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08" w:type="dxa"/>
        <w:tblLook w:val="04A0" w:firstRow="1" w:lastRow="0" w:firstColumn="1" w:lastColumn="0" w:noHBand="0" w:noVBand="1"/>
      </w:tblPr>
      <w:tblGrid>
        <w:gridCol w:w="3436"/>
        <w:gridCol w:w="5879"/>
      </w:tblGrid>
      <w:tr w:rsidR="002D74AF" w14:paraId="66F84D21" w14:textId="77777777">
        <w:trPr>
          <w:trHeight w:val="1276"/>
        </w:trPr>
        <w:tc>
          <w:tcPr>
            <w:tcW w:w="3436" w:type="dxa"/>
          </w:tcPr>
          <w:p w14:paraId="2FC49AB2" w14:textId="77777777" w:rsidR="002D74AF" w:rsidRDefault="00520EE4">
            <w:pPr>
              <w:spacing w:after="0" w:line="240" w:lineRule="auto"/>
              <w:jc w:val="center"/>
              <w:rPr>
                <w:rFonts w:eastAsia="Times New Roman" w:cs="Times New Roman"/>
                <w:b/>
                <w:kern w:val="0"/>
                <w:sz w:val="26"/>
                <w:szCs w:val="26"/>
                <w:lang w:val="en-US"/>
                <w14:ligatures w14:val="none"/>
              </w:rPr>
            </w:pPr>
            <w:r>
              <w:rPr>
                <w:rFonts w:eastAsia="Times New Roman" w:cs="Times New Roman"/>
                <w:b/>
                <w:kern w:val="0"/>
                <w:sz w:val="26"/>
                <w:szCs w:val="26"/>
                <w:lang w:val="en-US"/>
                <w14:ligatures w14:val="none"/>
              </w:rPr>
              <w:t>ỦY BAN NHÂN DÂN</w:t>
            </w:r>
          </w:p>
          <w:p w14:paraId="246F5A29" w14:textId="77777777" w:rsidR="002D74AF" w:rsidRDefault="00520EE4">
            <w:pPr>
              <w:spacing w:after="0" w:line="240" w:lineRule="auto"/>
              <w:jc w:val="center"/>
              <w:rPr>
                <w:rFonts w:eastAsia="Times New Roman" w:cs="Times New Roman"/>
                <w:kern w:val="0"/>
                <w:sz w:val="26"/>
                <w:szCs w:val="26"/>
                <w:lang w:val="en-US"/>
                <w14:ligatures w14:val="none"/>
              </w:rPr>
            </w:pPr>
            <w:r>
              <w:rPr>
                <w:rFonts w:eastAsia="Times New Roman" w:cs="Times New Roman"/>
                <w:b/>
                <w:kern w:val="0"/>
                <w:sz w:val="26"/>
                <w:szCs w:val="26"/>
                <w:lang w:val="en-US"/>
                <w14:ligatures w14:val="none"/>
              </w:rPr>
              <w:t>TỈNH HÀ TĨNH</w:t>
            </w:r>
          </w:p>
          <w:p w14:paraId="5EE292E9" w14:textId="77777777" w:rsidR="002D74AF" w:rsidRDefault="00520EE4">
            <w:pPr>
              <w:spacing w:after="0" w:line="240" w:lineRule="auto"/>
              <w:jc w:val="center"/>
              <w:rPr>
                <w:rFonts w:eastAsia="Times New Roman" w:cs="Times New Roman"/>
                <w:kern w:val="0"/>
                <w:sz w:val="26"/>
                <w:szCs w:val="26"/>
                <w:lang w:val="en-US"/>
                <w14:ligatures w14:val="none"/>
              </w:rPr>
            </w:pPr>
            <w:r>
              <w:rPr>
                <w:rFonts w:eastAsia="Times New Roman" w:cs="Times New Roman"/>
                <w:noProof/>
                <w:kern w:val="0"/>
                <w:sz w:val="26"/>
                <w:szCs w:val="26"/>
                <w:lang w:val="en-US"/>
                <w14:ligatures w14:val="none"/>
              </w:rPr>
              <mc:AlternateContent>
                <mc:Choice Requires="wps">
                  <w:drawing>
                    <wp:anchor distT="4294967294" distB="4294967294" distL="114300" distR="114300" simplePos="0" relativeHeight="251659264" behindDoc="0" locked="0" layoutInCell="1" allowOverlap="1" wp14:anchorId="02EACD78" wp14:editId="04D92B4C">
                      <wp:simplePos x="0" y="0"/>
                      <wp:positionH relativeFrom="column">
                        <wp:posOffset>709295</wp:posOffset>
                      </wp:positionH>
                      <wp:positionV relativeFrom="paragraph">
                        <wp:posOffset>13970</wp:posOffset>
                      </wp:positionV>
                      <wp:extent cx="553720" cy="0"/>
                      <wp:effectExtent l="8255" t="9525" r="9525" b="9525"/>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75A59"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"/>
                  </w:pict>
                </mc:Fallback>
              </mc:AlternateContent>
            </w:r>
          </w:p>
          <w:p w14:paraId="352AE171" w14:textId="537C4478" w:rsidR="002D74AF" w:rsidRDefault="00520EE4">
            <w:pPr>
              <w:keepNext/>
              <w:tabs>
                <w:tab w:val="left" w:pos="1230"/>
              </w:tabs>
              <w:spacing w:before="120" w:after="0" w:line="240" w:lineRule="auto"/>
              <w:ind w:right="23"/>
              <w:jc w:val="center"/>
              <w:outlineLvl w:val="3"/>
              <w:rPr>
                <w:rFonts w:eastAsia="Times New Roman" w:cs="Times New Roman"/>
                <w:b/>
                <w:kern w:val="0"/>
                <w:szCs w:val="28"/>
                <w:lang w:val="en-US"/>
                <w14:ligatures w14:val="none"/>
              </w:rPr>
            </w:pPr>
            <w:r>
              <w:rPr>
                <w:rFonts w:eastAsia="Times New Roman" w:cs="Times New Roman"/>
                <w:kern w:val="0"/>
                <w:sz w:val="26"/>
                <w:szCs w:val="26"/>
                <w:lang w:val="en-US"/>
                <w14:ligatures w14:val="none"/>
              </w:rPr>
              <w:t xml:space="preserve">Số: </w:t>
            </w:r>
            <w:r w:rsidR="009B136A">
              <w:rPr>
                <w:rFonts w:eastAsia="Times New Roman" w:cs="Times New Roman"/>
                <w:kern w:val="0"/>
                <w:sz w:val="26"/>
                <w:szCs w:val="26"/>
                <w:lang w:val="en-US"/>
                <w14:ligatures w14:val="none"/>
              </w:rPr>
              <w:t>09</w:t>
            </w:r>
            <w:r>
              <w:rPr>
                <w:rFonts w:eastAsia="Times New Roman" w:cs="Times New Roman"/>
                <w:kern w:val="0"/>
                <w:sz w:val="26"/>
                <w:szCs w:val="26"/>
                <w:lang w:val="en-US"/>
                <w14:ligatures w14:val="none"/>
              </w:rPr>
              <w:t>/2025/QĐ-UBND</w:t>
            </w:r>
          </w:p>
        </w:tc>
        <w:tc>
          <w:tcPr>
            <w:tcW w:w="5879" w:type="dxa"/>
          </w:tcPr>
          <w:p w14:paraId="49177C00" w14:textId="77777777" w:rsidR="002D74AF" w:rsidRDefault="00520EE4">
            <w:pPr>
              <w:spacing w:after="0" w:line="240" w:lineRule="auto"/>
              <w:jc w:val="center"/>
              <w:outlineLvl w:val="8"/>
              <w:rPr>
                <w:rFonts w:eastAsia="Times New Roman" w:cs="Times New Roman"/>
                <w:b/>
                <w:bCs/>
                <w:kern w:val="0"/>
                <w:sz w:val="26"/>
                <w:szCs w:val="26"/>
                <w:lang w:val="en-US"/>
                <w14:ligatures w14:val="none"/>
              </w:rPr>
            </w:pPr>
            <w:r>
              <w:rPr>
                <w:rFonts w:eastAsia="Times New Roman" w:cs="Times New Roman"/>
                <w:b/>
                <w:bCs/>
                <w:kern w:val="0"/>
                <w:sz w:val="26"/>
                <w:szCs w:val="26"/>
                <w:lang w:val="en-US"/>
                <w14:ligatures w14:val="none"/>
              </w:rPr>
              <w:t>CỘNG HÒA XÃ HỘI CHỦ NGHĨA VIỆT NAM</w:t>
            </w:r>
          </w:p>
          <w:p w14:paraId="24FCDE93" w14:textId="77777777" w:rsidR="002D74AF" w:rsidRDefault="00520EE4">
            <w:pPr>
              <w:spacing w:after="0" w:line="240" w:lineRule="auto"/>
              <w:jc w:val="center"/>
              <w:rPr>
                <w:rFonts w:eastAsia="Times New Roman" w:cs="Times New Roman"/>
                <w:i/>
                <w:iCs/>
                <w:kern w:val="0"/>
                <w:szCs w:val="28"/>
                <w:lang w:val="en-US"/>
                <w14:ligatures w14:val="none"/>
              </w:rPr>
            </w:pPr>
            <w:r>
              <w:rPr>
                <w:rFonts w:eastAsia="Times New Roman" w:cs="Times New Roman"/>
                <w:b/>
                <w:bCs/>
                <w:kern w:val="0"/>
                <w:szCs w:val="28"/>
                <w:lang w:val="en-US"/>
                <w14:ligatures w14:val="none"/>
              </w:rPr>
              <w:t>Độc lập - Tự do - Hạnh phúc</w:t>
            </w:r>
          </w:p>
          <w:p w14:paraId="13F36753" w14:textId="77777777" w:rsidR="002D74AF" w:rsidRDefault="00520EE4">
            <w:pPr>
              <w:spacing w:after="0" w:line="240" w:lineRule="auto"/>
              <w:jc w:val="center"/>
              <w:rPr>
                <w:rFonts w:eastAsia="Times New Roman" w:cs="Times New Roman"/>
                <w:i/>
                <w:iCs/>
                <w:kern w:val="0"/>
                <w:szCs w:val="28"/>
                <w:lang w:val="en-US"/>
                <w14:ligatures w14:val="none"/>
              </w:rPr>
            </w:pPr>
            <w:r>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1A5EA6A8" wp14:editId="3C2C2D4D">
                      <wp:simplePos x="0" y="0"/>
                      <wp:positionH relativeFrom="column">
                        <wp:posOffset>718820</wp:posOffset>
                      </wp:positionH>
                      <wp:positionV relativeFrom="paragraph">
                        <wp:posOffset>31115</wp:posOffset>
                      </wp:positionV>
                      <wp:extent cx="2126615" cy="0"/>
                      <wp:effectExtent l="0" t="0" r="26035" b="1905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85EB1"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6pt,2.45pt" to="224.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"/>
                  </w:pict>
                </mc:Fallback>
              </mc:AlternateContent>
            </w:r>
          </w:p>
          <w:p w14:paraId="7BCF9E49" w14:textId="63A5F8C5" w:rsidR="002D74AF" w:rsidRDefault="00520EE4">
            <w:pPr>
              <w:spacing w:before="40" w:after="0" w:line="240" w:lineRule="auto"/>
              <w:jc w:val="center"/>
              <w:rPr>
                <w:rFonts w:eastAsia="Times New Roman" w:cs="Times New Roman"/>
                <w:kern w:val="0"/>
                <w:sz w:val="24"/>
                <w:szCs w:val="24"/>
                <w:lang w:val="en-US"/>
                <w14:ligatures w14:val="none"/>
              </w:rPr>
            </w:pPr>
            <w:r>
              <w:rPr>
                <w:rFonts w:eastAsia="Times New Roman" w:cs="Times New Roman"/>
                <w:i/>
                <w:iCs/>
                <w:kern w:val="0"/>
                <w:szCs w:val="28"/>
                <w:lang w:val="en-US"/>
                <w14:ligatures w14:val="none"/>
              </w:rPr>
              <w:t xml:space="preserve">             Hà Tĩnh</w:t>
            </w:r>
            <w:r>
              <w:rPr>
                <w:rFonts w:eastAsia="Times New Roman" w:cs="Times New Roman"/>
                <w:i/>
                <w:iCs/>
                <w:kern w:val="0"/>
                <w:szCs w:val="28"/>
                <w14:ligatures w14:val="none"/>
              </w:rPr>
              <w:t>, ngày</w:t>
            </w:r>
            <w:r w:rsidR="009B136A">
              <w:rPr>
                <w:rFonts w:eastAsia="Times New Roman" w:cs="Times New Roman"/>
                <w:i/>
                <w:iCs/>
                <w:kern w:val="0"/>
                <w:szCs w:val="28"/>
                <w:lang w:val="en-US"/>
                <w14:ligatures w14:val="none"/>
              </w:rPr>
              <w:t xml:space="preserve"> 01</w:t>
            </w:r>
            <w:r>
              <w:rPr>
                <w:rFonts w:eastAsia="Times New Roman" w:cs="Times New Roman"/>
                <w:i/>
                <w:iCs/>
                <w:kern w:val="0"/>
                <w:szCs w:val="28"/>
                <w:lang w:val="en-US"/>
                <w14:ligatures w14:val="none"/>
              </w:rPr>
              <w:t xml:space="preserve"> t</w:t>
            </w:r>
            <w:r>
              <w:rPr>
                <w:rFonts w:eastAsia="Times New Roman" w:cs="Times New Roman"/>
                <w:i/>
                <w:iCs/>
                <w:kern w:val="0"/>
                <w:szCs w:val="28"/>
                <w14:ligatures w14:val="none"/>
              </w:rPr>
              <w:t>hán</w:t>
            </w:r>
            <w:r>
              <w:rPr>
                <w:rFonts w:eastAsia="Times New Roman" w:cs="Times New Roman"/>
                <w:i/>
                <w:iCs/>
                <w:kern w:val="0"/>
                <w:szCs w:val="28"/>
                <w:lang w:val="en-US"/>
                <w14:ligatures w14:val="none"/>
              </w:rPr>
              <w:t xml:space="preserve">g </w:t>
            </w:r>
            <w:r w:rsidR="009B136A">
              <w:rPr>
                <w:rFonts w:eastAsia="Times New Roman" w:cs="Times New Roman"/>
                <w:i/>
                <w:iCs/>
                <w:kern w:val="0"/>
                <w:szCs w:val="28"/>
                <w:lang w:val="en-US"/>
                <w14:ligatures w14:val="none"/>
              </w:rPr>
              <w:t>3</w:t>
            </w:r>
            <w:r>
              <w:rPr>
                <w:rFonts w:eastAsia="Times New Roman" w:cs="Times New Roman"/>
                <w:i/>
                <w:iCs/>
                <w:kern w:val="0"/>
                <w:szCs w:val="28"/>
                <w:lang w:val="en-US"/>
                <w14:ligatures w14:val="none"/>
              </w:rPr>
              <w:t xml:space="preserve"> </w:t>
            </w:r>
            <w:r>
              <w:rPr>
                <w:rFonts w:eastAsia="Times New Roman" w:cs="Times New Roman"/>
                <w:i/>
                <w:iCs/>
                <w:kern w:val="0"/>
                <w:szCs w:val="28"/>
                <w14:ligatures w14:val="none"/>
              </w:rPr>
              <w:t>năm 20</w:t>
            </w:r>
            <w:r>
              <w:rPr>
                <w:rFonts w:eastAsia="Times New Roman" w:cs="Times New Roman"/>
                <w:i/>
                <w:iCs/>
                <w:kern w:val="0"/>
                <w:szCs w:val="28"/>
                <w:lang w:val="en-US"/>
                <w14:ligatures w14:val="none"/>
              </w:rPr>
              <w:t>25</w:t>
            </w:r>
          </w:p>
        </w:tc>
      </w:tr>
    </w:tbl>
    <w:p w14:paraId="5EB3D982" w14:textId="77777777" w:rsidR="002D74AF" w:rsidRDefault="002D74AF">
      <w:pPr>
        <w:keepNext/>
        <w:spacing w:after="0" w:line="240" w:lineRule="auto"/>
        <w:ind w:right="23"/>
        <w:jc w:val="center"/>
        <w:outlineLvl w:val="3"/>
        <w:rPr>
          <w:rFonts w:eastAsia="Times New Roman" w:cs="Times New Roman"/>
          <w:b/>
          <w:kern w:val="0"/>
          <w:szCs w:val="28"/>
          <w:lang w:val="en-US"/>
          <w14:ligatures w14:val="none"/>
        </w:rPr>
      </w:pPr>
    </w:p>
    <w:p w14:paraId="34AC26FF" w14:textId="77777777" w:rsidR="002D74AF" w:rsidRDefault="002D74AF">
      <w:pPr>
        <w:keepNext/>
        <w:spacing w:after="0" w:line="240" w:lineRule="auto"/>
        <w:jc w:val="center"/>
        <w:outlineLvl w:val="3"/>
        <w:rPr>
          <w:rFonts w:eastAsia="Times New Roman" w:cs="Times New Roman"/>
          <w:b/>
          <w:kern w:val="0"/>
          <w:szCs w:val="28"/>
          <w14:ligatures w14:val="none"/>
        </w:rPr>
      </w:pPr>
    </w:p>
    <w:p w14:paraId="4B60C526" w14:textId="77777777" w:rsidR="002D74AF" w:rsidRDefault="00520EE4">
      <w:pPr>
        <w:keepNext/>
        <w:spacing w:after="0" w:line="240" w:lineRule="auto"/>
        <w:jc w:val="center"/>
        <w:outlineLvl w:val="3"/>
        <w:rPr>
          <w:rFonts w:eastAsia="Times New Roman" w:cs="Times New Roman"/>
          <w:b/>
          <w:kern w:val="0"/>
          <w:szCs w:val="28"/>
          <w14:ligatures w14:val="none"/>
        </w:rPr>
      </w:pPr>
      <w:r>
        <w:rPr>
          <w:rFonts w:eastAsia="Times New Roman" w:cs="Times New Roman"/>
          <w:b/>
          <w:kern w:val="0"/>
          <w:szCs w:val="28"/>
          <w14:ligatures w14:val="none"/>
        </w:rPr>
        <w:t>QUYẾT ĐỊNH</w:t>
      </w:r>
    </w:p>
    <w:p w14:paraId="5A782BB4" w14:textId="77777777" w:rsidR="002D74AF" w:rsidRDefault="00520EE4">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Ban hành </w:t>
      </w:r>
      <w:r>
        <w:rPr>
          <w:rFonts w:eastAsia="Times New Roman" w:cs="Times New Roman"/>
          <w:b/>
          <w:kern w:val="0"/>
          <w:szCs w:val="28"/>
          <w14:ligatures w14:val="none"/>
        </w:rPr>
        <w:t>Q</w:t>
      </w:r>
      <w:r>
        <w:rPr>
          <w:rFonts w:eastAsia="Times New Roman" w:cs="Times New Roman"/>
          <w:b/>
          <w:kern w:val="0"/>
          <w:szCs w:val="28"/>
          <w:lang w:val="en-US"/>
          <w14:ligatures w14:val="none"/>
        </w:rPr>
        <w:t xml:space="preserve">uy định chức năng, nhiệm vụ, quyền hạn </w:t>
      </w:r>
    </w:p>
    <w:p w14:paraId="4F317D9E" w14:textId="77777777" w:rsidR="002D74AF" w:rsidRDefault="00520EE4">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và cơ cấu tổ chức của Sở Nông nghiệp và Môi trường </w:t>
      </w:r>
    </w:p>
    <w:p w14:paraId="38ACFF73" w14:textId="77777777" w:rsidR="002D74AF" w:rsidRDefault="00520EE4">
      <w:pPr>
        <w:spacing w:after="0" w:line="240" w:lineRule="auto"/>
        <w:jc w:val="center"/>
        <w:rPr>
          <w:rFonts w:eastAsia="Times New Roman" w:cs="Times New Roman"/>
          <w:b/>
          <w:kern w:val="0"/>
          <w:sz w:val="24"/>
          <w:szCs w:val="24"/>
          <w:lang w:val="en-US"/>
          <w14:ligatures w14:val="none"/>
        </w:rPr>
      </w:pPr>
      <w:r>
        <w:rPr>
          <w:rFonts w:eastAsia="Times New Roman" w:cs="Times New Roman"/>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05D2A8FF" wp14:editId="7DA9FB7A">
                <wp:simplePos x="0" y="0"/>
                <wp:positionH relativeFrom="column">
                  <wp:posOffset>2089785</wp:posOffset>
                </wp:positionH>
                <wp:positionV relativeFrom="paragraph">
                  <wp:posOffset>53975</wp:posOffset>
                </wp:positionV>
                <wp:extent cx="14986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55C3F"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55pt,4.25pt" to="282.5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"/>
            </w:pict>
          </mc:Fallback>
        </mc:AlternateContent>
      </w:r>
    </w:p>
    <w:p w14:paraId="5FD0AB94" w14:textId="77777777" w:rsidR="002D74AF" w:rsidRDefault="002D74AF">
      <w:pPr>
        <w:spacing w:after="0" w:line="240" w:lineRule="auto"/>
        <w:jc w:val="center"/>
        <w:rPr>
          <w:rFonts w:eastAsia="Times New Roman" w:cs="Times New Roman"/>
          <w:b/>
          <w:kern w:val="0"/>
          <w:szCs w:val="28"/>
          <w:lang w:val="en-US"/>
          <w14:ligatures w14:val="none"/>
        </w:rPr>
      </w:pPr>
    </w:p>
    <w:p w14:paraId="63532D92" w14:textId="77777777" w:rsidR="002D74AF" w:rsidRDefault="00520EE4">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ỦY BAN NHÂN DÂN TỈNH HÀ TĨNH</w:t>
      </w:r>
    </w:p>
    <w:p w14:paraId="09082DF5" w14:textId="77777777" w:rsidR="002D74AF" w:rsidRDefault="002D74AF">
      <w:pPr>
        <w:spacing w:after="0" w:line="240" w:lineRule="auto"/>
        <w:jc w:val="center"/>
        <w:rPr>
          <w:rFonts w:eastAsia="Times New Roman" w:cs="Times New Roman"/>
          <w:b/>
          <w:kern w:val="0"/>
          <w:szCs w:val="28"/>
          <w:lang w:val="en-US"/>
          <w14:ligatures w14:val="none"/>
        </w:rPr>
      </w:pPr>
    </w:p>
    <w:p w14:paraId="19D7C368" w14:textId="77777777" w:rsidR="002D74AF" w:rsidRDefault="00F5687D">
      <w:pPr>
        <w:spacing w:after="120" w:line="240" w:lineRule="auto"/>
        <w:ind w:firstLine="720"/>
        <w:rPr>
          <w:rFonts w:eastAsia="Times New Roman" w:cs="Times New Roman"/>
          <w:i/>
          <w:iCs/>
          <w:kern w:val="0"/>
          <w:szCs w:val="28"/>
          <w:lang w:val="en-US"/>
          <w14:ligatures w14:val="none"/>
        </w:rPr>
      </w:pPr>
      <w:r w:rsidRPr="00F5687D">
        <w:rPr>
          <w:rFonts w:eastAsia="Times New Roman" w:cs="Times New Roman"/>
          <w:i/>
          <w:iCs/>
          <w:kern w:val="0"/>
          <w:szCs w:val="28"/>
          <w:lang w:val="en-US"/>
          <w14:ligatures w14:val="none"/>
        </w:rPr>
        <w:t>Căn cứ Luật Tổ chức chính q</w:t>
      </w:r>
      <w:r w:rsidR="00625407">
        <w:rPr>
          <w:rFonts w:eastAsia="Times New Roman" w:cs="Times New Roman"/>
          <w:i/>
          <w:iCs/>
          <w:kern w:val="0"/>
          <w:szCs w:val="28"/>
          <w:lang w:val="en-US"/>
          <w14:ligatures w14:val="none"/>
        </w:rPr>
        <w:t>uyền địa phương</w:t>
      </w:r>
      <w:r w:rsidR="00187633">
        <w:rPr>
          <w:rFonts w:eastAsia="Times New Roman" w:cs="Times New Roman"/>
          <w:i/>
          <w:iCs/>
          <w:kern w:val="0"/>
          <w:szCs w:val="28"/>
          <w:lang w:val="en-US"/>
          <w14:ligatures w14:val="none"/>
        </w:rPr>
        <w:t xml:space="preserve"> ngày 19/02/2025</w:t>
      </w:r>
      <w:r w:rsidR="00520EE4">
        <w:rPr>
          <w:rFonts w:eastAsia="Times New Roman" w:cs="Times New Roman"/>
          <w:i/>
          <w:iCs/>
          <w:kern w:val="0"/>
          <w:szCs w:val="28"/>
          <w:lang w:val="en-US"/>
          <w14:ligatures w14:val="none"/>
        </w:rPr>
        <w:t>;</w:t>
      </w:r>
    </w:p>
    <w:p w14:paraId="0570377D" w14:textId="77777777" w:rsidR="002D74AF" w:rsidRDefault="00520EE4">
      <w:pPr>
        <w:spacing w:after="12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 xml:space="preserve">Căn cứ Luật Ban hành văn bản quy phạm pháp luật ngày 22/6/2015; Luật sửa đổi, bổ sung một số điều của Luật Ban hành văn bản quy phạm pháp luật ngày 18/6/2020; </w:t>
      </w:r>
    </w:p>
    <w:p w14:paraId="3D0D6D8F" w14:textId="77777777" w:rsidR="001322FB" w:rsidRDefault="001322FB">
      <w:pPr>
        <w:spacing w:after="120" w:line="240" w:lineRule="auto"/>
        <w:ind w:firstLine="720"/>
        <w:rPr>
          <w:rFonts w:eastAsia="Times New Roman" w:cs="Times New Roman"/>
          <w:i/>
          <w:iCs/>
          <w:kern w:val="0"/>
          <w:szCs w:val="28"/>
          <w:lang w:val="en-US"/>
          <w14:ligatures w14:val="none"/>
        </w:rPr>
      </w:pPr>
      <w:r>
        <w:rPr>
          <w:rStyle w:val="markedcontent"/>
          <w:i/>
        </w:rPr>
        <w:t xml:space="preserve">Căn cứ Nghị quyết số 190/2025/NQ-QH15 ngày 19/02/2025 </w:t>
      </w:r>
      <w:r w:rsidR="00D70BB0">
        <w:rPr>
          <w:rStyle w:val="markedcontent"/>
          <w:i/>
          <w:lang w:val="en-US"/>
        </w:rPr>
        <w:t xml:space="preserve">của Quốc hội </w:t>
      </w:r>
      <w:r>
        <w:rPr>
          <w:rStyle w:val="markedcontent"/>
          <w:i/>
        </w:rPr>
        <w:t>quy định về xử lý một số vấn đề liên quan đến sắp xếp tổ chức bộ máy nhà nước;</w:t>
      </w:r>
    </w:p>
    <w:p w14:paraId="4730D4CD" w14:textId="77777777" w:rsidR="002D74AF" w:rsidRDefault="00520EE4">
      <w:pPr>
        <w:spacing w:after="120" w:line="240" w:lineRule="auto"/>
        <w:ind w:firstLine="720"/>
        <w:rPr>
          <w:rFonts w:eastAsia="Times New Roman" w:cs="Times New Roman"/>
          <w:i/>
          <w:iCs/>
          <w:kern w:val="0"/>
          <w:szCs w:val="28"/>
          <w:lang w:val="en-US"/>
          <w14:ligatures w14:val="none"/>
        </w:rPr>
      </w:pPr>
      <w:r>
        <w:rPr>
          <w:i/>
          <w:szCs w:val="28"/>
        </w:rPr>
        <w:t>Căn cứ </w:t>
      </w:r>
      <w:r>
        <w:rPr>
          <w:i/>
          <w:szCs w:val="28"/>
          <w:lang w:val="en-US"/>
        </w:rPr>
        <w:t xml:space="preserve">các </w:t>
      </w:r>
      <w:r>
        <w:rPr>
          <w:i/>
          <w:szCs w:val="28"/>
        </w:rPr>
        <w:t>Nghị định của Chính phủ</w:t>
      </w:r>
      <w:r>
        <w:rPr>
          <w:i/>
          <w:szCs w:val="28"/>
          <w:lang w:val="en-US"/>
        </w:rPr>
        <w:t xml:space="preserve">: </w:t>
      </w:r>
      <w:r w:rsidR="00E218CD" w:rsidRPr="00E218CD">
        <w:rPr>
          <w:i/>
          <w:szCs w:val="28"/>
        </w:rPr>
        <w:t xml:space="preserve">số </w:t>
      </w:r>
      <w:r w:rsidR="00E218CD" w:rsidRPr="00E218CD">
        <w:rPr>
          <w:i/>
          <w:szCs w:val="28"/>
          <w:lang w:val="en-US"/>
        </w:rPr>
        <w:t>45/2025/NĐ-CP ngày 28/02/2025 quy định tổ chức các cơ quan chuyên môn thuộc Ủy ban nhân dân tỉnh, thành phố trực thuộc trung ương và Ủy ban nhân dân huyện, quận, thị xã, thành phố thuộc tỉnh, thành phố thuộc thành phố trực thuộc trung ương</w:t>
      </w:r>
      <w:r>
        <w:rPr>
          <w:i/>
          <w:szCs w:val="28"/>
        </w:rPr>
        <w:t xml:space="preserve">; số 120/2020/NĐ-CP ngày 07/10/2020 quy định về thành lập, tổ chức lại, giải thể đơn vị sự nghiệp công lập; </w:t>
      </w:r>
    </w:p>
    <w:p w14:paraId="37608BBF" w14:textId="77777777" w:rsidR="002D74AF" w:rsidRDefault="00520EE4">
      <w:pPr>
        <w:spacing w:after="12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Căn cứ Thông tư số 30/2022/TT-BNNPTNT ngày 30/12/2022 của Bộ trưởng Bộ Nông nghiệp và Phát triển nông thôn về hướng dẫn chức năng, nhiệm vụ, quyền hạn của cơ quan chuyên môn về nông nghiệp và phát triển nông thôn thuộc Ủy ban nhân dân cấp tỉnh, cấp huyện;</w:t>
      </w:r>
    </w:p>
    <w:p w14:paraId="0DDDFEF9" w14:textId="77777777" w:rsidR="002D74AF" w:rsidRDefault="00520EE4">
      <w:pPr>
        <w:spacing w:after="12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Căn cứ Thông tư số 05/2021/TT-BTNMT ngày 29/5/2021 của Bộ trưởng Bộ Tài nguyên và Môi trường về hướng dẫn chức năng, nhiệm vụ, quyền hạn của Sở Tài nguyên và Môi trường thuộc Ủy ban nhân dân cấp tỉnh, phòng Tài nguyên và Môi trường thuộc Ủy ban nhân dân cấp huyện;</w:t>
      </w:r>
    </w:p>
    <w:p w14:paraId="188B4F1B" w14:textId="77777777" w:rsidR="00187633" w:rsidRPr="00187633" w:rsidRDefault="00187633" w:rsidP="00187633">
      <w:pPr>
        <w:spacing w:after="120" w:line="240" w:lineRule="auto"/>
        <w:ind w:firstLine="720"/>
        <w:rPr>
          <w:rFonts w:eastAsia="Times New Roman" w:cs="Times New Roman"/>
          <w:i/>
          <w:iCs/>
          <w:spacing w:val="-6"/>
          <w:kern w:val="0"/>
          <w:szCs w:val="28"/>
          <w:lang w:val="en-US"/>
          <w14:ligatures w14:val="none"/>
        </w:rPr>
      </w:pPr>
      <w:r w:rsidRPr="00187633">
        <w:rPr>
          <w:rFonts w:eastAsia="Times New Roman" w:cs="Times New Roman"/>
          <w:i/>
          <w:iCs/>
          <w:spacing w:val="-6"/>
          <w:kern w:val="0"/>
          <w:szCs w:val="28"/>
          <w:lang w:val="en-US"/>
          <w14:ligatures w14:val="none"/>
        </w:rPr>
        <w:t>Thực hiện Nghị quyết số 230/NQ-HĐND ngày 19/02/2025 của Hội đồng nhân dân tỉnh về việc thành lập các cơ quan chuyên môn thuộc Ủy ban nhân dân tỉnh;</w:t>
      </w:r>
    </w:p>
    <w:p w14:paraId="33667E93" w14:textId="77777777" w:rsidR="002D74AF" w:rsidRDefault="00520EE4">
      <w:pPr>
        <w:spacing w:after="120" w:line="240" w:lineRule="auto"/>
        <w:ind w:firstLine="720"/>
        <w:rPr>
          <w:rFonts w:eastAsia="Times New Roman" w:cs="Times New Roman"/>
          <w:i/>
          <w:iCs/>
          <w:kern w:val="0"/>
          <w:szCs w:val="28"/>
          <w:lang w:val="en-US"/>
          <w14:ligatures w14:val="none"/>
        </w:rPr>
      </w:pPr>
      <w:r>
        <w:rPr>
          <w:rFonts w:eastAsia="Times New Roman" w:cs="Times New Roman"/>
          <w:i/>
          <w:iCs/>
          <w:kern w:val="0"/>
          <w:szCs w:val="28"/>
          <w:lang w:val="en-US"/>
          <w14:ligatures w14:val="none"/>
        </w:rPr>
        <w:t xml:space="preserve">Theo đề nghị của Giám đốc Sở Nội vụ tại </w:t>
      </w:r>
      <w:r w:rsidR="00D24C7E">
        <w:rPr>
          <w:rFonts w:eastAsia="Times New Roman" w:cs="Times New Roman"/>
          <w:i/>
          <w:iCs/>
          <w:kern w:val="0"/>
          <w:szCs w:val="28"/>
          <w:lang w:val="en-US"/>
          <w14:ligatures w14:val="none"/>
        </w:rPr>
        <w:t>Tờ trình</w:t>
      </w:r>
      <w:r>
        <w:rPr>
          <w:rFonts w:eastAsia="Times New Roman" w:cs="Times New Roman"/>
          <w:i/>
          <w:iCs/>
          <w:kern w:val="0"/>
          <w:szCs w:val="28"/>
          <w:lang w:val="en-US"/>
          <w14:ligatures w14:val="none"/>
        </w:rPr>
        <w:t xml:space="preserve"> số 09/</w:t>
      </w:r>
      <w:r w:rsidR="00D24C7E">
        <w:rPr>
          <w:rFonts w:eastAsia="Times New Roman" w:cs="Times New Roman"/>
          <w:i/>
          <w:iCs/>
          <w:kern w:val="0"/>
          <w:szCs w:val="28"/>
          <w:lang w:val="en-US"/>
          <w14:ligatures w14:val="none"/>
        </w:rPr>
        <w:t>TTr-</w:t>
      </w:r>
      <w:r>
        <w:rPr>
          <w:rFonts w:eastAsia="Times New Roman" w:cs="Times New Roman"/>
          <w:i/>
          <w:iCs/>
          <w:kern w:val="0"/>
          <w:szCs w:val="28"/>
          <w:lang w:val="en-US"/>
          <w14:ligatures w14:val="none"/>
        </w:rPr>
        <w:t xml:space="preserve">SNV ngày 18/02/2025 (sau khi có ý kiến thống nhất của Giám đốc Sở Nông nghiệp và Phát triển nông thôn tại Văn bản số 302/SNN-TCCB ngày 05/02/2025, Giám đốc Sở Tài nguyên và Môi trường tại Văn bản số 484/STNMT-VP ngày 10/02/2025, Giám đốc Sở Lao động - Thương binh và Xã hội tại Văn bản số 234/SLĐTBXH-BTXH ngày 04/02/2025) </w:t>
      </w:r>
      <w:r w:rsidR="00F91238" w:rsidRPr="00F91238">
        <w:rPr>
          <w:rFonts w:eastAsia="Times New Roman" w:cs="Times New Roman"/>
          <w:i/>
          <w:iCs/>
          <w:kern w:val="0"/>
          <w:szCs w:val="28"/>
          <w:lang w:val="en-US"/>
          <w14:ligatures w14:val="none"/>
        </w:rPr>
        <w:t xml:space="preserve">và </w:t>
      </w:r>
      <w:r w:rsidR="00F91238" w:rsidRPr="00F91238">
        <w:rPr>
          <w:rFonts w:eastAsia="Times New Roman" w:cs="Times New Roman"/>
          <w:i/>
          <w:iCs/>
          <w:kern w:val="0"/>
          <w:szCs w:val="28"/>
          <w14:ligatures w14:val="none"/>
        </w:rPr>
        <w:t>Văn bản số</w:t>
      </w:r>
      <w:r w:rsidR="00F91238">
        <w:rPr>
          <w:rFonts w:eastAsia="Times New Roman" w:cs="Times New Roman"/>
          <w:i/>
          <w:iCs/>
          <w:kern w:val="0"/>
          <w:szCs w:val="28"/>
          <w:lang w:val="en-US"/>
          <w14:ligatures w14:val="none"/>
        </w:rPr>
        <w:t xml:space="preserve"> 444</w:t>
      </w:r>
      <w:r w:rsidR="00F91238" w:rsidRPr="00F91238">
        <w:rPr>
          <w:rFonts w:eastAsia="Times New Roman" w:cs="Times New Roman"/>
          <w:i/>
          <w:iCs/>
          <w:kern w:val="0"/>
          <w:szCs w:val="28"/>
          <w14:ligatures w14:val="none"/>
        </w:rPr>
        <w:t>/SNV-XDCQ&amp;TCBC ngày 01/3/2025</w:t>
      </w:r>
      <w:r w:rsidR="00F91238" w:rsidRPr="00F91238">
        <w:rPr>
          <w:rFonts w:eastAsia="Times New Roman" w:cs="Times New Roman"/>
          <w:i/>
          <w:iCs/>
          <w:kern w:val="0"/>
          <w:szCs w:val="28"/>
          <w:lang w:val="en-US"/>
          <w14:ligatures w14:val="none"/>
        </w:rPr>
        <w:t xml:space="preserve">; </w:t>
      </w:r>
      <w:r>
        <w:rPr>
          <w:rFonts w:eastAsia="Times New Roman" w:cs="Times New Roman"/>
          <w:i/>
          <w:iCs/>
          <w:kern w:val="0"/>
          <w:szCs w:val="28"/>
          <w:lang w:val="en-US"/>
          <w14:ligatures w14:val="none"/>
        </w:rPr>
        <w:t>ý kiến thẩm định của Sở Tư pháp tại Báo cáo số 394/BC-STP ngày 14/02/2025;</w:t>
      </w:r>
      <w:r w:rsidR="00187633" w:rsidRPr="00187633">
        <w:rPr>
          <w:rFonts w:eastAsia="Times New Roman" w:cs="Times New Roman"/>
          <w:i/>
          <w:iCs/>
          <w:kern w:val="0"/>
          <w:szCs w:val="28"/>
          <w:lang w:val="en-US"/>
          <w14:ligatures w14:val="none"/>
        </w:rPr>
        <w:t xml:space="preserve"> </w:t>
      </w:r>
      <w:r w:rsidR="00D70BB0">
        <w:rPr>
          <w:rFonts w:eastAsia="Times New Roman" w:cs="Times New Roman"/>
          <w:i/>
          <w:iCs/>
          <w:kern w:val="0"/>
          <w:szCs w:val="28"/>
          <w:lang w:val="en-US"/>
          <w14:ligatures w14:val="none"/>
        </w:rPr>
        <w:t>t</w:t>
      </w:r>
      <w:r>
        <w:rPr>
          <w:rFonts w:eastAsia="Times New Roman" w:cs="Times New Roman"/>
          <w:i/>
          <w:iCs/>
          <w:kern w:val="0"/>
          <w:szCs w:val="28"/>
          <w:lang w:val="en-US"/>
          <w14:ligatures w14:val="none"/>
        </w:rPr>
        <w:t xml:space="preserve">rên cơ sở biểu quyết thống nhất của các thành viên Ủy ban nhân dân tỉnh (lấy </w:t>
      </w:r>
      <w:r>
        <w:rPr>
          <w:rFonts w:eastAsia="Times New Roman" w:cs="Times New Roman"/>
          <w:i/>
          <w:iCs/>
          <w:kern w:val="0"/>
          <w:szCs w:val="28"/>
          <w:lang w:val="en-US"/>
          <w14:ligatures w14:val="none"/>
        </w:rPr>
        <w:lastRenderedPageBreak/>
        <w:t>Phiếu qua phần mềm quản lý văn bản và hồ sơ công việc)</w:t>
      </w:r>
      <w:r w:rsidR="00354169" w:rsidRPr="00354169">
        <w:rPr>
          <w:rFonts w:eastAsia="Times New Roman" w:cs="Times New Roman"/>
          <w:i/>
          <w:iCs/>
          <w:spacing w:val="2"/>
          <w:kern w:val="0"/>
          <w:szCs w:val="28"/>
          <w:lang w:val="en-US"/>
          <w14:ligatures w14:val="none"/>
        </w:rPr>
        <w:t xml:space="preserve">; thực hiện Kết luận của Ban </w:t>
      </w:r>
      <w:r w:rsidR="008C6EE6">
        <w:rPr>
          <w:rFonts w:eastAsia="Times New Roman" w:cs="Times New Roman"/>
          <w:i/>
          <w:iCs/>
          <w:spacing w:val="2"/>
          <w:kern w:val="0"/>
          <w:szCs w:val="28"/>
          <w:lang w:val="en-US"/>
          <w14:ligatures w14:val="none"/>
        </w:rPr>
        <w:t>Chấp hành Đảng bộ</w:t>
      </w:r>
      <w:r w:rsidR="00354169" w:rsidRPr="00354169">
        <w:rPr>
          <w:rFonts w:eastAsia="Times New Roman" w:cs="Times New Roman"/>
          <w:i/>
          <w:iCs/>
          <w:spacing w:val="2"/>
          <w:kern w:val="0"/>
          <w:szCs w:val="28"/>
          <w:lang w:val="en-US"/>
          <w14:ligatures w14:val="none"/>
        </w:rPr>
        <w:t xml:space="preserve"> Ủy ban nhân dân tỉnh tại Hội nghị ngày 26/02/2025 (Thông báo</w:t>
      </w:r>
      <w:r w:rsidR="008C6EE6">
        <w:rPr>
          <w:rFonts w:eastAsia="Times New Roman" w:cs="Times New Roman"/>
          <w:i/>
          <w:iCs/>
          <w:spacing w:val="2"/>
          <w:kern w:val="0"/>
          <w:szCs w:val="28"/>
          <w:lang w:val="en-US"/>
          <w14:ligatures w14:val="none"/>
        </w:rPr>
        <w:t xml:space="preserve"> số 02</w:t>
      </w:r>
      <w:r w:rsidR="00354169" w:rsidRPr="00354169">
        <w:rPr>
          <w:rFonts w:eastAsia="Times New Roman" w:cs="Times New Roman"/>
          <w:i/>
          <w:iCs/>
          <w:spacing w:val="2"/>
          <w:kern w:val="0"/>
          <w:szCs w:val="28"/>
          <w:lang w:val="en-US"/>
          <w14:ligatures w14:val="none"/>
        </w:rPr>
        <w:t>-TB/ĐU ngày 26/02/2025).</w:t>
      </w:r>
    </w:p>
    <w:p w14:paraId="7E1296FA" w14:textId="77777777" w:rsidR="002D74AF" w:rsidRPr="00187633" w:rsidRDefault="00520EE4" w:rsidP="00187633">
      <w:pPr>
        <w:tabs>
          <w:tab w:val="left" w:pos="720"/>
        </w:tabs>
        <w:spacing w:before="240" w:after="240" w:line="240" w:lineRule="auto"/>
        <w:jc w:val="center"/>
        <w:rPr>
          <w:rFonts w:eastAsia="Times New Roman" w:cs="Times New Roman"/>
          <w:b/>
          <w:kern w:val="0"/>
          <w:szCs w:val="28"/>
          <w:lang w:val="en-US"/>
          <w14:ligatures w14:val="none"/>
        </w:rPr>
      </w:pPr>
      <w:r>
        <w:rPr>
          <w:rFonts w:eastAsia="Times New Roman" w:cs="Times New Roman"/>
          <w:b/>
          <w:kern w:val="0"/>
          <w:szCs w:val="28"/>
          <w14:ligatures w14:val="none"/>
        </w:rPr>
        <w:t>QUYẾT ĐỊNH:</w:t>
      </w:r>
    </w:p>
    <w:p w14:paraId="2A370343" w14:textId="77777777" w:rsidR="002D74AF" w:rsidRDefault="00520EE4">
      <w:pPr>
        <w:tabs>
          <w:tab w:val="left" w:pos="720"/>
        </w:tabs>
        <w:spacing w:after="120" w:line="240" w:lineRule="auto"/>
        <w:ind w:firstLine="720"/>
        <w:rPr>
          <w:rFonts w:eastAsia="Times New Roman" w:cs="Times New Roman"/>
          <w:kern w:val="0"/>
          <w:szCs w:val="28"/>
          <w:lang w:val="en-US"/>
          <w14:ligatures w14:val="none"/>
        </w:rPr>
      </w:pPr>
      <w:r>
        <w:rPr>
          <w:rFonts w:eastAsia="Times New Roman" w:cs="Times New Roman"/>
          <w:b/>
          <w:kern w:val="0"/>
          <w:szCs w:val="28"/>
          <w:lang w:val="en-US"/>
          <w14:ligatures w14:val="none"/>
        </w:rPr>
        <w:t>Điều 1.</w:t>
      </w:r>
      <w:r>
        <w:rPr>
          <w:rFonts w:eastAsia="Times New Roman" w:cs="Times New Roman"/>
          <w:kern w:val="0"/>
          <w:szCs w:val="28"/>
          <w:lang w:val="en-US"/>
          <w14:ligatures w14:val="none"/>
        </w:rPr>
        <w:t xml:space="preserve"> Ban hành kèm theo Quyết định này Quy định chức năng, nhiệm vụ, quyền hạn và cơ cấu tổ chức của Sở Nông nghiệp và Môi trường.</w:t>
      </w:r>
    </w:p>
    <w:p w14:paraId="1B84E05B" w14:textId="77777777" w:rsidR="002D74AF" w:rsidRDefault="00520EE4">
      <w:pPr>
        <w:spacing w:after="120" w:line="240" w:lineRule="auto"/>
        <w:ind w:firstLine="720"/>
        <w:rPr>
          <w:rFonts w:eastAsia="Times New Roman" w:cs="Times New Roman"/>
          <w:kern w:val="0"/>
          <w:szCs w:val="28"/>
          <w:lang w:val="nl-NL"/>
          <w14:ligatures w14:val="none"/>
        </w:rPr>
      </w:pPr>
      <w:r>
        <w:rPr>
          <w:rFonts w:eastAsia="Times New Roman" w:cs="Times New Roman"/>
          <w:b/>
          <w:bCs/>
          <w:kern w:val="0"/>
          <w:szCs w:val="28"/>
          <w:lang w:val="en-US"/>
          <w14:ligatures w14:val="none"/>
        </w:rPr>
        <w:t xml:space="preserve">Điều 2. </w:t>
      </w:r>
      <w:r>
        <w:rPr>
          <w:rFonts w:eastAsia="Times New Roman" w:cs="Times New Roman"/>
          <w:kern w:val="0"/>
          <w:szCs w:val="28"/>
          <w:lang w:val="en-US"/>
          <w14:ligatures w14:val="none"/>
        </w:rPr>
        <w:t xml:space="preserve">Quyết định này có hiệu lực kể từ ngày </w:t>
      </w:r>
      <w:r w:rsidR="00E218CD">
        <w:rPr>
          <w:rFonts w:eastAsia="Times New Roman" w:cs="Times New Roman"/>
          <w:kern w:val="0"/>
          <w:szCs w:val="28"/>
          <w:lang w:val="en-US"/>
          <w14:ligatures w14:val="none"/>
        </w:rPr>
        <w:t>ban hành</w:t>
      </w:r>
      <w:r>
        <w:rPr>
          <w:rFonts w:eastAsia="Times New Roman" w:cs="Times New Roman"/>
          <w:kern w:val="0"/>
          <w:szCs w:val="28"/>
          <w:lang w:val="en-US"/>
          <w14:ligatures w14:val="none"/>
        </w:rPr>
        <w:t xml:space="preserve"> và thay thế các </w:t>
      </w:r>
      <w:r>
        <w:rPr>
          <w:rFonts w:eastAsia="Times New Roman" w:cs="Times New Roman"/>
          <w:kern w:val="0"/>
          <w:szCs w:val="28"/>
          <w:lang w:val="nl-NL"/>
          <w14:ligatures w14:val="none"/>
        </w:rPr>
        <w:t>Quyết định của Ủy ban nhân dân tỉnh:</w:t>
      </w:r>
      <w:r>
        <w:t xml:space="preserve"> </w:t>
      </w:r>
      <w:r>
        <w:rPr>
          <w:lang w:val="en-US"/>
        </w:rPr>
        <w:t>số 52/2021/QĐ-UBND ngày 26/11/2021 về việc quy định chức năng, nhiệm vụ, quyền hạn và cơ cấu tổ chức của Sở Tài nguyên và Môi trường; số 35/2023/QĐ-UBND ngày 31/8/2023 về việc quy định chức năng, nhiệm vụ, quyền hạn và cơ cấu tổ chức của Sở Nông nghiệp và Phát triển nông thôn.</w:t>
      </w:r>
    </w:p>
    <w:p w14:paraId="539FD3AE" w14:textId="77777777" w:rsidR="002D74AF" w:rsidRDefault="00520EE4">
      <w:pPr>
        <w:spacing w:after="120" w:line="240" w:lineRule="auto"/>
        <w:ind w:firstLine="720"/>
        <w:rPr>
          <w:rFonts w:eastAsia="Times New Roman" w:cs="Times New Roman"/>
          <w:kern w:val="0"/>
          <w:szCs w:val="28"/>
          <w:lang w:val="en-US"/>
          <w14:ligatures w14:val="none"/>
        </w:rPr>
      </w:pPr>
      <w:r>
        <w:rPr>
          <w:rFonts w:eastAsia="Times New Roman" w:cs="Times New Roman"/>
          <w:b/>
          <w:kern w:val="0"/>
          <w:szCs w:val="28"/>
          <w:lang w:val="en-US"/>
          <w14:ligatures w14:val="none"/>
        </w:rPr>
        <w:t>Điều 3.</w:t>
      </w:r>
      <w:r>
        <w:rPr>
          <w:rFonts w:eastAsia="Times New Roman" w:cs="Times New Roman"/>
          <w:kern w:val="0"/>
          <w:szCs w:val="28"/>
          <w:lang w:val="en-US"/>
          <w14:ligatures w14:val="none"/>
        </w:rPr>
        <w:t xml:space="preserve"> Chánh Văn phòng Ủy ban nhân dân tỉnh; Giám đốc các Sở: Nông nghiệp và Môi trường, Nội vụ; Giám đốc các sở, Thủ trưởng các ban, ngành cấp tỉnh; Chủ tịch Ủy ban nhân dân các huyện, thành phố, thị xã và các tổ chức, cá nhân có liên quan chịu trách nhiệm thi hành Quyết định này./.</w:t>
      </w:r>
    </w:p>
    <w:p w14:paraId="3588A522" w14:textId="77777777" w:rsidR="002D74AF" w:rsidRDefault="002D74AF">
      <w:pPr>
        <w:spacing w:before="60" w:after="60" w:line="240" w:lineRule="auto"/>
        <w:rPr>
          <w:rFonts w:eastAsia="Times New Roman" w:cs="Times New Roman"/>
          <w:kern w:val="0"/>
          <w:sz w:val="10"/>
          <w:szCs w:val="10"/>
          <w:lang w:val="en-US"/>
          <w14:ligatures w14:val="none"/>
        </w:rPr>
      </w:pPr>
    </w:p>
    <w:p w14:paraId="5633EAE8" w14:textId="77777777" w:rsidR="002D74AF" w:rsidRDefault="002D74AF">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592"/>
        <w:gridCol w:w="4737"/>
      </w:tblGrid>
      <w:tr w:rsidR="002D74AF" w14:paraId="2F3330EF" w14:textId="77777777">
        <w:tc>
          <w:tcPr>
            <w:tcW w:w="2461" w:type="pct"/>
            <w:tcMar>
              <w:top w:w="0" w:type="dxa"/>
              <w:left w:w="108" w:type="dxa"/>
              <w:bottom w:w="0" w:type="dxa"/>
              <w:right w:w="108" w:type="dxa"/>
            </w:tcMar>
          </w:tcPr>
          <w:p w14:paraId="20C7B327" w14:textId="77777777" w:rsidR="002D74AF" w:rsidRDefault="00520EE4">
            <w:pPr>
              <w:spacing w:after="0" w:line="240" w:lineRule="auto"/>
              <w:rPr>
                <w:rFonts w:eastAsia="Times New Roman" w:cs="Times New Roman"/>
                <w:b/>
                <w:i/>
                <w:iCs/>
                <w:kern w:val="0"/>
                <w:sz w:val="24"/>
                <w:szCs w:val="28"/>
                <w:lang w:val="nb-NO"/>
                <w14:ligatures w14:val="none"/>
              </w:rPr>
            </w:pPr>
            <w:r>
              <w:rPr>
                <w:rFonts w:eastAsia="Times New Roman" w:cs="Times New Roman"/>
                <w:b/>
                <w:kern w:val="0"/>
                <w:sz w:val="24"/>
                <w:szCs w:val="28"/>
                <w:lang w:val="en-US"/>
                <w14:ligatures w14:val="none"/>
              </w:rPr>
              <w:t> </w:t>
            </w:r>
            <w:r>
              <w:rPr>
                <w:rFonts w:eastAsia="Times New Roman" w:cs="Times New Roman"/>
                <w:b/>
                <w:bCs/>
                <w:i/>
                <w:iCs/>
                <w:kern w:val="0"/>
                <w:sz w:val="24"/>
                <w:szCs w:val="28"/>
                <w:lang w:val="nb-NO"/>
                <w14:ligatures w14:val="none"/>
              </w:rPr>
              <w:t>Nơi nhận</w:t>
            </w:r>
            <w:r>
              <w:rPr>
                <w:rFonts w:eastAsia="Times New Roman" w:cs="Times New Roman"/>
                <w:b/>
                <w:i/>
                <w:iCs/>
                <w:kern w:val="0"/>
                <w:sz w:val="24"/>
                <w:szCs w:val="28"/>
                <w:lang w:val="nb-NO"/>
                <w14:ligatures w14:val="none"/>
              </w:rPr>
              <w:t>:</w:t>
            </w:r>
          </w:p>
          <w:p w14:paraId="2830B616"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Như Điều 3;</w:t>
            </w:r>
          </w:p>
          <w:p w14:paraId="6FC63871"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Các Bộ: Nội vụ;</w:t>
            </w:r>
            <w:r>
              <w:t xml:space="preserve"> </w:t>
            </w:r>
            <w:r>
              <w:rPr>
                <w:rFonts w:eastAsia="Times New Roman" w:cs="Times New Roman"/>
                <w:iCs/>
                <w:kern w:val="0"/>
                <w:sz w:val="22"/>
                <w:szCs w:val="28"/>
                <w:lang w:val="nb-NO"/>
                <w14:ligatures w14:val="none"/>
              </w:rPr>
              <w:t>Nông nghiệp và Môi trường;</w:t>
            </w:r>
          </w:p>
          <w:p w14:paraId="227027B6" w14:textId="77777777" w:rsidR="002D74AF" w:rsidRDefault="00520EE4">
            <w:pPr>
              <w:spacing w:after="0" w:line="240" w:lineRule="auto"/>
              <w:rPr>
                <w:rFonts w:eastAsia="Times New Roman" w:cs="Times New Roman"/>
                <w:iCs/>
                <w:kern w:val="0"/>
                <w:sz w:val="22"/>
                <w:szCs w:val="28"/>
                <w14:ligatures w14:val="none"/>
              </w:rPr>
            </w:pPr>
            <w:r>
              <w:rPr>
                <w:rFonts w:eastAsia="Times New Roman" w:cs="Times New Roman"/>
                <w:iCs/>
                <w:kern w:val="0"/>
                <w:sz w:val="22"/>
                <w:szCs w:val="28"/>
                <w:lang w:val="nb-NO"/>
                <w14:ligatures w14:val="none"/>
              </w:rPr>
              <w:t xml:space="preserve">- </w:t>
            </w:r>
            <w:r>
              <w:rPr>
                <w:rFonts w:eastAsia="Times New Roman" w:cs="Times New Roman"/>
                <w:kern w:val="0"/>
                <w:sz w:val="22"/>
                <w:lang w:val="fi-FI"/>
                <w14:ligatures w14:val="none"/>
              </w:rPr>
              <w:t>Cổng TTĐT Chính phủ</w:t>
            </w:r>
            <w:r>
              <w:rPr>
                <w:rFonts w:eastAsia="Times New Roman" w:cs="Times New Roman"/>
                <w:iCs/>
                <w:kern w:val="0"/>
                <w:sz w:val="22"/>
                <w:szCs w:val="28"/>
                <w:lang w:val="nb-NO"/>
                <w14:ligatures w14:val="none"/>
              </w:rPr>
              <w:t>;</w:t>
            </w:r>
          </w:p>
          <w:p w14:paraId="43B030E2" w14:textId="77777777" w:rsidR="002D74AF" w:rsidRDefault="00520EE4">
            <w:pPr>
              <w:spacing w:after="0" w:line="240" w:lineRule="auto"/>
              <w:rPr>
                <w:rFonts w:eastAsia="Times New Roman" w:cs="Times New Roman"/>
                <w:kern w:val="0"/>
                <w:sz w:val="22"/>
                <w:lang w:val="en-US"/>
                <w14:ligatures w14:val="none"/>
              </w:rPr>
            </w:pPr>
            <w:r>
              <w:rPr>
                <w:rFonts w:eastAsia="Times New Roman" w:cs="Times New Roman"/>
                <w:kern w:val="0"/>
                <w:sz w:val="22"/>
                <w:lang w:val="en-US"/>
                <w14:ligatures w14:val="none"/>
              </w:rPr>
              <w:t>- Cục Kiểm tra văn bản QPPL, Bộ Tư pháp;</w:t>
            </w:r>
          </w:p>
          <w:p w14:paraId="595017AE"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kern w:val="0"/>
                <w:sz w:val="22"/>
                <w:lang w:val="en-US"/>
                <w14:ligatures w14:val="none"/>
              </w:rPr>
              <w:t>- TTr Tỉnh ủy, TTr HĐND tỉnh;</w:t>
            </w:r>
          </w:p>
          <w:p w14:paraId="70A95649"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Chủ tịch, các PCT UBND tỉnh;</w:t>
            </w:r>
          </w:p>
          <w:p w14:paraId="2B6013D3"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Đoàn ĐBQH tỉnh;</w:t>
            </w:r>
          </w:p>
          <w:p w14:paraId="1FE54F4F"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Ban Tổ chức Tỉnh ủy;</w:t>
            </w:r>
          </w:p>
          <w:p w14:paraId="3B205261"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Các Ban HĐND tỉnh;</w:t>
            </w:r>
          </w:p>
          <w:p w14:paraId="6205346B" w14:textId="77777777" w:rsidR="002D74AF" w:rsidRDefault="00520EE4">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Các PCVP UBND tỉnh;</w:t>
            </w:r>
          </w:p>
          <w:p w14:paraId="7CB8DD43" w14:textId="77777777" w:rsidR="002D74AF" w:rsidRDefault="00520EE4">
            <w:pPr>
              <w:spacing w:after="0" w:line="240" w:lineRule="auto"/>
              <w:rPr>
                <w:rFonts w:eastAsia="Times New Roman" w:cs="Times New Roman"/>
                <w:kern w:val="0"/>
                <w:sz w:val="22"/>
                <w14:ligatures w14:val="none"/>
              </w:rPr>
            </w:pPr>
            <w:r>
              <w:rPr>
                <w:rFonts w:eastAsia="Times New Roman" w:cs="Times New Roman"/>
                <w:kern w:val="0"/>
                <w:sz w:val="22"/>
                <w14:ligatures w14:val="none"/>
              </w:rPr>
              <w:t>- Trung tâm CB</w:t>
            </w:r>
            <w:r>
              <w:rPr>
                <w:rFonts w:eastAsia="Times New Roman" w:cs="Times New Roman"/>
                <w:kern w:val="0"/>
                <w:sz w:val="22"/>
                <w:lang w:val="en-US"/>
                <w14:ligatures w14:val="none"/>
              </w:rPr>
              <w:t>-</w:t>
            </w:r>
            <w:r>
              <w:rPr>
                <w:rFonts w:eastAsia="Times New Roman" w:cs="Times New Roman"/>
                <w:kern w:val="0"/>
                <w:sz w:val="22"/>
                <w14:ligatures w14:val="none"/>
              </w:rPr>
              <w:t>TH tỉnh;</w:t>
            </w:r>
          </w:p>
          <w:p w14:paraId="5B0D3EDC" w14:textId="77777777" w:rsidR="002D74AF" w:rsidRDefault="00520EE4">
            <w:pPr>
              <w:spacing w:after="0" w:line="240" w:lineRule="auto"/>
              <w:rPr>
                <w:rFonts w:eastAsia="Times New Roman" w:cs="Times New Roman"/>
                <w:kern w:val="0"/>
                <w:sz w:val="22"/>
                <w:lang w:val="en-US"/>
                <w14:ligatures w14:val="none"/>
              </w:rPr>
            </w:pPr>
            <w:r>
              <w:rPr>
                <w:rFonts w:eastAsia="Times New Roman" w:cs="Times New Roman"/>
                <w:kern w:val="0"/>
                <w:sz w:val="22"/>
                <w:lang w:val="en-US"/>
                <w14:ligatures w14:val="none"/>
              </w:rPr>
              <w:t>- Cổng TTĐT tỉnh;</w:t>
            </w:r>
          </w:p>
          <w:p w14:paraId="263170F0" w14:textId="77777777" w:rsidR="002D74AF" w:rsidRDefault="00520EE4">
            <w:pPr>
              <w:spacing w:after="0" w:line="240" w:lineRule="auto"/>
              <w:rPr>
                <w:rFonts w:eastAsia="Times New Roman" w:cs="Times New Roman"/>
                <w:iCs/>
                <w:kern w:val="0"/>
                <w:sz w:val="22"/>
                <w:szCs w:val="28"/>
                <w:vertAlign w:val="subscript"/>
                <w:lang w:val="nb-NO"/>
                <w14:ligatures w14:val="none"/>
              </w:rPr>
            </w:pPr>
            <w:r>
              <w:rPr>
                <w:rFonts w:eastAsia="Times New Roman" w:cs="Times New Roman"/>
                <w:iCs/>
                <w:kern w:val="0"/>
                <w:sz w:val="22"/>
                <w:szCs w:val="28"/>
                <w:lang w:val="nb-NO"/>
                <w14:ligatures w14:val="none"/>
              </w:rPr>
              <w:t xml:space="preserve">- Lưu: VT, NL, </w:t>
            </w:r>
            <w:r>
              <w:rPr>
                <w:rFonts w:eastAsia="Times New Roman" w:cs="Times New Roman"/>
                <w:iCs/>
                <w:kern w:val="0"/>
                <w:sz w:val="22"/>
                <w:szCs w:val="28"/>
                <w:lang w:val="en-US"/>
                <w14:ligatures w14:val="none"/>
              </w:rPr>
              <w:t>N</w:t>
            </w:r>
            <w:r>
              <w:rPr>
                <w:rFonts w:eastAsia="Times New Roman" w:cs="Times New Roman"/>
                <w:iCs/>
                <w:kern w:val="0"/>
                <w:sz w:val="22"/>
                <w:szCs w:val="28"/>
                <w:lang w:val="nb-NO"/>
                <w14:ligatures w14:val="none"/>
              </w:rPr>
              <w:t>C.</w:t>
            </w:r>
          </w:p>
        </w:tc>
        <w:tc>
          <w:tcPr>
            <w:tcW w:w="2539" w:type="pct"/>
            <w:tcMar>
              <w:top w:w="0" w:type="dxa"/>
              <w:left w:w="108" w:type="dxa"/>
              <w:bottom w:w="0" w:type="dxa"/>
              <w:right w:w="108" w:type="dxa"/>
            </w:tcMar>
          </w:tcPr>
          <w:p w14:paraId="51C67A0F" w14:textId="77777777" w:rsidR="002D74AF" w:rsidRDefault="00520EE4">
            <w:pPr>
              <w:keepNext/>
              <w:spacing w:after="0" w:line="240" w:lineRule="auto"/>
              <w:jc w:val="center"/>
              <w:outlineLvl w:val="0"/>
              <w:rPr>
                <w:rFonts w:eastAsia="Times New Roman" w:cs="Times New Roman"/>
                <w:b/>
                <w:kern w:val="0"/>
                <w:sz w:val="26"/>
                <w:szCs w:val="28"/>
                <w:lang w:val="en-US"/>
                <w14:ligatures w14:val="none"/>
              </w:rPr>
            </w:pPr>
            <w:r>
              <w:rPr>
                <w:rFonts w:eastAsia="Times New Roman" w:cs="Times New Roman"/>
                <w:b/>
                <w:kern w:val="0"/>
                <w:sz w:val="26"/>
                <w:szCs w:val="28"/>
                <w:lang w:val="en-US"/>
                <w14:ligatures w14:val="none"/>
              </w:rPr>
              <w:t>TM. ỦY BAN NHÂN DÂN</w:t>
            </w:r>
          </w:p>
          <w:p w14:paraId="4645673E" w14:textId="77777777" w:rsidR="002D74AF" w:rsidRDefault="00520EE4">
            <w:pPr>
              <w:keepNext/>
              <w:spacing w:after="0" w:line="240" w:lineRule="auto"/>
              <w:jc w:val="center"/>
              <w:outlineLvl w:val="0"/>
              <w:rPr>
                <w:rFonts w:eastAsia="Times New Roman" w:cs="Times New Roman"/>
                <w:b/>
                <w:kern w:val="0"/>
                <w:sz w:val="26"/>
                <w:szCs w:val="28"/>
                <w:lang w:val="en-US"/>
                <w14:ligatures w14:val="none"/>
              </w:rPr>
            </w:pPr>
            <w:r>
              <w:rPr>
                <w:rFonts w:eastAsia="Times New Roman" w:cs="Times New Roman"/>
                <w:b/>
                <w:kern w:val="0"/>
                <w:sz w:val="26"/>
                <w:szCs w:val="28"/>
                <w:lang w:val="en-US"/>
                <w14:ligatures w14:val="none"/>
              </w:rPr>
              <w:t>KT. CHỦ TỊCH</w:t>
            </w:r>
          </w:p>
          <w:p w14:paraId="6F968E89" w14:textId="77777777" w:rsidR="002D74AF" w:rsidRDefault="00520EE4">
            <w:pPr>
              <w:keepNext/>
              <w:spacing w:after="0" w:line="240" w:lineRule="auto"/>
              <w:jc w:val="center"/>
              <w:outlineLvl w:val="0"/>
              <w:rPr>
                <w:rFonts w:eastAsia="Times New Roman" w:cs="Times New Roman"/>
                <w:b/>
                <w:kern w:val="0"/>
                <w:szCs w:val="28"/>
                <w:lang w:val="en-US"/>
                <w14:ligatures w14:val="none"/>
              </w:rPr>
            </w:pPr>
            <w:r>
              <w:rPr>
                <w:rFonts w:eastAsia="Times New Roman" w:cs="Times New Roman"/>
                <w:b/>
                <w:kern w:val="0"/>
                <w:sz w:val="26"/>
                <w:szCs w:val="28"/>
                <w:lang w:val="en-US"/>
                <w14:ligatures w14:val="none"/>
              </w:rPr>
              <w:t>PHÓ CHỦ TỊCH</w:t>
            </w:r>
          </w:p>
          <w:p w14:paraId="7DE715E0" w14:textId="77777777" w:rsidR="002D74AF" w:rsidRDefault="002D74AF">
            <w:pPr>
              <w:keepNext/>
              <w:spacing w:after="0" w:line="240" w:lineRule="auto"/>
              <w:jc w:val="center"/>
              <w:outlineLvl w:val="0"/>
              <w:rPr>
                <w:rFonts w:eastAsia="Times New Roman" w:cs="Times New Roman"/>
                <w:b/>
                <w:kern w:val="0"/>
                <w:szCs w:val="28"/>
                <w:lang w:val="en-US"/>
                <w14:ligatures w14:val="none"/>
              </w:rPr>
            </w:pPr>
          </w:p>
          <w:p w14:paraId="253F392C" w14:textId="77777777" w:rsidR="002D74AF" w:rsidRDefault="002D74AF">
            <w:pPr>
              <w:keepNext/>
              <w:spacing w:after="0" w:line="240" w:lineRule="auto"/>
              <w:jc w:val="center"/>
              <w:outlineLvl w:val="0"/>
              <w:rPr>
                <w:rFonts w:eastAsia="Times New Roman" w:cs="Times New Roman"/>
                <w:b/>
                <w:bCs/>
                <w:kern w:val="0"/>
                <w:szCs w:val="28"/>
                <w:lang w:val="en-GB"/>
                <w14:ligatures w14:val="none"/>
              </w:rPr>
            </w:pPr>
          </w:p>
          <w:p w14:paraId="05811E23" w14:textId="77777777" w:rsidR="002D74AF" w:rsidRDefault="002D74AF">
            <w:pPr>
              <w:keepNext/>
              <w:spacing w:after="0" w:line="240" w:lineRule="auto"/>
              <w:jc w:val="center"/>
              <w:outlineLvl w:val="0"/>
              <w:rPr>
                <w:rFonts w:eastAsia="Times New Roman" w:cs="Times New Roman"/>
                <w:b/>
                <w:bCs/>
                <w:kern w:val="0"/>
                <w:sz w:val="2"/>
                <w:szCs w:val="28"/>
                <w:lang w:val="en-GB"/>
                <w14:ligatures w14:val="none"/>
              </w:rPr>
            </w:pPr>
          </w:p>
          <w:p w14:paraId="456DCD53" w14:textId="77777777" w:rsidR="002D74AF" w:rsidRDefault="002D74AF">
            <w:pPr>
              <w:keepNext/>
              <w:spacing w:after="0" w:line="240" w:lineRule="auto"/>
              <w:jc w:val="center"/>
              <w:outlineLvl w:val="0"/>
              <w:rPr>
                <w:rFonts w:eastAsia="Times New Roman" w:cs="Times New Roman"/>
                <w:b/>
                <w:bCs/>
                <w:kern w:val="0"/>
                <w:szCs w:val="28"/>
                <w:lang w:val="en-GB"/>
                <w14:ligatures w14:val="none"/>
              </w:rPr>
            </w:pPr>
          </w:p>
          <w:p w14:paraId="206AD43A" w14:textId="77777777" w:rsidR="002D74AF" w:rsidRDefault="002D74AF">
            <w:pPr>
              <w:keepNext/>
              <w:spacing w:after="0" w:line="240" w:lineRule="auto"/>
              <w:jc w:val="center"/>
              <w:outlineLvl w:val="0"/>
              <w:rPr>
                <w:rFonts w:eastAsia="Times New Roman" w:cs="Times New Roman"/>
                <w:b/>
                <w:bCs/>
                <w:kern w:val="0"/>
                <w:szCs w:val="28"/>
                <w:lang w:val="en-GB"/>
                <w14:ligatures w14:val="none"/>
              </w:rPr>
            </w:pPr>
          </w:p>
          <w:p w14:paraId="3D5C7E33" w14:textId="77777777" w:rsidR="002D74AF" w:rsidRDefault="002D74AF">
            <w:pPr>
              <w:keepNext/>
              <w:spacing w:after="0" w:line="240" w:lineRule="auto"/>
              <w:jc w:val="center"/>
              <w:outlineLvl w:val="0"/>
              <w:rPr>
                <w:rFonts w:eastAsia="Times New Roman" w:cs="Times New Roman"/>
                <w:b/>
                <w:bCs/>
                <w:kern w:val="0"/>
                <w:szCs w:val="28"/>
                <w:lang w:val="en-GB"/>
                <w14:ligatures w14:val="none"/>
              </w:rPr>
            </w:pPr>
          </w:p>
          <w:p w14:paraId="20624F29" w14:textId="77777777" w:rsidR="002D74AF" w:rsidRDefault="002D74AF">
            <w:pPr>
              <w:keepNext/>
              <w:spacing w:after="0" w:line="240" w:lineRule="auto"/>
              <w:jc w:val="center"/>
              <w:outlineLvl w:val="0"/>
              <w:rPr>
                <w:rFonts w:eastAsia="Times New Roman" w:cs="Times New Roman"/>
                <w:b/>
                <w:bCs/>
                <w:kern w:val="0"/>
                <w:szCs w:val="28"/>
                <w:lang w:val="en-GB"/>
                <w14:ligatures w14:val="none"/>
              </w:rPr>
            </w:pPr>
          </w:p>
          <w:p w14:paraId="76838932" w14:textId="77777777" w:rsidR="002D74AF" w:rsidRDefault="00520EE4">
            <w:pPr>
              <w:spacing w:before="60" w:after="60" w:line="240" w:lineRule="auto"/>
              <w:jc w:val="center"/>
              <w:rPr>
                <w:rFonts w:eastAsia="Times New Roman" w:cs="Times New Roman"/>
                <w:b/>
                <w:bCs/>
                <w:kern w:val="0"/>
                <w:szCs w:val="28"/>
                <w:lang w:val="en-GB"/>
                <w14:ligatures w14:val="none"/>
              </w:rPr>
            </w:pPr>
            <w:r>
              <w:rPr>
                <w:rFonts w:eastAsia="Times New Roman" w:cs="Times New Roman"/>
                <w:b/>
                <w:bCs/>
                <w:kern w:val="0"/>
                <w:szCs w:val="28"/>
                <w:lang w:val="en-GB"/>
                <w14:ligatures w14:val="none"/>
              </w:rPr>
              <w:t xml:space="preserve">   Nguyễn Hồng Lĩnh</w:t>
            </w:r>
          </w:p>
        </w:tc>
      </w:tr>
    </w:tbl>
    <w:p w14:paraId="59E91EB5" w14:textId="77777777" w:rsidR="002D74AF" w:rsidRDefault="002D74AF">
      <w:pPr>
        <w:spacing w:after="0" w:line="240" w:lineRule="auto"/>
        <w:jc w:val="left"/>
        <w:rPr>
          <w:rFonts w:eastAsia="Times New Roman" w:cs="Times New Roman"/>
          <w:kern w:val="0"/>
          <w:sz w:val="24"/>
          <w:szCs w:val="24"/>
          <w:lang w:val="en-US"/>
          <w14:ligatures w14:val="none"/>
        </w:rPr>
      </w:pPr>
    </w:p>
    <w:p w14:paraId="5F4BF672" w14:textId="77777777" w:rsidR="002D74AF" w:rsidRDefault="002D74AF">
      <w:pPr>
        <w:spacing w:after="0" w:line="240" w:lineRule="auto"/>
        <w:jc w:val="left"/>
        <w:rPr>
          <w:rFonts w:eastAsia="Times New Roman" w:cs="Times New Roman"/>
          <w:kern w:val="0"/>
          <w:sz w:val="24"/>
          <w:szCs w:val="24"/>
          <w:lang w:val="en-US"/>
          <w14:ligatures w14:val="none"/>
        </w:rPr>
      </w:pPr>
    </w:p>
    <w:p w14:paraId="003A5473" w14:textId="77777777" w:rsidR="002D74AF" w:rsidRDefault="002D74AF">
      <w:pPr>
        <w:spacing w:after="0" w:line="240" w:lineRule="auto"/>
        <w:jc w:val="left"/>
        <w:rPr>
          <w:rFonts w:eastAsia="Times New Roman" w:cs="Times New Roman"/>
          <w:kern w:val="0"/>
          <w:sz w:val="24"/>
          <w:szCs w:val="24"/>
          <w:lang w:val="en-US"/>
          <w14:ligatures w14:val="none"/>
        </w:rPr>
      </w:pPr>
    </w:p>
    <w:p w14:paraId="58C67BDE" w14:textId="77777777" w:rsidR="002D74AF" w:rsidRDefault="002D74AF">
      <w:pPr>
        <w:spacing w:after="0" w:line="240" w:lineRule="auto"/>
        <w:jc w:val="left"/>
        <w:rPr>
          <w:rFonts w:eastAsia="Times New Roman" w:cs="Times New Roman"/>
          <w:kern w:val="0"/>
          <w:sz w:val="24"/>
          <w:szCs w:val="24"/>
          <w:lang w:val="en-US"/>
          <w14:ligatures w14:val="none"/>
        </w:rPr>
      </w:pPr>
    </w:p>
    <w:p w14:paraId="518AE76A" w14:textId="77777777" w:rsidR="002D74AF" w:rsidRDefault="002D74AF">
      <w:pPr>
        <w:spacing w:after="0" w:line="240" w:lineRule="auto"/>
        <w:jc w:val="left"/>
        <w:rPr>
          <w:rFonts w:eastAsia="Times New Roman" w:cs="Times New Roman"/>
          <w:kern w:val="0"/>
          <w:sz w:val="24"/>
          <w:szCs w:val="24"/>
          <w:lang w:val="en-US"/>
          <w14:ligatures w14:val="none"/>
        </w:rPr>
      </w:pPr>
    </w:p>
    <w:p w14:paraId="58DCA7B8" w14:textId="77777777" w:rsidR="002D74AF" w:rsidRDefault="002D74AF">
      <w:pPr>
        <w:spacing w:after="0" w:line="240" w:lineRule="auto"/>
        <w:jc w:val="left"/>
        <w:rPr>
          <w:rFonts w:eastAsia="Times New Roman" w:cs="Times New Roman"/>
          <w:kern w:val="0"/>
          <w:sz w:val="24"/>
          <w:szCs w:val="24"/>
          <w:lang w:val="en-US"/>
          <w14:ligatures w14:val="none"/>
        </w:rPr>
      </w:pPr>
    </w:p>
    <w:p w14:paraId="241B325C" w14:textId="77777777" w:rsidR="002D74AF" w:rsidRDefault="002D74AF">
      <w:pPr>
        <w:spacing w:after="0" w:line="240" w:lineRule="auto"/>
        <w:jc w:val="left"/>
        <w:rPr>
          <w:rFonts w:eastAsia="Times New Roman" w:cs="Times New Roman"/>
          <w:kern w:val="0"/>
          <w:sz w:val="24"/>
          <w:szCs w:val="24"/>
          <w:lang w:val="en-US"/>
          <w14:ligatures w14:val="none"/>
        </w:rPr>
      </w:pPr>
    </w:p>
    <w:p w14:paraId="4267B835" w14:textId="77777777" w:rsidR="002D74AF" w:rsidRDefault="002D74AF">
      <w:pPr>
        <w:spacing w:after="0" w:line="240" w:lineRule="auto"/>
        <w:jc w:val="left"/>
        <w:rPr>
          <w:rFonts w:eastAsia="Times New Roman" w:cs="Times New Roman"/>
          <w:kern w:val="0"/>
          <w:sz w:val="24"/>
          <w:szCs w:val="24"/>
          <w:lang w:val="en-US"/>
          <w14:ligatures w14:val="none"/>
        </w:rPr>
      </w:pPr>
    </w:p>
    <w:p w14:paraId="2012995B" w14:textId="77777777" w:rsidR="002D74AF" w:rsidRDefault="002D74AF">
      <w:pPr>
        <w:spacing w:after="0" w:line="240" w:lineRule="auto"/>
        <w:jc w:val="left"/>
        <w:rPr>
          <w:rFonts w:eastAsia="Times New Roman" w:cs="Times New Roman"/>
          <w:kern w:val="0"/>
          <w:sz w:val="24"/>
          <w:szCs w:val="24"/>
          <w:lang w:val="en-US"/>
          <w14:ligatures w14:val="none"/>
        </w:rPr>
      </w:pPr>
    </w:p>
    <w:p w14:paraId="0491F235" w14:textId="77777777" w:rsidR="002D74AF" w:rsidRDefault="002D74AF">
      <w:pPr>
        <w:spacing w:after="0" w:line="240" w:lineRule="auto"/>
        <w:jc w:val="left"/>
        <w:rPr>
          <w:rFonts w:eastAsia="Times New Roman" w:cs="Times New Roman"/>
          <w:kern w:val="0"/>
          <w:sz w:val="24"/>
          <w:szCs w:val="24"/>
          <w:lang w:val="en-US"/>
          <w14:ligatures w14:val="none"/>
        </w:rPr>
      </w:pPr>
    </w:p>
    <w:p w14:paraId="6E058CEE" w14:textId="77777777" w:rsidR="002D74AF" w:rsidRDefault="002D74AF">
      <w:pPr>
        <w:spacing w:after="0" w:line="240" w:lineRule="auto"/>
        <w:jc w:val="left"/>
        <w:rPr>
          <w:rFonts w:eastAsia="Times New Roman" w:cs="Times New Roman"/>
          <w:kern w:val="0"/>
          <w:sz w:val="24"/>
          <w:szCs w:val="24"/>
          <w:lang w:val="en-US"/>
          <w14:ligatures w14:val="none"/>
        </w:rPr>
      </w:pPr>
    </w:p>
    <w:p w14:paraId="65FC70B5" w14:textId="77777777" w:rsidR="002D74AF" w:rsidRDefault="002D74AF">
      <w:pPr>
        <w:spacing w:after="0" w:line="240" w:lineRule="auto"/>
        <w:jc w:val="left"/>
        <w:rPr>
          <w:rFonts w:eastAsia="Times New Roman" w:cs="Times New Roman"/>
          <w:kern w:val="0"/>
          <w:sz w:val="24"/>
          <w:szCs w:val="24"/>
          <w:lang w:val="en-US"/>
          <w14:ligatures w14:val="none"/>
        </w:rPr>
      </w:pPr>
    </w:p>
    <w:p w14:paraId="207CBF79" w14:textId="77777777" w:rsidR="002D74AF" w:rsidRDefault="002D74AF">
      <w:pPr>
        <w:spacing w:after="0" w:line="240" w:lineRule="auto"/>
        <w:jc w:val="left"/>
        <w:rPr>
          <w:rFonts w:eastAsia="Times New Roman" w:cs="Times New Roman"/>
          <w:kern w:val="0"/>
          <w:sz w:val="24"/>
          <w:szCs w:val="24"/>
          <w:lang w:val="en-US"/>
          <w14:ligatures w14:val="none"/>
        </w:rPr>
      </w:pPr>
    </w:p>
    <w:p w14:paraId="6CCA5820" w14:textId="77777777" w:rsidR="002D74AF" w:rsidRDefault="002D74AF">
      <w:pPr>
        <w:spacing w:after="0" w:line="240" w:lineRule="auto"/>
        <w:jc w:val="left"/>
        <w:rPr>
          <w:rFonts w:eastAsia="Times New Roman" w:cs="Times New Roman"/>
          <w:kern w:val="0"/>
          <w:sz w:val="24"/>
          <w:szCs w:val="24"/>
          <w:lang w:val="en-US"/>
          <w14:ligatures w14:val="none"/>
        </w:rPr>
        <w:sectPr w:rsidR="002D74AF">
          <w:headerReference w:type="even" r:id="rId7"/>
          <w:headerReference w:type="default" r:id="rId8"/>
          <w:footerReference w:type="even" r:id="rId9"/>
          <w:footerReference w:type="default" r:id="rId10"/>
          <w:pgSz w:w="11907" w:h="16840" w:code="9"/>
          <w:pgMar w:top="1077" w:right="1077" w:bottom="1077" w:left="1644" w:header="567" w:footer="720" w:gutter="0"/>
          <w:pgNumType w:start="1"/>
          <w:cols w:space="720"/>
          <w:titlePg/>
          <w:docGrid w:linePitch="360"/>
        </w:sectPr>
      </w:pPr>
    </w:p>
    <w:tbl>
      <w:tblPr>
        <w:tblW w:w="9671" w:type="dxa"/>
        <w:tblInd w:w="-252" w:type="dxa"/>
        <w:tblLayout w:type="fixed"/>
        <w:tblLook w:val="0000" w:firstRow="0" w:lastRow="0" w:firstColumn="0" w:lastColumn="0" w:noHBand="0" w:noVBand="0"/>
      </w:tblPr>
      <w:tblGrid>
        <w:gridCol w:w="3096"/>
        <w:gridCol w:w="6575"/>
      </w:tblGrid>
      <w:tr w:rsidR="002D74AF" w14:paraId="45015EDE" w14:textId="77777777">
        <w:trPr>
          <w:trHeight w:val="945"/>
        </w:trPr>
        <w:tc>
          <w:tcPr>
            <w:tcW w:w="3096" w:type="dxa"/>
          </w:tcPr>
          <w:p w14:paraId="29A3B54B" w14:textId="77777777" w:rsidR="002D74AF" w:rsidRDefault="00520EE4">
            <w:pPr>
              <w:spacing w:after="0" w:line="240" w:lineRule="auto"/>
              <w:jc w:val="center"/>
              <w:rPr>
                <w:rFonts w:eastAsia="Times New Roman" w:cs="Times New Roman"/>
                <w:b/>
                <w:kern w:val="0"/>
                <w:sz w:val="26"/>
                <w:szCs w:val="28"/>
                <w:lang w:val="nl-NL"/>
                <w14:ligatures w14:val="none"/>
              </w:rPr>
            </w:pPr>
            <w:r>
              <w:rPr>
                <w:rFonts w:eastAsia="Times New Roman" w:cs="Times New Roman"/>
                <w:kern w:val="0"/>
                <w:szCs w:val="28"/>
                <w:lang w:val="en-US"/>
                <w14:ligatures w14:val="none"/>
              </w:rPr>
              <w:lastRenderedPageBreak/>
              <w:t xml:space="preserve"> </w:t>
            </w:r>
            <w:bookmarkStart w:id="0" w:name="_Hlk85122912"/>
            <w:r>
              <w:rPr>
                <w:rFonts w:eastAsia="Times New Roman" w:cs="Times New Roman"/>
                <w:b/>
                <w:bCs/>
                <w:kern w:val="0"/>
                <w:sz w:val="26"/>
                <w:szCs w:val="26"/>
                <w:lang w:val="en-US"/>
                <w14:ligatures w14:val="none"/>
              </w:rPr>
              <w:t>ỦY</w:t>
            </w:r>
            <w:r>
              <w:rPr>
                <w:rFonts w:eastAsia="Times New Roman" w:cs="Times New Roman"/>
                <w:b/>
                <w:bCs/>
                <w:kern w:val="0"/>
                <w:sz w:val="26"/>
                <w:szCs w:val="26"/>
                <w:lang w:val="nl-NL"/>
                <w14:ligatures w14:val="none"/>
              </w:rPr>
              <w:t xml:space="preserve"> BAN</w:t>
            </w:r>
            <w:r>
              <w:rPr>
                <w:rFonts w:eastAsia="Times New Roman" w:cs="Times New Roman"/>
                <w:b/>
                <w:kern w:val="0"/>
                <w:sz w:val="26"/>
                <w:szCs w:val="28"/>
                <w:lang w:val="nl-NL"/>
                <w14:ligatures w14:val="none"/>
              </w:rPr>
              <w:t xml:space="preserve"> NHÂN DÂN</w:t>
            </w:r>
          </w:p>
          <w:p w14:paraId="086EC6DB" w14:textId="77777777" w:rsidR="002D74AF" w:rsidRDefault="00520EE4">
            <w:pPr>
              <w:spacing w:after="0" w:line="240" w:lineRule="auto"/>
              <w:jc w:val="center"/>
              <w:rPr>
                <w:rFonts w:eastAsia="Times New Roman" w:cs="Times New Roman"/>
                <w:b/>
                <w:kern w:val="0"/>
                <w:sz w:val="26"/>
                <w:szCs w:val="28"/>
                <w:lang w:val="nl-NL"/>
                <w14:ligatures w14:val="none"/>
              </w:rPr>
            </w:pPr>
            <w:r>
              <w:rPr>
                <w:rFonts w:eastAsia="Times New Roman" w:cs="Times New Roman"/>
                <w:b/>
                <w:kern w:val="0"/>
                <w:sz w:val="26"/>
                <w:szCs w:val="28"/>
                <w:lang w:val="nl-NL"/>
                <w14:ligatures w14:val="none"/>
              </w:rPr>
              <w:t>TỈNH HÀ TĨNH</w:t>
            </w:r>
          </w:p>
          <w:p w14:paraId="1CCF7369" w14:textId="77777777" w:rsidR="002D74AF" w:rsidRDefault="00520EE4">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4384" behindDoc="0" locked="0" layoutInCell="1" allowOverlap="1" wp14:anchorId="7D21640A" wp14:editId="0507C30E">
                      <wp:simplePos x="0" y="0"/>
                      <wp:positionH relativeFrom="column">
                        <wp:posOffset>594360</wp:posOffset>
                      </wp:positionH>
                      <wp:positionV relativeFrom="paragraph">
                        <wp:posOffset>22225</wp:posOffset>
                      </wp:positionV>
                      <wp:extent cx="579120" cy="0"/>
                      <wp:effectExtent l="7620" t="12700" r="13335" b="63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716571"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1.75pt" to="92.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"/>
                  </w:pict>
                </mc:Fallback>
              </mc:AlternateContent>
            </w:r>
          </w:p>
          <w:p w14:paraId="5D8B514B" w14:textId="77777777" w:rsidR="002D74AF" w:rsidRPr="0097394D" w:rsidRDefault="00520EE4">
            <w:pPr>
              <w:tabs>
                <w:tab w:val="left" w:pos="510"/>
                <w:tab w:val="center" w:pos="1512"/>
              </w:tabs>
              <w:spacing w:after="0" w:line="240" w:lineRule="auto"/>
              <w:jc w:val="left"/>
              <w:rPr>
                <w:rFonts w:eastAsia="Times New Roman" w:cs="Times New Roman"/>
                <w:b/>
                <w:kern w:val="0"/>
                <w:sz w:val="22"/>
                <w:szCs w:val="28"/>
                <w:vertAlign w:val="superscript"/>
                <w:lang w:val="nl-NL"/>
                <w14:ligatures w14:val="none"/>
              </w:rPr>
            </w:pPr>
            <w:r>
              <w:rPr>
                <w:rFonts w:eastAsia="Times New Roman" w:cs="Times New Roman"/>
                <w:b/>
                <w:kern w:val="0"/>
                <w:szCs w:val="28"/>
                <w:vertAlign w:val="superscript"/>
                <w:lang w:val="nl-NL"/>
                <w14:ligatures w14:val="none"/>
              </w:rPr>
              <w:tab/>
            </w:r>
          </w:p>
        </w:tc>
        <w:tc>
          <w:tcPr>
            <w:tcW w:w="6575" w:type="dxa"/>
          </w:tcPr>
          <w:p w14:paraId="44BA9565" w14:textId="77777777" w:rsidR="002D74AF" w:rsidRDefault="00520EE4">
            <w:pPr>
              <w:spacing w:after="0" w:line="240" w:lineRule="auto"/>
              <w:jc w:val="center"/>
              <w:rPr>
                <w:rFonts w:eastAsia="Times New Roman" w:cs="Times New Roman"/>
                <w:b/>
                <w:kern w:val="0"/>
                <w:sz w:val="26"/>
                <w:szCs w:val="28"/>
                <w:lang w:val="nl-NL"/>
                <w14:ligatures w14:val="none"/>
              </w:rPr>
            </w:pPr>
            <w:r>
              <w:rPr>
                <w:rFonts w:eastAsia="Times New Roman" w:cs="Times New Roman"/>
                <w:b/>
                <w:kern w:val="0"/>
                <w:sz w:val="26"/>
                <w:szCs w:val="28"/>
                <w:lang w:val="nl-NL"/>
                <w14:ligatures w14:val="none"/>
              </w:rPr>
              <w:t>CỘNG HÒA XÃ HỘI CHỦ NGHĨA VIỆT NAM</w:t>
            </w:r>
          </w:p>
          <w:p w14:paraId="450213CA" w14:textId="77777777" w:rsidR="002D74AF" w:rsidRDefault="00520EE4">
            <w:pPr>
              <w:spacing w:after="0" w:line="240" w:lineRule="auto"/>
              <w:jc w:val="center"/>
              <w:rPr>
                <w:rFonts w:eastAsia="Times New Roman" w:cs="Times New Roman"/>
                <w:b/>
                <w:kern w:val="0"/>
                <w:szCs w:val="28"/>
                <w:lang w:val="nl-NL"/>
                <w14:ligatures w14:val="none"/>
              </w:rPr>
            </w:pPr>
            <w:r>
              <w:rPr>
                <w:rFonts w:eastAsia="Times New Roman" w:cs="Times New Roman"/>
                <w:b/>
                <w:kern w:val="0"/>
                <w:szCs w:val="28"/>
                <w:lang w:val="nl-NL"/>
                <w14:ligatures w14:val="none"/>
              </w:rPr>
              <w:t xml:space="preserve">Độc lập </w:t>
            </w:r>
            <w:r>
              <w:rPr>
                <w:rFonts w:eastAsia="Times New Roman" w:cs="Times New Roman"/>
                <w:kern w:val="0"/>
                <w:szCs w:val="28"/>
                <w:lang w:val="nl-NL"/>
                <w14:ligatures w14:val="none"/>
              </w:rPr>
              <w:t>-</w:t>
            </w:r>
            <w:r>
              <w:rPr>
                <w:rFonts w:eastAsia="Times New Roman" w:cs="Times New Roman"/>
                <w:b/>
                <w:kern w:val="0"/>
                <w:szCs w:val="28"/>
                <w:lang w:val="nl-NL"/>
                <w14:ligatures w14:val="none"/>
              </w:rPr>
              <w:t xml:space="preserve"> Tự do </w:t>
            </w:r>
            <w:r>
              <w:rPr>
                <w:rFonts w:eastAsia="Times New Roman" w:cs="Times New Roman"/>
                <w:kern w:val="0"/>
                <w:szCs w:val="28"/>
                <w:lang w:val="nl-NL"/>
                <w14:ligatures w14:val="none"/>
              </w:rPr>
              <w:t>-</w:t>
            </w:r>
            <w:r>
              <w:rPr>
                <w:rFonts w:eastAsia="Times New Roman" w:cs="Times New Roman"/>
                <w:b/>
                <w:kern w:val="0"/>
                <w:szCs w:val="28"/>
                <w:lang w:val="nl-NL"/>
                <w14:ligatures w14:val="none"/>
              </w:rPr>
              <w:t xml:space="preserve"> Hạnh phúc</w:t>
            </w:r>
          </w:p>
          <w:p w14:paraId="7BBE0CE3" w14:textId="77777777" w:rsidR="002D74AF" w:rsidRDefault="00520EE4">
            <w:pPr>
              <w:spacing w:after="0" w:line="240" w:lineRule="auto"/>
              <w:jc w:val="center"/>
              <w:rPr>
                <w:rFonts w:eastAsia="Times New Roman" w:cs="Times New Roman"/>
                <w:kern w:val="0"/>
                <w:szCs w:val="28"/>
                <w:lang w:val="nl-NL"/>
                <w14:ligatures w14:val="none"/>
              </w:rPr>
            </w:pPr>
            <w:r>
              <w:rPr>
                <w:rFonts w:eastAsia="Times New Roman" w:cs="Times New Roman"/>
                <w:noProof/>
                <w:kern w:val="0"/>
                <w:szCs w:val="28"/>
                <w:lang w:val="en-US"/>
                <w14:ligatures w14:val="none"/>
              </w:rPr>
              <mc:AlternateContent>
                <mc:Choice Requires="wps">
                  <w:drawing>
                    <wp:anchor distT="0" distB="0" distL="114300" distR="114300" simplePos="0" relativeHeight="251663360" behindDoc="0" locked="0" layoutInCell="1" allowOverlap="1" wp14:anchorId="15D2A776" wp14:editId="4D6F1642">
                      <wp:simplePos x="0" y="0"/>
                      <wp:positionH relativeFrom="column">
                        <wp:posOffset>1039495</wp:posOffset>
                      </wp:positionH>
                      <wp:positionV relativeFrom="paragraph">
                        <wp:posOffset>31115</wp:posOffset>
                      </wp:positionV>
                      <wp:extent cx="1918335" cy="0"/>
                      <wp:effectExtent l="8890" t="12065" r="6350" b="6985"/>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8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4D367"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85pt,2.45pt" to="232.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"/>
                  </w:pict>
                </mc:Fallback>
              </mc:AlternateContent>
            </w:r>
          </w:p>
        </w:tc>
      </w:tr>
    </w:tbl>
    <w:p w14:paraId="60A154F8" w14:textId="77777777" w:rsidR="002D74AF" w:rsidRDefault="00520EE4">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QUY ĐỊNH</w:t>
      </w:r>
    </w:p>
    <w:p w14:paraId="2845A4A2" w14:textId="77777777" w:rsidR="002D74AF" w:rsidRDefault="00520EE4">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Chức năng, nhiệm vụ, quyền hạn và cơ cấu tổ chức</w:t>
      </w:r>
    </w:p>
    <w:p w14:paraId="12C99BF8" w14:textId="77777777" w:rsidR="002D74AF" w:rsidRDefault="00520EE4">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của Sở Nông nghiệp và Môi trường</w:t>
      </w:r>
    </w:p>
    <w:p w14:paraId="5B7126A6" w14:textId="77777777" w:rsidR="002D74AF" w:rsidRDefault="00520EE4">
      <w:pPr>
        <w:spacing w:after="0" w:line="240" w:lineRule="auto"/>
        <w:jc w:val="center"/>
        <w:rPr>
          <w:rFonts w:eastAsia="Times New Roman" w:cs="Times New Roman"/>
          <w:i/>
          <w:kern w:val="0"/>
          <w:szCs w:val="28"/>
          <w:lang w:val="en-US"/>
          <w14:ligatures w14:val="none"/>
        </w:rPr>
      </w:pPr>
      <w:r>
        <w:rPr>
          <w:rFonts w:eastAsia="Times New Roman" w:cs="Times New Roman"/>
          <w:i/>
          <w:kern w:val="0"/>
          <w:szCs w:val="28"/>
          <w:lang w:val="en-US"/>
          <w14:ligatures w14:val="none"/>
        </w:rPr>
        <w:t>(Kèm theo Quyết định số:           /2025/QĐ-UBND ngày      tháng      năm 2025 của Ủy ban nhân dân tỉnh Hà Tĩnh)</w:t>
      </w:r>
    </w:p>
    <w:p w14:paraId="1EE498EE" w14:textId="77777777" w:rsidR="002D74AF" w:rsidRDefault="00520EE4">
      <w:pPr>
        <w:spacing w:after="0" w:line="240" w:lineRule="auto"/>
        <w:jc w:val="center"/>
        <w:rPr>
          <w:rFonts w:eastAsia="Times New Roman" w:cs="Times New Roman"/>
          <w:kern w:val="0"/>
          <w:szCs w:val="28"/>
          <w:lang w:val="en-US"/>
          <w14:ligatures w14:val="none"/>
        </w:rPr>
      </w:pPr>
      <w:r>
        <w:rPr>
          <w:rFonts w:eastAsia="Times New Roman" w:cs="Times New Roman"/>
          <w:noProof/>
          <w:kern w:val="0"/>
          <w:szCs w:val="28"/>
          <w:lang w:val="en-US"/>
          <w14:ligatures w14:val="none"/>
        </w:rPr>
        <mc:AlternateContent>
          <mc:Choice Requires="wps">
            <w:drawing>
              <wp:anchor distT="0" distB="0" distL="114300" distR="114300" simplePos="0" relativeHeight="251665408" behindDoc="0" locked="0" layoutInCell="1" allowOverlap="1" wp14:anchorId="39B5CB40" wp14:editId="0E4337F6">
                <wp:simplePos x="0" y="0"/>
                <wp:positionH relativeFrom="column">
                  <wp:posOffset>2291715</wp:posOffset>
                </wp:positionH>
                <wp:positionV relativeFrom="paragraph">
                  <wp:posOffset>41275</wp:posOffset>
                </wp:positionV>
                <wp:extent cx="1143000" cy="0"/>
                <wp:effectExtent l="0" t="0" r="19050" b="19050"/>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6B803"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45pt,3.25pt" to="270.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"/>
            </w:pict>
          </mc:Fallback>
        </mc:AlternateContent>
      </w:r>
    </w:p>
    <w:p w14:paraId="42CBA825" w14:textId="77777777" w:rsidR="002D74AF" w:rsidRPr="0097394D" w:rsidRDefault="002D74AF">
      <w:pPr>
        <w:spacing w:after="0" w:line="276" w:lineRule="auto"/>
        <w:ind w:firstLine="720"/>
        <w:rPr>
          <w:rFonts w:eastAsia="Times New Roman" w:cs="Times New Roman"/>
          <w:b/>
          <w:bCs/>
          <w:kern w:val="0"/>
          <w:sz w:val="8"/>
          <w:szCs w:val="28"/>
          <w:shd w:val="solid" w:color="FFFFFF" w:fill="auto"/>
          <w14:ligatures w14:val="none"/>
        </w:rPr>
      </w:pPr>
      <w:bookmarkStart w:id="1" w:name="dieu_1"/>
    </w:p>
    <w:p w14:paraId="19FE6A70" w14:textId="77777777" w:rsidR="002D74AF" w:rsidRDefault="00520EE4">
      <w:pPr>
        <w:spacing w:after="120" w:line="240" w:lineRule="auto"/>
        <w:ind w:firstLine="720"/>
        <w:rPr>
          <w:rFonts w:eastAsia="Times New Roman" w:cs="Times New Roman"/>
          <w:kern w:val="0"/>
          <w:szCs w:val="28"/>
          <w:lang w:val="en-US"/>
          <w14:ligatures w14:val="none"/>
        </w:rPr>
      </w:pPr>
      <w:r>
        <w:rPr>
          <w:rFonts w:eastAsia="Times New Roman" w:cs="Times New Roman"/>
          <w:b/>
          <w:bCs/>
          <w:kern w:val="0"/>
          <w:szCs w:val="28"/>
          <w:shd w:val="solid" w:color="FFFFFF" w:fill="auto"/>
          <w14:ligatures w14:val="none"/>
        </w:rPr>
        <w:t>Điều 1. Vị trí và chức năng</w:t>
      </w:r>
      <w:bookmarkEnd w:id="1"/>
    </w:p>
    <w:p w14:paraId="5045F9BE"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14:ligatures w14:val="none"/>
        </w:rPr>
        <w:t xml:space="preserve">1. Sở Nông nghiệp và Môi trường là cơ quan chuyên môn thuộc Ủy ban nhân dân tỉnh, tham mưu, giúp Ủy ban nhân dân tỉnh thực hiện chức năng quản lý nhà nước về: </w:t>
      </w:r>
      <w:r w:rsidR="00CF10D2" w:rsidRPr="00CF10D2">
        <w:t>Nông nghiệp; lâm nghiệp; diêm nghiệp; thủy sản; thủy lợi; phòng, chống thiên tai; giảm nghèo; phát triển nông thôn; đất đai; tài nguyên nước; tài nguyên khoáng sản, địa chất; môi trường; khí tượng thủy văn; biến đổi khí hậu; đo đạc và bản đồ; quản lý tổng hợp và thống nhất về biển và hải đả</w:t>
      </w:r>
      <w:r w:rsidR="0097394D">
        <w:t>o</w:t>
      </w:r>
      <w:r w:rsidR="00CF10D2" w:rsidRPr="00CF10D2">
        <w:t xml:space="preserve"> theo quy định của pháp luật.</w:t>
      </w:r>
      <w:r>
        <w:rPr>
          <w:rFonts w:eastAsia="Times New Roman" w:cs="Times New Roman"/>
          <w:kern w:val="0"/>
          <w:szCs w:val="28"/>
          <w:shd w:val="solid" w:color="FFFFFF" w:fill="auto"/>
          <w14:ligatures w14:val="none"/>
        </w:rPr>
        <w:t>.</w:t>
      </w:r>
    </w:p>
    <w:p w14:paraId="278ACA90" w14:textId="77777777" w:rsidR="002D74AF" w:rsidRDefault="00520EE4" w:rsidP="0097394D">
      <w:pPr>
        <w:spacing w:after="100" w:line="240" w:lineRule="auto"/>
        <w:ind w:firstLine="720"/>
        <w:rPr>
          <w:rFonts w:eastAsia="Times New Roman" w:cs="Times New Roman"/>
          <w:kern w:val="0"/>
          <w:szCs w:val="28"/>
          <w:lang w:val="en-US"/>
          <w14:ligatures w14:val="none"/>
        </w:rPr>
      </w:pPr>
      <w:r>
        <w:rPr>
          <w:rFonts w:eastAsia="Times New Roman" w:cs="Times New Roman"/>
          <w:kern w:val="0"/>
          <w:szCs w:val="28"/>
          <w:shd w:val="solid" w:color="FFFFFF" w:fill="auto"/>
          <w14:ligatures w14:val="none"/>
        </w:rPr>
        <w:t>2. Sở Nông nghiệp và Môi trường 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Nông nghiệp và Môi trường.</w:t>
      </w:r>
      <w:r>
        <w:rPr>
          <w:rFonts w:eastAsia="Times New Roman" w:cs="Times New Roman"/>
          <w:kern w:val="0"/>
          <w:szCs w:val="28"/>
          <w:shd w:val="solid" w:color="FFFFFF" w:fill="auto"/>
          <w:lang w:val="en-US"/>
          <w14:ligatures w14:val="none"/>
        </w:rPr>
        <w:t xml:space="preserve"> </w:t>
      </w:r>
    </w:p>
    <w:p w14:paraId="1289B64E" w14:textId="77777777" w:rsidR="002D74AF" w:rsidRDefault="00520EE4" w:rsidP="0097394D">
      <w:pPr>
        <w:spacing w:after="100" w:line="240" w:lineRule="auto"/>
        <w:ind w:firstLine="720"/>
        <w:rPr>
          <w:rFonts w:eastAsia="Times New Roman" w:cs="Times New Roman"/>
          <w:kern w:val="0"/>
          <w:szCs w:val="28"/>
          <w:lang w:val="en-US"/>
          <w14:ligatures w14:val="none"/>
        </w:rPr>
      </w:pPr>
      <w:bookmarkStart w:id="2" w:name="dieu_2"/>
      <w:r>
        <w:rPr>
          <w:rFonts w:eastAsia="Times New Roman" w:cs="Times New Roman"/>
          <w:b/>
          <w:bCs/>
          <w:kern w:val="0"/>
          <w:szCs w:val="28"/>
          <w:shd w:val="solid" w:color="FFFFFF" w:fill="auto"/>
          <w14:ligatures w14:val="none"/>
        </w:rPr>
        <w:t>Điều 2. Nhiệm vụ và quyền hạn</w:t>
      </w:r>
      <w:bookmarkEnd w:id="2"/>
    </w:p>
    <w:p w14:paraId="48238675" w14:textId="77777777" w:rsidR="002D74AF" w:rsidRDefault="00520EE4" w:rsidP="0097394D">
      <w:pPr>
        <w:spacing w:after="100" w:line="240" w:lineRule="auto"/>
        <w:ind w:firstLine="720"/>
        <w:rPr>
          <w:rFonts w:eastAsia="Times New Roman" w:cs="Times New Roman"/>
          <w:kern w:val="0"/>
          <w:szCs w:val="28"/>
          <w:lang w:val="en-US"/>
          <w14:ligatures w14:val="none"/>
        </w:rPr>
      </w:pPr>
      <w:r>
        <w:rPr>
          <w:rFonts w:eastAsia="Times New Roman" w:cs="Times New Roman"/>
          <w:kern w:val="0"/>
          <w:szCs w:val="28"/>
          <w:shd w:val="solid" w:color="FFFFFF" w:fill="auto"/>
          <w14:ligatures w14:val="none"/>
        </w:rPr>
        <w:t>1. Trình Ủy ban nhân dân tỉnh</w:t>
      </w:r>
    </w:p>
    <w:p w14:paraId="15EA1238" w14:textId="77777777" w:rsidR="002D74AF" w:rsidRDefault="00520EE4" w:rsidP="0097394D">
      <w:pPr>
        <w:spacing w:after="100" w:line="240" w:lineRule="auto"/>
        <w:ind w:firstLine="720"/>
        <w:rPr>
          <w:rFonts w:eastAsia="Times New Roman" w:cs="Times New Roman"/>
          <w:kern w:val="0"/>
          <w:szCs w:val="28"/>
          <w:lang w:val="en-US"/>
          <w14:ligatures w14:val="none"/>
        </w:rPr>
      </w:pPr>
      <w:r>
        <w:rPr>
          <w:rFonts w:eastAsia="Times New Roman" w:cs="Times New Roman"/>
          <w:kern w:val="0"/>
          <w:szCs w:val="28"/>
          <w:shd w:val="solid" w:color="FFFFFF" w:fill="auto"/>
          <w14:ligatures w14:val="none"/>
        </w:rPr>
        <w:t>a) Dự thảo nghị quyết của Hội đồng nhân dân tỉnh,</w:t>
      </w:r>
      <w:r>
        <w:rPr>
          <w:rFonts w:eastAsia="Times New Roman" w:cs="Times New Roman"/>
          <w:kern w:val="0"/>
          <w:szCs w:val="28"/>
          <w:shd w:val="solid" w:color="FFFFFF" w:fill="auto"/>
          <w:lang w:val="en-US"/>
          <w14:ligatures w14:val="none"/>
        </w:rPr>
        <w:t xml:space="preserve"> d</w:t>
      </w:r>
      <w:r>
        <w:rPr>
          <w:rFonts w:eastAsia="Times New Roman" w:cs="Times New Roman"/>
          <w:kern w:val="0"/>
          <w:szCs w:val="28"/>
          <w:shd w:val="solid" w:color="FFFFFF" w:fill="auto"/>
          <w14:ligatures w14:val="none"/>
        </w:rPr>
        <w:t>ự thảo quyết định của Ủy ban nhân dân tỉnh liên quan đến các lĩnh vực thuộc phạm vi quản lý của Sở Nông nghiệp và Môi trường và các văn bản khác theo phân công của Ủy ban nhân dân tỉnh</w:t>
      </w:r>
      <w:r>
        <w:rPr>
          <w:rFonts w:eastAsia="Times New Roman" w:cs="Times New Roman"/>
          <w:kern w:val="0"/>
          <w:szCs w:val="28"/>
          <w:shd w:val="solid" w:color="FFFFFF" w:fill="auto"/>
          <w:lang w:val="en-US"/>
          <w14:ligatures w14:val="none"/>
        </w:rPr>
        <w:t>.</w:t>
      </w:r>
    </w:p>
    <w:p w14:paraId="4FC9AE68" w14:textId="77777777" w:rsidR="002D74AF" w:rsidRDefault="00520EE4" w:rsidP="0097394D">
      <w:pPr>
        <w:spacing w:after="100" w:line="240" w:lineRule="auto"/>
        <w:ind w:firstLine="720"/>
        <w:rPr>
          <w:rFonts w:eastAsia="Times New Roman" w:cs="Times New Roman"/>
          <w:kern w:val="0"/>
          <w:szCs w:val="28"/>
          <w:lang w:val="en-US"/>
          <w14:ligatures w14:val="none"/>
        </w:rPr>
      </w:pPr>
      <w:r>
        <w:rPr>
          <w:rFonts w:eastAsia="Times New Roman" w:cs="Times New Roman"/>
          <w:kern w:val="0"/>
          <w:szCs w:val="28"/>
          <w:shd w:val="solid" w:color="FFFFFF" w:fill="auto"/>
          <w14:ligatures w14:val="none"/>
        </w:rPr>
        <w:t xml:space="preserve">b) Dự thảo kế hoạch, chương trình, đề án, dự án, biện pháp tổ chức thực hiện các nhiệm vụ </w:t>
      </w:r>
      <w:r>
        <w:rPr>
          <w:rFonts w:eastAsia="Times New Roman" w:cs="Times New Roman"/>
          <w:kern w:val="0"/>
          <w:szCs w:val="28"/>
          <w:shd w:val="solid" w:color="FFFFFF" w:fill="auto"/>
          <w:lang w:val="en-US"/>
          <w14:ligatures w14:val="none"/>
        </w:rPr>
        <w:t>thuộc</w:t>
      </w:r>
      <w:r>
        <w:rPr>
          <w:rFonts w:eastAsia="Times New Roman" w:cs="Times New Roman"/>
          <w:kern w:val="0"/>
          <w:szCs w:val="28"/>
          <w:shd w:val="solid" w:color="FFFFFF" w:fill="auto"/>
          <w14:ligatures w14:val="none"/>
        </w:rPr>
        <w:t xml:space="preserve"> </w:t>
      </w:r>
      <w:r>
        <w:rPr>
          <w:rFonts w:eastAsia="Times New Roman" w:cs="Times New Roman"/>
          <w:kern w:val="0"/>
          <w:szCs w:val="28"/>
          <w:shd w:val="solid" w:color="FFFFFF" w:fill="auto"/>
          <w:lang w:val="en-US"/>
          <w14:ligatures w14:val="none"/>
        </w:rPr>
        <w:t xml:space="preserve">ngành, </w:t>
      </w:r>
      <w:r>
        <w:rPr>
          <w:rFonts w:eastAsia="Times New Roman" w:cs="Times New Roman"/>
          <w:kern w:val="0"/>
          <w:szCs w:val="28"/>
          <w:shd w:val="solid" w:color="FFFFFF" w:fill="auto"/>
          <w14:ligatures w14:val="none"/>
        </w:rPr>
        <w:t>lĩnh vực trong phạm vi quản lý của Sở Nông nghiệp và Môi trường;</w:t>
      </w:r>
    </w:p>
    <w:p w14:paraId="0734B13D"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14:ligatures w14:val="none"/>
        </w:rPr>
        <w:t>c) Dự thảo quyết định quy định cụ thể chức năng, nhiệm vụ, quyền hạn và cơ cấu tổ chức của Sở Nông nghiệp và Môi trường</w:t>
      </w:r>
      <w:r>
        <w:rPr>
          <w:rFonts w:eastAsia="Times New Roman" w:cs="Times New Roman"/>
          <w:kern w:val="0"/>
          <w:szCs w:val="28"/>
          <w:shd w:val="solid" w:color="FFFFFF" w:fill="auto"/>
          <w:lang w:val="en-US"/>
          <w14:ligatures w14:val="none"/>
        </w:rPr>
        <w:t xml:space="preserve">; </w:t>
      </w:r>
      <w:r>
        <w:rPr>
          <w:rFonts w:eastAsia="Times New Roman" w:cs="Times New Roman"/>
          <w:kern w:val="0"/>
          <w:szCs w:val="28"/>
          <w:shd w:val="solid" w:color="FFFFFF" w:fill="auto"/>
          <w14:ligatures w14:val="none"/>
        </w:rPr>
        <w:t>dự thảo quyết định thành lập, tổ chức lại, giải thể</w:t>
      </w:r>
      <w:r>
        <w:rPr>
          <w:rFonts w:eastAsia="Times New Roman" w:cs="Times New Roman"/>
          <w:kern w:val="0"/>
          <w:szCs w:val="28"/>
          <w:shd w:val="solid" w:color="FFFFFF" w:fill="auto"/>
          <w:lang w:val="en-US"/>
          <w14:ligatures w14:val="none"/>
        </w:rPr>
        <w:t>, đổi tên, quy định cơ cấu tổ chức</w:t>
      </w:r>
      <w:r>
        <w:rPr>
          <w:rFonts w:eastAsia="Times New Roman" w:cs="Times New Roman"/>
          <w:kern w:val="0"/>
          <w:szCs w:val="28"/>
          <w:shd w:val="solid" w:color="FFFFFF" w:fill="auto"/>
          <w14:ligatures w14:val="none"/>
        </w:rPr>
        <w:t xml:space="preserve"> </w:t>
      </w:r>
      <w:r>
        <w:rPr>
          <w:rFonts w:eastAsia="Times New Roman" w:cs="Times New Roman"/>
          <w:kern w:val="0"/>
          <w:szCs w:val="28"/>
          <w:shd w:val="solid" w:color="FFFFFF" w:fill="auto"/>
          <w:lang w:val="en-US"/>
          <w14:ligatures w14:val="none"/>
        </w:rPr>
        <w:t>các chi cục</w:t>
      </w:r>
      <w:r w:rsidR="00641D69">
        <w:rPr>
          <w:rFonts w:eastAsia="Times New Roman" w:cs="Times New Roman"/>
          <w:kern w:val="0"/>
          <w:szCs w:val="28"/>
          <w:shd w:val="solid" w:color="FFFFFF" w:fill="auto"/>
          <w:lang w:val="en-US"/>
          <w14:ligatures w14:val="none"/>
        </w:rPr>
        <w:t xml:space="preserve"> và</w:t>
      </w:r>
      <w:r>
        <w:rPr>
          <w:rFonts w:eastAsia="Times New Roman" w:cs="Times New Roman"/>
          <w:kern w:val="0"/>
          <w:szCs w:val="28"/>
          <w:shd w:val="solid" w:color="FFFFFF" w:fill="auto"/>
          <w:lang w:val="en-US"/>
          <w14:ligatures w14:val="none"/>
        </w:rPr>
        <w:t xml:space="preserve"> </w:t>
      </w:r>
      <w:r>
        <w:rPr>
          <w:rFonts w:eastAsia="Times New Roman" w:cs="Times New Roman"/>
          <w:kern w:val="0"/>
          <w:szCs w:val="28"/>
          <w:shd w:val="solid" w:color="FFFFFF" w:fill="auto"/>
          <w14:ligatures w14:val="none"/>
        </w:rPr>
        <w:t>đơn vị sự nghiệp</w:t>
      </w:r>
      <w:r>
        <w:rPr>
          <w:rFonts w:eastAsia="Times New Roman" w:cs="Times New Roman"/>
          <w:kern w:val="0"/>
          <w:szCs w:val="28"/>
          <w:shd w:val="solid" w:color="FFFFFF" w:fill="auto"/>
          <w:lang w:val="en-US"/>
          <w14:ligatures w14:val="none"/>
        </w:rPr>
        <w:t xml:space="preserve"> công lập</w:t>
      </w:r>
      <w:r>
        <w:rPr>
          <w:rFonts w:eastAsia="Times New Roman" w:cs="Times New Roman"/>
          <w:kern w:val="0"/>
          <w:szCs w:val="28"/>
          <w:shd w:val="solid" w:color="FFFFFF" w:fill="auto"/>
          <w14:ligatures w14:val="none"/>
        </w:rPr>
        <w:t xml:space="preserve"> trực thuộc Sở</w:t>
      </w:r>
      <w:r>
        <w:rPr>
          <w:rFonts w:eastAsia="Times New Roman" w:cs="Times New Roman"/>
          <w:kern w:val="0"/>
          <w:szCs w:val="28"/>
          <w:shd w:val="solid" w:color="FFFFFF" w:fill="auto"/>
          <w:lang w:val="en-US"/>
          <w14:ligatures w14:val="none"/>
        </w:rPr>
        <w:t xml:space="preserve"> theo quy định của pháp luật và phân cấp của Ủy ban nhân dân tỉnh</w:t>
      </w:r>
      <w:r>
        <w:rPr>
          <w:rFonts w:eastAsia="Times New Roman" w:cs="Times New Roman"/>
          <w:kern w:val="0"/>
          <w:szCs w:val="28"/>
          <w:shd w:val="solid" w:color="FFFFFF" w:fill="auto"/>
          <w14:ligatures w14:val="none"/>
        </w:rPr>
        <w:t>;</w:t>
      </w:r>
    </w:p>
    <w:p w14:paraId="0B802264" w14:textId="77777777" w:rsidR="002D74AF" w:rsidRDefault="00641D69" w:rsidP="0097394D">
      <w:pPr>
        <w:spacing w:after="100" w:line="240" w:lineRule="auto"/>
        <w:ind w:firstLine="720"/>
        <w:rPr>
          <w:rFonts w:eastAsia="Times New Roman" w:cs="Times New Roman"/>
          <w:kern w:val="0"/>
          <w:szCs w:val="28"/>
          <w:shd w:val="solid" w:color="FFFFFF" w:fill="auto"/>
          <w14:ligatures w14:val="none"/>
        </w:rPr>
      </w:pPr>
      <w:r>
        <w:rPr>
          <w:rFonts w:eastAsia="Times New Roman" w:cs="Times New Roman"/>
          <w:kern w:val="0"/>
          <w:szCs w:val="28"/>
          <w:shd w:val="solid" w:color="FFFFFF" w:fill="auto"/>
          <w:lang w:val="en-US"/>
          <w14:ligatures w14:val="none"/>
        </w:rPr>
        <w:t>d</w:t>
      </w:r>
      <w:r w:rsidR="00520EE4">
        <w:rPr>
          <w:rFonts w:eastAsia="Times New Roman" w:cs="Times New Roman"/>
          <w:kern w:val="0"/>
          <w:szCs w:val="28"/>
          <w:shd w:val="solid" w:color="FFFFFF" w:fill="auto"/>
          <w14:ligatures w14:val="none"/>
        </w:rPr>
        <w:t xml:space="preserve">) Dự thảo quyết định thực hiện xã hội hóa các hoạt động cung ứng dịch vụ sự nghiệp công </w:t>
      </w:r>
      <w:r w:rsidR="00520EE4">
        <w:rPr>
          <w:rFonts w:eastAsia="Times New Roman" w:cs="Times New Roman"/>
          <w:kern w:val="0"/>
          <w:szCs w:val="28"/>
          <w:shd w:val="solid" w:color="FFFFFF" w:fill="auto"/>
          <w:lang w:val="en-US"/>
          <w14:ligatures w14:val="none"/>
        </w:rPr>
        <w:t>thuộc ngành, lĩnh vực được giao tham mưu, quản lý</w:t>
      </w:r>
      <w:r w:rsidR="00520EE4">
        <w:rPr>
          <w:rFonts w:eastAsia="Times New Roman" w:cs="Times New Roman"/>
          <w:kern w:val="0"/>
          <w:szCs w:val="28"/>
          <w:shd w:val="solid" w:color="FFFFFF" w:fill="auto"/>
          <w14:ligatures w14:val="none"/>
        </w:rPr>
        <w:t xml:space="preserve"> thuộc thẩm quyền của Ủy ban nhân dân tỉnh và theo phân cấp của cơ quan nhà nước cấp trên.</w:t>
      </w:r>
    </w:p>
    <w:p w14:paraId="4DB416C4"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14:ligatures w14:val="none"/>
        </w:rPr>
        <w:t>2. Trình Chủ tịch Ủy ban nhân dân tỉnh</w:t>
      </w:r>
    </w:p>
    <w:p w14:paraId="10DA3F23"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D</w:t>
      </w:r>
      <w:r>
        <w:rPr>
          <w:rFonts w:eastAsia="Times New Roman" w:cs="Times New Roman"/>
          <w:kern w:val="0"/>
          <w:szCs w:val="28"/>
          <w:shd w:val="solid" w:color="FFFFFF" w:fill="auto"/>
          <w14:ligatures w14:val="none"/>
        </w:rPr>
        <w:t>ự thảo các văn bản thuộc thẩm quyền ban hành của Chủ tịch Ủy ban nhân dân tỉnh theo phân công</w:t>
      </w:r>
      <w:r>
        <w:rPr>
          <w:rFonts w:eastAsia="Times New Roman" w:cs="Times New Roman"/>
          <w:kern w:val="0"/>
          <w:szCs w:val="28"/>
          <w:shd w:val="solid" w:color="FFFFFF" w:fill="auto"/>
          <w:lang w:val="en-US"/>
          <w14:ligatures w14:val="none"/>
        </w:rPr>
        <w:t>;</w:t>
      </w:r>
    </w:p>
    <w:p w14:paraId="1FB4E4B4" w14:textId="77777777" w:rsidR="002D74AF" w:rsidRDefault="00520EE4" w:rsidP="00641D69">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 xml:space="preserve">b) </w:t>
      </w:r>
      <w:r>
        <w:rPr>
          <w:lang w:val="en-US"/>
        </w:rPr>
        <w:t>Dự thảo quy chế quản lý, phối hợp công tác và chế độ thông tin báo cáo của các tổ chức ngành nông nghiệp và môi trường tỉnh đặt tại địa bàn cấp huyện với Ủy ban nhân dân cấp huyện; các nhân viên chuyên môn, kỹ thuật ngành nông nghiệp và môi trường công tác trên địa bàn cấp xã với Ủy ban nhân dân cấp xã</w:t>
      </w:r>
      <w:r>
        <w:rPr>
          <w:szCs w:val="28"/>
          <w:lang w:val="en-US"/>
        </w:rPr>
        <w:t>.</w:t>
      </w:r>
    </w:p>
    <w:p w14:paraId="79B68FB3"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14:ligatures w14:val="none"/>
        </w:rPr>
        <w:t xml:space="preserve">3. Tổ chức thực hiện các văn bản quy phạm pháp luật, quy hoạch, kế hoạch, chương trình, đề án, dự án và các văn bản khác </w:t>
      </w:r>
      <w:r>
        <w:rPr>
          <w:rFonts w:eastAsia="Times New Roman" w:cs="Times New Roman"/>
          <w:kern w:val="0"/>
          <w:szCs w:val="28"/>
          <w:shd w:val="solid" w:color="FFFFFF" w:fill="auto"/>
          <w:lang w:val="en-US"/>
          <w14:ligatures w14:val="none"/>
        </w:rPr>
        <w:t>thuộc ngành, lĩnh vực được giao tham mưu, quản lý</w:t>
      </w:r>
      <w:r>
        <w:rPr>
          <w:rFonts w:eastAsia="Times New Roman" w:cs="Times New Roman"/>
          <w:kern w:val="0"/>
          <w:szCs w:val="28"/>
          <w:shd w:val="solid" w:color="FFFFFF" w:fill="auto"/>
          <w14:ligatures w14:val="none"/>
        </w:rPr>
        <w:t xml:space="preserve"> sau khi được phê duyệt; thông tin, tuyên truyền, hướng dẫn, phổ biến, giáo dục pháp luật và theo dõi thi hành pháp luật về các lĩnh vực theo nhiệm vụ quản lý nhà nước của Sở Nông nghiệp và Môi trường.</w:t>
      </w:r>
    </w:p>
    <w:p w14:paraId="6BB3BCB6"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4.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hướng dẫn của Bộ Nông nghiệp và Môi trường.</w:t>
      </w:r>
    </w:p>
    <w:p w14:paraId="695B8787"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5. Về đất đai</w:t>
      </w:r>
    </w:p>
    <w:p w14:paraId="776B3828"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Chủ trì, phối hợp với các cơ quan có liên quan xây dựng nội dung, phương án phân bổ và khoanh vùng đất đai theo khu chức năng và theo loại đất đến từng đơn vị hành chính cấp huyện trong quy hoạch tỉnh; kế hoạch sử dụng đất cấp tỉnh;</w:t>
      </w:r>
    </w:p>
    <w:p w14:paraId="675648DF"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Tổ chức thẩm định quy hoạch, kế hoạch sử dụng đất do Ủy ban nhân dân cấp huyện trình Ủy ban nhân dân tỉnh phê duyệt; tổng hợp, theo dõi, kiểm tra việc thực hiện quy hoạch, kế hoạch sử dụng đất đã được phê duyệt; tổng hợp đề xuất của Ủy ban nhân dân cấp huyện, tham mưu Ủy ban nhân dân tỉnh, trình Hội đồng nhân dân tỉnh thông qua danh mục công trình, dự án cần thu hồi đất, chuyển mục đích sử dụng đất trồng lúa, đất rừng sản xuất, đất rừng phòng hộ, rừng đặc dụng theo thẩm quyền.</w:t>
      </w:r>
    </w:p>
    <w:p w14:paraId="7436740A"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Chủ trì tham mưu Ủy ban nhân dân tỉnh quy định hạn mức giao đất, công nhận đất ở cho cá nhân; hạn mức giao đất nông nghiệp do tự khai hoang cho hộ gia đình, cá nhân; hạn mức giao đất chưa sử dụng cho cá nhân; diện tích đất tối thiểu được tách thửa và các nội dung khác theo quy định của pháp luật về đất đai đối với từng loại đất;</w:t>
      </w:r>
    </w:p>
    <w:p w14:paraId="680EAC73"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Tổ chức thẩm định hồ sơ về giao đất, cho thuê đất, thu hồi đất, chuyển quyền sử dụng đất, chuyển mục đích sử dụng đất, gia hạn sử dụng đất, điều chỉnh thời hạn sử dụng đất, cấp giấy chứng nhận quyền sử dụng đất, quyền sở hữu tài sản gắn liền với đất theo quy định của pháp luật; tổ chức thẩm định phương án bồi thường, hỗ trợ tái định cư theo thẩm quyền; thẩm định phương án sử dụng đất do các công ty nông, lâm nghiệp quản lý, sử dụng; giúp Chủ tịch Ủy ban nhân dân tỉnh thực hiện việc trưng dụng đất theo quy định;</w:t>
      </w:r>
    </w:p>
    <w:p w14:paraId="15FAABB2"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đ) Thực hiện việc đăng ký đất đai và tài sản gắn liền với đất; </w:t>
      </w:r>
      <w:r>
        <w:rPr>
          <w:bCs/>
          <w:szCs w:val="28"/>
          <w:shd w:val="solid" w:color="FFFFFF" w:fill="auto"/>
        </w:rPr>
        <w:t xml:space="preserve">cấp, đính chính, thu hồi, </w:t>
      </w:r>
      <w:r>
        <w:rPr>
          <w:bCs/>
          <w:szCs w:val="28"/>
          <w:shd w:val="solid" w:color="FFFFFF" w:fill="auto"/>
          <w:lang w:val="en-US"/>
        </w:rPr>
        <w:t>hủy</w:t>
      </w:r>
      <w:r>
        <w:rPr>
          <w:bCs/>
          <w:szCs w:val="28"/>
          <w:shd w:val="solid" w:color="FFFFFF" w:fill="auto"/>
        </w:rPr>
        <w:t xml:space="preserve"> giấy chứng nhận quyền sử dụng đất, quyền sở hữu tài sản gắn liền với đất </w:t>
      </w:r>
      <w:r>
        <w:rPr>
          <w:rFonts w:eastAsia="Times New Roman" w:cs="Times New Roman"/>
          <w:kern w:val="0"/>
          <w:szCs w:val="28"/>
          <w:shd w:val="solid" w:color="FFFFFF" w:fill="auto"/>
          <w:lang w:val="en-US"/>
          <w14:ligatures w14:val="none"/>
        </w:rPr>
        <w:t xml:space="preserve">theo thẩm quyền và theo ủy quyền của Ủy ban nhân dân tỉnh; ký hợp đồng thuê đất; lập, quản lý, cập nhật và chỉnh lý hồ sơ địa chính đối với các tổ </w:t>
      </w:r>
      <w:r>
        <w:rPr>
          <w:rFonts w:eastAsia="Times New Roman" w:cs="Times New Roman"/>
          <w:kern w:val="0"/>
          <w:szCs w:val="28"/>
          <w:shd w:val="solid" w:color="FFFFFF" w:fill="auto"/>
          <w:lang w:val="en-US"/>
          <w14:ligatures w14:val="none"/>
        </w:rPr>
        <w:lastRenderedPageBreak/>
        <w:t>chức, cơ sở tôn giáo, tổ chức và cá nhân nước ngoài, người Việt Nam định cư ở nước ngoài thực hiện dự án đầu tư theo quy định;</w:t>
      </w:r>
    </w:p>
    <w:p w14:paraId="4C997F1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Tổ chức thực hiện và hướng dẫn kiểm tra việc điều tra đánh giá tài nguyên đất; điều tra, khảo sát, đo đạc, đánh giá đất đai; lập, chỉnh lý và quản lý bản đồ địa chính; thống kê, kiểm kê, lập bản đồ hiện trạng sử dụng đất; xây dựng, vận hành hệ thống theo dõi và đánh giá đối với quản lý, sử dụng đất đai;</w:t>
      </w:r>
    </w:p>
    <w:p w14:paraId="37AC79E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Chủ trì tham mưu Ủy ban nhân dân tỉnh tổ chức xây dựng, điều chỉnh sửa đổi, bổ sung bảng giá đất trình Hội đồng nhân dân tỉnh quyết định;</w:t>
      </w:r>
    </w:p>
    <w:p w14:paraId="6ECC8A3F"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Chủ trì tổ chức xác định giá đất cụ thể để áp dụng cho các trường hợp quy định tại khoản 1 Điều 160 Luật Đất đai năm 2024 và các trường hợp khác theo quy định của pháp luật trình Hội đồng thẩm định giá đất tỉnh thẩm định, trình Chủ tịch Ủy ban nhân dân tỉnh quyết định;</w:t>
      </w:r>
    </w:p>
    <w:p w14:paraId="37E0871A"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i) Tổ chức xây dựng, quản lý, vận hành, khai thác và sử dụng cơ sở dữ liệu đất đai ở địa phương và tích hợp, cập nhật vào cơ sở dữ liệu đất đai quốc gia;</w:t>
      </w:r>
    </w:p>
    <w:p w14:paraId="3BABBFCC"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k) Chủ trì, phối hợp với các cơ quan có liên quan hướng dẫn, kiểm tra, tổ chức thực hiện việc bồi thường, hỗ trợ và tái định cư đối với các trường hợp bị thu hồi đất theo quy định của pháp luật;</w:t>
      </w:r>
    </w:p>
    <w:p w14:paraId="46E9B64C"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l) Tham mưu công tác quản lý nhà nước về phát triển quỹ đất; quản lý, khai thác quỹ đất; đấu giá quyền sử dụng đất theo quy định;</w:t>
      </w:r>
    </w:p>
    <w:p w14:paraId="0F035C8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m) Theo dõi, đánh giá, kiểm tra việc quản lý, sử dụng đất đai của địa phương theo quy định của pháp luật.</w:t>
      </w:r>
    </w:p>
    <w:p w14:paraId="0F005AA4"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6. Về tài nguyên nước</w:t>
      </w:r>
    </w:p>
    <w:p w14:paraId="1BA20BA3"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Lập và tổ chức thực hiện phương án khai thác, sử dụng, bảo vệ tài nguyên nước, phòng, chống, khắc phục hậu quả, tác hại do nước gây ra trong quy hoạch tỉnh theo quy định của pháp luật; lập và thực hiện kế hoạch điều hòa, phân bổ tài nguyên nước, phục hồi nguồn nước bị ô nhiễm, cạn kiệt; giám sát các hoạt động khai thác, sử dụng, bảo vệ tài nguyên nước, phòng, chống và khắc phục hậu quả tác hại do nước gây ra;</w:t>
      </w:r>
    </w:p>
    <w:p w14:paraId="32A53FB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Tham mưu Ủy ban nhân dân tỉnh khoanh định, điều chỉnh, quyết định đưa ra khỏi danh mục vùng cấm, vùng hạn chế khai thác nước dưới đất, công bố danh mục, bản đồ phân vùng cấm, vùng hạn chế khai thác nước dưới đất và lập phương án tổ chức thực hiện việc cấm, hạn chế khai thác nước dưới đất. Tổ chức thực hiện kế hoạch bảo vệ nước dưới đất và phương án bổ sung nhân tạo nước dưới đất sau khi được Ủy ban nhân dân cấp tỉnh phê duyệt;</w:t>
      </w:r>
    </w:p>
    <w:p w14:paraId="088903C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Tổ chức xây dựng, quản lý và thực hiện việc quan trắc tài nguyên nước đối với mạng quan trắc tài nguyên nước của địa phương; xây dựng, quản lý hệ thống giám sát hoạt động khai thác, sử dụng tài nguyên nước, hệ thống thông tin, cơ sở dữ liệu tài nguyên nước của địa phương;</w:t>
      </w:r>
    </w:p>
    <w:p w14:paraId="0B61BB2A" w14:textId="77777777" w:rsidR="002D74AF" w:rsidRPr="00D70BB0" w:rsidRDefault="00520EE4">
      <w:pPr>
        <w:spacing w:after="120" w:line="240" w:lineRule="auto"/>
        <w:ind w:firstLine="720"/>
        <w:rPr>
          <w:rFonts w:eastAsia="Times New Roman" w:cs="Times New Roman"/>
          <w:spacing w:val="-4"/>
          <w:kern w:val="0"/>
          <w:szCs w:val="28"/>
          <w:shd w:val="solid" w:color="FFFFFF" w:fill="auto"/>
          <w:lang w:val="en-US"/>
          <w14:ligatures w14:val="none"/>
        </w:rPr>
      </w:pPr>
      <w:r w:rsidRPr="00D70BB0">
        <w:rPr>
          <w:rFonts w:eastAsia="Times New Roman" w:cs="Times New Roman"/>
          <w:spacing w:val="-4"/>
          <w:kern w:val="0"/>
          <w:szCs w:val="28"/>
          <w:shd w:val="solid" w:color="FFFFFF" w:fill="auto"/>
          <w:lang w:val="en-US"/>
          <w14:ligatures w14:val="none"/>
        </w:rPr>
        <w:t xml:space="preserve">d) Tổ chức ứng phó, khắc phục sự cố ô nhiễm nguồn nước; theo dõi, phát hiện và tham gia giải quyết sự cố ô nhiễm nguồn nước liên quốc gia theo thẩm quyền; lập, quản lý hành lang bảo vệ nguồn nước, vùng bảo hộ vệ sinh khu vực lấy </w:t>
      </w:r>
      <w:r w:rsidRPr="00D70BB0">
        <w:rPr>
          <w:rFonts w:eastAsia="Times New Roman" w:cs="Times New Roman"/>
          <w:spacing w:val="-4"/>
          <w:kern w:val="0"/>
          <w:szCs w:val="28"/>
          <w:shd w:val="solid" w:color="FFFFFF" w:fill="auto"/>
          <w:lang w:val="en-US"/>
          <w14:ligatures w14:val="none"/>
        </w:rPr>
        <w:lastRenderedPageBreak/>
        <w:t>nước sinh hoạt; bảo đảm nguồn nước phục vụ cung cấp nước sinh hoạt trong trường hợp hạn hán, thiếu nước hoặc xảy ra sự cố ô nhiễm nguồn nước; tổ chức thực hiện các biện pháp bảo vệ, phòng chống sạt, lở lòng, bờ, bãi sông; tổ chức điều tra, đánh giá quan trắc, giám sát diễn biến dòng chảy, bồi lắng, xói lở lòng, bờ, bãi sông;</w:t>
      </w:r>
    </w:p>
    <w:p w14:paraId="3F55E8A4"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Tổ chức thẩm định, quản lý hồ sơ cấp, gia hạn, điều chỉnh, cấp lại, chấp thuận trả lại, tạm dừng, đình chỉ, thu hồi giấy phép thăm dò nước dưới đất, giấy phép khai thác tài nguyên nước thuộc thẩm quyền cấp phép của Ủy ban nhân dân tỉnh; tổ chức thẩm định và quản lý hồ sơ phê duyệt, điều chỉnh, truy thu, hoàn trả tiền cấp quyền khai thác tài nguyên nước đối với các trường hợp thuộc thẩm quyền phê duyệt của Ủy ban nhân dân tỉnh; tổ chức thẩm định hồ sơ đăng ký khai thác, sử dụng tài nguyên nước thuộc thẩm quyền xác nhận đăng ký của Ủy ban nhân dân tỉnh. Cấp, gia hạn, điều chỉnh, cấp lại, chấp thuận trả lại, đình chỉ hiệu lực, thu hồi giấy phép hành nghề khoan nước dưới đất quy mô vừa và nhỏ đối với các tổ chức, cá nhân có nơi đăng ký thường trú trên địa bàn.</w:t>
      </w:r>
    </w:p>
    <w:p w14:paraId="5DCA9FC3"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Tổ chức điều tra cơ bản, giám sát tài nguyên nước theo phân cấp; kiểm kê, thống kê, lưu trữ số liệu tài nguyên nước trên địa bàn; báo cáo Bộ Nông nghiệp và Môi trường kết quả điều tra cơ bản tài nguyên nước, tình hình quản lý, khai thác, sử dụng, bảo vệ tài nguyên nước, phòng, chống và khắc phục hậu quả tác hại do nước gây ra trên địa bàn;</w:t>
      </w:r>
    </w:p>
    <w:p w14:paraId="415FE0EB"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Tổ chức điều tra, đánh giá, xác định và trình công bố dòng chảy tối thiểu trên các sông, suối nội tỉnh và các sông suối không thuộc danh mục lưu vực sông liên tỉnh, lưu vực sông nội tỉnh mà có hồ chứa hoặc đã được quy hoạch xây dựng hồ chứa có quy mô khai thác, sử dụng nước thuộc trường hợp phải có giấy phép sử dụng tài nguyên nước;</w:t>
      </w:r>
    </w:p>
    <w:p w14:paraId="1644727D"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Tổ chức điều tra, đánh giá sức chịu tải của các sông, hồ là nguồn nước mặt nội tỉnh; công bố nguồn nước không còn sức chịu tải; lập danh mục nguồn nước mặt nội tỉnh; danh mục hồ, ao, đầm, phá không được san lấp theo quy định;</w:t>
      </w:r>
    </w:p>
    <w:p w14:paraId="5AE8D417"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i) Tổng hợp tình hình khai thác, sử dụng nước, các nguồn thải vào nguồn nước trên địa bàn; lập danh mục các nguồn nước bị ô nhiễm, suy thoái, cạn kiệt;</w:t>
      </w:r>
    </w:p>
    <w:p w14:paraId="311D566A"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k) Tổ chức lấy ý kiến đại diện cộng đồng dân cư, tổ chức, cá nhân liên quan trong khai thác, sử dụng tài nguyên nước theo quy định của pháp luật; xác nhận về thời gian công trình khai thác, sử dụng tài nguyên nước phải ngừng khai thác theo thẩm quyền và công khai thông tin về tác động của công trình khai thác nước theo quy định của pháp luật;</w:t>
      </w:r>
    </w:p>
    <w:p w14:paraId="4D88F51A"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l) Giải quyết các vấn đề phát sinh trong việc phối hợp thực hiện của các cơ quan tham gia điều phối, giám sát đối với lưu vực sông nội tỉnh.</w:t>
      </w:r>
    </w:p>
    <w:p w14:paraId="1A2FC30F"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7. Về tài nguyên khoáng sản</w:t>
      </w:r>
    </w:p>
    <w:p w14:paraId="355ADD68"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a) Khoanh định các khu vực cấm hoạt động khoáng sản, khu vực tạm thời cấm hoạt động khoáng sản; xác định các khu vực không đấu giá quyền khai thác khoáng sản thuộc thẩm quyền cấp phép của Ủy ban nhân dân tỉnh; đề xuất Ủy ban nhân dân tỉnh các biện pháp bảo vệ khoáng sản chưa khai thác; lập kế hoạch </w:t>
      </w:r>
      <w:r>
        <w:rPr>
          <w:rFonts w:eastAsia="Times New Roman" w:cs="Times New Roman"/>
          <w:kern w:val="0"/>
          <w:szCs w:val="28"/>
          <w:shd w:val="solid" w:color="FFFFFF" w:fill="auto"/>
          <w:lang w:val="en-US"/>
          <w14:ligatures w14:val="none"/>
        </w:rPr>
        <w:lastRenderedPageBreak/>
        <w:t>và tổ chức đấu giá quyền khai thác khoáng sản thuộc thẩm quyền cấp phép của Ủy ban nhân dân tỉnh sau khi được phê duyệt;</w:t>
      </w:r>
    </w:p>
    <w:p w14:paraId="79ECB924"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Lập phương án thăm dò, khai thác, sử dụng khoáng sản của địa phương theo quy định. Kịp thời phát hiện và báo cáo Ủy ban nhân dân tỉnh và Bộ Nông nghiệp và Môi trường khi phát hiện có thông tin khoáng sản mới; thống kê, kiểm kê trữ lượng khoáng sản thuộc thẩm quyền cấp phép của Ủy ban nhân dân tỉnh;</w:t>
      </w:r>
    </w:p>
    <w:p w14:paraId="09879C88"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Thẩm định hồ sơ cấp, gia hạn, thu hồi, trả lại giấy phép thăm dò khoáng sản, giấy phép khai thác khoáng sản; cấp giấy phép khai thác khoáng sản ở khu vực có dự án đầu tư xây dựng công trình; cấp, gia hạn, trả lại giấy phép khai thác tận thu khoáng sản; hồ sơ chuyển nhượng quyền thăm dò, quyền khai thác khoáng sản; hồ sơ trả lại giấy phép thăm dò khoáng sản hoặc trả lại một phần diện tích khu vực thăm dò khoáng sản; đóng cửa mỏ khoáng sản; hồ sơ đề nghị điều chỉnh giấy phép khai thác khoáng sản; đăng ký khu vực, công suất, khối lượng, phương pháp, thiết bị và kế hoạch khai thác khoáng sản làm vật liệu xây dựng thông thường trong diện tích dự án xây dựng công trình;</w:t>
      </w:r>
    </w:p>
    <w:p w14:paraId="328CCA06"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Tổ chức tiếp nhận, tính, thẩm định, trình phê duyệt hồ sơ đấu giá quyền khai thác khoáng sản, hồ sơ tính tiền cấp quyền khai thác khoáng sản, hồ sơ xác định chi phí đánh giá tiềm năng khoáng sản, chi phí thăm dò khoáng sản phải hoàn trả đối với các mỏ thuộc thẩm quyền cấp phép của Ủy ban nhân dân tỉnh;</w:t>
      </w:r>
    </w:p>
    <w:p w14:paraId="5E2F1FFE"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Tổ chức thẩm định, trình Ủy ban nhân dân tỉnh giải quyết việc khảo sát thực địa, lấy mẫu trên mặt đất để lựa chọn diện tích lập đề án thăm dò khoáng sản của tổ chức, cá nhân theo quy định của pháp luật;</w:t>
      </w:r>
    </w:p>
    <w:p w14:paraId="50EB4EFB"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Tổ chức thẩm định báo cáo kết quả thăm dò khoáng sản, hồ sơ phê duyệt trữ lượng khoáng sản đối với các khoáng sản thuộc thẩm quyền phê duyệt của Ủy ban nhân dân tỉnh; thống kê, kiểm kê trữ lượng khoáng sản đã được phê duyệt và định kỳ báo cáo Bộ Nông nghiệp và Môi trường theo quy định.</w:t>
      </w:r>
    </w:p>
    <w:p w14:paraId="6E41C8C0"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g) </w:t>
      </w:r>
      <w:r>
        <w:rPr>
          <w:rFonts w:eastAsia="Times New Roman" w:cs="Times New Roman"/>
          <w:kern w:val="0"/>
          <w:szCs w:val="28"/>
          <w:shd w:val="solid" w:color="FFFFFF" w:fill="auto"/>
          <w14:ligatures w14:val="none"/>
        </w:rPr>
        <w:t>Chấp thuận khảo sát, đánh giá thông tin chung đối với khoáng sản nhóm IV tại khu vực không đấu giá quyền khai thác khoáng sản; xác nhận kết quả khảo sát, đánh giá thông tin chung đối với khoáng sản nhóm IV.</w:t>
      </w:r>
    </w:p>
    <w:p w14:paraId="6CBF5839" w14:textId="77777777" w:rsidR="002D74AF" w:rsidRDefault="00520EE4" w:rsidP="00D70BB0">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8. Về môi trường</w:t>
      </w:r>
    </w:p>
    <w:p w14:paraId="03A860E5"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a) </w:t>
      </w:r>
      <w:r>
        <w:t xml:space="preserve">Tổ chức thẩm định và tham mưu </w:t>
      </w:r>
      <w:r>
        <w:rPr>
          <w:lang w:val="en-US"/>
        </w:rPr>
        <w:t>Ủy ban nhân dân</w:t>
      </w:r>
      <w:r>
        <w:t xml:space="preserve"> tỉnh phê duyệt kết quả thẩm định báo cáo đánh giá tác động môi trường; phương án cải tạo, phục hồi môi trường trong hoạt động khai thác khoáng sản; tổ chức thẩm định hồ sơ và tham mưu </w:t>
      </w:r>
      <w:r>
        <w:rPr>
          <w:lang w:val="en-US"/>
        </w:rPr>
        <w:t>Ủy ban nhân dân</w:t>
      </w:r>
      <w:r>
        <w:t xml:space="preserve"> tỉnh cấp, cấp đổi, điều chỉnh, cấp lại, tước quyền sử dụng, thu hồi giấy phép môi trường thuộc thẩm quyền của </w:t>
      </w:r>
      <w:r>
        <w:rPr>
          <w:lang w:val="en-US"/>
        </w:rPr>
        <w:t xml:space="preserve">Ủy ban nhân dân </w:t>
      </w:r>
      <w:r>
        <w:t>tỉnh</w:t>
      </w:r>
      <w:r>
        <w:rPr>
          <w:rFonts w:eastAsia="Times New Roman" w:cs="Times New Roman"/>
          <w:kern w:val="0"/>
          <w:szCs w:val="28"/>
          <w:shd w:val="solid" w:color="FFFFFF" w:fill="auto"/>
          <w:lang w:val="en-US"/>
          <w14:ligatures w14:val="none"/>
        </w:rPr>
        <w:t>;</w:t>
      </w:r>
    </w:p>
    <w:p w14:paraId="6D99F11A"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b) Tổ chức thực hiện hoạt động đăng ký, công nhận, cấp, thu hồi các loại giấy phép, giấy chứng nhận về đa dạng sinh học thuộc thẩm quyền theo quy định của pháp luật; thẩm định hồ sơ cấp giấy chứng nhận cơ sở bảo tồn đa dạng sinh học theo phân công của Ủy ban nhân dân tỉnh; thẩm định hồ sơ cấp giấy phép trao đổi, mua, bán, tặng, cho, thuê mẫu vật của loài động vật, thực vật thuộc Danh mục loài nguy cấp, quý, hiếm được ưu tiên bảo vệ; thẩm định hồ sơ cấp </w:t>
      </w:r>
      <w:r>
        <w:rPr>
          <w:rFonts w:eastAsia="Times New Roman" w:cs="Times New Roman"/>
          <w:kern w:val="0"/>
          <w:szCs w:val="28"/>
          <w:shd w:val="solid" w:color="FFFFFF" w:fill="auto"/>
          <w:lang w:val="en-US"/>
          <w14:ligatures w14:val="none"/>
        </w:rPr>
        <w:lastRenderedPageBreak/>
        <w:t>giấy phép nuôi trồng loài hoang dã thuộc Danh mục loài nguy cấp, quý, hiếm được ưu tiên bảo vệ theo quy định;</w:t>
      </w:r>
    </w:p>
    <w:p w14:paraId="45C37053" w14:textId="77777777" w:rsidR="002D74AF" w:rsidRDefault="00520EE4" w:rsidP="00426402">
      <w:pPr>
        <w:spacing w:after="100" w:line="240" w:lineRule="auto"/>
        <w:ind w:firstLine="720"/>
        <w:rPr>
          <w:lang w:val="en-US"/>
        </w:rPr>
      </w:pPr>
      <w:r>
        <w:rPr>
          <w:rFonts w:eastAsia="Times New Roman" w:cs="Times New Roman"/>
          <w:kern w:val="0"/>
          <w:szCs w:val="28"/>
          <w:shd w:val="solid" w:color="FFFFFF" w:fill="auto"/>
          <w:lang w:val="en-US"/>
          <w14:ligatures w14:val="none"/>
        </w:rPr>
        <w:t xml:space="preserve">c) </w:t>
      </w:r>
      <w:r>
        <w:t xml:space="preserve">Tổ chức thực hiện nhiệm vụ kiểm soát nguồn thải, nguồn ô nhiễm trên </w:t>
      </w:r>
      <w:r>
        <w:rPr>
          <w:rFonts w:hint="eastAsia"/>
        </w:rPr>
        <w:t>đ</w:t>
      </w:r>
      <w:r>
        <w:t>ịa bàn; theo dõi, h</w:t>
      </w:r>
      <w:r>
        <w:rPr>
          <w:rFonts w:hint="eastAsia"/>
        </w:rPr>
        <w:t>ư</w:t>
      </w:r>
      <w:r>
        <w:t xml:space="preserve">ớng dẫn, kiểm tra hoạt </w:t>
      </w:r>
      <w:r>
        <w:rPr>
          <w:rFonts w:hint="eastAsia"/>
        </w:rPr>
        <w:t>đ</w:t>
      </w:r>
      <w:r>
        <w:t>ộng bảo vệ môi tr</w:t>
      </w:r>
      <w:r>
        <w:rPr>
          <w:rFonts w:hint="eastAsia"/>
        </w:rPr>
        <w:t>ư</w:t>
      </w:r>
      <w:r>
        <w:t>ờng của các c</w:t>
      </w:r>
      <w:r>
        <w:rPr>
          <w:rFonts w:hint="eastAsia"/>
        </w:rPr>
        <w:t>ơ</w:t>
      </w:r>
      <w:r>
        <w:t xml:space="preserve"> sở sản xuất, kinh doanh, dịch vụ trên </w:t>
      </w:r>
      <w:r>
        <w:rPr>
          <w:rFonts w:hint="eastAsia"/>
        </w:rPr>
        <w:t>đ</w:t>
      </w:r>
      <w:r>
        <w:t xml:space="preserve">ịa bàn quản lý theo quy </w:t>
      </w:r>
      <w:r>
        <w:rPr>
          <w:rFonts w:hint="eastAsia"/>
        </w:rPr>
        <w:t>đ</w:t>
      </w:r>
      <w:r>
        <w:t>ịnh</w:t>
      </w:r>
      <w:r>
        <w:rPr>
          <w:lang w:val="en-US"/>
        </w:rPr>
        <w:t>;</w:t>
      </w:r>
    </w:p>
    <w:p w14:paraId="75B8FFFC" w14:textId="77777777" w:rsidR="002D74AF" w:rsidRDefault="00520EE4" w:rsidP="00426402">
      <w:pPr>
        <w:spacing w:after="100" w:line="240" w:lineRule="auto"/>
        <w:ind w:firstLine="720"/>
        <w:rPr>
          <w:lang w:val="en-US"/>
        </w:rPr>
      </w:pPr>
      <w:r>
        <w:t>d) Tổ chức xây dựng, quản lý dữ liệu, thông tin về môi tr</w:t>
      </w:r>
      <w:r>
        <w:rPr>
          <w:rFonts w:hint="eastAsia"/>
        </w:rPr>
        <w:t>ư</w:t>
      </w:r>
      <w:r>
        <w:t>ờng, c</w:t>
      </w:r>
      <w:r>
        <w:rPr>
          <w:rFonts w:hint="eastAsia"/>
        </w:rPr>
        <w:t>ơ</w:t>
      </w:r>
      <w:r>
        <w:t xml:space="preserve"> sở dữ liệu về môi tr</w:t>
      </w:r>
      <w:r>
        <w:rPr>
          <w:rFonts w:hint="eastAsia"/>
        </w:rPr>
        <w:t>ư</w:t>
      </w:r>
      <w:r>
        <w:t xml:space="preserve">ờng; </w:t>
      </w:r>
      <w:r>
        <w:rPr>
          <w:rFonts w:hint="eastAsia"/>
        </w:rPr>
        <w:t>đ</w:t>
      </w:r>
      <w:r>
        <w:t xml:space="preserve">ịnh kỳ </w:t>
      </w:r>
      <w:r>
        <w:rPr>
          <w:rFonts w:hint="eastAsia"/>
        </w:rPr>
        <w:t>đ</w:t>
      </w:r>
      <w:r>
        <w:t>iều tra, thống kê, cập nhật hệ thống thông tin, c</w:t>
      </w:r>
      <w:r>
        <w:rPr>
          <w:rFonts w:hint="eastAsia"/>
        </w:rPr>
        <w:t>ơ</w:t>
      </w:r>
      <w:r>
        <w:t xml:space="preserve"> sở dữ liệu về môi tr</w:t>
      </w:r>
      <w:r>
        <w:rPr>
          <w:rFonts w:hint="eastAsia"/>
        </w:rPr>
        <w:t>ư</w:t>
      </w:r>
      <w:r>
        <w:t>ờng; thực hiện báo cáo môi tr</w:t>
      </w:r>
      <w:r>
        <w:rPr>
          <w:rFonts w:hint="eastAsia"/>
        </w:rPr>
        <w:t>ư</w:t>
      </w:r>
      <w:r>
        <w:t xml:space="preserve">ờng theo quy </w:t>
      </w:r>
      <w:r>
        <w:rPr>
          <w:rFonts w:hint="eastAsia"/>
        </w:rPr>
        <w:t>đ</w:t>
      </w:r>
      <w:r>
        <w:t>ịnh của pháp luật</w:t>
      </w:r>
      <w:r>
        <w:rPr>
          <w:lang w:val="en-US"/>
        </w:rPr>
        <w:t>;</w:t>
      </w:r>
    </w:p>
    <w:p w14:paraId="55414C99" w14:textId="77777777" w:rsidR="002D74AF" w:rsidRDefault="00520EE4" w:rsidP="00426402">
      <w:pPr>
        <w:spacing w:after="100" w:line="240" w:lineRule="auto"/>
        <w:ind w:firstLine="720"/>
        <w:rPr>
          <w:spacing w:val="3"/>
          <w:szCs w:val="28"/>
          <w:shd w:val="clear" w:color="auto" w:fill="FFFFFF"/>
          <w:lang w:val="en-US"/>
        </w:rPr>
      </w:pPr>
      <w:r>
        <w:rPr>
          <w:rFonts w:eastAsia="Times New Roman" w:cs="Times New Roman"/>
          <w:kern w:val="0"/>
          <w:szCs w:val="28"/>
          <w:shd w:val="solid" w:color="FFFFFF" w:fill="auto"/>
          <w:lang w:val="en-US"/>
          <w14:ligatures w14:val="none"/>
        </w:rPr>
        <w:t xml:space="preserve">đ) </w:t>
      </w:r>
      <w:r>
        <w:rPr>
          <w:spacing w:val="3"/>
          <w:szCs w:val="28"/>
          <w:shd w:val="clear" w:color="auto" w:fill="FFFFFF"/>
        </w:rPr>
        <w:t>Tổ chức thẩm định phương án giá dịch vụ thu gom, vận chuyển, xử lý chất thải rắn sinh hoạt của các đơn vị cung cấp dịch vụ; tham mưu</w:t>
      </w:r>
      <w:r>
        <w:rPr>
          <w:spacing w:val="3"/>
          <w:szCs w:val="28"/>
          <w:shd w:val="clear" w:color="auto" w:fill="FFFFFF"/>
          <w:lang w:val="en-US"/>
        </w:rPr>
        <w:t>,</w:t>
      </w:r>
      <w:r>
        <w:rPr>
          <w:spacing w:val="3"/>
          <w:szCs w:val="28"/>
          <w:shd w:val="clear" w:color="auto" w:fill="FFFFFF"/>
        </w:rPr>
        <w:t xml:space="preserve"> trình </w:t>
      </w:r>
      <w:r>
        <w:rPr>
          <w:spacing w:val="3"/>
          <w:szCs w:val="28"/>
          <w:shd w:val="clear" w:color="auto" w:fill="FFFFFF"/>
          <w:lang w:val="en-US"/>
        </w:rPr>
        <w:t>Ủy ban nhân dân</w:t>
      </w:r>
      <w:r>
        <w:rPr>
          <w:spacing w:val="3"/>
          <w:szCs w:val="28"/>
          <w:shd w:val="clear" w:color="auto" w:fill="FFFFFF"/>
        </w:rPr>
        <w:t xml:space="preserve"> tỉnh xem xét ban hành Quyết định quy định giá tối đa áp dụng đối với chủ đầu tư, cơ sở thu gom, vận chuyển và xử lý chất thải rắn sinh hoạt</w:t>
      </w:r>
      <w:r>
        <w:rPr>
          <w:spacing w:val="3"/>
          <w:szCs w:val="28"/>
          <w:shd w:val="clear" w:color="auto" w:fill="FFFFFF"/>
          <w:lang w:val="en-US"/>
        </w:rPr>
        <w:t xml:space="preserve"> và các nội dung khác theo quy định của pháp luật.</w:t>
      </w:r>
    </w:p>
    <w:p w14:paraId="452472B5"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w:t>
      </w:r>
      <w:r>
        <w:t xml:space="preserve">hực hiện </w:t>
      </w:r>
      <w:r>
        <w:rPr>
          <w:rFonts w:hint="eastAsia"/>
        </w:rPr>
        <w:t>đ</w:t>
      </w:r>
      <w:r>
        <w:t xml:space="preserve">iều tra, </w:t>
      </w:r>
      <w:r>
        <w:rPr>
          <w:rFonts w:hint="eastAsia"/>
        </w:rPr>
        <w:t>đá</w:t>
      </w:r>
      <w:r>
        <w:t>nh giá, phòng ngừa, kiểm soát và xây dựng kế hoạch quản lý chất l</w:t>
      </w:r>
      <w:r>
        <w:rPr>
          <w:rFonts w:hint="eastAsia"/>
        </w:rPr>
        <w:t>ư</w:t>
      </w:r>
      <w:r>
        <w:t>ợng môi tr</w:t>
      </w:r>
      <w:r>
        <w:rPr>
          <w:rFonts w:hint="eastAsia"/>
        </w:rPr>
        <w:t>ư</w:t>
      </w:r>
      <w:r>
        <w:t>ờng n</w:t>
      </w:r>
      <w:r>
        <w:rPr>
          <w:rFonts w:hint="eastAsia"/>
        </w:rPr>
        <w:t>ư</w:t>
      </w:r>
      <w:r>
        <w:t>ớc mặt, kế hoạch quản lý chất l</w:t>
      </w:r>
      <w:r>
        <w:rPr>
          <w:rFonts w:hint="eastAsia"/>
        </w:rPr>
        <w:t>ư</w:t>
      </w:r>
      <w:r>
        <w:t>ợng môi tr</w:t>
      </w:r>
      <w:r>
        <w:rPr>
          <w:rFonts w:hint="eastAsia"/>
        </w:rPr>
        <w:t>ư</w:t>
      </w:r>
      <w:r>
        <w:t>ờng không khí</w:t>
      </w:r>
      <w:r>
        <w:rPr>
          <w:rFonts w:eastAsia="Times New Roman" w:cs="Times New Roman"/>
          <w:kern w:val="0"/>
          <w:szCs w:val="28"/>
          <w:shd w:val="solid" w:color="FFFFFF" w:fill="auto"/>
          <w:lang w:val="en-US"/>
          <w14:ligatures w14:val="none"/>
        </w:rPr>
        <w:t xml:space="preserve">. </w:t>
      </w:r>
    </w:p>
    <w:p w14:paraId="22515D87"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Xây dựng và tổ chức thực hiện kế hoạch phòng ngừa và ứng phó sự cố môi trường; cải tạo phục hồi môi trường sau sự cố theo quy định của pháp luật;</w:t>
      </w:r>
    </w:p>
    <w:p w14:paraId="267DBA5E"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Tổ chức xây dựng, quản lý hệ thống quan trắc môi trường, thực hiện quan trắc môi trường, thông tin về chất lượng môi trường, cảnh báo về ô nhiễm môi trường trên địa bàn theo quy định của pháp luật;</w:t>
      </w:r>
    </w:p>
    <w:p w14:paraId="40637613"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i) Tổ chức xây dựng, quản lý dữ liệu, thông tin và xây dựng báo cáo về môi trường theo quy định của pháp luật; tham mưu tổ chức thực hiện các chỉ tiêu thống kê môi trường trong các chiến lược, quy hoạch, đề án, dự án thuộc thẩm quyền phê duyệt của Ủy ban nhân dân tỉnh theo quy định của pháp luật;</w:t>
      </w:r>
    </w:p>
    <w:p w14:paraId="42B58D25"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k) Tổ chức xác định thiệt hại đối với môi trường; yêu cầu bồi thường thiệt hại đối với môi trường do ô nhiễm, suy thoái gây ra trên địa bàn theo quy định của pháp luật;</w:t>
      </w:r>
    </w:p>
    <w:p w14:paraId="49F4A0E7" w14:textId="77777777" w:rsidR="002D74AF" w:rsidRDefault="00520EE4" w:rsidP="00426402">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l) Tổng hợp nhu cầu kinh phí sử dụng nguồn sự nghiệp bảo vệ môi trường hàng năm của các sở, ban, ngành, Ủy ban nhân dân cấp huyện, gửi Sở Tài chính để cân đối trình cấp có thẩm quyền phê duyệt; theo dõi, giám sát việc thực hiện kế hoạch và dự toán ngân sách từ nguồn sự nghiệp bảo vệ môi trường sau khi được phê duyệt theo quy định của pháp luật; </w:t>
      </w:r>
    </w:p>
    <w:p w14:paraId="48CD9D4D"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m) </w:t>
      </w:r>
      <w:r>
        <w:t>Tổ chức thực hiện thu phí bảo vệ môi trường đối với nước thải công nghiệp và khí thải theo phân cấp</w:t>
      </w:r>
      <w:r>
        <w:rPr>
          <w:rFonts w:eastAsia="Times New Roman" w:cs="Times New Roman"/>
          <w:kern w:val="0"/>
          <w:szCs w:val="28"/>
          <w:shd w:val="solid" w:color="FFFFFF" w:fill="auto"/>
          <w:lang w:val="en-US"/>
          <w14:ligatures w14:val="none"/>
        </w:rPr>
        <w:t>.</w:t>
      </w:r>
    </w:p>
    <w:p w14:paraId="13187595"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n) Chủ trì, phối hợp với các cơ quan có liên quan trong việc giải quyết các vấn đề môi trường liên ngành, liên huyện trên địa bàn tỉnh và công tác khai thác bền vững tài nguyên thiên nhiên theo quy định của pháp luật.</w:t>
      </w:r>
    </w:p>
    <w:p w14:paraId="2C638A1B"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9. Về khí tượng thủy văn</w:t>
      </w:r>
    </w:p>
    <w:p w14:paraId="01B5F166"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Chủ trì thẩm định các dự án đầu tư xây dựng, cải tạo, nâng cấp công trình khí tượng, thủy văn chuyên dùng;</w:t>
      </w:r>
    </w:p>
    <w:p w14:paraId="3BFA8363"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b)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14:paraId="148F42B0"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Phối hợp với các cơ quan, đơn vị ở trung ương và địa phương trong việc bảo vệ, giải quyết các vi phạm hành lang kỹ thuật công trình khí tượng thủy văn của trung ương trên địa bàn;</w:t>
      </w:r>
    </w:p>
    <w:p w14:paraId="56FE1C9F"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w:t>
      </w:r>
    </w:p>
    <w:p w14:paraId="6D9CF2ED"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Tổ chức kiểm tra việc thực hiện tiếp nhận và truyền, phát tin dự báo, cảnh báo khí tượng thủy văn trên địa bàn, phạm vi quản lý;</w:t>
      </w:r>
    </w:p>
    <w:p w14:paraId="39204EE8"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Thẩm định hồ sơ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14:paraId="277FE7D5"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Tổ chức xây dựng, trình Ủy ban nhân dân tỉnh ban hành quy định mực nước tương ứng với các cấp báo động lũ tại các vị trí thuộc địa bàn quản lý;</w:t>
      </w:r>
    </w:p>
    <w:p w14:paraId="70EDB024"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Đôn đốc, kiểm tra việc thực hiện các quy định về cung cấp thông tin khí tượng thủy văn liên quan đến vận hành của chủ các công trình hồ chứa trong thời gian có lũ theo quy định của pháp luật;</w:t>
      </w:r>
    </w:p>
    <w:p w14:paraId="698B4625"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i)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14:paraId="1F0ED707"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k)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14:paraId="175BFC5D"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10. Về biến đổi khí hậu</w:t>
      </w:r>
    </w:p>
    <w:p w14:paraId="3EED46F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Xây dựng, cập nhật và tổ chức thực hiện kế hoạch hành động ứng phó với biến đổi khí hậu, kế hoạch thực hiện Thỏa thuận Paris về biến đổi khí hậu của địa phương;</w:t>
      </w:r>
    </w:p>
    <w:p w14:paraId="2FC74625" w14:textId="77777777" w:rsidR="002D74AF" w:rsidRDefault="00520EE4" w:rsidP="00426402">
      <w:pPr>
        <w:spacing w:after="12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Thực hiện việc lồng ghép nội dung biến đổi khí hậu trong các chiến lược, quy hoạch, kế hoạch trên địa bàn thuộc phạm vi quản lý;</w:t>
      </w:r>
    </w:p>
    <w:p w14:paraId="0ADAD4EF" w14:textId="77777777" w:rsidR="002D74AF" w:rsidRDefault="00520EE4" w:rsidP="00426402">
      <w:pPr>
        <w:spacing w:after="12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14:paraId="08277FFD" w14:textId="77777777" w:rsidR="002D74AF" w:rsidRPr="0097394D" w:rsidRDefault="00520EE4" w:rsidP="00426402">
      <w:pPr>
        <w:spacing w:after="120" w:line="252" w:lineRule="auto"/>
        <w:ind w:firstLine="720"/>
        <w:rPr>
          <w:rFonts w:eastAsia="Times New Roman" w:cs="Times New Roman"/>
          <w:spacing w:val="-6"/>
          <w:kern w:val="0"/>
          <w:szCs w:val="28"/>
          <w:shd w:val="solid" w:color="FFFFFF" w:fill="auto"/>
          <w:lang w:val="en-US"/>
          <w14:ligatures w14:val="none"/>
        </w:rPr>
      </w:pPr>
      <w:r w:rsidRPr="0097394D">
        <w:rPr>
          <w:rFonts w:eastAsia="Times New Roman" w:cs="Times New Roman"/>
          <w:spacing w:val="-6"/>
          <w:kern w:val="0"/>
          <w:szCs w:val="28"/>
          <w:shd w:val="solid" w:color="FFFFFF" w:fill="auto"/>
          <w:lang w:val="en-US"/>
          <w14:ligatures w14:val="none"/>
        </w:rPr>
        <w:t>d) Tổ chức theo dõi, giám sát, đánh giá các hoạt động thích ứng với biến đổi khí hậu và giảm nhẹ phát thải khí nhà kính cấp địa phương thuộc thẩm quyền quản lý;</w:t>
      </w:r>
    </w:p>
    <w:p w14:paraId="6E65B1FF"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đ) Quản lý hoạt động kinh doanh tín chỉ các-bon;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14:paraId="4E6A8077"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Tổ chức điều tra, khảo sát, thu thập thông tin, dữ liệu phục vụ kiểm kê khí nhà kính cấp quốc gia và cập nhật cơ sở dữ liệu quốc gia;</w:t>
      </w:r>
    </w:p>
    <w:p w14:paraId="66CF46BF"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Chủ trì, phối hợp với các cơ quan có liên quan hàng năm lập báo cáo về ứng phó với biến đổi khí hậu trên địa bàn tỉnh gửi Bộ Nông nghiệp và Môi trường phục vụ xây dựng báo cáo quốc gia ứng phó với biến đổi khí hậu;</w:t>
      </w:r>
    </w:p>
    <w:p w14:paraId="38D9EE58"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Tham gia thực hiện các cam kết quốc tế về biến đổi khí hậu và bảo vệ tầng ô-dôn theo phân công của Ủy ban nhân dân tỉnh.</w:t>
      </w:r>
    </w:p>
    <w:p w14:paraId="1B998175"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11. Về đo đạc và bản đồ</w:t>
      </w:r>
    </w:p>
    <w:p w14:paraId="6B083706"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Thẩm định nội dung đo đạc và bản đồ trong các chương trình, đề án, dự án, nhiệm vụ có sử dụng ngân sách nhà nước do các sở, ban, ngành, Ủy ban nhân dân các cấp của địa phương thực hiện;</w:t>
      </w:r>
    </w:p>
    <w:p w14:paraId="3533D2FF"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Tổ chức thực hiện việc đầu tư, xây dựng, vận hành, quản lý, bảo trì, bảo vệ, di dời, hủy bỏ các công trình hạ tầng đo đạc thuộc phạm vi quản lý;</w:t>
      </w:r>
    </w:p>
    <w:p w14:paraId="2032572E"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Tổ chức xây dựng, quản lý, cập nhật hạ tầng dữ liệu không gian địa lý quốc gia và cơ sở dữ liệu đo đạc và bản đồ thuộc phạm vi quản lý;</w:t>
      </w:r>
    </w:p>
    <w:p w14:paraId="464751AF"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Quản lý chất lượng sản phẩm đo đạc và bản đồ; quản lý việc lưu trữ, bảo mật, cung cấp, trao đổi, khai thác, sử dụng thông tin, dữ liệu, sản phẩm đo đạc và bản đồ thuộc phạm vi quản lý;</w:t>
      </w:r>
    </w:p>
    <w:p w14:paraId="39157579"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Thẩm định hồ sơ và đề nghị cơ quan có thẩm quyền cấp, cấp bổ sung giấy phép hoạt động đo đạc và bản đồ theo quy định của pháp luật;</w:t>
      </w:r>
    </w:p>
    <w:p w14:paraId="07488711"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14:paraId="04723E11"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Theo dõi việc xuất bản, phát hành bản đồ trên địa bàn và kiến nghị với cơ quan nhà nước có thẩm quyền đình chỉ phát hành, thu hồi các xuất bản phẩm bản đồ có nội dung và hành vi bị cấm trong hoạt động xuất bản, các xuất bản phẩm bản đồ, sản phẩm bản đồ có sai sót về kỹ thuật theo quy định;</w:t>
      </w:r>
    </w:p>
    <w:p w14:paraId="2DC3D011"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Theo dõi tình hình thi hành pháp luật về đo đạc và bản đồ trên địa bàn; xây dựng báo cáo về hoạt động đo đạc và bản đồ thuộc phạm vi quản lý của Ủy ban nhân dân tỉnh hàng năm, gửi Bộ Nông nghiệp và Môi trường tổng hợp, báo cáo Chính phủ.</w:t>
      </w:r>
    </w:p>
    <w:p w14:paraId="4C11F75D"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12. Về quản lý tổng hợp tài nguyên và bảo vệ môi trường biển, hải đảo</w:t>
      </w:r>
    </w:p>
    <w:p w14:paraId="684B86CC" w14:textId="77777777" w:rsidR="002D74AF" w:rsidRDefault="00520EE4" w:rsidP="00426402">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Điều phối tổ chức thực hiện chiến lược phát triển bền vững kinh tế biển trên địa bàn thuộc phạm vi quản lý;</w:t>
      </w:r>
    </w:p>
    <w:p w14:paraId="347F1C0C"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b) Tổ chức thực hiện chiến lược khai thác, sử dụng bền vững tài nguyên, bảo vệ môi trường biển và hải đảo; quy hoạch không gian biển quốc gia, kế hoạch sử dụng biển; quy hoạch tổng thể khai thác, sử dụng bền vững tài nguyên vùng bờ; lập, trình Ủy ban nhân dân tỉnh phê duyệt và tổ chức thực hiện chương trình quản lý tổng hợp tài nguyên, môi trường vùng bờ thuộc phạm vi quản lý;</w:t>
      </w:r>
    </w:p>
    <w:p w14:paraId="0B63CD55"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Thẩm định, trình Ủy ban nhân dân tỉnh quyết định cấp, cấp lại, gia hạn, sửa đổi, bổ sung, cho phép trả lại, thu hồi giấy phép nhận chìm ở biển; quản lý việc nhận chìm ở biển thuộc thẩm quyền của Ủy ban nhân dân tỉnh;</w:t>
      </w:r>
    </w:p>
    <w:p w14:paraId="0EC8E89C"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Thẩm định hồ sơ, trình Ủy ban nhân dân tỉnh quyết định việc giao, công nhận, cho phép trả lại khu vực biển; gia hạn, sửa đổi, bổ sung Quyết định giao khu vực biển; thu hồi khu vực biển; quản lý việc sử dụng khu vực biển thuộc thẩm quyền của Ủy ban nhân dân tỉnh;</w:t>
      </w:r>
    </w:p>
    <w:p w14:paraId="4C905B06"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Tổ chức thiết lập và quản lý hành lang bảo vệ bờ biển; lập hồ sơ và quản lý tài nguyên hải đảo theo quy định;</w:t>
      </w:r>
    </w:p>
    <w:p w14:paraId="5900D16A"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Thực hiện các hoạt động kiểm soát ô nhiễm môi trường biển và hải đảo, các hoạt động ứng phó sự cố tràn dầu, hóa chất độc trên biển theo quy định;</w:t>
      </w:r>
    </w:p>
    <w:p w14:paraId="0F6EC05A"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Tổ chức thực hiện các hoạt động điều tra cơ bản, thống kê tài nguyên biển và hải đảo theo quy định.</w:t>
      </w:r>
    </w:p>
    <w:p w14:paraId="26D6054D"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13. Về viễn thám</w:t>
      </w:r>
    </w:p>
    <w:p w14:paraId="7B96352F"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Tổ chức triển khai thực hiện các đề án, dự án về ứng dụng viễn thám trong điều tra cơ bản, quan trắc, giám sát tài nguyên, bảo vệ môi trường, ứng phó biến đổi khí hậu trong phạm vi quản lý;</w:t>
      </w:r>
    </w:p>
    <w:p w14:paraId="4C834096"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p>
    <w:p w14:paraId="6251A5B6" w14:textId="77777777" w:rsidR="002D74AF" w:rsidRDefault="00520EE4" w:rsidP="0097394D">
      <w:pPr>
        <w:spacing w:after="100" w:line="252"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Thẩm định, quản lý chất lượng sản phẩm viễn thám theo quy định của pháp luật;</w:t>
      </w:r>
    </w:p>
    <w:p w14:paraId="714F348B"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Thực hiện các hoạt động bảo đảm hành lang an toàn kỹ thuật và bảo vệ các công trình hạ tầng thu nhận dữ liệu ảnh viễn thám trên địa bàn theo quy định pháp luật.</w:t>
      </w:r>
    </w:p>
    <w:p w14:paraId="069FBB40"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14. Về ứng dụng công nghệ thông tin và chuyển đổi số về nông nghiệp và môi trường</w:t>
      </w:r>
    </w:p>
    <w:p w14:paraId="38DF3861"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Tổ chức triển khai thực hiện chuyển đổi số trong nông nghiệp và môi trường theo quy định.</w:t>
      </w:r>
    </w:p>
    <w:p w14:paraId="6682A89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Tổ chức thu nhận, xây dựng, vận hành cơ sở dữ liệu về nông nghiệp và môi trường tỉnh; tích hợp, kết nối, chia sẻ với cơ sở dữ liệu quốc gia về nông nghiệp, nông thôn, tài nguyên và môi trường;</w:t>
      </w:r>
    </w:p>
    <w:p w14:paraId="3D89BFE2"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c) Xây dựng, quản trị, vận hành hạ tầng số, hạ tầng mạng, nền tảng số, các hệ thống thông tin, cơ sở dữ liệu chuyên ngành nông nghiệp và môi trường thuộc phạm vi quản lý; thực hiện bảo mật thông tin, an toàn dữ liệu, an toàn máy tính và an toàn mạng theo quy định;</w:t>
      </w:r>
    </w:p>
    <w:p w14:paraId="68930895"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Tổ chức phân tích, xử lý dữ liệu, thông tin về nông nghiệp và môi trường thuộc phạm vi quản lý phục vụ công tác quản lý nhà nước, cung cấp dịch vụ công, xây dựng đô thị thông minh, phát triển kinh tế - xã hội;</w:t>
      </w:r>
    </w:p>
    <w:p w14:paraId="6BBD20E8"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Thực hiện cung cấp dịch vụ công trực tuyến về nông nghiệp và môi trường thuộc phạm vi quản lý; kết nối với Cổng dịch vụ công Bộ Nông nghiệp và Môi trường, Cổng dịch vụ công quốc gia;</w:t>
      </w:r>
    </w:p>
    <w:p w14:paraId="51A449E2"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Quản lý, bảo quản tài liệu, tư liệu; cung cấp thông tin, dữ liệu về nông nghiệp và môi trường thuộc phạm vi quản lý theo quy định.</w:t>
      </w:r>
    </w:p>
    <w:p w14:paraId="26B348A2"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15. Về trồng trọt, bảo vệ thực vật:</w:t>
      </w:r>
    </w:p>
    <w:p w14:paraId="46F6270C"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Tham mưu, trình Ủy ban nhân dân tỉnh ban hành theo thẩm quyền hoặc trình cấp có thẩm quyền: kế hoạch chuyển đổi cơ cấu cây trồng phù hợp với địa phương, cơ cấu cây trồng trên đất trồng lúa trên địa bàn; kế hoạch phát triển trồng trọt của địa phương; chính sách hỗ trợ sản xuất, buôn bán, sử dụng giống cây trồng, phân bón, thuốc bảo vệ thực vật; kế hoạch phòng, chống sinh vật gây hại, kiểm dịch thực vật nội địa;</w:t>
      </w:r>
    </w:p>
    <w:p w14:paraId="6C44DA0A"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Giúp Ủy ban nhân dân tỉnh chỉ đạo thực hiện cơ cấu giống, thời vụ, kỹ thuật canh tác, thu hoạch, bảo quản, chế biến sản phẩm nông nghiệp;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p>
    <w:p w14:paraId="286D93F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Hướng dẫn, kiểm tra thực hiện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số vùng trồng trên địa bàn tỉnh theo quy định của pháp luật;</w:t>
      </w:r>
    </w:p>
    <w:p w14:paraId="0ED14405"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Hướng dẫn và tổ chức thực hiện kiểm dịch nội địa về thực vật trên địa bàn tỉnh theo quy định;</w:t>
      </w:r>
    </w:p>
    <w:p w14:paraId="0D2B2187"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Tổ chức thực hiện công tác thu thập, lưu trữ, bảo tồn, khai thác nguồn gen giống cây trồng; quản lý giống cây trồng, phân bón, thuốc bảo vệ thực vật và các vật tư khác phục vụ sản xuất nông nghiệp theo quy định của pháp luật;</w:t>
      </w:r>
    </w:p>
    <w:p w14:paraId="4AB1E3E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Quản lý và sử dụng dự trữ địa phương về giống cây trồng, thuốc bảo vệ thực vật và các vật tư hàng hóa thuộc lĩnh vực trồng trọt trên địa bàn tỉnh sau khi được Ủy ban nhân dân tỉnh phê duyệt;</w:t>
      </w:r>
    </w:p>
    <w:p w14:paraId="257FEC2E"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g) Hướng dẫn và tổ chức xây dựng mô hình thực hành sản xuất nông nghiệp tốt (VietGAP) trong nông nghiệp.</w:t>
      </w:r>
    </w:p>
    <w:p w14:paraId="37947874"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16. Về chăn nuôi, thú y:</w:t>
      </w:r>
    </w:p>
    <w:p w14:paraId="55DDC884"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Tham mưu, trình Ủy ban nhân dân tỉnh ban hành theo thẩm quyền hoặc trình cấp có thẩm quyền: chiến lược, kế hoạch phát triển chăn nuôi, quy định mật độ chăn nuôi của địa phương; trình Hội đồng nhân dân tỉnh quyết định khu vực thuộc nội thành của thành phố, thị xã, thị trấn, khu dân cư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14:paraId="386249A5"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Giúp Ủy ban nhân dân tỉnh chỉ đạo xây dựng và tổ chức vùng, cơ sở an toàn dịch bệnh động vật, vùng chăn nuôi, sản xuất, chế biến thức ăn chăn nuôi, giết mổ động vật tập trung, sơ chế, chế biến các sản phẩm có nguồn gốc động vật gắn với xử lý chất thải và bảo vệ môi trường; thống kê, đánh giá thiệt hại do dịch 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w:t>
      </w:r>
    </w:p>
    <w:p w14:paraId="2DB002AE"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Hướng dẫn, kiểm tra thực hiện hoạt động chăn nuôi, hoạt động thú y trên địa bàn tỉnh theo quy định của pháp luật;</w:t>
      </w:r>
    </w:p>
    <w:p w14:paraId="5463887A"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Hướng dẫn và tổ chức thực hiện kiểm dịch nội địa về động vật, sản phẩm động vật trên địa bàn tỉnh; kiểm dịch động vật, sản phẩm động vật xuất khẩu, nhập khẩu, tạm nhập tái xuất, chuyển cửa khẩu, kho ngoại quan, quá cảnh lãnh thổ Việt Nam khi được ủy quyền theo quy định của pháp luật;</w:t>
      </w:r>
    </w:p>
    <w:p w14:paraId="0977A42A"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14:paraId="4DE18BB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Quản lý và sử dụng dự trữ địa phương về thuốc thú y, vật tư, hàng hóa thuộc lĩnh vực chăn nuôi, thú y trên địa bàn tỉnh sau khi được Ủy ban nhân dân tỉnh phê duyệt;</w:t>
      </w:r>
    </w:p>
    <w:p w14:paraId="60B8D42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Thực hiện nhiệm vụ quản lý về kiểm soát giết mổ động vật, sơ chế, chế biến động vật, sản phẩm động vật; kiểm tra vệ sinh thú y; hành nghề thú y; quản lý thuốc thú y theo quy định của pháp luật;</w:t>
      </w:r>
    </w:p>
    <w:p w14:paraId="2DAEACC3" w14:textId="77777777" w:rsidR="002D74AF" w:rsidRDefault="00520EE4">
      <w:pPr>
        <w:spacing w:after="12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t xml:space="preserve">h) Kiểm tra nhà nước về chất lượng thức ăn chăn nuôi nhập khẩu sau thông quan, thức ăn chăn nuôi sản xuất và lưu hành trong nước trên địa bàn tỉnh; kiểm tra điều kiện, đánh giá giám sát duy trì điều kiện của cơ sở sản xuất thức ăn chăn nuôi; giám sát việc tiêu hủy đối với thức ăn chăn nuôi vi phạm chất lượng trên địa bàn tỉnh theo quy định của pháp luật; kiểm tra điều kiện chăn nuôi của cơ sở chăn nuôi </w:t>
      </w:r>
      <w:r>
        <w:rPr>
          <w:rFonts w:eastAsia="Times New Roman" w:cs="Times New Roman"/>
          <w:spacing w:val="-2"/>
          <w:kern w:val="0"/>
          <w:szCs w:val="28"/>
          <w:shd w:val="solid" w:color="FFFFFF" w:fill="auto"/>
          <w:lang w:val="en-US"/>
          <w14:ligatures w14:val="none"/>
        </w:rPr>
        <w:lastRenderedPageBreak/>
        <w:t>trang trại quy mô vừa, quy mô nhỏ; đánh giá giám sát duy trì điều kiện chăn nuôi đối với cơ sở chăn nuôi trang trại quy mô lớn theo quy định của pháp luật.</w:t>
      </w:r>
    </w:p>
    <w:p w14:paraId="21268637"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17. Về lâm nghiệp:</w:t>
      </w:r>
    </w:p>
    <w:p w14:paraId="5DF7A97F"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Tham mưu, trình Ủy ban nhân dân tỉnh ban hành theo thẩm quyền hoặc trình cấp có thẩm quyền: chương trình, dự án phát triển lâm nghiệp bền vững tại địa phương;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điều chỉnh phân khu chức năng của khu rừng đặc dụng thuộc địa phương quản lý; quyết định đóng, mở cửa rừng tự nhiên tại địa phương theo quy định “phương án huy động các lực lượng”, vật tư, phương tiện, thiết bị của tổ chức, hộ gia đình, cá nhân trên địa bàn tỉnh để ứng phó khẩn cấp chữa cháy rừng theo thẩm quyền của Ủy ban nhân dân tỉnh;</w:t>
      </w:r>
    </w:p>
    <w:p w14:paraId="012E4BDA"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Giúp Ủy ban nhân dân tỉnh tổ chức thực hiện điều tra rừng, kiểm kê rừng, theo dõi diễn biến rừng; cập nhật cơ sở dữ liệu, hồ sơ quản lý rừng ở địa phương; bảo vệ rừng; bảo tồn thiên nhiên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68208E15"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Thực hiện đầy đủ chức năng, nhiệm vụ của kiểm lâm tại địa phương theo quy định của pháp luật;</w:t>
      </w:r>
    </w:p>
    <w:p w14:paraId="43F7BC0F"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Hướng dẫn, kiểm tra về sản xuất lâm nghiệp, nông nghiệp, thủy sản kết hợp trong rừng theo quy định của pháp luật trên địa bàn tỉnh;</w:t>
      </w:r>
    </w:p>
    <w:p w14:paraId="11F65721"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Hướng dẫn, kiểm tra việc thực hiện các quy định, tiêu chuẩn quốc gia, quy chuẩn kỹ thuật quốc gia về lâm nghiệp; công nhận cây mẹ, cây đầu dòng, vườn cây đầu dòng, vườn giống và rừng giống trên địa bàn tỉnh;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bảo quản lâm sản; phòng, chống dịch bệnh gây hại rừng; phòng cháy, chữa cháy rừng;</w:t>
      </w:r>
    </w:p>
    <w:p w14:paraId="32795200"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Tổ chức thẩm định,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p>
    <w:p w14:paraId="734B88A3"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g) Tham mưu, giúp Ủy ban nhân dân tỉnh chỉ đạo, hướng dẫn, kiểm tra việc thực hiện chính sách chi trả dịch vụ môi trường rừng tại địa phương; chỉ đạo, </w:t>
      </w:r>
      <w:r>
        <w:rPr>
          <w:rFonts w:eastAsia="Times New Roman" w:cs="Times New Roman"/>
          <w:kern w:val="0"/>
          <w:szCs w:val="28"/>
          <w:shd w:val="solid" w:color="FFFFFF" w:fill="auto"/>
          <w:lang w:val="en-US"/>
          <w14:ligatures w14:val="none"/>
        </w:rPr>
        <w:lastRenderedPageBreak/>
        <w:t>hướng dẫn, kiểm tra việc trồng rừng, bảo vệ rừng đặc dụng, rừng phòng hộ, rừng sản xuất; phát triển cây lâm nghiệp phân tán theo quy định;</w:t>
      </w:r>
    </w:p>
    <w:p w14:paraId="33C5CFB9"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Hướng dẫn, kiểm tra việc thực hiện các quy định về trách nhiệm của Ủy ban nhân dân cấp huyện, Ủy ban nhân dân cấp xã và chủ rừng trong quản lý, bảo vệ rừng, phòng cháy, chữa cháy rừng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14:paraId="46BEC572"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lang w:val="en-US"/>
        </w:rPr>
        <w:t>i) T</w:t>
      </w:r>
      <w:r>
        <w:t xml:space="preserve">ổ chức </w:t>
      </w:r>
      <w:r>
        <w:rPr>
          <w:rFonts w:hint="eastAsia"/>
        </w:rPr>
        <w:t>đ</w:t>
      </w:r>
      <w:r>
        <w:t xml:space="preserve">iều tra, </w:t>
      </w:r>
      <w:r>
        <w:rPr>
          <w:rFonts w:hint="eastAsia"/>
        </w:rPr>
        <w:t>đá</w:t>
      </w:r>
      <w:r>
        <w:t xml:space="preserve">nh giá, lập danh mục, dự án thành lập các di sản thiên nhiên </w:t>
      </w:r>
      <w:r>
        <w:rPr>
          <w:rFonts w:hint="eastAsia"/>
        </w:rPr>
        <w:t>đư</w:t>
      </w:r>
      <w:r>
        <w:t xml:space="preserve">ợc xác lập theo quy </w:t>
      </w:r>
      <w:r>
        <w:rPr>
          <w:rFonts w:hint="eastAsia"/>
        </w:rPr>
        <w:t>đ</w:t>
      </w:r>
      <w:r>
        <w:t xml:space="preserve">ịnh của pháp luật về </w:t>
      </w:r>
      <w:r>
        <w:rPr>
          <w:rFonts w:hint="eastAsia"/>
        </w:rPr>
        <w:t>đ</w:t>
      </w:r>
      <w:r>
        <w:t xml:space="preserve">a dạng sinh học, hành lang </w:t>
      </w:r>
      <w:r>
        <w:rPr>
          <w:rFonts w:hint="eastAsia"/>
        </w:rPr>
        <w:t>đ</w:t>
      </w:r>
      <w:r>
        <w:t xml:space="preserve">a dạng sinh học, khu vực </w:t>
      </w:r>
      <w:r>
        <w:rPr>
          <w:rFonts w:hint="eastAsia"/>
        </w:rPr>
        <w:t>đ</w:t>
      </w:r>
      <w:r>
        <w:t>a dạng sinh học cao trong các loại rừng, cảnh quan sinh thái quan trọng, c</w:t>
      </w:r>
      <w:r>
        <w:rPr>
          <w:rFonts w:hint="eastAsia"/>
        </w:rPr>
        <w:t>ơ</w:t>
      </w:r>
      <w:r>
        <w:t xml:space="preserve"> sở bảo tồn </w:t>
      </w:r>
      <w:r>
        <w:rPr>
          <w:rFonts w:hint="eastAsia"/>
        </w:rPr>
        <w:t>đ</w:t>
      </w:r>
      <w:r>
        <w:t xml:space="preserve">a dạng sinh học thuộc thẩm quyền của Ủy ban nhân dân tỉnh theo quy </w:t>
      </w:r>
      <w:r>
        <w:rPr>
          <w:rFonts w:hint="eastAsia"/>
        </w:rPr>
        <w:t>đ</w:t>
      </w:r>
      <w:r>
        <w:t>ịnh của pháp luật</w:t>
      </w:r>
      <w:r>
        <w:rPr>
          <w:lang w:val="en-US"/>
        </w:rPr>
        <w:t>.</w:t>
      </w:r>
      <w:r>
        <w:t xml:space="preserve"> Tham m</w:t>
      </w:r>
      <w:r>
        <w:rPr>
          <w:rFonts w:hint="eastAsia"/>
        </w:rPr>
        <w:t>ư</w:t>
      </w:r>
      <w:r>
        <w:t xml:space="preserve">u </w:t>
      </w:r>
      <w:r>
        <w:rPr>
          <w:lang w:val="en-US"/>
        </w:rPr>
        <w:t>Ủy ban nhân dân</w:t>
      </w:r>
      <w:r>
        <w:t xml:space="preserve"> tỉnh xem xét, trình Bộ Nông nghiệp và Môi tr</w:t>
      </w:r>
      <w:r>
        <w:rPr>
          <w:rFonts w:hint="eastAsia"/>
        </w:rPr>
        <w:t>ư</w:t>
      </w:r>
      <w:r>
        <w:t xml:space="preserve">ờng thẩm </w:t>
      </w:r>
      <w:r>
        <w:rPr>
          <w:rFonts w:hint="eastAsia"/>
        </w:rPr>
        <w:t>đ</w:t>
      </w:r>
      <w:r>
        <w:t>ịnh hồ s</w:t>
      </w:r>
      <w:r>
        <w:rPr>
          <w:rFonts w:hint="eastAsia"/>
        </w:rPr>
        <w:t>ơ</w:t>
      </w:r>
      <w:r>
        <w:t xml:space="preserve"> </w:t>
      </w:r>
      <w:r>
        <w:rPr>
          <w:rFonts w:hint="eastAsia"/>
        </w:rPr>
        <w:t>đ</w:t>
      </w:r>
      <w:r>
        <w:t xml:space="preserve">ề cử công nhận và thực hiện chế </w:t>
      </w:r>
      <w:r>
        <w:rPr>
          <w:rFonts w:hint="eastAsia"/>
        </w:rPr>
        <w:t>đ</w:t>
      </w:r>
      <w:r>
        <w:t>ộ quản lý các di sản thiên nhiên (V</w:t>
      </w:r>
      <w:r>
        <w:rPr>
          <w:rFonts w:hint="eastAsia"/>
        </w:rPr>
        <w:t>ư</w:t>
      </w:r>
      <w:r>
        <w:t xml:space="preserve">ờn Quốc gia, Khu bảo tồn thiên nhiên) </w:t>
      </w:r>
      <w:r>
        <w:rPr>
          <w:rFonts w:hint="eastAsia"/>
        </w:rPr>
        <w:t>đư</w:t>
      </w:r>
      <w:r>
        <w:t>ợc tổ chức quốc tế công nhận các danh hiệu về bảo tồn (v</w:t>
      </w:r>
      <w:r>
        <w:rPr>
          <w:rFonts w:hint="eastAsia"/>
        </w:rPr>
        <w:t>ư</w:t>
      </w:r>
      <w:r>
        <w:t>ờn di sản của ASEAN, khu Dự trữ sinh quyển thế giới)</w:t>
      </w:r>
      <w:r>
        <w:rPr>
          <w:lang w:val="en-US"/>
        </w:rPr>
        <w:t>.</w:t>
      </w:r>
    </w:p>
    <w:p w14:paraId="1FA98D11"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18. Về diêm nghiệp:</w:t>
      </w:r>
    </w:p>
    <w:p w14:paraId="4695992C"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Tham mưu, trình Ủy ban nhân dân tỉnh ban hành theo thẩm quyền hoặc trình cấp có thẩm quyền: cơ chế, chính sách, kế hoạch, chương trình, đề án, dự án phát triển sản xuất muối của địa phương;</w:t>
      </w:r>
    </w:p>
    <w:p w14:paraId="7421F836"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Giúp Ủy ban nhân dân tỉnh chỉ đạo, tổ chức sản xuất, chế biến muối tại địa phương;</w:t>
      </w:r>
    </w:p>
    <w:p w14:paraId="563C178B" w14:textId="77777777" w:rsidR="002D74AF" w:rsidRDefault="00520EE4" w:rsidP="00426402">
      <w:pPr>
        <w:spacing w:after="120" w:line="245"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Hướng dẫn, kiểm tra việc sản xuất, chế biến, bảo quản muối và các sản phẩm từ muối ở địa phương; thực hiện các quy chuẩn, tiêu chuẩn kỹ thuật quốc gia về chất lượng, an toàn vệ sinh thực phẩm, an toàn lao động, môi trường của các cơ sở sản xuất, chế biến, kinh doanh muối (không bao gồm muối dùng trong lĩnh vực y tế).</w:t>
      </w:r>
    </w:p>
    <w:p w14:paraId="5A6006F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19. Về thủy sản:</w:t>
      </w:r>
    </w:p>
    <w:p w14:paraId="30F6FE0E" w14:textId="77777777" w:rsidR="002D74AF" w:rsidRPr="00426402" w:rsidRDefault="00520EE4">
      <w:pPr>
        <w:spacing w:after="12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a) Tham mưu, trình Ủy ban nhân dân tỉnh ban hành theo thẩm quyền hoặc </w:t>
      </w:r>
      <w:r w:rsidRPr="00426402">
        <w:rPr>
          <w:rFonts w:eastAsia="Times New Roman" w:cs="Times New Roman"/>
          <w:spacing w:val="-2"/>
          <w:kern w:val="0"/>
          <w:szCs w:val="28"/>
          <w:shd w:val="solid" w:color="FFFFFF" w:fill="auto"/>
          <w:lang w:val="en-US"/>
          <w14:ligatures w14:val="none"/>
        </w:rPr>
        <w:t>trình cấp có thẩm quyền: quyết định thành lập khu bảo tồn biển cấp quốc gia có diện tích thuộc địa bàn quản lý;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tỉnh; quy định bổ sung nghề, ngư cụ, khu vực cấm khai thác thủy sản chưa có tên trong danh mục theo quy định của pháp luật; hạn ngạch giấy phép khai thác thủy sản, sản lượng cho phép khai thác theo loài tại vùng ven bờ và vùng lộng thuộc phạm vi quản lý;</w:t>
      </w:r>
    </w:p>
    <w:p w14:paraId="0E7D22E6"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Tham mưu, trình Ủy ban nhân dân tỉnh cấp phép nuôi trồng thủy sản trên biển; tham gia, phối hợp thực hiện công tác giao, thu hồi khu vực biển đã giao để nuôi trồng thủy sản theo quy định của pháp luật;</w:t>
      </w:r>
    </w:p>
    <w:p w14:paraId="71B093CA" w14:textId="77777777" w:rsidR="002D74AF" w:rsidRDefault="00520EE4">
      <w:pPr>
        <w:spacing w:after="12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lastRenderedPageBreak/>
        <w:t>c) Giúp Ủy ban nhân dân tỉnh chỉ đạo, tổ chức quản lý hoạt động thủy sản trên địa bàn;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khu bảo tồn đất ngập nước, nuôi trồng thủy sản, khai thác thủy sản; xây dựng cơ sở dữ liệu về thủy sản trên địa bàn tỉnh và cập nhật hệ thống cơ sở dữ liệu quốc gia về thủy sản;</w:t>
      </w:r>
    </w:p>
    <w:p w14:paraId="1E229C1A" w14:textId="77777777" w:rsidR="002D74AF" w:rsidRDefault="00520EE4">
      <w:pPr>
        <w:spacing w:after="12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t>đ)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p>
    <w:p w14:paraId="30CB64B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Tham mưu, trình Ủy ban nhân dân tỉnh 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14:paraId="05E2AC93"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Thực hiện đầy đủ chức năng, nhiệm vụ của kiểm ngư tại địa phương theo quy định của pháp luật;</w:t>
      </w:r>
    </w:p>
    <w:p w14:paraId="640347CF"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Quản lý tàu cá, tàu công vụ thủy sản, cảng cá, khu neo đậu tránh trú bão cho tàu cá theo phân cấp và quy định pháp luật; thực hiện thanh tra,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p>
    <w:p w14:paraId="6CE6CA2E"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Quản lý khai thác thủy sản tại vùng ven bờ, vùng lộng và khai thác thủy sản nội địa trên địa bàn tỉnh theo quy định;</w:t>
      </w:r>
    </w:p>
    <w:p w14:paraId="6CE73BD2"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i)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14:paraId="7DEEE3E4"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20. Về thủy lợi:</w:t>
      </w:r>
    </w:p>
    <w:p w14:paraId="50A9A4BA"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a) </w:t>
      </w:r>
      <w:r>
        <w:rPr>
          <w:rFonts w:eastAsia="Times New Roman" w:cs="Times New Roman"/>
          <w:kern w:val="0"/>
          <w:szCs w:val="28"/>
          <w:shd w:val="solid" w:color="FFFFFF" w:fill="auto"/>
          <w14:ligatures w14:val="none"/>
        </w:rPr>
        <w:t>Tham mưu, trình Ủy ban nhân dân tỉnh ban hành theo thẩm quyền hoặc trình cấp có thẩm quyền: kế hoạch đầu tư xây dựng các công trình thủy lợi của địa phương theo phân công</w:t>
      </w:r>
      <w:r>
        <w:rPr>
          <w:rFonts w:eastAsia="Times New Roman" w:cs="Times New Roman"/>
          <w:kern w:val="0"/>
          <w:szCs w:val="28"/>
          <w:shd w:val="solid" w:color="FFFFFF" w:fill="auto"/>
          <w:lang w:val="en-US"/>
          <w14:ligatures w14:val="none"/>
        </w:rPr>
        <w:t>;</w:t>
      </w:r>
      <w:r>
        <w:rPr>
          <w:rFonts w:eastAsia="Times New Roman" w:cs="Times New Roman"/>
          <w:kern w:val="0"/>
          <w:szCs w:val="28"/>
          <w:shd w:val="solid" w:color="FFFFFF" w:fill="auto"/>
          <w14:ligatures w14:val="none"/>
        </w:rPr>
        <w:t xml:space="preserve">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w:t>
      </w:r>
      <w:r>
        <w:rPr>
          <w:rFonts w:eastAsia="Times New Roman" w:cs="Times New Roman"/>
          <w:kern w:val="0"/>
          <w:szCs w:val="28"/>
          <w:shd w:val="solid" w:color="FFFFFF" w:fill="auto"/>
          <w14:ligatures w14:val="none"/>
        </w:rPr>
        <w:lastRenderedPageBreak/>
        <w:t>pháp luật; quy định cụ thể phạm vi vùng phụ cận, phương án cắm mốc chỉ giới phạm vi bảo vệ công trình thủy lợi</w:t>
      </w:r>
      <w:r>
        <w:rPr>
          <w:rFonts w:eastAsia="Times New Roman" w:cs="Times New Roman"/>
          <w:kern w:val="0"/>
          <w:szCs w:val="28"/>
          <w:shd w:val="solid" w:color="FFFFFF" w:fill="auto"/>
          <w:lang w:val="en-US"/>
          <w14:ligatures w14:val="none"/>
        </w:rPr>
        <w:t>;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14:paraId="17215A00"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b) Chủ trì, phối hợp với cơ quan, đơn vị liên quan tại địa phương tham mưu, trình Ủy ban nhân dân tỉnh định giá cụ thể sản phẩm, dịch vụ công ích thủy lợi và </w:t>
      </w:r>
      <w:bookmarkStart w:id="3" w:name="_Hlk190698280"/>
      <w:r>
        <w:rPr>
          <w:rFonts w:eastAsia="Times New Roman" w:cs="Times New Roman"/>
          <w:kern w:val="0"/>
          <w:szCs w:val="28"/>
          <w:shd w:val="solid" w:color="FFFFFF" w:fill="auto"/>
          <w:lang w:val="en-US"/>
          <w14:ligatures w14:val="none"/>
        </w:rPr>
        <w:t>giá sản phẩm, dịch vụ thủy lợi khác thuộc phạm vi thẩm quyền quản lý</w:t>
      </w:r>
      <w:bookmarkEnd w:id="3"/>
      <w:r>
        <w:rPr>
          <w:rFonts w:eastAsia="Times New Roman" w:cs="Times New Roman"/>
          <w:kern w:val="0"/>
          <w:szCs w:val="28"/>
          <w:shd w:val="solid" w:color="FFFFFF" w:fill="auto"/>
          <w:lang w:val="en-US"/>
          <w14:ligatures w14:val="none"/>
        </w:rPr>
        <w:t>;</w:t>
      </w:r>
    </w:p>
    <w:p w14:paraId="75867116"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14:paraId="41AD56F2" w14:textId="77777777" w:rsidR="002D74AF" w:rsidRDefault="00520EE4">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14:paraId="31ED68CB" w14:textId="77777777" w:rsidR="002D74AF" w:rsidRDefault="00520EE4">
      <w:pPr>
        <w:spacing w:after="10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t>đ)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p>
    <w:p w14:paraId="7BD9F647"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14:paraId="73CA0D62"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Hướng dẫn, kiểm tra công tác tưới, tiêu, thoát nước phục vụ sản xuất nông nghiệp trên địa bàn tỉnh theo quy định;</w:t>
      </w:r>
    </w:p>
    <w:p w14:paraId="297051BA"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p>
    <w:p w14:paraId="54FC206A"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i) Chủ trì xây dựng, tham mưu Ủy ban nhân dân tỉnh các nội dung liên quan về cơ chế, chính sách, hướng dẫn thực hiện về phát triển thủy lợi nhỏ, thủy lợi nội đồng, tưới tiên tiến, tiết kiệm nước; cấp nước sạch nông thôn trên địa bàn tỉnh theo quy định của pháp luật.</w:t>
      </w:r>
    </w:p>
    <w:p w14:paraId="67746629"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21. Về phòng, chống thiên tai:</w:t>
      </w:r>
    </w:p>
    <w:p w14:paraId="7780230F" w14:textId="77777777" w:rsidR="002D74AF" w:rsidRDefault="00520EE4" w:rsidP="00786198">
      <w:pPr>
        <w:spacing w:after="10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t>a) Tham mưu, trình Ủy ban nhân dân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cù lao liên quan đến thoát lũ và đê điều; chấp thuận việc xây dựng, cải tạo công trình giao thông có liên quan đến đê điều;</w:t>
      </w:r>
    </w:p>
    <w:p w14:paraId="09CDF36F" w14:textId="77777777" w:rsidR="002D74AF" w:rsidRDefault="00520EE4" w:rsidP="00786198">
      <w:pPr>
        <w:spacing w:after="10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t>b)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phân công hoặc ủy quyền của Ủy ban nhân dân  tỉnh;</w:t>
      </w:r>
    </w:p>
    <w:p w14:paraId="3D009BE7"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14:paraId="5B69B7B2"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Hướng dẫn, kiểm tra việc đầu tư xây dựng, duy tu, bảo dưỡng, vận hành và bảo vệ công trình phòng, chống thiên tai trên địa bàn tỉnh theo quy định của pháp luật và phân công của Ủy ban nhân dân  tỉnh;</w:t>
      </w:r>
    </w:p>
    <w:p w14:paraId="01B90C26"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14:paraId="3313B12C"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14:paraId="1580B4A3" w14:textId="77777777" w:rsidR="002D74AF" w:rsidRDefault="00520EE4" w:rsidP="00786198">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22. Về phát triển nông thôn:</w:t>
      </w:r>
    </w:p>
    <w:p w14:paraId="059E9EEB" w14:textId="77777777" w:rsidR="002D74AF" w:rsidRDefault="00520EE4" w:rsidP="0097394D">
      <w:pPr>
        <w:spacing w:after="10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t xml:space="preserve">a) Tham mưu, trình Ủy ban nhân dân tỉnh ban hành theo thẩm quyền hoặc trình cấp có thẩm quyền: cơ chế, chính sách, biện pháp khuyến khích phát triển nông thôn; phát triển kinh tế trang trại nông nghiệp, kinh tế tập thể, hợp tác xã và </w:t>
      </w:r>
      <w:r>
        <w:rPr>
          <w:rFonts w:eastAsia="Times New Roman" w:cs="Times New Roman"/>
          <w:spacing w:val="-2"/>
          <w:kern w:val="0"/>
          <w:szCs w:val="28"/>
          <w:shd w:val="solid" w:color="FFFFFF" w:fill="auto"/>
          <w:lang w:val="en-US"/>
          <w14:ligatures w14:val="none"/>
        </w:rPr>
        <w:lastRenderedPageBreak/>
        <w:t>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và muối tập trung;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p>
    <w:p w14:paraId="31435EB6"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phát triển cơ giới hóa đồng bộ trong sản xuất nông nghiệp và chế biến nông sản; phát triển ngành nghề nông thôn; bảo hiểm nông nghiệp; bảo tồn và phát triển ngành nghề nông thôn, làng nghề; đào tạo nghề nông nghiệp cho lao động nông thôn theo quy định; bố trí dân cư và di dân, tái định cư trong nông thôn; theo dõi, tổng hợp báo cáo Ủy ban nhân dân tỉnh về phát triển nông thôn trên địa bàn;</w:t>
      </w:r>
    </w:p>
    <w:p w14:paraId="00952E95"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Hướng dẫn, kiểm tra việc thực hiện công tác xóa bỏ cây có chứa chất gây nghiện; định canh; bố trí dân cư và di dân, tái định cư trong nông thôn gắn với tiêu chí đạt chuẩn nông thôn mới;</w:t>
      </w:r>
    </w:p>
    <w:p w14:paraId="7628C206"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Tổ chức thực hiện chương trình hành động không còn nạn đói; bảo hiểm nông nghiệp; xây dựng nông thôn mới; xây dựng khu dân cư; xây dựng cơ sở hạ tầng nông thôn theo phân công hoặc ủy quyền của Ủy ban nhân dân tỉnh và quy định của pháp luật;</w:t>
      </w:r>
    </w:p>
    <w:p w14:paraId="14A84D5B"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Hướng dẫn, kiểm tra các chương trình, dự án xây dựng công trình kỹ thuật hạ tầng nông thôn trên địa bàn tỉnh theo phân công và quy định của pháp luật chuyên ngành.</w:t>
      </w:r>
    </w:p>
    <w:p w14:paraId="17AC4DBD"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23. Về giảm nghèo</w:t>
      </w:r>
    </w:p>
    <w:p w14:paraId="482F0F8C" w14:textId="77777777" w:rsidR="002D74AF" w:rsidRPr="00786198" w:rsidRDefault="00520EE4" w:rsidP="0097394D">
      <w:pPr>
        <w:spacing w:after="100" w:line="240" w:lineRule="auto"/>
        <w:ind w:firstLine="720"/>
        <w:rPr>
          <w:rFonts w:eastAsia="Times New Roman" w:cs="Times New Roman"/>
          <w:spacing w:val="-4"/>
          <w:kern w:val="0"/>
          <w:szCs w:val="28"/>
          <w:shd w:val="solid" w:color="FFFFFF" w:fill="auto"/>
          <w:lang w:val="en-US"/>
          <w14:ligatures w14:val="none"/>
        </w:rPr>
      </w:pPr>
      <w:r w:rsidRPr="00786198">
        <w:rPr>
          <w:rFonts w:eastAsia="Times New Roman" w:cs="Times New Roman"/>
          <w:spacing w:val="-4"/>
          <w:kern w:val="0"/>
          <w:szCs w:val="28"/>
          <w:shd w:val="solid" w:color="FFFFFF" w:fill="auto"/>
          <w:lang w:val="en-US"/>
          <w14:ligatures w14:val="none"/>
        </w:rPr>
        <w:t>a) Hướng dẫn và tổ chức thực hiện chế độ, chính sách giảm nghèo; Chương trình mục tiêu quốc gia giảm nghèo bền vững theo thẩm quyền; các chương trình, đề án, dự án về công tác giảm nghèo và các chương trình, đề án liên quan;</w:t>
      </w:r>
    </w:p>
    <w:p w14:paraId="50743710"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b) Tổng hợp, thống kê số liệu về người thuộc diện hộ nghèo, hộ cận nghèo. </w:t>
      </w:r>
    </w:p>
    <w:p w14:paraId="15714C6A" w14:textId="77777777" w:rsidR="002D74AF" w:rsidRDefault="00520EE4" w:rsidP="0097394D">
      <w:pPr>
        <w:spacing w:after="100" w:line="240" w:lineRule="auto"/>
        <w:ind w:firstLine="720"/>
        <w:rPr>
          <w:rFonts w:eastAsia="Times New Roman" w:cs="Times New Roman"/>
          <w:spacing w:val="-4"/>
          <w:kern w:val="0"/>
          <w:szCs w:val="28"/>
          <w:shd w:val="solid" w:color="FFFFFF" w:fill="auto"/>
          <w:lang w:val="en-US"/>
          <w14:ligatures w14:val="none"/>
        </w:rPr>
      </w:pPr>
      <w:r>
        <w:rPr>
          <w:rFonts w:eastAsia="Times New Roman" w:cs="Times New Roman"/>
          <w:spacing w:val="-4"/>
          <w:kern w:val="0"/>
          <w:szCs w:val="28"/>
          <w:shd w:val="solid" w:color="FFFFFF" w:fill="auto"/>
          <w:lang w:val="en-US"/>
          <w14:ligatures w14:val="none"/>
        </w:rPr>
        <w:t>24. Về chế biến và phát triển thị trường nông sản, lâm sản, thủy sản và muối:</w:t>
      </w:r>
    </w:p>
    <w:p w14:paraId="368D2BB1"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Hướng dẫn, kiểm tra việc thực hiện quy hoạch, chương trình, cơ chế, chính sách phát triển lĩnh vực chế biến gắn với sản xuất và thị trường các ngành hàng thuộc phạm vi quản lý nhà nước của Sở;</w:t>
      </w:r>
    </w:p>
    <w:p w14:paraId="60D1ED15"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Hướng dẫn, kiểm tra, đánh giá tình hình phát triển chế biến, bảo quản đối với các ngành hàng nông sản, lâm sản, thủy sản và muối;</w:t>
      </w:r>
    </w:p>
    <w:p w14:paraId="708118EA"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Thực hiện công tác thu thập thông tin, phân tích, dự báo tình hình thị trường, chương trình phát triển thị trường, xúc tiến thương mại nông sản, lâm sản, thủy sản và muối thuộc phạm vi quản lý của Sở;</w:t>
      </w:r>
    </w:p>
    <w:p w14:paraId="23A5C47E"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d) Chủ trì, phối hợp với cơ quan liên quan tổ chức công tác xúc tiến thương mại đối với sản phẩm nông sản, lâm sản, thủy sản và muối.</w:t>
      </w:r>
    </w:p>
    <w:p w14:paraId="296FD670"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25. Về chất lượng, an toàn thực phẩm nông sản, lâm sản, thủy sản và muối:</w:t>
      </w:r>
    </w:p>
    <w:p w14:paraId="42825729"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14:paraId="1D569CE2"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b) 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14:paraId="1ECD4D8A"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14:paraId="45246CE4"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 Kiểm tra, truy xuất, thu hồi, xử lý thực phẩm không bảo đảm an toàn theo hướng dẫn của cơ quan quản lý chuyên ngành và quy định của pháp luật;</w:t>
      </w:r>
    </w:p>
    <w:p w14:paraId="217244CA"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 Quản lý hoạt động chứng nhận hợp quy, công bố hợp quy thuộc phạm vi quản lý theo quy định của pháp luật;</w:t>
      </w:r>
    </w:p>
    <w:p w14:paraId="37C5CAAE"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 Quản lý hoạt động kiểm nghiệm, tổ chức cung ứng dịch vụ công về chất lượng, an toàn thực phẩm đối với sản phẩm nông sản, lâm sản, thủy sản và muối theo quy định của pháp luật.</w:t>
      </w:r>
    </w:p>
    <w:p w14:paraId="39FD521F"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g) Quản lý an toàn thực phẩm đối với khu vực và trung tâm logistics nông sản, chợ đầu mối, chợ đấu giá nông sản trên địa bàn theo phân công của Ủy ban nhân dân tỉnh.</w:t>
      </w:r>
    </w:p>
    <w:p w14:paraId="46445218"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h) Hướng dẫn thực hiện xây dựng các chuỗi cung ứng thực phẩm an toàn gắn với chương trình OCOP.</w:t>
      </w:r>
    </w:p>
    <w:p w14:paraId="460E2C99" w14:textId="77777777" w:rsidR="002D74AF" w:rsidRDefault="00520EE4" w:rsidP="0097394D">
      <w:pPr>
        <w:spacing w:after="100" w:line="240" w:lineRule="auto"/>
        <w:ind w:firstLine="720"/>
        <w:rPr>
          <w:lang w:val="en-US"/>
        </w:rPr>
      </w:pPr>
      <w:r>
        <w:rPr>
          <w:rFonts w:eastAsia="Times New Roman" w:cs="Times New Roman"/>
          <w:kern w:val="0"/>
          <w:szCs w:val="28"/>
          <w:shd w:val="solid" w:color="FFFFFF" w:fill="auto"/>
          <w:lang w:val="en-US"/>
          <w14:ligatures w14:val="none"/>
        </w:rPr>
        <w:t>26.</w:t>
      </w:r>
      <w:r>
        <w:t xml:space="preserve"> </w:t>
      </w:r>
      <w:r>
        <w:rPr>
          <w:lang w:val="en-US"/>
        </w:rPr>
        <w:t>Tham mưu, giúp Ủy ban nhân dân tỉnh thực hiện quản lý nhà nước đối với các hoạt động khuyến nông trên địa bàn tỉnh theo quy định của pháp luật.</w:t>
      </w:r>
    </w:p>
    <w:p w14:paraId="28D1C72B"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27. Tham mưu, giúp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14:paraId="12D29171"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28. Xây dựng và hướng dẫn thực hiện các biện pháp bảo vệ môi trường trong sản xuất nông nghiệp, lâm nghiệp, diêm nghiệp, thủy sản và hoạt động phát triển nông thôn tại địa phương; hướng dẫn, kiểm tra việc thực hiện nhiệm vụ bảo tồn và phát triển bền vững đa dạng sinh học trong nông nghiệp, lâm nghiệp, thủy sản theo quy định của pháp luật.</w:t>
      </w:r>
    </w:p>
    <w:p w14:paraId="33226734"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29. Xây dựng hệ thống thông tin, lưu trữ tư liệu về ngành, lĩnh vực được giao tham mưu, quản lý; tổ chức công tác thống kê diễn biến đất nông nghiệp, đất </w:t>
      </w:r>
      <w:r>
        <w:rPr>
          <w:rFonts w:eastAsia="Times New Roman" w:cs="Times New Roman"/>
          <w:kern w:val="0"/>
          <w:szCs w:val="28"/>
          <w:shd w:val="solid" w:color="FFFFFF" w:fill="auto"/>
          <w:lang w:val="en-US"/>
          <w14:ligatures w14:val="none"/>
        </w:rPr>
        <w:lastRenderedPageBreak/>
        <w:t>lâm nghiệp, đất diêm nghiệp, diễn biến rừng, mặt nước nuôi trồng thủy sản và các hoạt động thông tin, lưu trữ, thống kê khác phục vụ yêu cầu quản lý thuộc phạm vi chức năng, nhiệm vụ của Sở Nông nghiệp và Môi trường theo quy định.</w:t>
      </w:r>
    </w:p>
    <w:p w14:paraId="49DE16D9"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30. Thực hiện nhiệm vụ quản lý đầu tư xây dựng chuyên ngành theo quy định của pháp luật; hướng dẫn, kiểm tra, giám sát, đánh giá việc thực hiện các dự án và xây dựng mô hình phát triển về nông nghiệp, lâm nghiệp, thủy sản, thủy lợi, cấp nước sạch nông thôn, đê điều, phòng, chống thiên tai, diêm nghiệp, phát triển nông thôn trên địa bàn tỉnh; chịu trách nhiệm thực hiện các chương trình, dự án được giao.</w:t>
      </w:r>
    </w:p>
    <w:p w14:paraId="681F5E5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31. Thực hiện quyền, trách nhiệm và nghĩa vụ của chủ sở hữu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14:paraId="16724150"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32. Thực hiện nhiệm vụ cơ quan thường trực về công tác phòng, chống thiên tai; bảo vệ và phát triển rừng; xây dựng nông thôn mới;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14:paraId="38406584"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33. </w:t>
      </w:r>
      <w:r w:rsidR="00BA61FA" w:rsidRPr="00BA61FA">
        <w:rPr>
          <w:rFonts w:eastAsia="Times New Roman" w:cs="Times New Roman"/>
          <w:kern w:val="0"/>
          <w:szCs w:val="28"/>
          <w:shd w:val="solid" w:color="FFFFFF" w:fill="auto"/>
          <w:lang w:val="en-US"/>
          <w14:ligatures w14:val="none"/>
        </w:rPr>
        <w:t>Quản lý theo quy định của pháp luật đối với các doanh nghiệp, tổ chức kinh tế tập thể, kinh tế tư nhân, các hội và các tổ chức phi chính phủ thuộc phạm vi ngành, lĩnh vực</w:t>
      </w:r>
      <w:r>
        <w:rPr>
          <w:rFonts w:eastAsia="Times New Roman" w:cs="Times New Roman"/>
          <w:kern w:val="0"/>
          <w:szCs w:val="28"/>
          <w:shd w:val="solid" w:color="FFFFFF" w:fill="auto"/>
          <w:lang w:val="en-US"/>
          <w14:ligatures w14:val="none"/>
        </w:rPr>
        <w:t>.</w:t>
      </w:r>
    </w:p>
    <w:p w14:paraId="19834F6C"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34. Thực hiện hợp tác quốc tế trong ngành, lĩnh vực được giao tham mưu, quản lý theo phân cấp hoặc ủy quyền của Ủy ban nhân dân tỉnh và quy định của pháp luật.</w:t>
      </w:r>
    </w:p>
    <w:p w14:paraId="5D8AAD3C"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35. Hướng dẫn chuyên môn, nghiệp vụ đối với phòng quản lý ngành, lĩnh vực thuộc Ủy ban nhân dân cấp huyện, chức danh chuyên môn thuộc Ủy ban nhân dân cấp xã và kiểm tra việc thực hiện quy chế quản lý, phối hợp công tác, chế độ thông tin, báo cáo của tổ chức nông nghiệp và môi trường cấp tỉnh đặt trên địa bàn cấp huyện với Ủy ban nhân dân cấp huyện; các nhân viên chuyên môn, kỹ thuật ngành nông nghiệp và môi trường công tác trên địa bàn cấp xã với Ủy ban nhân dân cấp xã.</w:t>
      </w:r>
    </w:p>
    <w:p w14:paraId="2C24D02F"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36. Tổ chức nghiên cứu, ứng dụng thành tựu khoa học - công nghệ và đổi mới sáng tạo; xây dựng cơ sở dữ liệu, quản lý, lưu trữ hệ thống thông tin phục vụ công tác quản lý nhà nước và chuyên môn nghiệp vụ thuộc ngành, lĩnh vực được giao tham mưu, quản lý.</w:t>
      </w:r>
    </w:p>
    <w:p w14:paraId="1B535871" w14:textId="77777777" w:rsidR="002D74AF" w:rsidRDefault="00520EE4">
      <w:pPr>
        <w:spacing w:after="12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37. Tổ chức thực hiện các quy định của pháp luật về phòng, chống tham nhũng, tiêu cực; thực hành tiết kiệm, chống lãng phí; kiểm tra, thanh tra, tiếp công dân, giải quyết khiếu nại, tố cáo và xử lý theo thẩm quyền các vi phạm pháp luật thuộc ngành, lĩnh vực được giao tham mưu, quản lý và trong phòng, chống tham nhũng, lãng phí theo quy định của pháp luật và theo sự phân công hoặc ủy quyền của Ủy ban nhân dân tỉnh.</w:t>
      </w:r>
    </w:p>
    <w:p w14:paraId="6774B7D2"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38. Hướng dẫn, kiểm tra việc thực hiện cơ chế tự chủ đối với các đơn vị sự nghiệp công lập thuộc ngành theo quy định của pháp luật; quản lý hoạt động của các đơn vị sự nghiệp trong và ngoài công lập thuộc ngành, lĩnh vực được giao tham mưu, quản lý.</w:t>
      </w:r>
    </w:p>
    <w:p w14:paraId="03BCEC27" w14:textId="77777777" w:rsidR="002D74AF" w:rsidRDefault="00520EE4" w:rsidP="0097394D">
      <w:pPr>
        <w:spacing w:after="100" w:line="240" w:lineRule="auto"/>
        <w:ind w:firstLine="720"/>
        <w:rPr>
          <w:rFonts w:eastAsia="Times New Roman" w:cs="Times New Roman"/>
          <w:spacing w:val="-2"/>
          <w:kern w:val="0"/>
          <w:szCs w:val="28"/>
          <w:shd w:val="solid" w:color="FFFFFF" w:fill="auto"/>
          <w:lang w:val="en-US"/>
          <w14:ligatures w14:val="none"/>
        </w:rPr>
      </w:pPr>
      <w:r>
        <w:rPr>
          <w:rFonts w:eastAsia="Times New Roman" w:cs="Times New Roman"/>
          <w:spacing w:val="-2"/>
          <w:kern w:val="0"/>
          <w:szCs w:val="28"/>
          <w:shd w:val="solid" w:color="FFFFFF" w:fill="auto"/>
          <w:lang w:val="en-US"/>
          <w14:ligatures w14:val="none"/>
        </w:rPr>
        <w:t>39. Tổ chức thực hiện các dịch vụ công trong lĩnh vực thuộc phạm vi quản lý nhà nước của Sở Nông nghiệp và Môi trường đảm bảo đúng quy định pháp luật.</w:t>
      </w:r>
    </w:p>
    <w:p w14:paraId="01BC4720"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40. Thực hiện công tác pháp chế; triển khai thực hiện chương trình cải cách hành chính trong các lĩnh vực thuộc phạm vi quản lý của Sở Nông nghiệp và Môi trường theo quy định.</w:t>
      </w:r>
    </w:p>
    <w:p w14:paraId="2F013785"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41. Quy định cụ thể chức năng, nhiệm vụ, quyền hạn của văn phòng, thanh tra, phòng chuyên môn, chi cục, đơn vị sự nghiệp công lập thuộc Sở Nông nghiệp và Môi trường đảm bảo phù hợp với chức năng, nhiệm vụ, quyền hạn của Sở theo hướng dẫn chung của cơ quan cấp trên có thẩm quyền và theo phân cấp quản lý của Ủy ban nhân dân tỉnh.</w:t>
      </w:r>
    </w:p>
    <w:p w14:paraId="5CBBB931"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42. Quản lý tổ chức bộ máy, biên chế công chức, cơ cấu ngạch công chức, vị trí việc làm, cơ cấu viên chức theo chức danh nghề nghiệp và số lượng người làm việc trong các đơn vị thuộc và trực thuộc Sở Nông nghiệp và Môi trường; thực hiện chế độ tiền lương và chính sách, chế độ đãi ngộ, khen thưởng, kỷ luật, đánh giá chất lượng đối với công chức, viên chức, người lao động thuộc phạm vi quản lý của Sở Nông nghiệp và Môi trường theo quy định của pháp luật và theo sự phân công, phân cấp hoặc ủy quyền của Ủy ban nhân dân tỉnh.</w:t>
      </w:r>
    </w:p>
    <w:p w14:paraId="28BC6F68" w14:textId="77777777" w:rsidR="002D74AF" w:rsidRDefault="00520EE4" w:rsidP="0097394D">
      <w:pPr>
        <w:pStyle w:val="BodyText"/>
        <w:tabs>
          <w:tab w:val="left" w:pos="1126"/>
        </w:tabs>
        <w:spacing w:after="100"/>
        <w:ind w:firstLine="720"/>
      </w:pPr>
      <w:r>
        <w:t>Tổ chức đào tạo, bồi dưỡng công chức, viên chức và cán bộ không chuyên trách xã, phường, thị trấn làm công tác quản lý về nông nghiệp và môi trường theo quy định của Ủy ban nhân dân tỉnh và Bộ Nông nghiệp và Môi trường.</w:t>
      </w:r>
    </w:p>
    <w:p w14:paraId="600AC41E"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43. </w:t>
      </w:r>
      <w:r w:rsidR="00927D91" w:rsidRPr="00927D91">
        <w:rPr>
          <w:rFonts w:eastAsia="Times New Roman" w:cs="Times New Roman"/>
          <w:kern w:val="0"/>
          <w:szCs w:val="28"/>
          <w:shd w:val="solid" w:color="FFFFFF" w:fill="auto"/>
          <w:lang w:val="en-US"/>
          <w14:ligatures w14:val="none"/>
        </w:rPr>
        <w:t>Quản lý và chịu trách nhiệm về tài chính, tài sản được giao theo quy định của pháp luật và theo phân công, phân cấp hoặc ủy quyền của Ủy ban nhân dân tỉnh</w:t>
      </w:r>
      <w:r w:rsidR="00927D91">
        <w:rPr>
          <w:rFonts w:eastAsia="Times New Roman" w:cs="Times New Roman"/>
          <w:kern w:val="0"/>
          <w:szCs w:val="28"/>
          <w:shd w:val="solid" w:color="FFFFFF" w:fill="auto"/>
          <w:lang w:val="en-US"/>
          <w14:ligatures w14:val="none"/>
        </w:rPr>
        <w:t>.</w:t>
      </w:r>
      <w:r>
        <w:rPr>
          <w:rFonts w:eastAsia="Times New Roman" w:cs="Times New Roman"/>
          <w:kern w:val="0"/>
          <w:szCs w:val="28"/>
          <w:shd w:val="solid" w:color="FFFFFF" w:fill="auto"/>
          <w:lang w:val="en-US"/>
          <w14:ligatures w14:val="none"/>
        </w:rPr>
        <w:t>.</w:t>
      </w:r>
    </w:p>
    <w:p w14:paraId="18129CDA"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44. Thực hiện công tác thông tin, báo cáo định kỳ, đột xuất về tình hình thực hiện nhiệm vụ được giao với Ủy ban nhân dân tỉnh và các cơ quan khác có thẩm quyền.</w:t>
      </w:r>
    </w:p>
    <w:p w14:paraId="1D180488" w14:textId="77777777" w:rsidR="002D74AF" w:rsidRDefault="00520EE4" w:rsidP="0097394D">
      <w:pPr>
        <w:spacing w:after="10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 xml:space="preserve">45. Thực hiện </w:t>
      </w:r>
      <w:r w:rsidR="00927D91" w:rsidRPr="00927D91">
        <w:rPr>
          <w:rFonts w:eastAsia="Times New Roman" w:cs="Times New Roman"/>
          <w:kern w:val="0"/>
          <w:szCs w:val="28"/>
          <w:shd w:val="solid" w:color="FFFFFF" w:fill="auto"/>
          <w14:ligatures w14:val="none"/>
        </w:rPr>
        <w:t xml:space="preserve">nhiệm vụ theo phân cấp, ủy quyền và </w:t>
      </w:r>
      <w:r>
        <w:rPr>
          <w:rFonts w:eastAsia="Times New Roman" w:cs="Times New Roman"/>
          <w:kern w:val="0"/>
          <w:szCs w:val="28"/>
          <w:shd w:val="solid" w:color="FFFFFF" w:fill="auto"/>
          <w:lang w:val="en-US"/>
          <w14:ligatures w14:val="none"/>
        </w:rPr>
        <w:t>các nhiệm vụ khác do Ủy ban nhân dân tỉnh, Chủ tịch Ủy ban nhân dân tỉnh giao và theo quy định của pháp luật.</w:t>
      </w:r>
    </w:p>
    <w:p w14:paraId="3D7284C3" w14:textId="77777777" w:rsidR="002D74AF" w:rsidRDefault="00520EE4" w:rsidP="0097394D">
      <w:pPr>
        <w:spacing w:after="100" w:line="240" w:lineRule="auto"/>
        <w:ind w:firstLine="720"/>
        <w:rPr>
          <w:rFonts w:eastAsia="Times New Roman" w:cs="Times New Roman"/>
          <w:b/>
          <w:kern w:val="0"/>
          <w:szCs w:val="28"/>
          <w:lang w:val="en-US"/>
          <w14:ligatures w14:val="none"/>
        </w:rPr>
      </w:pPr>
      <w:r>
        <w:rPr>
          <w:rFonts w:eastAsia="Times New Roman" w:cs="Times New Roman"/>
          <w:b/>
          <w:kern w:val="0"/>
          <w:szCs w:val="28"/>
          <w:lang w:val="en-US"/>
          <w14:ligatures w14:val="none"/>
        </w:rPr>
        <w:t xml:space="preserve">Điều 3. Cơ cấu tổ chức </w:t>
      </w:r>
    </w:p>
    <w:p w14:paraId="6D5BFEE2" w14:textId="77777777" w:rsidR="002D74AF" w:rsidRDefault="00520EE4" w:rsidP="0097394D">
      <w:pPr>
        <w:pStyle w:val="BodyText"/>
        <w:tabs>
          <w:tab w:val="left" w:pos="1126"/>
        </w:tabs>
        <w:spacing w:after="100"/>
        <w:ind w:firstLine="720"/>
        <w:rPr>
          <w:spacing w:val="-2"/>
        </w:rPr>
      </w:pPr>
      <w:r>
        <w:rPr>
          <w:spacing w:val="-2"/>
        </w:rPr>
        <w:t xml:space="preserve">1. Lãnh đạo: Sở Nông nghiệp và Môi trường có Giám đốc và các Phó Giám đốc. Số lượng Phó Giám đốc thực hiện theo quy định của cấp có thẩm quyền.  </w:t>
      </w:r>
    </w:p>
    <w:p w14:paraId="7D4E2054" w14:textId="77777777" w:rsidR="002D74AF" w:rsidRDefault="00520EE4" w:rsidP="0097394D">
      <w:pPr>
        <w:shd w:val="clear" w:color="auto" w:fill="FFFFFF"/>
        <w:spacing w:after="10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a) </w:t>
      </w:r>
      <w:r>
        <w:rPr>
          <w:rFonts w:eastAsia="Times New Roman" w:cs="Times New Roman"/>
          <w:spacing w:val="-2"/>
          <w:kern w:val="0"/>
          <w:szCs w:val="28"/>
          <w:lang w:val="en-US"/>
          <w14:ligatures w14:val="none"/>
        </w:rPr>
        <w:t xml:space="preserve">Giám đốc Sở Nông nghiệp và Môi trường là người đứng đầu Sở Nông nghiệp và Môi trường do Chủ tịch Ủy ban nhân dân tỉnh bổ nhiệm, chịu trách nhiệm trước Ủy ban nhân dân tỉnh, Chủ tịch Ủy ban nhân dân tỉnh và trước pháp luật về thực hiện chức năng, nhiệm vụ, quyền hạn của Sở Nông nghiệp và Môi trường và các nhiệm vụ, quyền hạn khác được Ủy ban nhân dân tỉnh, Chủ tịch Ủy ban nhân dân tỉnh giao, </w:t>
      </w:r>
      <w:r w:rsidR="00927D91">
        <w:rPr>
          <w:rFonts w:eastAsia="Times New Roman" w:cs="Times New Roman"/>
          <w:spacing w:val="-2"/>
          <w:kern w:val="0"/>
          <w:szCs w:val="28"/>
          <w:lang w:val="en-US"/>
          <w14:ligatures w14:val="none"/>
        </w:rPr>
        <w:t xml:space="preserve">phân công, </w:t>
      </w:r>
      <w:r>
        <w:rPr>
          <w:rFonts w:eastAsia="Times New Roman" w:cs="Times New Roman"/>
          <w:spacing w:val="-2"/>
          <w:kern w:val="0"/>
          <w:szCs w:val="28"/>
          <w:lang w:val="en-US"/>
          <w14:ligatures w14:val="none"/>
        </w:rPr>
        <w:t>phân cấp hoặc ủy quyền (nếu có);</w:t>
      </w:r>
    </w:p>
    <w:p w14:paraId="393B3D03" w14:textId="77777777" w:rsidR="002D74AF" w:rsidRDefault="00520EE4" w:rsidP="00786198">
      <w:pPr>
        <w:shd w:val="clear" w:color="auto" w:fill="FFFFFF"/>
        <w:spacing w:after="10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lastRenderedPageBreak/>
        <w:t>b</w:t>
      </w:r>
      <w:r>
        <w:rPr>
          <w:rFonts w:eastAsia="Times New Roman" w:cs="Times New Roman"/>
          <w:kern w:val="0"/>
          <w:szCs w:val="28"/>
          <w14:ligatures w14:val="none"/>
        </w:rPr>
        <w:t>) Phó Giám đốc Sở</w:t>
      </w:r>
      <w:r>
        <w:rPr>
          <w:rFonts w:eastAsia="Times New Roman" w:cs="Times New Roman"/>
          <w:kern w:val="0"/>
          <w:szCs w:val="28"/>
          <w:lang w:val="en-US"/>
          <w14:ligatures w14:val="none"/>
        </w:rPr>
        <w:t xml:space="preserve"> Nông nghiệp và Môi trường </w:t>
      </w:r>
      <w:r>
        <w:rPr>
          <w:rFonts w:eastAsia="Times New Roman" w:cs="Times New Roman"/>
          <w:kern w:val="0"/>
          <w:szCs w:val="28"/>
          <w14:ligatures w14:val="none"/>
        </w:rPr>
        <w:t>do Chủ tịch Ủy ban nhân dân tỉnh bổ nhiệm theo đề nghị của Giám đốc Sở</w:t>
      </w:r>
      <w:r>
        <w:rPr>
          <w:rFonts w:eastAsia="Times New Roman" w:cs="Times New Roman"/>
          <w:kern w:val="0"/>
          <w:szCs w:val="28"/>
          <w:lang w:val="en-US"/>
          <w14:ligatures w14:val="none"/>
        </w:rPr>
        <w:t xml:space="preserve"> Nông nghiệp và Môi trường,</w:t>
      </w:r>
      <w:r>
        <w:rPr>
          <w:rFonts w:eastAsia="Times New Roman" w:cs="Times New Roman"/>
          <w:kern w:val="0"/>
          <w:szCs w:val="28"/>
          <w14:ligatures w14:val="none"/>
        </w:rPr>
        <w:t xml:space="preserve"> giúp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thực hiện một hoặc một số nhiệm vụ cụ thể do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phân công và chịu trách nhiệm trước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và trước pháp luật về thực hiện nhiệm vụ được phân công. Khi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vắng mặt, một Phó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được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 xml:space="preserve">ủy </w:t>
      </w:r>
      <w:r>
        <w:rPr>
          <w:rFonts w:eastAsia="Times New Roman" w:cs="Times New Roman"/>
          <w:kern w:val="0"/>
          <w:szCs w:val="28"/>
          <w:lang w:val="en-US"/>
          <w14:ligatures w14:val="none"/>
        </w:rPr>
        <w:t>quyền</w:t>
      </w:r>
      <w:r>
        <w:rPr>
          <w:rFonts w:eastAsia="Times New Roman" w:cs="Times New Roman"/>
          <w:kern w:val="0"/>
          <w:szCs w:val="28"/>
          <w14:ligatures w14:val="none"/>
        </w:rPr>
        <w:t xml:space="preserve"> thay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điều hành các hoạt động của Sở. Phó Giám đốc Sở</w:t>
      </w:r>
      <w:r>
        <w:rPr>
          <w:rFonts w:eastAsia="Times New Roman" w:cs="Times New Roman"/>
          <w:kern w:val="0"/>
          <w:szCs w:val="28"/>
          <w:lang w:val="en-US"/>
          <w14:ligatures w14:val="none"/>
        </w:rPr>
        <w:t xml:space="preserve"> </w:t>
      </w:r>
      <w:r>
        <w:rPr>
          <w:rFonts w:eastAsia="Times New Roman" w:cs="Times New Roman"/>
          <w:kern w:val="0"/>
          <w:szCs w:val="28"/>
          <w14:ligatures w14:val="none"/>
        </w:rPr>
        <w:t xml:space="preserve">không kiêm nhiệm người đứng đầu tổ chức, đơn vị thuộc và trực thuộc </w:t>
      </w:r>
      <w:r>
        <w:rPr>
          <w:rFonts w:eastAsia="Times New Roman" w:cs="Times New Roman"/>
          <w:kern w:val="0"/>
          <w:szCs w:val="28"/>
          <w:lang w:val="en-US"/>
          <w14:ligatures w14:val="none"/>
        </w:rPr>
        <w:t>S</w:t>
      </w:r>
      <w:r>
        <w:rPr>
          <w:rFonts w:eastAsia="Times New Roman" w:cs="Times New Roman"/>
          <w:kern w:val="0"/>
          <w:szCs w:val="28"/>
          <w14:ligatures w14:val="none"/>
        </w:rPr>
        <w:t>ở, trừ trường hợp pháp luật có quy định khác</w:t>
      </w:r>
      <w:r>
        <w:rPr>
          <w:rFonts w:eastAsia="Times New Roman" w:cs="Times New Roman"/>
          <w:kern w:val="0"/>
          <w:szCs w:val="28"/>
          <w:lang w:val="en-US"/>
          <w14:ligatures w14:val="none"/>
        </w:rPr>
        <w:t xml:space="preserve">; </w:t>
      </w:r>
    </w:p>
    <w:p w14:paraId="30A077BA" w14:textId="77777777" w:rsidR="002D74AF" w:rsidRDefault="00520EE4" w:rsidP="00786198">
      <w:pPr>
        <w:shd w:val="clear" w:color="auto" w:fill="FFFFFF"/>
        <w:spacing w:after="10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c</w:t>
      </w:r>
      <w:r>
        <w:rPr>
          <w:rFonts w:eastAsia="Times New Roman" w:cs="Times New Roman"/>
          <w:kern w:val="0"/>
          <w:szCs w:val="28"/>
          <w14:ligatures w14:val="none"/>
        </w:rPr>
        <w:t>) Việc bổ nhiệm, bổ nhiệm lại, miễn nhiệm, điều động, luân chuyển, cho từ chức, nghỉ hưu, khen thưởng, kỷ luật và thực hiện chế độ</w:t>
      </w:r>
      <w:r>
        <w:rPr>
          <w:rFonts w:eastAsia="Times New Roman" w:cs="Times New Roman"/>
          <w:kern w:val="0"/>
          <w:szCs w:val="28"/>
          <w:lang w:val="en-US"/>
          <w14:ligatures w14:val="none"/>
        </w:rPr>
        <w:t>,</w:t>
      </w:r>
      <w:r>
        <w:rPr>
          <w:rFonts w:eastAsia="Times New Roman" w:cs="Times New Roman"/>
          <w:kern w:val="0"/>
          <w:szCs w:val="28"/>
          <w14:ligatures w14:val="none"/>
        </w:rPr>
        <w:t xml:space="preserve"> chính sách khác đối với Giám đốc, Phó Giám đốc Sở</w:t>
      </w:r>
      <w:r>
        <w:rPr>
          <w:rFonts w:eastAsia="Times New Roman" w:cs="Times New Roman"/>
          <w:kern w:val="0"/>
          <w:szCs w:val="28"/>
          <w:lang w:val="en-US"/>
          <w14:ligatures w14:val="none"/>
        </w:rPr>
        <w:t xml:space="preserve"> Nông nghiệp và Môi trường </w:t>
      </w:r>
      <w:r>
        <w:rPr>
          <w:rFonts w:eastAsia="Times New Roman" w:cs="Times New Roman"/>
          <w:kern w:val="0"/>
          <w:szCs w:val="28"/>
          <w14:ligatures w14:val="none"/>
        </w:rPr>
        <w:t>do Chủ tịch Ủy ban nhân dân tỉnh quyết định theo quy định của pháp luật</w:t>
      </w:r>
      <w:r>
        <w:rPr>
          <w:rFonts w:eastAsia="Times New Roman" w:cs="Times New Roman"/>
          <w:kern w:val="0"/>
          <w:szCs w:val="28"/>
          <w:lang w:val="en-US"/>
          <w14:ligatures w14:val="none"/>
        </w:rPr>
        <w:t>.</w:t>
      </w:r>
    </w:p>
    <w:p w14:paraId="171DFA08"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 xml:space="preserve">2. Cơ cấu tổ chức của Sở Nông nghiệp và Môi trường, gồm: </w:t>
      </w:r>
    </w:p>
    <w:p w14:paraId="740DC81D"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a) Văn phòng;</w:t>
      </w:r>
    </w:p>
    <w:p w14:paraId="4FC2FE1D"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b) Thanh tra;</w:t>
      </w:r>
    </w:p>
    <w:p w14:paraId="069B88DD"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c) 07 phòng chuyên môn:</w:t>
      </w:r>
    </w:p>
    <w:p w14:paraId="17DE3019"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Phòng Kế hoạch và Tài chính;</w:t>
      </w:r>
    </w:p>
    <w:p w14:paraId="41E7F032"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Phòng Tổ chức cán bộ;</w:t>
      </w:r>
    </w:p>
    <w:p w14:paraId="79F68215"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Phòng Quản lý đất đai;</w:t>
      </w:r>
    </w:p>
    <w:p w14:paraId="00E94A42"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Phòng Khoáng sản;</w:t>
      </w:r>
    </w:p>
    <w:p w14:paraId="10D26560"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Phòng Môi trường;</w:t>
      </w:r>
    </w:p>
    <w:p w14:paraId="7287CB78"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Phòng Tài nguyên nước, biển và Hải đảo;</w:t>
      </w:r>
    </w:p>
    <w:p w14:paraId="5E95BDC1"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Phòng Quản lý xây dựng công trình;</w:t>
      </w:r>
    </w:p>
    <w:p w14:paraId="319D80C9" w14:textId="77777777" w:rsidR="002D74AF" w:rsidRDefault="00520EE4" w:rsidP="00786198">
      <w:pPr>
        <w:spacing w:after="100" w:line="240" w:lineRule="auto"/>
        <w:ind w:firstLine="720"/>
        <w:rPr>
          <w:rFonts w:eastAsia="Calibri" w:cs="Times New Roman"/>
          <w:kern w:val="0"/>
          <w:lang w:val="en-US"/>
          <w14:ligatures w14:val="none"/>
        </w:rPr>
      </w:pPr>
      <w:r>
        <w:rPr>
          <w:rFonts w:eastAsia="Calibri" w:cs="Times New Roman"/>
          <w:kern w:val="0"/>
          <w:lang w:val="en-US"/>
          <w14:ligatures w14:val="none"/>
        </w:rPr>
        <w:t>d) 05 chi cục:</w:t>
      </w:r>
    </w:p>
    <w:p w14:paraId="02627989" w14:textId="77777777" w:rsidR="002D74AF" w:rsidRDefault="00520EE4">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Chi cục Kiểm lâm;</w:t>
      </w:r>
    </w:p>
    <w:p w14:paraId="16DD406F" w14:textId="77777777" w:rsidR="002D74AF" w:rsidRDefault="00520EE4">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Chi cục Thủy lợi;</w:t>
      </w:r>
    </w:p>
    <w:p w14:paraId="40FD96A0" w14:textId="77777777" w:rsidR="002D74AF" w:rsidRDefault="00520EE4">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Chi cục Phát triển nông thôn và Quản lý chất lượng;</w:t>
      </w:r>
    </w:p>
    <w:p w14:paraId="5B8860B9" w14:textId="77777777" w:rsidR="002D74AF" w:rsidRDefault="00520EE4">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 xml:space="preserve">Chi cục Trồng trọt và Chăn nuôi; </w:t>
      </w:r>
    </w:p>
    <w:p w14:paraId="19F388EE" w14:textId="77777777" w:rsidR="002D74AF" w:rsidRDefault="00520EE4">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Chi cục Thủy sản.</w:t>
      </w:r>
    </w:p>
    <w:p w14:paraId="2ED8BF45" w14:textId="77777777" w:rsidR="002D74AF" w:rsidRDefault="00520EE4">
      <w:pPr>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đ) 10 đơn vị sự nghiệp công lập:</w:t>
      </w:r>
    </w:p>
    <w:p w14:paraId="4C2E855E"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 xml:space="preserve">Văn phòng Đăng ký đất đai; </w:t>
      </w:r>
    </w:p>
    <w:p w14:paraId="2FBF560B"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 xml:space="preserve">Trung tâm Khuyến nông; </w:t>
      </w:r>
    </w:p>
    <w:p w14:paraId="5A54B73D"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 xml:space="preserve">Trung tâm Nước sạch và Vệ sinh môi trường nông thôn; </w:t>
      </w:r>
    </w:p>
    <w:p w14:paraId="7F0697CB"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Trung tâm Quan trắc tài nguyên và Môi trường;</w:t>
      </w:r>
    </w:p>
    <w:p w14:paraId="3AFA3185"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Trung tâm Kỹ thuật địa chính và điều tra nông nghiệp.</w:t>
      </w:r>
    </w:p>
    <w:p w14:paraId="2B4A8F03"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14:ligatures w14:val="none"/>
        </w:rPr>
        <w:t>Ban Quản lý các Cảng cá và Khu neo đậu tránh trú bão tàu cá</w:t>
      </w:r>
      <w:r>
        <w:rPr>
          <w:rFonts w:eastAsia="Calibri" w:cs="Times New Roman"/>
          <w:kern w:val="0"/>
          <w:lang w:val="en-US"/>
          <w14:ligatures w14:val="none"/>
        </w:rPr>
        <w:t xml:space="preserve">; </w:t>
      </w:r>
    </w:p>
    <w:p w14:paraId="665D3BCE"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lastRenderedPageBreak/>
        <w:t xml:space="preserve">Vườn Quốc gia Vũ Quang; </w:t>
      </w:r>
    </w:p>
    <w:p w14:paraId="21CC463F"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 xml:space="preserve">Ban Quản lý rừng phòng hộ Hương Khê; </w:t>
      </w:r>
    </w:p>
    <w:p w14:paraId="34AFB4C1"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Ban Quản lý Khu bảo tồn thiên nhiên Kẻ Gỗ;</w:t>
      </w:r>
    </w:p>
    <w:p w14:paraId="53B63018" w14:textId="77777777" w:rsidR="002D74AF" w:rsidRDefault="00520EE4">
      <w:pPr>
        <w:shd w:val="clear" w:color="auto" w:fill="FFFFFF"/>
        <w:spacing w:after="120" w:line="240" w:lineRule="auto"/>
        <w:ind w:firstLine="720"/>
        <w:rPr>
          <w:rFonts w:eastAsia="Calibri" w:cs="Times New Roman"/>
          <w:kern w:val="0"/>
          <w:lang w:val="en-US"/>
          <w14:ligatures w14:val="none"/>
        </w:rPr>
      </w:pPr>
      <w:r>
        <w:rPr>
          <w:rFonts w:eastAsia="Calibri" w:cs="Times New Roman"/>
          <w:kern w:val="0"/>
          <w:lang w:val="en-US"/>
          <w14:ligatures w14:val="none"/>
        </w:rPr>
        <w:t>Ban Quản lý rừng phòng hộ Bắc Hà Tĩnh.</w:t>
      </w:r>
    </w:p>
    <w:p w14:paraId="0F5FFCB6" w14:textId="77777777" w:rsidR="002D74AF" w:rsidRDefault="00520EE4">
      <w:pPr>
        <w:shd w:val="clear" w:color="auto" w:fill="FFFFFF"/>
        <w:spacing w:after="120" w:line="240" w:lineRule="auto"/>
        <w:ind w:firstLine="720"/>
        <w:rPr>
          <w:rFonts w:eastAsia="Times New Roman" w:cs="Times New Roman"/>
          <w:kern w:val="0"/>
          <w:szCs w:val="28"/>
          <w:lang w:val="en-US"/>
          <w14:ligatures w14:val="none"/>
        </w:rPr>
      </w:pPr>
      <w:r>
        <w:rPr>
          <w:lang w:val="en-US"/>
        </w:rPr>
        <w:t xml:space="preserve">e) </w:t>
      </w:r>
      <w:r>
        <w:t xml:space="preserve">Việc bổ nhiệm, bổ nhiệm lại, điều động, cho từ chức, nghỉ hưu, khen thưởng, kỷ luật và thực hiện chế độ, chính sách khác đối với người đứng đầu và cấp phó người đứng đầu Văn phòng, Thanh tra, các phòng, </w:t>
      </w:r>
      <w:r>
        <w:rPr>
          <w:lang w:val="en-US"/>
        </w:rPr>
        <w:t xml:space="preserve">chi cục, </w:t>
      </w:r>
      <w:r>
        <w:t>đơn vị sự nghiệp</w:t>
      </w:r>
      <w:r>
        <w:rPr>
          <w:lang w:val="en-US"/>
        </w:rPr>
        <w:t xml:space="preserve"> công lập</w:t>
      </w:r>
      <w:r>
        <w:t xml:space="preserve"> trực thuộc Sở</w:t>
      </w:r>
      <w:r>
        <w:rPr>
          <w:lang w:val="en-US"/>
        </w:rPr>
        <w:t xml:space="preserve"> Nông nghiệp và Môi trường </w:t>
      </w:r>
      <w:r>
        <w:t>thực hiện theo quy định của pháp luật và phân cấp của Ủy ban nhân dân tỉnh.</w:t>
      </w:r>
    </w:p>
    <w:p w14:paraId="706E8C7C" w14:textId="77777777" w:rsidR="002D74AF" w:rsidRDefault="00520EE4">
      <w:pPr>
        <w:shd w:val="clear" w:color="auto" w:fill="FFFFFF"/>
        <w:spacing w:after="12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3. Biên chế công chức, số lượng người làm việc trong các đơn vị sự nghiệp công lập của Sở Nông nghiệp và Môi trường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danh mục vị trí việc làm được cấp có thẩm quyền phê duyệt, hàng năm, Sở Nông nghiệp và Môi trường xây dựng kế hoạch biên chế công chức, số lượng người làm việc trong các đơn vị sự nghiệp công lập trực thuộc trình Ủy ban nhân dân tỉnh để trình cấp có thẩm quyền xem xét, quyết định.</w:t>
      </w:r>
    </w:p>
    <w:p w14:paraId="5C105DFE" w14:textId="77777777" w:rsidR="002D74AF" w:rsidRDefault="00520EE4">
      <w:pPr>
        <w:adjustRightInd w:val="0"/>
        <w:spacing w:after="120" w:line="240" w:lineRule="auto"/>
        <w:ind w:firstLine="720"/>
        <w:rPr>
          <w:rFonts w:eastAsia="Times New Roman" w:cs="Times New Roman"/>
          <w:b/>
          <w:bCs/>
          <w:kern w:val="0"/>
          <w:szCs w:val="28"/>
          <w:lang w:val="en-US"/>
          <w14:ligatures w14:val="none"/>
        </w:rPr>
      </w:pPr>
      <w:r>
        <w:rPr>
          <w:rFonts w:eastAsia="Times New Roman" w:cs="Times New Roman"/>
          <w:b/>
          <w:bCs/>
          <w:kern w:val="0"/>
          <w:szCs w:val="28"/>
          <w:lang w:val="en-US"/>
          <w14:ligatures w14:val="none"/>
        </w:rPr>
        <w:t>Điều 4. Điều khoản chuyển tiếp</w:t>
      </w:r>
    </w:p>
    <w:p w14:paraId="7AF2B74E" w14:textId="77777777" w:rsidR="002D74AF" w:rsidRDefault="00520EE4" w:rsidP="00786198">
      <w:pPr>
        <w:adjustRightInd w:val="0"/>
        <w:spacing w:after="120" w:line="240" w:lineRule="auto"/>
        <w:ind w:firstLine="720"/>
        <w:rPr>
          <w:rFonts w:eastAsia="Times New Roman" w:cs="Times New Roman"/>
          <w:bCs/>
          <w:kern w:val="0"/>
          <w:szCs w:val="28"/>
          <w:lang w:val="en-US"/>
          <w14:ligatures w14:val="none"/>
        </w:rPr>
      </w:pPr>
      <w:r>
        <w:rPr>
          <w:rFonts w:eastAsia="Times New Roman" w:cs="Times New Roman"/>
          <w:bCs/>
          <w:kern w:val="0"/>
          <w:szCs w:val="28"/>
          <w:lang w:val="en-US"/>
          <w14:ligatures w14:val="none"/>
        </w:rPr>
        <w:t>Trong quá trình thực hiện, khi các văn bản pháp luật liên quan đến Quy định này được cấp có thẩm quyền sửa đổi, bổ sung, thay thế hoặc ban hành mới thì áp dụng theo các văn bản sửa đổi, bổ sung, thay thế hoặc ban hành mới đó.</w:t>
      </w:r>
    </w:p>
    <w:p w14:paraId="4C6F29F7" w14:textId="77777777" w:rsidR="002D74AF" w:rsidRDefault="00520EE4">
      <w:pPr>
        <w:adjustRightInd w:val="0"/>
        <w:spacing w:after="120" w:line="240" w:lineRule="auto"/>
        <w:ind w:firstLine="720"/>
        <w:rPr>
          <w:rFonts w:eastAsia="Times New Roman" w:cs="Times New Roman"/>
          <w:b/>
          <w:kern w:val="0"/>
          <w:szCs w:val="28"/>
          <w:lang w:val="en-US"/>
          <w14:ligatures w14:val="none"/>
        </w:rPr>
      </w:pPr>
      <w:r>
        <w:rPr>
          <w:rFonts w:eastAsia="Times New Roman" w:cs="Times New Roman"/>
          <w:b/>
          <w:bCs/>
          <w:kern w:val="0"/>
          <w:szCs w:val="28"/>
          <w:lang w:val="en-US"/>
          <w14:ligatures w14:val="none"/>
        </w:rPr>
        <w:t>Điều 5. T</w:t>
      </w:r>
      <w:r>
        <w:rPr>
          <w:rFonts w:eastAsia="Times New Roman" w:cs="Times New Roman"/>
          <w:b/>
          <w:kern w:val="0"/>
          <w:szCs w:val="28"/>
          <w:lang w:val="en-US"/>
          <w14:ligatures w14:val="none"/>
        </w:rPr>
        <w:t>ổ chức thực hiện</w:t>
      </w:r>
    </w:p>
    <w:p w14:paraId="5FA9C1AB" w14:textId="77777777" w:rsidR="002D74AF" w:rsidRDefault="00520EE4">
      <w:pPr>
        <w:adjustRightInd w:val="0"/>
        <w:spacing w:after="120" w:line="240" w:lineRule="auto"/>
        <w:ind w:firstLine="720"/>
        <w:rPr>
          <w:rFonts w:eastAsia="Times New Roman" w:cs="Times New Roman"/>
          <w:iCs/>
          <w:kern w:val="0"/>
          <w:szCs w:val="28"/>
          <w:lang w:val="en-US"/>
          <w14:ligatures w14:val="none"/>
        </w:rPr>
      </w:pPr>
      <w:r>
        <w:rPr>
          <w:rFonts w:eastAsia="Times New Roman" w:cs="Times New Roman"/>
          <w:bCs/>
          <w:iCs/>
          <w:kern w:val="0"/>
          <w:szCs w:val="28"/>
          <w14:ligatures w14:val="none"/>
        </w:rPr>
        <w:t xml:space="preserve">1. </w:t>
      </w:r>
      <w:r>
        <w:rPr>
          <w:rFonts w:eastAsia="Times New Roman" w:cs="Times New Roman"/>
          <w:bCs/>
          <w:iCs/>
          <w:kern w:val="0"/>
          <w:szCs w:val="28"/>
          <w:lang w:val="en-US"/>
          <w14:ligatures w14:val="none"/>
        </w:rPr>
        <w:t>Giao Giám đốc Sở Nông nghiệp và Môi trường kịp thời ban hành quy định chức năng, nhiệm vụ, quyền hạn Văn</w:t>
      </w:r>
      <w:r>
        <w:rPr>
          <w:rFonts w:eastAsia="Times New Roman" w:cs="Times New Roman"/>
          <w:bCs/>
          <w:iCs/>
          <w:kern w:val="0"/>
          <w:szCs w:val="28"/>
          <w14:ligatures w14:val="none"/>
        </w:rPr>
        <w:t xml:space="preserve"> phòng, Thanh tra, </w:t>
      </w:r>
      <w:r>
        <w:rPr>
          <w:rFonts w:eastAsia="Times New Roman" w:cs="Times New Roman"/>
          <w:bCs/>
          <w:iCs/>
          <w:kern w:val="0"/>
          <w:szCs w:val="28"/>
          <w:lang w:val="en-US"/>
          <w14:ligatures w14:val="none"/>
        </w:rPr>
        <w:t>các phòng chuyên môn, chi cục, đơn vị sự nghiệp công lập trực thuộc Sở theo quy định của pháp luật; rà soát, xây dựng Đề án vị trí việc làm của Sở, các chi cục, đơn vị sự nghiệp công lập trực thuộc đảm bảo đúng quy định; xây dựng phương án tự chủ của đơn vị sự nghiệp công lập trình cấp có thẩm quyền phê duyệt; quy định trách nhiệm của người đứng đầu, cấp phó của người đứng đầu Văn phòng, Thanh tra, các phòng, chi cục và đơn vị sự nghiệp công lập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p>
    <w:p w14:paraId="0E77AE44" w14:textId="77777777" w:rsidR="002D74AF" w:rsidRDefault="00520EE4">
      <w:pPr>
        <w:adjustRightInd w:val="0"/>
        <w:spacing w:after="120" w:line="240" w:lineRule="auto"/>
        <w:ind w:firstLine="720"/>
        <w:rPr>
          <w:rFonts w:eastAsia="Times New Roman" w:cs="Times New Roman"/>
          <w:kern w:val="0"/>
          <w:szCs w:val="20"/>
          <w14:ligatures w14:val="none"/>
        </w:rPr>
      </w:pPr>
      <w:r>
        <w:rPr>
          <w:rFonts w:eastAsia="Times New Roman" w:cs="Times New Roman"/>
          <w:kern w:val="0"/>
          <w:szCs w:val="20"/>
          <w14:ligatures w14:val="none"/>
        </w:rPr>
        <w:t xml:space="preserve">2. Trong quá trình thực hiện, trường hợp có khó khăn, vướng mắc hoặc phát sinh những vấn đề cần bổ sung, sửa đổi cho phù hợp với yêu cầu nhiệm vụ, </w:t>
      </w:r>
      <w:bookmarkEnd w:id="0"/>
      <w:r>
        <w:rPr>
          <w:rFonts w:eastAsia="Times New Roman" w:cs="Times New Roman"/>
          <w:kern w:val="0"/>
          <w:szCs w:val="20"/>
          <w:lang w:val="en-US"/>
          <w14:ligatures w14:val="none"/>
        </w:rPr>
        <w:t>Sở Nông nghiệp và Môi trường phối hợp với Sở Nội vụ và các cơ quan, đơn vị có liên quan thống nhất trình Ủy ban nhân dân tỉnh xem xét, quyết định./.</w:t>
      </w:r>
    </w:p>
    <w:p w14:paraId="206524D2" w14:textId="77777777" w:rsidR="002D74AF" w:rsidRDefault="002D74AF">
      <w:pPr>
        <w:adjustRightInd w:val="0"/>
        <w:spacing w:before="120" w:after="120" w:line="240" w:lineRule="auto"/>
        <w:rPr>
          <w:rFonts w:eastAsia="Times New Roman" w:cs="Times New Roman"/>
          <w:kern w:val="0"/>
          <w:szCs w:val="20"/>
          <w:lang w:val="en-US"/>
          <w14:ligatures w14:val="none"/>
        </w:rPr>
      </w:pPr>
    </w:p>
    <w:p w14:paraId="63425604" w14:textId="77777777" w:rsidR="002D74AF" w:rsidRDefault="002D74AF"/>
    <w:sectPr w:rsidR="002D74AF" w:rsidSect="0097394D">
      <w:headerReference w:type="default" r:id="rId11"/>
      <w:pgSz w:w="11907" w:h="16840" w:code="9"/>
      <w:pgMar w:top="1077" w:right="1077" w:bottom="1077" w:left="1644"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62E2E" w14:textId="77777777" w:rsidR="002570AC" w:rsidRDefault="002570AC">
      <w:pPr>
        <w:spacing w:after="0" w:line="240" w:lineRule="auto"/>
      </w:pPr>
      <w:r>
        <w:separator/>
      </w:r>
    </w:p>
  </w:endnote>
  <w:endnote w:type="continuationSeparator" w:id="0">
    <w:p w14:paraId="18F2619D" w14:textId="77777777" w:rsidR="002570AC" w:rsidRDefault="002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2260" w14:textId="77777777" w:rsidR="002D74AF" w:rsidRDefault="00520E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9ED6890" w14:textId="77777777" w:rsidR="002D74AF" w:rsidRDefault="002D74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30E9" w14:textId="77777777" w:rsidR="002D74AF" w:rsidRDefault="002D74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10FB7" w14:textId="77777777" w:rsidR="002570AC" w:rsidRDefault="002570AC">
      <w:pPr>
        <w:spacing w:after="0" w:line="240" w:lineRule="auto"/>
      </w:pPr>
      <w:r>
        <w:separator/>
      </w:r>
    </w:p>
  </w:footnote>
  <w:footnote w:type="continuationSeparator" w:id="0">
    <w:p w14:paraId="289376BE" w14:textId="77777777" w:rsidR="002570AC" w:rsidRDefault="0025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135B1" w14:textId="77777777" w:rsidR="002D74AF" w:rsidRDefault="00520EE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D5C4CD" w14:textId="77777777" w:rsidR="002D74AF" w:rsidRDefault="002D74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81573"/>
      <w:docPartObj>
        <w:docPartGallery w:val="Page Numbers (Top of Page)"/>
        <w:docPartUnique/>
      </w:docPartObj>
    </w:sdtPr>
    <w:sdtEndPr>
      <w:rPr>
        <w:noProof/>
      </w:rPr>
    </w:sdtEndPr>
    <w:sdtContent>
      <w:p w14:paraId="53536A0A" w14:textId="77777777" w:rsidR="002D74AF" w:rsidRDefault="00520EE4">
        <w:pPr>
          <w:pStyle w:val="Header"/>
          <w:jc w:val="center"/>
        </w:pPr>
        <w:r>
          <w:fldChar w:fldCharType="begin"/>
        </w:r>
        <w:r>
          <w:instrText xml:space="preserve"> PAGE   \* MERGEFORMAT </w:instrText>
        </w:r>
        <w:r>
          <w:fldChar w:fldCharType="separate"/>
        </w:r>
        <w:r w:rsidR="0097394D">
          <w:rPr>
            <w:noProof/>
          </w:rPr>
          <w:t>2</w:t>
        </w:r>
        <w:r>
          <w:rPr>
            <w:noProof/>
          </w:rPr>
          <w:fldChar w:fldCharType="end"/>
        </w:r>
      </w:p>
    </w:sdtContent>
  </w:sdt>
  <w:p w14:paraId="4217EB95" w14:textId="77777777" w:rsidR="002D74AF" w:rsidRDefault="002D74AF">
    <w:pPr>
      <w:pStyle w:val="Header"/>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BFCC" w14:textId="77777777" w:rsidR="002D74AF" w:rsidRDefault="00520EE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7394D">
      <w:rPr>
        <w:rStyle w:val="PageNumber"/>
        <w:noProof/>
      </w:rPr>
      <w:t>22</w:t>
    </w:r>
    <w:r>
      <w:rPr>
        <w:rStyle w:val="PageNumber"/>
      </w:rPr>
      <w:fldChar w:fldCharType="end"/>
    </w:r>
  </w:p>
  <w:p w14:paraId="0A4FE20F" w14:textId="77777777" w:rsidR="002D74AF" w:rsidRDefault="002D74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4AF"/>
    <w:rsid w:val="00026A7A"/>
    <w:rsid w:val="001322FB"/>
    <w:rsid w:val="00187633"/>
    <w:rsid w:val="002570AC"/>
    <w:rsid w:val="002D74AF"/>
    <w:rsid w:val="00354169"/>
    <w:rsid w:val="003C00B6"/>
    <w:rsid w:val="00426402"/>
    <w:rsid w:val="00520EE4"/>
    <w:rsid w:val="005535B3"/>
    <w:rsid w:val="0060670F"/>
    <w:rsid w:val="00625407"/>
    <w:rsid w:val="0063249F"/>
    <w:rsid w:val="00641D69"/>
    <w:rsid w:val="00786198"/>
    <w:rsid w:val="007E4D24"/>
    <w:rsid w:val="008630AD"/>
    <w:rsid w:val="008C6EE6"/>
    <w:rsid w:val="008E0C6B"/>
    <w:rsid w:val="00927D91"/>
    <w:rsid w:val="0097394D"/>
    <w:rsid w:val="009B136A"/>
    <w:rsid w:val="00A61A46"/>
    <w:rsid w:val="00B45245"/>
    <w:rsid w:val="00BA61FA"/>
    <w:rsid w:val="00C34784"/>
    <w:rsid w:val="00CB36C1"/>
    <w:rsid w:val="00CF10D2"/>
    <w:rsid w:val="00CF6DB8"/>
    <w:rsid w:val="00D24C7E"/>
    <w:rsid w:val="00D70BB0"/>
    <w:rsid w:val="00DE032E"/>
    <w:rsid w:val="00E218CD"/>
    <w:rsid w:val="00E33DF3"/>
    <w:rsid w:val="00EB1D24"/>
    <w:rsid w:val="00F5687D"/>
    <w:rsid w:val="00F91238"/>
    <w:rsid w:val="00FB358F"/>
    <w:rsid w:val="00FD29E0"/>
    <w:rsid w:val="00FD32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68F2D"/>
  <w15:docId w15:val="{16534F68-007A-47FA-9886-639DD546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Pr>
      <w:rFonts w:eastAsia="Times New Roman" w:cs="Times New Roman"/>
      <w:kern w:val="0"/>
      <w:szCs w:val="28"/>
      <w:lang w:val="en-US"/>
      <w14:ligatures w14:val="none"/>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markedcontent">
    <w:name w:val="markedcontent"/>
    <w:basedOn w:val="DefaultParagraphFont"/>
    <w:rsid w:val="00132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2695F3-D2C7-46A1-86C8-6D280DCF7973}">
  <ds:schemaRefs>
    <ds:schemaRef ds:uri="http://schemas.openxmlformats.org/officeDocument/2006/bibliography"/>
  </ds:schemaRefs>
</ds:datastoreItem>
</file>

<file path=customXml/itemProps2.xml><?xml version="1.0" encoding="utf-8"?>
<ds:datastoreItem xmlns:ds="http://schemas.openxmlformats.org/officeDocument/2006/customXml" ds:itemID="{6CFCE46F-836B-4ACA-9726-6627265482DF}"/>
</file>

<file path=customXml/itemProps3.xml><?xml version="1.0" encoding="utf-8"?>
<ds:datastoreItem xmlns:ds="http://schemas.openxmlformats.org/officeDocument/2006/customXml" ds:itemID="{0BBC1787-B991-41FC-849C-9637C33B5224}"/>
</file>

<file path=customXml/itemProps4.xml><?xml version="1.0" encoding="utf-8"?>
<ds:datastoreItem xmlns:ds="http://schemas.openxmlformats.org/officeDocument/2006/customXml" ds:itemID="{8E770DDC-9A16-4E52-B450-835332287B02}"/>
</file>

<file path=docProps/app.xml><?xml version="1.0" encoding="utf-8"?>
<Properties xmlns="http://schemas.openxmlformats.org/officeDocument/2006/extended-properties" xmlns:vt="http://schemas.openxmlformats.org/officeDocument/2006/docPropsVTypes">
  <Template>Normal</Template>
  <TotalTime>10</TotalTime>
  <Pages>24</Pages>
  <Words>9564</Words>
  <Characters>54521</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Administrator</cp:lastModifiedBy>
  <cp:revision>7</cp:revision>
  <cp:lastPrinted>2025-02-26T10:58:00Z</cp:lastPrinted>
  <dcterms:created xsi:type="dcterms:W3CDTF">2025-03-01T06:51:00Z</dcterms:created>
  <dcterms:modified xsi:type="dcterms:W3CDTF">2025-03-03T07:29:00Z</dcterms:modified>
</cp:coreProperties>
</file>