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000" w:firstRow="0" w:lastRow="0" w:firstColumn="0" w:lastColumn="0" w:noHBand="0" w:noVBand="0"/>
      </w:tblPr>
      <w:tblGrid>
        <w:gridCol w:w="2977"/>
        <w:gridCol w:w="5987"/>
      </w:tblGrid>
      <w:tr w:rsidR="000A6183" w:rsidRPr="000A6183" w:rsidTr="00180512">
        <w:trPr>
          <w:jc w:val="center"/>
        </w:trPr>
        <w:tc>
          <w:tcPr>
            <w:tcW w:w="2977" w:type="dxa"/>
          </w:tcPr>
          <w:p w:rsidR="000A6183" w:rsidRPr="000A6183" w:rsidRDefault="000A6183" w:rsidP="00180512">
            <w:pPr>
              <w:pStyle w:val="Heading1"/>
              <w:spacing w:before="0" w:after="0"/>
              <w:jc w:val="center"/>
              <w:rPr>
                <w:rFonts w:ascii="Times New Roman" w:hAnsi="Times New Roman"/>
                <w:sz w:val="26"/>
              </w:rPr>
            </w:pPr>
            <w:bookmarkStart w:id="0" w:name="_GoBack"/>
            <w:bookmarkEnd w:id="0"/>
            <w:r w:rsidRPr="000A6183">
              <w:rPr>
                <w:rFonts w:ascii="Times New Roman" w:hAnsi="Times New Roman"/>
                <w:b w:val="0"/>
                <w:bCs w:val="0"/>
                <w:sz w:val="28"/>
                <w:szCs w:val="28"/>
                <w:lang w:val="pt-BR"/>
              </w:rPr>
              <w:br w:type="page"/>
            </w:r>
            <w:r w:rsidRPr="000A6183">
              <w:rPr>
                <w:rFonts w:ascii="Times New Roman" w:eastAsia="Calibri" w:hAnsi="Times New Roman"/>
                <w:b w:val="0"/>
                <w:sz w:val="24"/>
                <w:szCs w:val="22"/>
              </w:rPr>
              <w:br w:type="page"/>
            </w:r>
            <w:r w:rsidRPr="000A6183">
              <w:rPr>
                <w:rFonts w:ascii="Times New Roman" w:hAnsi="Times New Roman"/>
                <w:noProof/>
              </w:rPr>
              <mc:AlternateContent>
                <mc:Choice Requires="wps">
                  <w:drawing>
                    <wp:anchor distT="4294967295" distB="4294967295" distL="114299" distR="114299" simplePos="0" relativeHeight="251660288" behindDoc="0" locked="0" layoutInCell="1" allowOverlap="1" wp14:anchorId="13A88018" wp14:editId="4246E359">
                      <wp:simplePos x="0" y="0"/>
                      <wp:positionH relativeFrom="column">
                        <wp:posOffset>19049</wp:posOffset>
                      </wp:positionH>
                      <wp:positionV relativeFrom="paragraph">
                        <wp:posOffset>2551429</wp:posOffset>
                      </wp:positionV>
                      <wp:extent cx="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028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5pt,200.9pt" to="1.5pt,20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"/>
                  </w:pict>
                </mc:Fallback>
              </mc:AlternateContent>
            </w:r>
            <w:r w:rsidRPr="000A6183">
              <w:rPr>
                <w:rFonts w:ascii="Times New Roman" w:hAnsi="Times New Roman"/>
                <w:sz w:val="26"/>
              </w:rPr>
              <w:t>ỦY BAN NHÂN DÂN</w:t>
            </w:r>
          </w:p>
          <w:p w:rsidR="000A6183" w:rsidRPr="000A6183" w:rsidRDefault="000A6183" w:rsidP="00180512">
            <w:pPr>
              <w:pStyle w:val="Heading1"/>
              <w:spacing w:before="0" w:after="0"/>
              <w:jc w:val="center"/>
              <w:rPr>
                <w:rFonts w:ascii="Times New Roman" w:hAnsi="Times New Roman"/>
                <w:sz w:val="20"/>
              </w:rPr>
            </w:pPr>
            <w:r w:rsidRPr="000A6183">
              <w:rPr>
                <w:rFonts w:ascii="Times New Roman" w:hAnsi="Times New Roman"/>
                <w:sz w:val="26"/>
              </w:rPr>
              <w:t>TỈNH LÂM ĐỒNG</w:t>
            </w:r>
          </w:p>
          <w:p w:rsidR="000A6183" w:rsidRPr="000A6183" w:rsidRDefault="000A6183" w:rsidP="00180512">
            <w:pPr>
              <w:jc w:val="center"/>
              <w:rPr>
                <w:rFonts w:ascii="Times New Roman" w:hAnsi="Times New Roman" w:cs="Times New Roman"/>
                <w:b/>
              </w:rPr>
            </w:pPr>
            <w:r w:rsidRPr="000A6183">
              <w:rPr>
                <w:rFonts w:ascii="Times New Roman" w:hAnsi="Times New Roman" w:cs="Times New Roman"/>
                <w:noProof/>
              </w:rPr>
              <mc:AlternateContent>
                <mc:Choice Requires="wps">
                  <w:drawing>
                    <wp:anchor distT="4294967295" distB="4294967295" distL="114300" distR="114300" simplePos="0" relativeHeight="251661312" behindDoc="0" locked="0" layoutInCell="1" allowOverlap="1" wp14:anchorId="348CA3E0" wp14:editId="12779A5A">
                      <wp:simplePos x="0" y="0"/>
                      <wp:positionH relativeFrom="column">
                        <wp:posOffset>603885</wp:posOffset>
                      </wp:positionH>
                      <wp:positionV relativeFrom="paragraph">
                        <wp:posOffset>33654</wp:posOffset>
                      </wp:positionV>
                      <wp:extent cx="43180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18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55pt,2.65pt" to="81.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" strokecolor="windowText" strokeweight=".5pt">
                      <v:stroke joinstyle="miter"/>
                      <o:lock v:ext="edit" shapetype="f"/>
                    </v:line>
                  </w:pict>
                </mc:Fallback>
              </mc:AlternateContent>
            </w:r>
          </w:p>
        </w:tc>
        <w:tc>
          <w:tcPr>
            <w:tcW w:w="5987" w:type="dxa"/>
          </w:tcPr>
          <w:p w:rsidR="000A6183" w:rsidRPr="000A6183" w:rsidRDefault="000A6183" w:rsidP="00180512">
            <w:pPr>
              <w:pStyle w:val="Heading1"/>
              <w:spacing w:before="0" w:after="0"/>
              <w:jc w:val="center"/>
              <w:rPr>
                <w:rFonts w:ascii="Times New Roman" w:hAnsi="Times New Roman"/>
                <w:sz w:val="26"/>
              </w:rPr>
            </w:pPr>
            <w:r w:rsidRPr="000A6183">
              <w:rPr>
                <w:rFonts w:ascii="Times New Roman" w:hAnsi="Times New Roman"/>
                <w:sz w:val="26"/>
                <w:szCs w:val="26"/>
              </w:rPr>
              <w:t xml:space="preserve">CỘNG HÒA </w:t>
            </w:r>
            <w:r w:rsidRPr="000A6183">
              <w:rPr>
                <w:rFonts w:ascii="Times New Roman" w:hAnsi="Times New Roman"/>
                <w:sz w:val="26"/>
              </w:rPr>
              <w:t>XÃ HỘI CHỦ NGHĨA VIỆT NAM</w:t>
            </w:r>
          </w:p>
          <w:p w:rsidR="000A6183" w:rsidRPr="000A6183" w:rsidRDefault="000A6183" w:rsidP="00180512">
            <w:pPr>
              <w:pStyle w:val="Heading1"/>
              <w:spacing w:before="0" w:after="0"/>
              <w:jc w:val="center"/>
              <w:rPr>
                <w:rFonts w:ascii="Times New Roman" w:hAnsi="Times New Roman"/>
                <w:sz w:val="28"/>
                <w:szCs w:val="28"/>
              </w:rPr>
            </w:pPr>
            <w:r w:rsidRPr="000A6183">
              <w:rPr>
                <w:rFonts w:ascii="Times New Roman" w:hAnsi="Times New Roman"/>
                <w:sz w:val="28"/>
                <w:szCs w:val="28"/>
              </w:rPr>
              <w:t>Độc lập - Tự do - Hạnh phúc</w:t>
            </w:r>
          </w:p>
          <w:p w:rsidR="000A6183" w:rsidRPr="000A6183" w:rsidRDefault="000A6183" w:rsidP="00180512">
            <w:pPr>
              <w:rPr>
                <w:rFonts w:ascii="Times New Roman" w:hAnsi="Times New Roman" w:cs="Times New Roman"/>
              </w:rPr>
            </w:pPr>
            <w:r w:rsidRPr="000A6183">
              <w:rPr>
                <w:rFonts w:ascii="Times New Roman" w:hAnsi="Times New Roman" w:cs="Times New Roman"/>
                <w:noProof/>
              </w:rPr>
              <mc:AlternateContent>
                <mc:Choice Requires="wps">
                  <w:drawing>
                    <wp:anchor distT="4294967295" distB="4294967295" distL="114300" distR="114300" simplePos="0" relativeHeight="251659264" behindDoc="0" locked="0" layoutInCell="1" allowOverlap="1" wp14:anchorId="1169173C" wp14:editId="07AD168B">
                      <wp:simplePos x="0" y="0"/>
                      <wp:positionH relativeFrom="column">
                        <wp:posOffset>757555</wp:posOffset>
                      </wp:positionH>
                      <wp:positionV relativeFrom="paragraph">
                        <wp:posOffset>45719</wp:posOffset>
                      </wp:positionV>
                      <wp:extent cx="2160270" cy="0"/>
                      <wp:effectExtent l="0" t="0" r="114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65pt,3.6pt" to="229.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"/>
                  </w:pict>
                </mc:Fallback>
              </mc:AlternateContent>
            </w:r>
          </w:p>
        </w:tc>
      </w:tr>
    </w:tbl>
    <w:p w:rsidR="000A6183" w:rsidRPr="000A6183" w:rsidRDefault="000A6183" w:rsidP="000A6183">
      <w:pPr>
        <w:shd w:val="solid" w:color="FFFFFF" w:fill="auto"/>
        <w:spacing w:before="240" w:after="120"/>
        <w:jc w:val="center"/>
        <w:rPr>
          <w:rFonts w:ascii="Times New Roman" w:hAnsi="Times New Roman" w:cs="Times New Roman"/>
          <w:b/>
          <w:sz w:val="28"/>
          <w:szCs w:val="28"/>
        </w:rPr>
      </w:pPr>
      <w:r w:rsidRPr="000A6183">
        <w:rPr>
          <w:rFonts w:ascii="Times New Roman" w:hAnsi="Times New Roman" w:cs="Times New Roman"/>
          <w:b/>
          <w:sz w:val="28"/>
          <w:szCs w:val="28"/>
        </w:rPr>
        <w:t>QUY ĐỊNH</w:t>
      </w:r>
    </w:p>
    <w:p w:rsidR="000A6183" w:rsidRPr="000A6183" w:rsidRDefault="000A6183" w:rsidP="000A6183">
      <w:pPr>
        <w:spacing w:before="60" w:after="60" w:line="240" w:lineRule="auto"/>
        <w:jc w:val="center"/>
        <w:rPr>
          <w:rFonts w:ascii="Times New Roman" w:hAnsi="Times New Roman" w:cs="Times New Roman"/>
          <w:sz w:val="28"/>
          <w:szCs w:val="28"/>
        </w:rPr>
      </w:pPr>
      <w:r w:rsidRPr="000A6183">
        <w:rPr>
          <w:rFonts w:ascii="Times New Roman" w:hAnsi="Times New Roman" w:cs="Times New Roman"/>
          <w:b/>
          <w:color w:val="000000"/>
          <w:sz w:val="27"/>
          <w:szCs w:val="27"/>
        </w:rPr>
        <w:t>Các yếu tố về xác định giá đất cụ thể trên địa bàn tỉnh Lâm Đồng</w:t>
      </w:r>
      <w:r w:rsidRPr="000A6183">
        <w:rPr>
          <w:rFonts w:ascii="Times New Roman" w:hAnsi="Times New Roman" w:cs="Times New Roman"/>
          <w:sz w:val="28"/>
          <w:szCs w:val="28"/>
        </w:rPr>
        <w:t xml:space="preserve"> </w:t>
      </w:r>
    </w:p>
    <w:p w:rsidR="000A6183" w:rsidRPr="000A6183" w:rsidRDefault="000A6183" w:rsidP="000A6183">
      <w:pPr>
        <w:spacing w:before="60" w:after="60" w:line="240" w:lineRule="auto"/>
        <w:jc w:val="center"/>
        <w:rPr>
          <w:rFonts w:ascii="Times New Roman" w:hAnsi="Times New Roman" w:cs="Times New Roman"/>
          <w:sz w:val="28"/>
          <w:szCs w:val="28"/>
        </w:rPr>
      </w:pPr>
      <w:r w:rsidRPr="000A6183">
        <w:rPr>
          <w:rFonts w:ascii="Times New Roman" w:hAnsi="Times New Roman" w:cs="Times New Roman"/>
          <w:sz w:val="28"/>
          <w:szCs w:val="28"/>
        </w:rPr>
        <w:t>(</w:t>
      </w:r>
      <w:r w:rsidRPr="000A6183">
        <w:rPr>
          <w:rFonts w:ascii="Times New Roman" w:hAnsi="Times New Roman" w:cs="Times New Roman"/>
          <w:i/>
          <w:iCs/>
          <w:sz w:val="28"/>
          <w:szCs w:val="28"/>
        </w:rPr>
        <w:t xml:space="preserve">Ban hành kèm </w:t>
      </w:r>
      <w:proofErr w:type="gramStart"/>
      <w:r w:rsidRPr="000A6183">
        <w:rPr>
          <w:rFonts w:ascii="Times New Roman" w:hAnsi="Times New Roman" w:cs="Times New Roman"/>
          <w:i/>
          <w:iCs/>
          <w:sz w:val="28"/>
          <w:szCs w:val="28"/>
        </w:rPr>
        <w:t>theo</w:t>
      </w:r>
      <w:proofErr w:type="gramEnd"/>
      <w:r w:rsidRPr="000A6183">
        <w:rPr>
          <w:rFonts w:ascii="Times New Roman" w:hAnsi="Times New Roman" w:cs="Times New Roman"/>
          <w:i/>
          <w:iCs/>
          <w:sz w:val="28"/>
          <w:szCs w:val="28"/>
        </w:rPr>
        <w:t xml:space="preserve"> Quyết định số            /2025/QĐ-UBND)</w:t>
      </w:r>
    </w:p>
    <w:p w:rsidR="000A6183" w:rsidRPr="000A6183" w:rsidRDefault="000A6183" w:rsidP="000A6183">
      <w:pPr>
        <w:shd w:val="solid" w:color="FFFFFF" w:fill="auto"/>
        <w:spacing w:before="360" w:after="40" w:line="264" w:lineRule="auto"/>
        <w:jc w:val="center"/>
        <w:rPr>
          <w:rFonts w:ascii="Times New Roman" w:hAnsi="Times New Roman" w:cs="Times New Roman"/>
          <w:b/>
          <w:bCs/>
          <w:sz w:val="28"/>
          <w:szCs w:val="28"/>
        </w:rPr>
      </w:pPr>
      <w:r w:rsidRPr="000A6183">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16467963" wp14:editId="28AB88DB">
                <wp:simplePos x="0" y="0"/>
                <wp:positionH relativeFrom="column">
                  <wp:posOffset>1965325</wp:posOffset>
                </wp:positionH>
                <wp:positionV relativeFrom="paragraph">
                  <wp:posOffset>19050</wp:posOffset>
                </wp:positionV>
                <wp:extent cx="1979930" cy="0"/>
                <wp:effectExtent l="0" t="0" r="2032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154.75pt;margin-top:1.5pt;width:155.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"/>
            </w:pict>
          </mc:Fallback>
        </mc:AlternateContent>
      </w:r>
      <w:bookmarkStart w:id="1" w:name="dieu_1"/>
      <w:r w:rsidRPr="000A6183">
        <w:rPr>
          <w:rFonts w:ascii="Times New Roman" w:hAnsi="Times New Roman" w:cs="Times New Roman"/>
          <w:b/>
          <w:bCs/>
          <w:sz w:val="28"/>
          <w:szCs w:val="28"/>
        </w:rPr>
        <w:t>Chương I</w:t>
      </w:r>
    </w:p>
    <w:p w:rsidR="000A6183" w:rsidRPr="000A6183" w:rsidRDefault="000A6183" w:rsidP="000A6183">
      <w:pPr>
        <w:shd w:val="clear" w:color="auto" w:fill="FFFFFF"/>
        <w:spacing w:before="60" w:after="120"/>
        <w:jc w:val="center"/>
        <w:rPr>
          <w:rFonts w:ascii="Times New Roman" w:hAnsi="Times New Roman" w:cs="Times New Roman"/>
          <w:b/>
          <w:bCs/>
          <w:sz w:val="28"/>
          <w:szCs w:val="28"/>
        </w:rPr>
      </w:pPr>
      <w:r w:rsidRPr="000A6183">
        <w:rPr>
          <w:rFonts w:ascii="Times New Roman" w:hAnsi="Times New Roman" w:cs="Times New Roman"/>
          <w:b/>
          <w:bCs/>
          <w:sz w:val="28"/>
          <w:szCs w:val="28"/>
        </w:rPr>
        <w:t>NHỮNG QUY ĐỊNH CHUNG</w:t>
      </w:r>
    </w:p>
    <w:p w:rsidR="000A6183" w:rsidRPr="000A6183" w:rsidRDefault="000A6183" w:rsidP="000A6183">
      <w:pPr>
        <w:shd w:val="solid" w:color="FFFFFF" w:fill="auto"/>
        <w:spacing w:before="120" w:after="120" w:line="264" w:lineRule="auto"/>
        <w:ind w:firstLine="567"/>
        <w:jc w:val="both"/>
        <w:rPr>
          <w:rFonts w:ascii="Times New Roman" w:hAnsi="Times New Roman" w:cs="Times New Roman"/>
          <w:sz w:val="28"/>
          <w:szCs w:val="28"/>
          <w:lang w:val="pt-BR"/>
        </w:rPr>
      </w:pPr>
      <w:r w:rsidRPr="000A6183">
        <w:rPr>
          <w:rFonts w:ascii="Times New Roman" w:hAnsi="Times New Roman" w:cs="Times New Roman"/>
          <w:b/>
          <w:bCs/>
          <w:sz w:val="28"/>
          <w:szCs w:val="28"/>
          <w:lang w:val="pt-BR"/>
        </w:rPr>
        <w:t>Điều 1. Phạm vi điều chỉnh</w:t>
      </w:r>
      <w:bookmarkEnd w:id="1"/>
    </w:p>
    <w:p w:rsidR="000A6183" w:rsidRPr="000A6183" w:rsidRDefault="000A6183" w:rsidP="000A6183">
      <w:pPr>
        <w:shd w:val="solid" w:color="FFFFFF" w:fill="auto"/>
        <w:spacing w:before="60" w:after="60"/>
        <w:ind w:firstLine="567"/>
        <w:jc w:val="both"/>
        <w:rPr>
          <w:rFonts w:ascii="Times New Roman" w:hAnsi="Times New Roman" w:cs="Times New Roman"/>
          <w:sz w:val="28"/>
          <w:szCs w:val="28"/>
          <w:lang w:val="pt-BR"/>
        </w:rPr>
      </w:pPr>
      <w:r w:rsidRPr="000A6183">
        <w:rPr>
          <w:rFonts w:ascii="Times New Roman" w:hAnsi="Times New Roman" w:cs="Times New Roman"/>
          <w:sz w:val="28"/>
          <w:szCs w:val="28"/>
          <w:lang w:val="pt-BR"/>
        </w:rPr>
        <w:t>Quy định một số yếu tố ước tính doanh thu phát triển, chi phí phát triển của thửa đất, khu đất theo phương pháp thặng dư và các yếu tố ảnh hưởng đến giá đất khi xác định giá đất cụ thể trên địa bàn tỉnh Lâm Đồng theo quy định tại điểm đ khoản 2, điểm đ khoản 3 Điều 6 và khoản 3 Điều 8 Nghị định số 71/2024/NĐ-CP của Chính phủ quy định về giá đất.</w:t>
      </w:r>
    </w:p>
    <w:p w:rsidR="000A6183" w:rsidRPr="000A6183" w:rsidRDefault="000A6183" w:rsidP="000A6183">
      <w:pPr>
        <w:shd w:val="solid" w:color="FFFFFF" w:fill="auto"/>
        <w:spacing w:before="60" w:after="60"/>
        <w:ind w:firstLine="567"/>
        <w:jc w:val="both"/>
        <w:rPr>
          <w:rFonts w:ascii="Times New Roman" w:hAnsi="Times New Roman" w:cs="Times New Roman"/>
          <w:sz w:val="28"/>
          <w:szCs w:val="28"/>
          <w:lang w:val="pt-BR"/>
        </w:rPr>
      </w:pPr>
      <w:bookmarkStart w:id="2" w:name="dieu_2"/>
      <w:r w:rsidRPr="000A6183">
        <w:rPr>
          <w:rFonts w:ascii="Times New Roman" w:hAnsi="Times New Roman" w:cs="Times New Roman"/>
          <w:b/>
          <w:bCs/>
          <w:sz w:val="28"/>
          <w:szCs w:val="28"/>
          <w:lang w:val="pt-BR"/>
        </w:rPr>
        <w:t>Điều 2. Đối tượng áp dụng</w:t>
      </w:r>
      <w:bookmarkEnd w:id="2"/>
    </w:p>
    <w:p w:rsidR="000A6183" w:rsidRPr="000A6183" w:rsidRDefault="000A6183" w:rsidP="000A6183">
      <w:pPr>
        <w:shd w:val="solid" w:color="FFFFFF" w:fill="auto"/>
        <w:spacing w:before="60" w:after="60"/>
        <w:ind w:firstLine="567"/>
        <w:jc w:val="both"/>
        <w:rPr>
          <w:rFonts w:ascii="Times New Roman" w:hAnsi="Times New Roman" w:cs="Times New Roman"/>
          <w:spacing w:val="-4"/>
          <w:sz w:val="28"/>
          <w:szCs w:val="28"/>
          <w:lang w:val="pt-BR"/>
        </w:rPr>
      </w:pPr>
      <w:r w:rsidRPr="000A6183">
        <w:rPr>
          <w:rFonts w:ascii="Times New Roman" w:hAnsi="Times New Roman" w:cs="Times New Roman"/>
          <w:spacing w:val="-4"/>
          <w:sz w:val="28"/>
          <w:szCs w:val="28"/>
          <w:lang w:val="pt-BR"/>
        </w:rPr>
        <w:t xml:space="preserve">1. </w:t>
      </w:r>
      <w:r w:rsidRPr="000A6183">
        <w:rPr>
          <w:rFonts w:ascii="Times New Roman" w:hAnsi="Times New Roman" w:cs="Times New Roman"/>
          <w:bCs/>
          <w:color w:val="000000"/>
          <w:spacing w:val="-4"/>
          <w:sz w:val="28"/>
          <w:szCs w:val="28"/>
        </w:rPr>
        <w:t>Cơ quan thực hiện chức năng quản lý nhà nước về đất đai; cơ quan có chức năng xây dựng, điều chỉnh, sửa đổi, bổ sung, thẩm định, quyết định bảng giá đất; cơ quan, người có thẩm quyền xác định, thẩm định, quyết định giá đất cụ thể.</w:t>
      </w:r>
    </w:p>
    <w:p w:rsidR="000A6183" w:rsidRPr="000A6183" w:rsidRDefault="000A6183" w:rsidP="000A6183">
      <w:pPr>
        <w:shd w:val="solid" w:color="FFFFFF" w:fill="auto"/>
        <w:spacing w:before="60" w:after="60"/>
        <w:ind w:firstLine="567"/>
        <w:jc w:val="both"/>
        <w:rPr>
          <w:rFonts w:ascii="Times New Roman" w:hAnsi="Times New Roman" w:cs="Times New Roman"/>
          <w:sz w:val="28"/>
          <w:szCs w:val="28"/>
          <w:lang w:val="pt-BR"/>
        </w:rPr>
      </w:pPr>
      <w:r w:rsidRPr="000A6183">
        <w:rPr>
          <w:rFonts w:ascii="Times New Roman" w:hAnsi="Times New Roman" w:cs="Times New Roman"/>
          <w:sz w:val="28"/>
          <w:szCs w:val="28"/>
          <w:lang w:val="pt-BR"/>
        </w:rPr>
        <w:t>2. Tổ chức có chức năng tư vấn xác định giá đất, cá nhân hành nghề tư vấn xác định giá đất.</w:t>
      </w:r>
    </w:p>
    <w:p w:rsidR="000A6183" w:rsidRPr="000A6183" w:rsidRDefault="000A6183" w:rsidP="000A6183">
      <w:pPr>
        <w:shd w:val="solid" w:color="FFFFFF" w:fill="auto"/>
        <w:spacing w:before="60" w:after="60"/>
        <w:ind w:firstLine="567"/>
        <w:jc w:val="both"/>
        <w:rPr>
          <w:rFonts w:ascii="Times New Roman" w:hAnsi="Times New Roman" w:cs="Times New Roman"/>
          <w:sz w:val="28"/>
          <w:szCs w:val="28"/>
          <w:lang w:val="pt-BR"/>
        </w:rPr>
      </w:pPr>
      <w:r w:rsidRPr="000A6183">
        <w:rPr>
          <w:rFonts w:ascii="Times New Roman" w:hAnsi="Times New Roman" w:cs="Times New Roman"/>
          <w:sz w:val="28"/>
          <w:szCs w:val="28"/>
          <w:lang w:val="pt-BR"/>
        </w:rPr>
        <w:t>3. Cơ quan, tổ chức, cá nhân khác có liên quan.</w:t>
      </w:r>
    </w:p>
    <w:p w:rsidR="000A6183" w:rsidRPr="000A6183" w:rsidRDefault="000A6183" w:rsidP="000A6183">
      <w:pPr>
        <w:spacing w:before="360" w:after="60"/>
        <w:jc w:val="center"/>
        <w:rPr>
          <w:rFonts w:ascii="Times New Roman" w:hAnsi="Times New Roman" w:cs="Times New Roman"/>
          <w:b/>
          <w:sz w:val="28"/>
          <w:szCs w:val="28"/>
        </w:rPr>
      </w:pPr>
      <w:bookmarkStart w:id="3" w:name="dieu_3"/>
      <w:r w:rsidRPr="000A6183">
        <w:rPr>
          <w:rFonts w:ascii="Times New Roman" w:hAnsi="Times New Roman" w:cs="Times New Roman"/>
          <w:b/>
          <w:sz w:val="28"/>
          <w:szCs w:val="28"/>
        </w:rPr>
        <w:t>Chương II</w:t>
      </w:r>
    </w:p>
    <w:p w:rsidR="000A6183" w:rsidRPr="000A6183" w:rsidRDefault="000A6183" w:rsidP="000A6183">
      <w:pPr>
        <w:shd w:val="solid" w:color="FFFFFF" w:fill="auto"/>
        <w:jc w:val="center"/>
        <w:rPr>
          <w:rFonts w:ascii="Times New Roman" w:hAnsi="Times New Roman" w:cs="Times New Roman"/>
          <w:b/>
          <w:bCs/>
          <w:sz w:val="28"/>
          <w:szCs w:val="28"/>
          <w:lang w:val="pt-BR"/>
        </w:rPr>
      </w:pPr>
      <w:r w:rsidRPr="000A6183">
        <w:rPr>
          <w:rFonts w:ascii="Times New Roman" w:hAnsi="Times New Roman" w:cs="Times New Roman"/>
          <w:b/>
          <w:bCs/>
          <w:sz w:val="28"/>
          <w:szCs w:val="28"/>
          <w:lang w:val="pt-BR"/>
        </w:rPr>
        <w:t>MỘT SỐ YẾU TỐ ƯỚC TÍNH DOANH THU PHÁT TRIỂN VÀ CHI PHÍ PHÁT TRIỂN KHI XÁC ĐỊNH GIÁ ĐẤT CỤ THỂ</w:t>
      </w:r>
    </w:p>
    <w:p w:rsidR="000A6183" w:rsidRPr="000A6183" w:rsidRDefault="000A6183" w:rsidP="000A6183">
      <w:pPr>
        <w:shd w:val="solid" w:color="FFFFFF" w:fill="auto"/>
        <w:spacing w:before="60" w:after="60"/>
        <w:jc w:val="center"/>
        <w:rPr>
          <w:rFonts w:ascii="Times New Roman" w:hAnsi="Times New Roman" w:cs="Times New Roman"/>
          <w:b/>
          <w:bCs/>
          <w:sz w:val="28"/>
          <w:szCs w:val="28"/>
          <w:lang w:val="pt-BR"/>
        </w:rPr>
      </w:pPr>
      <w:r w:rsidRPr="000A6183">
        <w:rPr>
          <w:rFonts w:ascii="Times New Roman" w:hAnsi="Times New Roman" w:cs="Times New Roman"/>
          <w:b/>
          <w:bCs/>
          <w:sz w:val="28"/>
          <w:szCs w:val="28"/>
          <w:lang w:val="pt-BR"/>
        </w:rPr>
        <w:t>THEO PHƯƠNG PHÁP THẶNG DƯ VÀ CÁC YẾU TỐ ẢNH HƯỞNG ĐẾN GIÁ ĐẤT KHI XÁC ĐỊNH GIÁ ĐẤT CỤ THỂ</w:t>
      </w:r>
    </w:p>
    <w:p w:rsidR="000A6183" w:rsidRPr="000A6183" w:rsidRDefault="000A6183" w:rsidP="000A6183">
      <w:pPr>
        <w:shd w:val="solid" w:color="FFFFFF" w:fill="auto"/>
        <w:spacing w:before="60" w:after="60"/>
        <w:ind w:firstLine="567"/>
        <w:jc w:val="both"/>
        <w:rPr>
          <w:rFonts w:ascii="Times New Roman" w:hAnsi="Times New Roman" w:cs="Times New Roman"/>
          <w:b/>
          <w:sz w:val="28"/>
          <w:szCs w:val="28"/>
          <w:lang w:val="pt-BR"/>
        </w:rPr>
      </w:pPr>
      <w:r w:rsidRPr="000A6183">
        <w:rPr>
          <w:rFonts w:ascii="Times New Roman" w:hAnsi="Times New Roman" w:cs="Times New Roman"/>
          <w:b/>
          <w:bCs/>
          <w:sz w:val="28"/>
          <w:szCs w:val="28"/>
          <w:lang w:val="pt-BR"/>
        </w:rPr>
        <w:t xml:space="preserve">Điều 3. </w:t>
      </w:r>
      <w:bookmarkEnd w:id="3"/>
      <w:r w:rsidRPr="000A6183">
        <w:rPr>
          <w:rFonts w:ascii="Times New Roman" w:hAnsi="Times New Roman" w:cs="Times New Roman"/>
          <w:b/>
          <w:bCs/>
          <w:sz w:val="28"/>
          <w:szCs w:val="28"/>
          <w:lang w:val="pt-BR"/>
        </w:rPr>
        <w:t>M</w:t>
      </w:r>
      <w:r w:rsidRPr="000A6183">
        <w:rPr>
          <w:rFonts w:ascii="Times New Roman" w:hAnsi="Times New Roman" w:cs="Times New Roman"/>
          <w:b/>
          <w:sz w:val="28"/>
          <w:szCs w:val="28"/>
          <w:lang w:val="pt-BR"/>
        </w:rPr>
        <w:t>ột số yếu tố ước tính doanh thu phát triển và chi phí phát triển khi xác định giá đất cụ thể theo phương pháp thặng dư</w:t>
      </w:r>
    </w:p>
    <w:p w:rsidR="000A6183" w:rsidRPr="000A6183" w:rsidRDefault="000A6183" w:rsidP="000A6183">
      <w:pPr>
        <w:shd w:val="solid" w:color="FFFFFF" w:fill="auto"/>
        <w:spacing w:before="60" w:after="60"/>
        <w:ind w:firstLine="567"/>
        <w:jc w:val="both"/>
        <w:rPr>
          <w:rFonts w:ascii="Times New Roman" w:hAnsi="Times New Roman" w:cs="Times New Roman"/>
          <w:sz w:val="28"/>
          <w:szCs w:val="28"/>
        </w:rPr>
      </w:pPr>
      <w:r w:rsidRPr="000A6183">
        <w:rPr>
          <w:rFonts w:ascii="Times New Roman" w:hAnsi="Times New Roman" w:cs="Times New Roman"/>
          <w:sz w:val="28"/>
          <w:szCs w:val="28"/>
          <w:lang w:val="pt-BR"/>
        </w:rPr>
        <w:t>1. Thời điểm bắt đầu bán hàng, thời gian bán hàng, kinh doanh sản phẩm, dịch vụ; thời gian xây dựng, tiến độ xây dựng được căn cứ</w:t>
      </w:r>
      <w:r w:rsidRPr="000A6183">
        <w:rPr>
          <w:rFonts w:ascii="Times New Roman" w:hAnsi="Times New Roman" w:cs="Times New Roman"/>
          <w:sz w:val="28"/>
          <w:szCs w:val="28"/>
        </w:rPr>
        <w:t xml:space="preserve"> vào tiến độ đã được xác định trong chủ trương đầu tư hoặc hồ sơ mời thầu thực hiện dự án đầu tư hoặc quyết định phê duyệt, chấp thuận dự án đầu tư để ước tính doanh thu phát triển và chi phí phát triển của dự án. </w:t>
      </w:r>
    </w:p>
    <w:p w:rsidR="000A6183" w:rsidRPr="000A6183" w:rsidRDefault="000A6183" w:rsidP="000A6183">
      <w:pPr>
        <w:shd w:val="solid" w:color="FFFFFF" w:fill="auto"/>
        <w:spacing w:before="60" w:after="60"/>
        <w:ind w:firstLine="567"/>
        <w:jc w:val="both"/>
        <w:rPr>
          <w:rFonts w:ascii="Times New Roman" w:hAnsi="Times New Roman" w:cs="Times New Roman"/>
          <w:sz w:val="28"/>
          <w:szCs w:val="28"/>
        </w:rPr>
      </w:pPr>
      <w:r w:rsidRPr="000A6183">
        <w:rPr>
          <w:rFonts w:ascii="Times New Roman" w:hAnsi="Times New Roman" w:cs="Times New Roman"/>
          <w:sz w:val="28"/>
          <w:szCs w:val="28"/>
        </w:rPr>
        <w:lastRenderedPageBreak/>
        <w:t xml:space="preserve">Trường hợp trong các văn bản về chủ trương đầu tư hoặc hồ sơ mời thầu thực hiện dự án đầu tư hoặc quyết định phê duyệt, chấp thuận dự án đầu tư chưa xác định </w:t>
      </w:r>
      <w:r w:rsidRPr="000A6183">
        <w:rPr>
          <w:rFonts w:ascii="Times New Roman" w:hAnsi="Times New Roman" w:cs="Times New Roman"/>
          <w:sz w:val="28"/>
          <w:szCs w:val="28"/>
          <w:lang w:val="pt-BR"/>
        </w:rPr>
        <w:t>thời gian bán hàng, thời điểm bắt đầu bán hàng, kinh doanh sản phẩm, dịch vụ; thời gian xây dựng, tiến độ xây dựng thì căn cứ quy định tại khoản 2, 3, 4, 5, 6 Điều này để ước tính doanh thu phát triển và chi phí phát triển của dự án.</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z w:val="28"/>
          <w:szCs w:val="28"/>
          <w:lang w:val="nl-NL"/>
        </w:rPr>
      </w:pPr>
      <w:r w:rsidRPr="000A6183">
        <w:rPr>
          <w:rFonts w:ascii="Times New Roman" w:hAnsi="Times New Roman" w:cs="Times New Roman"/>
          <w:sz w:val="28"/>
          <w:szCs w:val="28"/>
          <w:lang w:val="nl-NL"/>
        </w:rPr>
        <w:t>2. Một số yếu tố ước tính doanh thu phát triển và chi phí phát triển của thửa đất, khu đất thực hiện dự án nhà ở liền kề, biệt thự (</w:t>
      </w:r>
      <w:r w:rsidRPr="000A6183">
        <w:rPr>
          <w:rFonts w:ascii="Times New Roman" w:hAnsi="Times New Roman" w:cs="Times New Roman"/>
          <w:i/>
          <w:sz w:val="28"/>
          <w:szCs w:val="28"/>
          <w:lang w:val="nl-NL"/>
        </w:rPr>
        <w:t>Phụ lục I kèm theo</w:t>
      </w:r>
      <w:r w:rsidRPr="000A6183">
        <w:rPr>
          <w:rFonts w:ascii="Times New Roman" w:hAnsi="Times New Roman" w:cs="Times New Roman"/>
          <w:sz w:val="28"/>
          <w:szCs w:val="28"/>
          <w:lang w:val="nl-NL"/>
        </w:rPr>
        <w:t>).</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z w:val="28"/>
          <w:szCs w:val="28"/>
          <w:lang w:val="nl-NL"/>
        </w:rPr>
      </w:pPr>
      <w:r w:rsidRPr="000A6183">
        <w:rPr>
          <w:rFonts w:ascii="Times New Roman" w:hAnsi="Times New Roman" w:cs="Times New Roman"/>
          <w:sz w:val="28"/>
          <w:szCs w:val="28"/>
          <w:lang w:val="nl-NL"/>
        </w:rPr>
        <w:t>3. Một số yếu tố ước tính doanh thu phát triển và chi phí phát triển của thửa đất, khu đất thực hiện dự án phân lô, bán nền (</w:t>
      </w:r>
      <w:r w:rsidRPr="000A6183">
        <w:rPr>
          <w:rFonts w:ascii="Times New Roman" w:hAnsi="Times New Roman" w:cs="Times New Roman"/>
          <w:i/>
          <w:sz w:val="28"/>
          <w:szCs w:val="28"/>
          <w:lang w:val="nl-NL"/>
        </w:rPr>
        <w:t>Phụ lục II kèm theo</w:t>
      </w:r>
      <w:r w:rsidRPr="000A6183">
        <w:rPr>
          <w:rFonts w:ascii="Times New Roman" w:hAnsi="Times New Roman" w:cs="Times New Roman"/>
          <w:sz w:val="28"/>
          <w:szCs w:val="28"/>
          <w:lang w:val="nl-NL"/>
        </w:rPr>
        <w:t>).</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z w:val="28"/>
          <w:szCs w:val="28"/>
          <w:lang w:val="nl-NL"/>
        </w:rPr>
      </w:pPr>
      <w:r w:rsidRPr="000A6183">
        <w:rPr>
          <w:rFonts w:ascii="Times New Roman" w:hAnsi="Times New Roman" w:cs="Times New Roman"/>
          <w:sz w:val="28"/>
          <w:szCs w:val="28"/>
          <w:lang w:val="nl-NL"/>
        </w:rPr>
        <w:t>4. Một số yếu tố ước tính doanh thu phát triển và chi phí phát triển của thửa đất, khu đất thực hiện dự án nhà ở cao tầng (trừ nhà ở cao tầng cho thuê) (</w:t>
      </w:r>
      <w:r w:rsidRPr="000A6183">
        <w:rPr>
          <w:rFonts w:ascii="Times New Roman" w:hAnsi="Times New Roman" w:cs="Times New Roman"/>
          <w:i/>
          <w:sz w:val="28"/>
          <w:szCs w:val="28"/>
          <w:lang w:val="nl-NL"/>
        </w:rPr>
        <w:t>Phụ lục III kèm theo</w:t>
      </w:r>
      <w:r w:rsidRPr="000A6183">
        <w:rPr>
          <w:rFonts w:ascii="Times New Roman" w:hAnsi="Times New Roman" w:cs="Times New Roman"/>
          <w:sz w:val="28"/>
          <w:szCs w:val="28"/>
          <w:lang w:val="nl-NL"/>
        </w:rPr>
        <w:t>).</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bCs/>
          <w:sz w:val="28"/>
          <w:szCs w:val="28"/>
        </w:rPr>
      </w:pPr>
      <w:r w:rsidRPr="000A6183">
        <w:rPr>
          <w:rFonts w:ascii="Times New Roman" w:hAnsi="Times New Roman" w:cs="Times New Roman"/>
          <w:sz w:val="28"/>
          <w:szCs w:val="28"/>
          <w:lang w:val="nl-NL"/>
        </w:rPr>
        <w:t xml:space="preserve">5. Một số yếu tố ước tính doanh thu phát triển và chi phí phát triển của thửa đất, khu đất thực hiện dự án </w:t>
      </w:r>
      <w:r w:rsidRPr="000A6183">
        <w:rPr>
          <w:rFonts w:ascii="Times New Roman" w:hAnsi="Times New Roman" w:cs="Times New Roman"/>
          <w:bCs/>
          <w:sz w:val="28"/>
          <w:szCs w:val="28"/>
        </w:rPr>
        <w:t xml:space="preserve">khu công nghiệp, cụm công nghiệp </w:t>
      </w:r>
      <w:r w:rsidRPr="000A6183">
        <w:rPr>
          <w:rFonts w:ascii="Times New Roman" w:hAnsi="Times New Roman" w:cs="Times New Roman"/>
          <w:sz w:val="28"/>
          <w:szCs w:val="28"/>
          <w:lang w:val="nl-NL"/>
        </w:rPr>
        <w:t>(</w:t>
      </w:r>
      <w:r w:rsidRPr="000A6183">
        <w:rPr>
          <w:rFonts w:ascii="Times New Roman" w:hAnsi="Times New Roman" w:cs="Times New Roman"/>
          <w:i/>
          <w:sz w:val="28"/>
          <w:szCs w:val="28"/>
          <w:lang w:val="nl-NL"/>
        </w:rPr>
        <w:t>Phụ lục IV kèm theo</w:t>
      </w:r>
      <w:r w:rsidRPr="000A6183">
        <w:rPr>
          <w:rFonts w:ascii="Times New Roman" w:hAnsi="Times New Roman" w:cs="Times New Roman"/>
          <w:sz w:val="28"/>
          <w:szCs w:val="28"/>
          <w:lang w:val="nl-NL"/>
        </w:rPr>
        <w:t>).</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pacing w:val="-2"/>
          <w:sz w:val="28"/>
          <w:szCs w:val="28"/>
          <w:lang w:val="nl-NL"/>
        </w:rPr>
      </w:pPr>
      <w:r w:rsidRPr="000A6183">
        <w:rPr>
          <w:rFonts w:ascii="Times New Roman" w:hAnsi="Times New Roman" w:cs="Times New Roman"/>
          <w:spacing w:val="-2"/>
          <w:sz w:val="28"/>
          <w:szCs w:val="28"/>
          <w:lang w:val="nl-NL"/>
        </w:rPr>
        <w:t>6. Một số yếu tố ước tính doanh thu phát triển và chi phí phát triển của thửa đất, khu đất thực hiện dự án thương mại dịch vụ, cơ sở sản xuất phi nông nghiệp (trừ đất ở, đất khu công nghiệp, đất cụm công nghiệp) (</w:t>
      </w:r>
      <w:r w:rsidRPr="000A6183">
        <w:rPr>
          <w:rFonts w:ascii="Times New Roman" w:hAnsi="Times New Roman" w:cs="Times New Roman"/>
          <w:i/>
          <w:spacing w:val="-2"/>
          <w:sz w:val="28"/>
          <w:szCs w:val="28"/>
          <w:lang w:val="nl-NL"/>
        </w:rPr>
        <w:t>Phụ lục V kèm theo</w:t>
      </w:r>
      <w:r w:rsidRPr="000A6183">
        <w:rPr>
          <w:rFonts w:ascii="Times New Roman" w:hAnsi="Times New Roman" w:cs="Times New Roman"/>
          <w:spacing w:val="-2"/>
          <w:sz w:val="28"/>
          <w:szCs w:val="28"/>
          <w:lang w:val="nl-NL"/>
        </w:rPr>
        <w:t>).</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pacing w:val="-4"/>
          <w:sz w:val="28"/>
          <w:szCs w:val="28"/>
          <w:lang w:val="nl-NL"/>
        </w:rPr>
      </w:pPr>
      <w:r w:rsidRPr="000A6183">
        <w:rPr>
          <w:rFonts w:ascii="Times New Roman" w:hAnsi="Times New Roman" w:cs="Times New Roman"/>
          <w:spacing w:val="-4"/>
          <w:sz w:val="28"/>
          <w:szCs w:val="28"/>
          <w:lang w:val="nl-NL"/>
        </w:rPr>
        <w:t xml:space="preserve">7. Một số yếu tố ước tính doanh thu phát triển và chi phí phát triển của thửa đất, khu đất thực hiện dự án đầu tư xây dựng sân Golf </w:t>
      </w:r>
      <w:r w:rsidRPr="000A6183">
        <w:rPr>
          <w:rFonts w:ascii="Times New Roman" w:hAnsi="Times New Roman" w:cs="Times New Roman"/>
          <w:i/>
          <w:spacing w:val="-4"/>
          <w:sz w:val="28"/>
          <w:szCs w:val="28"/>
          <w:lang w:val="nl-NL"/>
        </w:rPr>
        <w:t>(Phụ lục VI kèm theo)</w:t>
      </w:r>
      <w:r w:rsidRPr="000A6183">
        <w:rPr>
          <w:rFonts w:ascii="Times New Roman" w:hAnsi="Times New Roman" w:cs="Times New Roman"/>
          <w:spacing w:val="-4"/>
          <w:sz w:val="28"/>
          <w:szCs w:val="28"/>
          <w:lang w:val="nl-NL"/>
        </w:rPr>
        <w:t>.</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b/>
          <w:bCs/>
          <w:sz w:val="28"/>
          <w:szCs w:val="28"/>
          <w:lang w:val="nl-NL"/>
        </w:rPr>
      </w:pPr>
      <w:r w:rsidRPr="000A6183">
        <w:rPr>
          <w:rFonts w:ascii="Times New Roman" w:hAnsi="Times New Roman" w:cs="Times New Roman"/>
          <w:b/>
          <w:bCs/>
          <w:sz w:val="28"/>
          <w:szCs w:val="28"/>
          <w:lang w:val="nl-NL"/>
        </w:rPr>
        <w:t xml:space="preserve">Điều 4. Các yếu tố ảnh hưởng đến giá đất khi xác định giá đất cụ thể trên địa bàn tỉnh </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pacing w:val="-4"/>
          <w:sz w:val="28"/>
          <w:szCs w:val="28"/>
        </w:rPr>
      </w:pPr>
      <w:r w:rsidRPr="000A6183">
        <w:rPr>
          <w:rFonts w:ascii="Times New Roman" w:hAnsi="Times New Roman" w:cs="Times New Roman"/>
          <w:bCs/>
          <w:sz w:val="28"/>
          <w:szCs w:val="28"/>
          <w:lang w:val="nl-NL"/>
        </w:rPr>
        <w:t xml:space="preserve">1. </w:t>
      </w:r>
      <w:r w:rsidRPr="000A6183">
        <w:rPr>
          <w:rFonts w:ascii="Times New Roman" w:hAnsi="Times New Roman" w:cs="Times New Roman"/>
          <w:spacing w:val="-4"/>
          <w:sz w:val="28"/>
          <w:szCs w:val="28"/>
        </w:rPr>
        <w:t>Các yếu tố ảnh hưởng đến giá đất</w:t>
      </w:r>
      <w:r w:rsidRPr="000A6183">
        <w:rPr>
          <w:rFonts w:ascii="Times New Roman" w:hAnsi="Times New Roman" w:cs="Times New Roman"/>
          <w:b/>
          <w:bCs/>
          <w:sz w:val="28"/>
          <w:szCs w:val="28"/>
          <w:lang w:val="nl-NL"/>
        </w:rPr>
        <w:t xml:space="preserve"> </w:t>
      </w:r>
    </w:p>
    <w:p w:rsidR="000A6183" w:rsidRPr="000A6183" w:rsidRDefault="000A6183" w:rsidP="000A6183">
      <w:pPr>
        <w:pStyle w:val="NormalWeb"/>
        <w:shd w:val="clear" w:color="auto" w:fill="FFFFFF"/>
        <w:spacing w:before="80" w:beforeAutospacing="0" w:after="80" w:afterAutospacing="0" w:line="252" w:lineRule="auto"/>
        <w:ind w:firstLine="567"/>
        <w:jc w:val="both"/>
        <w:rPr>
          <w:sz w:val="28"/>
          <w:szCs w:val="28"/>
        </w:rPr>
      </w:pPr>
      <w:r w:rsidRPr="000A6183">
        <w:rPr>
          <w:sz w:val="28"/>
          <w:szCs w:val="28"/>
          <w:lang w:val="nl-NL"/>
        </w:rPr>
        <w:t>a) Các yếu tố ảnh hưởng đến giá đất đối với đất phi nông nghiệp: V</w:t>
      </w:r>
      <w:r w:rsidRPr="000A6183">
        <w:rPr>
          <w:sz w:val="28"/>
          <w:szCs w:val="28"/>
          <w:lang w:val="vi-VN"/>
        </w:rPr>
        <w:t>ị trí, địa điểm của thửa đất, khu đất</w:t>
      </w:r>
      <w:r w:rsidRPr="000A6183">
        <w:rPr>
          <w:sz w:val="28"/>
          <w:szCs w:val="28"/>
        </w:rPr>
        <w:t>; đ</w:t>
      </w:r>
      <w:r w:rsidRPr="000A6183">
        <w:rPr>
          <w:sz w:val="28"/>
          <w:szCs w:val="28"/>
          <w:lang w:val="vi-VN"/>
        </w:rPr>
        <w:t>iều kiện về giao thông</w:t>
      </w:r>
      <w:r w:rsidRPr="000A6183">
        <w:rPr>
          <w:sz w:val="28"/>
          <w:szCs w:val="28"/>
        </w:rPr>
        <w:t>; đ</w:t>
      </w:r>
      <w:r w:rsidRPr="000A6183">
        <w:rPr>
          <w:sz w:val="28"/>
          <w:szCs w:val="28"/>
          <w:lang w:val="vi-VN"/>
        </w:rPr>
        <w:t>iều kiện về cấp thoát nước, cấp điện</w:t>
      </w:r>
      <w:r w:rsidRPr="000A6183">
        <w:rPr>
          <w:sz w:val="28"/>
          <w:szCs w:val="28"/>
        </w:rPr>
        <w:t>; d</w:t>
      </w:r>
      <w:r w:rsidRPr="000A6183">
        <w:rPr>
          <w:sz w:val="28"/>
          <w:szCs w:val="28"/>
          <w:lang w:val="vi-VN"/>
        </w:rPr>
        <w:t>iện tích, kích thước, hình thể của thửa đất, khu đất</w:t>
      </w:r>
      <w:r w:rsidRPr="000A6183">
        <w:rPr>
          <w:sz w:val="28"/>
          <w:szCs w:val="28"/>
        </w:rPr>
        <w:t>; c</w:t>
      </w:r>
      <w:r w:rsidRPr="000A6183">
        <w:rPr>
          <w:sz w:val="28"/>
          <w:szCs w:val="28"/>
          <w:lang w:val="vi-VN"/>
        </w:rPr>
        <w:t>ác yếu tố liên quan đến quy hoạch xây dựng</w:t>
      </w:r>
      <w:r w:rsidRPr="000A6183">
        <w:rPr>
          <w:sz w:val="28"/>
          <w:szCs w:val="28"/>
        </w:rPr>
        <w:t>; h</w:t>
      </w:r>
      <w:r w:rsidRPr="000A6183">
        <w:rPr>
          <w:sz w:val="28"/>
          <w:szCs w:val="28"/>
          <w:lang w:val="vi-VN"/>
        </w:rPr>
        <w:t>iện trạng môi trường, an ninh</w:t>
      </w:r>
      <w:r w:rsidRPr="000A6183">
        <w:rPr>
          <w:sz w:val="28"/>
          <w:szCs w:val="28"/>
        </w:rPr>
        <w:t>; t</w:t>
      </w:r>
      <w:r w:rsidRPr="000A6183">
        <w:rPr>
          <w:sz w:val="28"/>
          <w:szCs w:val="28"/>
          <w:lang w:val="vi-VN"/>
        </w:rPr>
        <w:t>hời hạn sử dụng đất</w:t>
      </w:r>
      <w:r w:rsidRPr="000A6183">
        <w:rPr>
          <w:sz w:val="28"/>
          <w:szCs w:val="28"/>
        </w:rPr>
        <w:t>; c</w:t>
      </w:r>
      <w:r w:rsidRPr="000A6183">
        <w:rPr>
          <w:sz w:val="28"/>
          <w:szCs w:val="28"/>
          <w:lang w:val="vi-VN"/>
        </w:rPr>
        <w:t>ác yếu tố khác ảnh hưởng đến giá đất phù hợp với điều kiện thực tế, truyền thống văn hóa, phong tục tập quán của địa phương.</w:t>
      </w:r>
      <w:r w:rsidRPr="000A6183">
        <w:rPr>
          <w:sz w:val="28"/>
          <w:szCs w:val="28"/>
        </w:rPr>
        <w:t xml:space="preserve"> </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z w:val="28"/>
          <w:szCs w:val="28"/>
        </w:rPr>
      </w:pPr>
      <w:r w:rsidRPr="000A6183">
        <w:rPr>
          <w:rFonts w:ascii="Times New Roman" w:hAnsi="Times New Roman" w:cs="Times New Roman"/>
          <w:sz w:val="28"/>
          <w:szCs w:val="28"/>
          <w:lang w:val="nl-NL"/>
        </w:rPr>
        <w:t>b) Các yếu tố ảnh hưởng đến giá đất đối với đất nông nghiệp: N</w:t>
      </w:r>
      <w:r w:rsidRPr="000A6183">
        <w:rPr>
          <w:rFonts w:ascii="Times New Roman" w:hAnsi="Times New Roman" w:cs="Times New Roman"/>
          <w:sz w:val="28"/>
          <w:szCs w:val="28"/>
          <w:lang w:val="vi-VN"/>
        </w:rPr>
        <w:t>ăng suất cây trồng, vật nuôi</w:t>
      </w:r>
      <w:r w:rsidRPr="000A6183">
        <w:rPr>
          <w:rFonts w:ascii="Times New Roman" w:hAnsi="Times New Roman" w:cs="Times New Roman"/>
          <w:sz w:val="28"/>
          <w:szCs w:val="28"/>
        </w:rPr>
        <w:t>; v</w:t>
      </w:r>
      <w:r w:rsidRPr="000A6183">
        <w:rPr>
          <w:rFonts w:ascii="Times New Roman" w:hAnsi="Times New Roman" w:cs="Times New Roman"/>
          <w:sz w:val="28"/>
          <w:szCs w:val="28"/>
          <w:lang w:val="vi-VN"/>
        </w:rPr>
        <w:t>ị trí, đặc điểm thửa đất, khu đất: khoảng cách gần nhất đến nơi sản xuất, tiêu thụ sản phẩm</w:t>
      </w:r>
      <w:r w:rsidRPr="000A6183">
        <w:rPr>
          <w:rFonts w:ascii="Times New Roman" w:hAnsi="Times New Roman" w:cs="Times New Roman"/>
          <w:sz w:val="28"/>
          <w:szCs w:val="28"/>
        </w:rPr>
        <w:t>; đ</w:t>
      </w:r>
      <w:r w:rsidRPr="000A6183">
        <w:rPr>
          <w:rFonts w:ascii="Times New Roman" w:hAnsi="Times New Roman" w:cs="Times New Roman"/>
          <w:sz w:val="28"/>
          <w:szCs w:val="28"/>
          <w:lang w:val="vi-VN"/>
        </w:rPr>
        <w:t>iều kiện giao thông phục vụ sản xuất, tiêu thụ sản phẩm: độ rộng, cấp đường, kết cấu mặt đường</w:t>
      </w:r>
      <w:r w:rsidRPr="000A6183">
        <w:rPr>
          <w:rFonts w:ascii="Times New Roman" w:hAnsi="Times New Roman" w:cs="Times New Roman"/>
          <w:sz w:val="28"/>
          <w:szCs w:val="28"/>
        </w:rPr>
        <w:t>,</w:t>
      </w:r>
      <w:r w:rsidRPr="000A6183">
        <w:rPr>
          <w:rFonts w:ascii="Times New Roman" w:hAnsi="Times New Roman" w:cs="Times New Roman"/>
          <w:sz w:val="28"/>
          <w:szCs w:val="28"/>
          <w:lang w:val="vi-VN"/>
        </w:rPr>
        <w:t xml:space="preserve"> điều kiện về địa hình</w:t>
      </w:r>
      <w:r w:rsidRPr="000A6183">
        <w:rPr>
          <w:rFonts w:ascii="Times New Roman" w:hAnsi="Times New Roman" w:cs="Times New Roman"/>
          <w:sz w:val="28"/>
          <w:szCs w:val="28"/>
        </w:rPr>
        <w:t>; t</w:t>
      </w:r>
      <w:r w:rsidRPr="000A6183">
        <w:rPr>
          <w:rFonts w:ascii="Times New Roman" w:hAnsi="Times New Roman" w:cs="Times New Roman"/>
          <w:sz w:val="28"/>
          <w:szCs w:val="28"/>
          <w:lang w:val="vi-VN"/>
        </w:rPr>
        <w:t>hời hạn sử dụng đất</w:t>
      </w:r>
      <w:r w:rsidRPr="000A6183">
        <w:rPr>
          <w:rFonts w:ascii="Times New Roman" w:hAnsi="Times New Roman" w:cs="Times New Roman"/>
          <w:sz w:val="28"/>
          <w:szCs w:val="28"/>
        </w:rPr>
        <w:t>; c</w:t>
      </w:r>
      <w:r w:rsidRPr="000A6183">
        <w:rPr>
          <w:rFonts w:ascii="Times New Roman" w:hAnsi="Times New Roman" w:cs="Times New Roman"/>
          <w:sz w:val="28"/>
          <w:szCs w:val="28"/>
          <w:lang w:val="vi-VN"/>
        </w:rPr>
        <w:t>ác yếu tố khác ảnh hưởng đến giá đất phù hợp với thực tế, truyền thống văn hóa, phong tục tập quán của địa phương.</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pacing w:val="-4"/>
          <w:sz w:val="28"/>
          <w:szCs w:val="28"/>
        </w:rPr>
      </w:pPr>
      <w:r w:rsidRPr="000A6183">
        <w:rPr>
          <w:rFonts w:ascii="Times New Roman" w:hAnsi="Times New Roman" w:cs="Times New Roman"/>
          <w:spacing w:val="-2"/>
          <w:sz w:val="28"/>
          <w:szCs w:val="28"/>
        </w:rPr>
        <w:t xml:space="preserve">c) Ngoài các yếu tố quy định tại điểm a, điểm b khoản 1 Điều này, trường hợp có phát sinh các yếu tố khác ảnh hưởng đến giá đất </w:t>
      </w:r>
      <w:r w:rsidRPr="000A6183">
        <w:rPr>
          <w:rFonts w:ascii="Times New Roman" w:hAnsi="Times New Roman" w:cs="Times New Roman"/>
          <w:spacing w:val="-2"/>
          <w:sz w:val="28"/>
          <w:szCs w:val="28"/>
          <w:lang w:val="vi-VN"/>
        </w:rPr>
        <w:t xml:space="preserve">phù hợp với </w:t>
      </w:r>
      <w:r w:rsidRPr="000A6183">
        <w:rPr>
          <w:rFonts w:ascii="Times New Roman" w:hAnsi="Times New Roman" w:cs="Times New Roman"/>
          <w:spacing w:val="-2"/>
          <w:sz w:val="28"/>
          <w:szCs w:val="28"/>
        </w:rPr>
        <w:t xml:space="preserve">quy định tại </w:t>
      </w:r>
      <w:r w:rsidRPr="000A6183">
        <w:rPr>
          <w:rFonts w:ascii="Times New Roman" w:hAnsi="Times New Roman" w:cs="Times New Roman"/>
          <w:spacing w:val="-2"/>
          <w:sz w:val="28"/>
          <w:szCs w:val="28"/>
        </w:rPr>
        <w:lastRenderedPageBreak/>
        <w:t>Điều 8 Nghị định số 71/2024/NĐ-CP của Chính phủ thì Tổ chức tư vấn xác định gi</w:t>
      </w:r>
      <w:r w:rsidRPr="000A6183">
        <w:rPr>
          <w:rFonts w:ascii="Times New Roman" w:hAnsi="Times New Roman" w:cs="Times New Roman"/>
          <w:sz w:val="28"/>
          <w:szCs w:val="28"/>
        </w:rPr>
        <w:t>á đất đề xuất để Hội đồng Thẩm định giá đất cụ thể tỉnh xem xét, quyết định.</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z w:val="28"/>
          <w:szCs w:val="28"/>
          <w:lang w:val="nl-NL"/>
        </w:rPr>
      </w:pPr>
      <w:r w:rsidRPr="000A6183">
        <w:rPr>
          <w:rFonts w:ascii="Times New Roman" w:hAnsi="Times New Roman" w:cs="Times New Roman"/>
          <w:spacing w:val="-4"/>
          <w:sz w:val="28"/>
          <w:szCs w:val="28"/>
        </w:rPr>
        <w:t xml:space="preserve">2. Mức độ chênh lệch tối đa của từng yếu tố ảnh hưởng đến giá đất </w:t>
      </w:r>
      <w:r w:rsidRPr="000A6183">
        <w:rPr>
          <w:rFonts w:ascii="Times New Roman" w:hAnsi="Times New Roman" w:cs="Times New Roman"/>
          <w:bCs/>
          <w:sz w:val="28"/>
          <w:szCs w:val="28"/>
          <w:lang w:val="nl-NL"/>
        </w:rPr>
        <w:t xml:space="preserve">khi xác định giá đất cụ thể </w:t>
      </w:r>
      <w:r w:rsidRPr="000A6183">
        <w:rPr>
          <w:rFonts w:ascii="Times New Roman" w:hAnsi="Times New Roman" w:cs="Times New Roman"/>
          <w:sz w:val="28"/>
          <w:szCs w:val="28"/>
          <w:lang w:val="nl-NL"/>
        </w:rPr>
        <w:t>(</w:t>
      </w:r>
      <w:r w:rsidRPr="000A6183">
        <w:rPr>
          <w:rFonts w:ascii="Times New Roman" w:hAnsi="Times New Roman" w:cs="Times New Roman"/>
          <w:i/>
          <w:sz w:val="28"/>
          <w:szCs w:val="28"/>
          <w:lang w:val="nl-NL"/>
        </w:rPr>
        <w:t xml:space="preserve">Phụ lục VII kèm </w:t>
      </w:r>
      <w:proofErr w:type="gramStart"/>
      <w:r w:rsidRPr="000A6183">
        <w:rPr>
          <w:rFonts w:ascii="Times New Roman" w:hAnsi="Times New Roman" w:cs="Times New Roman"/>
          <w:i/>
          <w:sz w:val="28"/>
          <w:szCs w:val="28"/>
          <w:lang w:val="nl-NL"/>
        </w:rPr>
        <w:t>theo</w:t>
      </w:r>
      <w:proofErr w:type="gramEnd"/>
      <w:r w:rsidRPr="000A6183">
        <w:rPr>
          <w:rFonts w:ascii="Times New Roman" w:hAnsi="Times New Roman" w:cs="Times New Roman"/>
          <w:sz w:val="28"/>
          <w:szCs w:val="28"/>
          <w:lang w:val="nl-NL"/>
        </w:rPr>
        <w:t xml:space="preserve">). </w:t>
      </w:r>
    </w:p>
    <w:p w:rsidR="000A6183" w:rsidRPr="000A6183" w:rsidRDefault="000A6183" w:rsidP="000A6183">
      <w:pPr>
        <w:shd w:val="solid" w:color="FFFFFF" w:fill="auto"/>
        <w:spacing w:before="80" w:after="80" w:line="252" w:lineRule="auto"/>
        <w:ind w:firstLine="567"/>
        <w:jc w:val="both"/>
        <w:rPr>
          <w:rFonts w:ascii="Times New Roman" w:hAnsi="Times New Roman" w:cs="Times New Roman"/>
          <w:sz w:val="28"/>
          <w:szCs w:val="28"/>
        </w:rPr>
      </w:pPr>
      <w:r w:rsidRPr="000A6183">
        <w:rPr>
          <w:rFonts w:ascii="Times New Roman" w:hAnsi="Times New Roman" w:cs="Times New Roman"/>
          <w:bCs/>
          <w:sz w:val="28"/>
          <w:szCs w:val="28"/>
          <w:lang w:val="nl-NL"/>
        </w:rPr>
        <w:t xml:space="preserve">3. Nguyên tắc điều chỉnh đối với mức độ chênh lệch của từng yếu tố ảnh hưởng đến giá đất: Thực hiện theo nguyên tắc quy định tại khoản 6 Điều 4 </w:t>
      </w:r>
      <w:r w:rsidRPr="000A6183">
        <w:rPr>
          <w:rFonts w:ascii="Times New Roman" w:hAnsi="Times New Roman" w:cs="Times New Roman"/>
          <w:sz w:val="28"/>
          <w:szCs w:val="28"/>
        </w:rPr>
        <w:t>Nghị định số 71/2024/NĐ-CP của Chính phủ.</w:t>
      </w:r>
    </w:p>
    <w:p w:rsidR="000A6183" w:rsidRPr="000A6183" w:rsidRDefault="000A6183" w:rsidP="000A6183">
      <w:pPr>
        <w:spacing w:before="360" w:after="120"/>
        <w:jc w:val="center"/>
        <w:rPr>
          <w:rFonts w:ascii="Times New Roman" w:hAnsi="Times New Roman" w:cs="Times New Roman"/>
          <w:b/>
          <w:sz w:val="28"/>
          <w:szCs w:val="28"/>
        </w:rPr>
      </w:pPr>
      <w:r w:rsidRPr="000A6183">
        <w:rPr>
          <w:rFonts w:ascii="Times New Roman" w:hAnsi="Times New Roman" w:cs="Times New Roman"/>
          <w:b/>
          <w:sz w:val="28"/>
          <w:szCs w:val="28"/>
        </w:rPr>
        <w:t>Chương III</w:t>
      </w:r>
    </w:p>
    <w:p w:rsidR="000A6183" w:rsidRPr="000A6183" w:rsidRDefault="000A6183" w:rsidP="000A6183">
      <w:pPr>
        <w:spacing w:before="240" w:after="120"/>
        <w:jc w:val="center"/>
        <w:rPr>
          <w:rFonts w:ascii="Times New Roman" w:hAnsi="Times New Roman" w:cs="Times New Roman"/>
          <w:b/>
          <w:sz w:val="28"/>
          <w:szCs w:val="28"/>
        </w:rPr>
      </w:pPr>
      <w:r w:rsidRPr="000A6183">
        <w:rPr>
          <w:rFonts w:ascii="Times New Roman" w:hAnsi="Times New Roman" w:cs="Times New Roman"/>
          <w:b/>
          <w:sz w:val="28"/>
          <w:szCs w:val="28"/>
        </w:rPr>
        <w:t>TỔ CHỨC THỰC HIỆN</w:t>
      </w:r>
    </w:p>
    <w:p w:rsidR="000A6183" w:rsidRPr="000A6183" w:rsidRDefault="000A6183" w:rsidP="000A6183">
      <w:pPr>
        <w:shd w:val="clear" w:color="auto" w:fill="FFFFFF"/>
        <w:spacing w:before="120" w:after="120"/>
        <w:ind w:firstLine="709"/>
        <w:jc w:val="both"/>
        <w:rPr>
          <w:rFonts w:ascii="Times New Roman" w:hAnsi="Times New Roman" w:cs="Times New Roman"/>
          <w:b/>
          <w:sz w:val="28"/>
          <w:szCs w:val="28"/>
          <w:lang w:val="nl-NL"/>
        </w:rPr>
      </w:pPr>
      <w:r w:rsidRPr="000A6183">
        <w:rPr>
          <w:rFonts w:ascii="Times New Roman" w:hAnsi="Times New Roman" w:cs="Times New Roman"/>
          <w:b/>
          <w:bCs/>
          <w:sz w:val="28"/>
          <w:szCs w:val="28"/>
          <w:lang w:val="nl-NL"/>
        </w:rPr>
        <w:t xml:space="preserve">Điều 5. </w:t>
      </w:r>
      <w:bookmarkStart w:id="4" w:name="_Hlk208842223"/>
      <w:r w:rsidRPr="000A6183">
        <w:rPr>
          <w:rFonts w:ascii="Times New Roman" w:hAnsi="Times New Roman" w:cs="Times New Roman"/>
          <w:b/>
          <w:sz w:val="28"/>
          <w:szCs w:val="28"/>
          <w:lang w:val="nl-NL"/>
        </w:rPr>
        <w:t>Trách nhiệm tổ chức thực hiện</w:t>
      </w:r>
      <w:bookmarkEnd w:id="4"/>
      <w:r w:rsidRPr="000A6183">
        <w:rPr>
          <w:rFonts w:ascii="Times New Roman" w:hAnsi="Times New Roman" w:cs="Times New Roman"/>
          <w:b/>
          <w:sz w:val="28"/>
          <w:szCs w:val="28"/>
          <w:lang w:val="nl-NL"/>
        </w:rPr>
        <w:t xml:space="preserve"> </w:t>
      </w:r>
    </w:p>
    <w:p w:rsidR="000A6183" w:rsidRPr="000A6183" w:rsidRDefault="000A6183" w:rsidP="000A6183">
      <w:pPr>
        <w:shd w:val="solid" w:color="FFFFFF" w:fill="auto"/>
        <w:spacing w:before="60" w:after="80" w:line="252" w:lineRule="auto"/>
        <w:ind w:firstLine="709"/>
        <w:jc w:val="both"/>
        <w:rPr>
          <w:rFonts w:ascii="Times New Roman" w:hAnsi="Times New Roman" w:cs="Times New Roman"/>
          <w:b/>
          <w:bCs/>
          <w:sz w:val="28"/>
          <w:szCs w:val="28"/>
          <w:lang w:val="nl-NL"/>
        </w:rPr>
      </w:pPr>
      <w:bookmarkStart w:id="5" w:name="_Hlk208842274"/>
      <w:r w:rsidRPr="000A6183">
        <w:rPr>
          <w:rFonts w:ascii="Times New Roman" w:hAnsi="Times New Roman" w:cs="Times New Roman"/>
          <w:bCs/>
          <w:sz w:val="28"/>
          <w:szCs w:val="28"/>
          <w:lang w:val="nl-NL"/>
        </w:rPr>
        <w:t>1. Chủ tịch Hội đồng thẩm định giá đất, Giám đốc các Sở: Tài chính, Nông nghiệp và Môi trường, Sở Xây dựng, Trưởng Thuế tỉnh, Chủ tịch Ủy ban nhân dân các xã, phường và đặc khu Phú Quý; thủ trưởng các sở, ban, ngành và các tổ chức, cá nhân có liên quan chịu trách nhiệm thi hành Quy định này.</w:t>
      </w:r>
    </w:p>
    <w:p w:rsidR="000A6183" w:rsidRPr="000A6183" w:rsidRDefault="000A6183" w:rsidP="000A6183">
      <w:pPr>
        <w:shd w:val="solid" w:color="FFFFFF" w:fill="auto"/>
        <w:spacing w:before="60" w:after="80" w:line="252" w:lineRule="auto"/>
        <w:ind w:firstLine="709"/>
        <w:jc w:val="both"/>
        <w:rPr>
          <w:rFonts w:ascii="Times New Roman" w:hAnsi="Times New Roman" w:cs="Times New Roman"/>
          <w:b/>
          <w:bCs/>
          <w:color w:val="000000"/>
          <w:sz w:val="28"/>
          <w:szCs w:val="28"/>
          <w:lang w:val="nl-NL"/>
        </w:rPr>
      </w:pPr>
      <w:r w:rsidRPr="000A6183">
        <w:rPr>
          <w:rFonts w:ascii="Times New Roman" w:hAnsi="Times New Roman" w:cs="Times New Roman"/>
          <w:bCs/>
          <w:sz w:val="28"/>
          <w:szCs w:val="28"/>
          <w:lang w:val="nl-NL"/>
        </w:rPr>
        <w:t xml:space="preserve">2. </w:t>
      </w:r>
      <w:r w:rsidRPr="000A6183">
        <w:rPr>
          <w:rFonts w:ascii="Times New Roman" w:hAnsi="Times New Roman" w:cs="Times New Roman"/>
          <w:b/>
          <w:bCs/>
          <w:sz w:val="28"/>
          <w:szCs w:val="28"/>
        </w:rPr>
        <w:t> </w:t>
      </w:r>
      <w:r w:rsidRPr="000A6183">
        <w:rPr>
          <w:rFonts w:ascii="Times New Roman" w:hAnsi="Times New Roman" w:cs="Times New Roman"/>
          <w:bCs/>
          <w:sz w:val="28"/>
          <w:szCs w:val="28"/>
          <w:lang w:val="nl-NL"/>
        </w:rPr>
        <w:t xml:space="preserve">Trong quá trình triển khai thực hiện Quy định này, căn cứ tình hình thực tế của địa phương và các quy định pháp luật liên quan, Sở Nông nghiệp và </w:t>
      </w:r>
      <w:r w:rsidRPr="000A6183">
        <w:rPr>
          <w:rFonts w:ascii="Times New Roman" w:hAnsi="Times New Roman" w:cs="Times New Roman"/>
          <w:bCs/>
          <w:color w:val="000000"/>
          <w:sz w:val="28"/>
          <w:szCs w:val="28"/>
          <w:lang w:val="nl-NL"/>
        </w:rPr>
        <w:t>Môi trường chủ trì, phối hợp với các cơ quan có liên quan tham mưu Ủy ban nhân dân tỉnh sửa đổi, bổ sung cho phù hợp.</w:t>
      </w:r>
    </w:p>
    <w:p w:rsidR="000A6183" w:rsidRPr="000A6183" w:rsidRDefault="000A6183" w:rsidP="000A6183">
      <w:pPr>
        <w:pStyle w:val="Bodytext20"/>
        <w:shd w:val="clear" w:color="auto" w:fill="auto"/>
        <w:tabs>
          <w:tab w:val="left" w:pos="1614"/>
        </w:tabs>
        <w:spacing w:before="60" w:after="80" w:line="252" w:lineRule="auto"/>
        <w:ind w:firstLine="709"/>
        <w:rPr>
          <w:rFonts w:ascii="Times New Roman" w:hAnsi="Times New Roman" w:cs="Times New Roman"/>
          <w:color w:val="000000"/>
          <w:sz w:val="28"/>
          <w:szCs w:val="28"/>
        </w:rPr>
      </w:pPr>
      <w:r w:rsidRPr="000A6183">
        <w:rPr>
          <w:rFonts w:ascii="Times New Roman" w:hAnsi="Times New Roman" w:cs="Times New Roman"/>
          <w:color w:val="000000"/>
          <w:sz w:val="28"/>
          <w:szCs w:val="28"/>
        </w:rPr>
        <w:t>3. Tổ chức thực hiện định giá đất chịu trách nhiệm trước pháp luật về tính chính xác, đầy đủ, trung thực, khách quan của kết quả tư vấn định giá đất.</w:t>
      </w:r>
    </w:p>
    <w:p w:rsidR="000A6183" w:rsidRPr="000A6183" w:rsidRDefault="000A6183" w:rsidP="000A6183">
      <w:pPr>
        <w:pStyle w:val="Bodytext20"/>
        <w:shd w:val="clear" w:color="auto" w:fill="auto"/>
        <w:tabs>
          <w:tab w:val="left" w:pos="1619"/>
        </w:tabs>
        <w:spacing w:before="60" w:after="80" w:line="252" w:lineRule="auto"/>
        <w:ind w:firstLine="709"/>
        <w:rPr>
          <w:rFonts w:ascii="Times New Roman" w:hAnsi="Times New Roman" w:cs="Times New Roman"/>
          <w:color w:val="000000"/>
          <w:sz w:val="28"/>
          <w:szCs w:val="28"/>
        </w:rPr>
      </w:pPr>
      <w:r w:rsidRPr="000A6183">
        <w:rPr>
          <w:rFonts w:ascii="Times New Roman" w:hAnsi="Times New Roman" w:cs="Times New Roman"/>
          <w:color w:val="000000"/>
          <w:sz w:val="28"/>
          <w:szCs w:val="28"/>
        </w:rPr>
        <w:t>4. Chủ đầu tư các Dự án xác định giá đất có trách nhiệm cung cấp đầy đủ các hồ sơ liên quan cho cơ quan có chức năng quản lý đất đai để phục vụ công tác xác định giá đất theo quy định và chịu trách nhiệm trước pháp luật nếu xảy ra chậm trễ trong việc xác định giá do không cung cấp đầy đủ hồ sơ, thiếu sự phối hợp trong quá trình thực hiện.</w:t>
      </w:r>
    </w:p>
    <w:p w:rsidR="000A6183" w:rsidRPr="000A6183" w:rsidRDefault="000A6183" w:rsidP="000A6183">
      <w:pPr>
        <w:pStyle w:val="Bodytext20"/>
        <w:shd w:val="clear" w:color="auto" w:fill="auto"/>
        <w:tabs>
          <w:tab w:val="left" w:pos="1629"/>
        </w:tabs>
        <w:spacing w:before="60" w:after="80" w:line="252" w:lineRule="auto"/>
        <w:ind w:firstLine="709"/>
        <w:rPr>
          <w:rFonts w:ascii="Times New Roman" w:hAnsi="Times New Roman" w:cs="Times New Roman"/>
          <w:color w:val="000000"/>
          <w:spacing w:val="-4"/>
          <w:sz w:val="28"/>
          <w:szCs w:val="28"/>
        </w:rPr>
      </w:pPr>
      <w:r w:rsidRPr="000A6183">
        <w:rPr>
          <w:rFonts w:ascii="Times New Roman" w:hAnsi="Times New Roman" w:cs="Times New Roman"/>
          <w:color w:val="000000"/>
          <w:spacing w:val="-4"/>
          <w:sz w:val="28"/>
          <w:szCs w:val="28"/>
        </w:rPr>
        <w:t>5. Cơ quan thuế có trách nhiệm cung cấp hồ sơ, tài liệu liên quan đến hợp đồng thuê đất, thuê tài sản, thuê sàn thương mại, thuê đất trống... đã thực hiện thủ tục thuế, phí, lệ phí khi có đề nghị từ tổ chức thực hiện xác định giá đất.</w:t>
      </w:r>
    </w:p>
    <w:p w:rsidR="000A6183" w:rsidRPr="000A6183" w:rsidRDefault="000A6183" w:rsidP="000A6183">
      <w:pPr>
        <w:pStyle w:val="Bodytext20"/>
        <w:shd w:val="clear" w:color="auto" w:fill="auto"/>
        <w:tabs>
          <w:tab w:val="left" w:pos="1624"/>
        </w:tabs>
        <w:spacing w:before="60" w:after="80" w:line="252" w:lineRule="auto"/>
        <w:ind w:firstLine="709"/>
        <w:rPr>
          <w:rFonts w:ascii="Times New Roman" w:hAnsi="Times New Roman" w:cs="Times New Roman"/>
          <w:color w:val="000000"/>
          <w:sz w:val="28"/>
          <w:szCs w:val="28"/>
        </w:rPr>
      </w:pPr>
      <w:r w:rsidRPr="000A6183">
        <w:rPr>
          <w:rFonts w:ascii="Times New Roman" w:hAnsi="Times New Roman" w:cs="Times New Roman"/>
          <w:color w:val="000000"/>
          <w:sz w:val="28"/>
          <w:szCs w:val="28"/>
        </w:rPr>
        <w:t>6. Cơ quan thống kê có trách nhiệm cung cấp thông tin về chỉ số tiêu dùng nhóm Nhà ở và vật liệu xây dựng cho tổ chức thực hiện xác định giá đất.</w:t>
      </w:r>
    </w:p>
    <w:p w:rsidR="000A6183" w:rsidRPr="000A6183" w:rsidRDefault="000A6183" w:rsidP="000A6183">
      <w:pPr>
        <w:pStyle w:val="Bodytext20"/>
        <w:shd w:val="clear" w:color="auto" w:fill="auto"/>
        <w:tabs>
          <w:tab w:val="left" w:pos="1624"/>
        </w:tabs>
        <w:spacing w:before="60" w:after="80" w:line="252" w:lineRule="auto"/>
        <w:ind w:firstLine="709"/>
        <w:rPr>
          <w:rFonts w:ascii="Times New Roman" w:hAnsi="Times New Roman" w:cs="Times New Roman"/>
          <w:color w:val="000000"/>
          <w:sz w:val="28"/>
          <w:szCs w:val="28"/>
        </w:rPr>
      </w:pPr>
      <w:r w:rsidRPr="000A6183">
        <w:rPr>
          <w:rFonts w:ascii="Times New Roman" w:hAnsi="Times New Roman" w:cs="Times New Roman"/>
          <w:color w:val="000000"/>
          <w:sz w:val="28"/>
          <w:szCs w:val="28"/>
        </w:rPr>
        <w:t xml:space="preserve">7. Ủy ban nhân </w:t>
      </w:r>
      <w:r w:rsidRPr="000A6183">
        <w:rPr>
          <w:rFonts w:ascii="Times New Roman" w:hAnsi="Times New Roman" w:cs="Times New Roman"/>
          <w:sz w:val="28"/>
          <w:szCs w:val="28"/>
        </w:rPr>
        <w:t>dân các xã, phường và đặc khu Phú Quý nơi</w:t>
      </w:r>
      <w:r w:rsidRPr="000A6183">
        <w:rPr>
          <w:rFonts w:ascii="Times New Roman" w:hAnsi="Times New Roman" w:cs="Times New Roman"/>
          <w:color w:val="000000"/>
          <w:sz w:val="28"/>
          <w:szCs w:val="28"/>
        </w:rPr>
        <w:t xml:space="preserve"> có đất cần xác định giá có trách nhiệm phối hợp cung cấp và </w:t>
      </w:r>
      <w:proofErr w:type="gramStart"/>
      <w:r w:rsidRPr="000A6183">
        <w:rPr>
          <w:rFonts w:ascii="Times New Roman" w:hAnsi="Times New Roman" w:cs="Times New Roman"/>
          <w:color w:val="000000"/>
          <w:sz w:val="28"/>
          <w:szCs w:val="28"/>
        </w:rPr>
        <w:t>thu</w:t>
      </w:r>
      <w:proofErr w:type="gramEnd"/>
      <w:r w:rsidRPr="000A6183">
        <w:rPr>
          <w:rFonts w:ascii="Times New Roman" w:hAnsi="Times New Roman" w:cs="Times New Roman"/>
          <w:color w:val="000000"/>
          <w:sz w:val="28"/>
          <w:szCs w:val="28"/>
        </w:rPr>
        <w:t xml:space="preserve"> thập thông tin, tài liệu, số liệu liên quan đến công tác định giá đất với tổ chức xác định giá đất.</w:t>
      </w:r>
    </w:p>
    <w:p w:rsidR="000A6183" w:rsidRPr="000A6183" w:rsidRDefault="000A6183" w:rsidP="000A6183">
      <w:pPr>
        <w:shd w:val="solid" w:color="FFFFFF" w:fill="auto"/>
        <w:spacing w:before="120" w:after="120"/>
        <w:ind w:firstLine="709"/>
        <w:jc w:val="both"/>
        <w:rPr>
          <w:rFonts w:ascii="Times New Roman" w:hAnsi="Times New Roman" w:cs="Times New Roman"/>
          <w:color w:val="000000"/>
          <w:sz w:val="28"/>
          <w:szCs w:val="28"/>
        </w:rPr>
      </w:pPr>
      <w:r w:rsidRPr="000A6183">
        <w:rPr>
          <w:rFonts w:ascii="Times New Roman" w:hAnsi="Times New Roman" w:cs="Times New Roman"/>
          <w:noProof/>
          <w:color w:val="000000"/>
          <w:sz w:val="28"/>
          <w:szCs w:val="28"/>
        </w:rPr>
        <mc:AlternateContent>
          <mc:Choice Requires="wps">
            <w:drawing>
              <wp:anchor distT="0" distB="0" distL="216535" distR="63500" simplePos="0" relativeHeight="251663360" behindDoc="1" locked="0" layoutInCell="1" allowOverlap="1" wp14:anchorId="029249AE" wp14:editId="41213FD9">
                <wp:simplePos x="0" y="0"/>
                <wp:positionH relativeFrom="margin">
                  <wp:posOffset>6562090</wp:posOffset>
                </wp:positionH>
                <wp:positionV relativeFrom="margin">
                  <wp:posOffset>1652270</wp:posOffset>
                </wp:positionV>
                <wp:extent cx="286385" cy="6529070"/>
                <wp:effectExtent l="0" t="0" r="18415" b="5080"/>
                <wp:wrapSquare wrapText="left"/>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652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6183" w:rsidRDefault="000A6183" w:rsidP="000A6183">
                            <w:pPr>
                              <w:pStyle w:val="Bodytext5"/>
                              <w:shd w:val="clear" w:color="auto" w:fill="auto"/>
                              <w:spacing w:line="340" w:lineRule="exact"/>
                            </w:pPr>
                            <w:r>
                              <w:rPr>
                                <w:rStyle w:val="Bodytext517ptExact"/>
                              </w:rPr>
                              <w:t xml:space="preserve">THƯ VIỆN PHẢP LUẬT* </w:t>
                            </w:r>
                            <w:r>
                              <w:t xml:space="preserve">Tel +84-28-3930 3279 * </w:t>
                            </w:r>
                            <w:hyperlink r:id="rId7" w:history="1">
                              <w:r>
                                <w:rPr>
                                  <w:rStyle w:val="Hyperlink"/>
                                  <w:lang w:bidi="en-US"/>
                                </w:rPr>
                                <w:t>www.ThuVieiiPhapLuat.vn</w:t>
                              </w:r>
                            </w:hyperlink>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516.7pt;margin-top:130.1pt;width:22.55pt;height:514.1pt;z-index:-251653120;visibility:visible;mso-wrap-style:square;mso-width-percent:0;mso-height-percent:0;mso-wrap-distance-left:17.05pt;mso-wrap-distance-top:0;mso-wrap-distance-right:5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" filled="f" stroked="f">
                <v:textbox style="layout-flow:vertical;mso-layout-flow-alt:bottom-to-top" inset="0,0,0,0">
                  <w:txbxContent>
                    <w:p w:rsidR="000A6183" w:rsidRDefault="000A6183" w:rsidP="000A6183">
                      <w:pPr>
                        <w:pStyle w:val="Bodytext5"/>
                        <w:shd w:val="clear" w:color="auto" w:fill="auto"/>
                        <w:spacing w:line="340" w:lineRule="exact"/>
                      </w:pPr>
                      <w:r>
                        <w:rPr>
                          <w:rStyle w:val="Bodytext517ptExact"/>
                        </w:rPr>
                        <w:t xml:space="preserve">THƯ VIỆN PHẢP LUẬT* </w:t>
                      </w:r>
                      <w:r>
                        <w:t xml:space="preserve">Tel +84-28-3930 3279 * </w:t>
                      </w:r>
                      <w:hyperlink r:id="rId8" w:history="1">
                        <w:r>
                          <w:rPr>
                            <w:rStyle w:val="Hyperlink"/>
                            <w:lang w:bidi="en-US"/>
                          </w:rPr>
                          <w:t>www.ThuVieiiPhapLuat.vn</w:t>
                        </w:r>
                      </w:hyperlink>
                    </w:p>
                  </w:txbxContent>
                </v:textbox>
                <w10:wrap type="square" side="left" anchorx="margin" anchory="margin"/>
              </v:shape>
            </w:pict>
          </mc:Fallback>
        </mc:AlternateContent>
      </w:r>
      <w:r w:rsidRPr="000A6183">
        <w:rPr>
          <w:rFonts w:ascii="Times New Roman" w:hAnsi="Times New Roman" w:cs="Times New Roman"/>
          <w:color w:val="000000"/>
          <w:sz w:val="28"/>
          <w:szCs w:val="28"/>
        </w:rPr>
        <w:t>8. Sở Nông nghiệp và Môi trường chủ trì, phối hợp với Sở Tài chính, Sở Xây dựng, các Sở, ngành có liên quan, Ủy ban nhân dân các phường, xã và đặc khu Phú Quý kiểm tra, theo dõi việc thực hiện Quy định này</w:t>
      </w:r>
      <w:bookmarkEnd w:id="5"/>
      <w:r w:rsidRPr="000A6183">
        <w:rPr>
          <w:rFonts w:ascii="Times New Roman" w:hAnsi="Times New Roman" w:cs="Times New Roman"/>
          <w:color w:val="000000"/>
          <w:sz w:val="28"/>
          <w:szCs w:val="28"/>
        </w:rPr>
        <w:t>./.</w:t>
      </w:r>
    </w:p>
    <w:p w:rsidR="00FE3593" w:rsidRPr="000A6183" w:rsidRDefault="00FA208C">
      <w:pPr>
        <w:rPr>
          <w:rFonts w:ascii="Times New Roman" w:hAnsi="Times New Roman" w:cs="Times New Roman"/>
        </w:rPr>
      </w:pPr>
      <w:r w:rsidRPr="000A6183">
        <w:rPr>
          <w:rFonts w:ascii="Times New Roman" w:hAnsi="Times New Roman" w:cs="Times New Roman"/>
          <w:noProof/>
          <w:color w:val="000000"/>
          <w:sz w:val="28"/>
          <w:szCs w:val="28"/>
        </w:rPr>
        <mc:AlternateContent>
          <mc:Choice Requires="wps">
            <w:drawing>
              <wp:anchor distT="0" distB="0" distL="114300" distR="114300" simplePos="0" relativeHeight="251664384" behindDoc="0" locked="0" layoutInCell="1" allowOverlap="1" wp14:anchorId="4E629082" wp14:editId="364EA810">
                <wp:simplePos x="0" y="0"/>
                <wp:positionH relativeFrom="column">
                  <wp:posOffset>721360</wp:posOffset>
                </wp:positionH>
                <wp:positionV relativeFrom="paragraph">
                  <wp:posOffset>153670</wp:posOffset>
                </wp:positionV>
                <wp:extent cx="4375150" cy="0"/>
                <wp:effectExtent l="0" t="0" r="2540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75150"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56.8pt;margin-top:12.1pt;width:344.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" strokeweight=".5pt">
                <v:shadow color="#7f7f7f" opacity=".5" offset="1pt"/>
              </v:shape>
            </w:pict>
          </mc:Fallback>
        </mc:AlternateContent>
      </w:r>
    </w:p>
    <w:sectPr w:rsidR="00FE3593" w:rsidRPr="000A6183" w:rsidSect="00903293">
      <w:headerReference w:type="default" r:id="rId9"/>
      <w:headerReference w:type="first" r:id="rId10"/>
      <w:pgSz w:w="11907" w:h="16840" w:code="9"/>
      <w:pgMar w:top="1021" w:right="1134" w:bottom="1021" w:left="1814"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3C85" w:rsidRDefault="00DD3C85" w:rsidP="0083104B">
      <w:pPr>
        <w:spacing w:after="0" w:line="240" w:lineRule="auto"/>
      </w:pPr>
      <w:r>
        <w:separator/>
      </w:r>
    </w:p>
  </w:endnote>
  <w:endnote w:type="continuationSeparator" w:id="0">
    <w:p w:rsidR="00DD3C85" w:rsidRDefault="00DD3C85" w:rsidP="00831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3C85" w:rsidRDefault="00DD3C85" w:rsidP="0083104B">
      <w:pPr>
        <w:spacing w:after="0" w:line="240" w:lineRule="auto"/>
      </w:pPr>
      <w:r>
        <w:separator/>
      </w:r>
    </w:p>
  </w:footnote>
  <w:footnote w:type="continuationSeparator" w:id="0">
    <w:p w:rsidR="00DD3C85" w:rsidRDefault="00DD3C85" w:rsidP="008310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385396"/>
      <w:docPartObj>
        <w:docPartGallery w:val="Page Numbers (Top of Page)"/>
        <w:docPartUnique/>
      </w:docPartObj>
    </w:sdtPr>
    <w:sdtEndPr>
      <w:rPr>
        <w:rFonts w:ascii="Times New Roman" w:hAnsi="Times New Roman" w:cs="Times New Roman"/>
        <w:noProof/>
        <w:sz w:val="24"/>
        <w:szCs w:val="24"/>
      </w:rPr>
    </w:sdtEndPr>
    <w:sdtContent>
      <w:p w:rsidR="00903293" w:rsidRPr="00903293" w:rsidRDefault="00903293">
        <w:pPr>
          <w:pStyle w:val="Header"/>
          <w:jc w:val="center"/>
          <w:rPr>
            <w:rFonts w:ascii="Times New Roman" w:hAnsi="Times New Roman" w:cs="Times New Roman"/>
            <w:sz w:val="24"/>
            <w:szCs w:val="24"/>
          </w:rPr>
        </w:pPr>
        <w:r w:rsidRPr="00903293">
          <w:rPr>
            <w:rFonts w:ascii="Times New Roman" w:hAnsi="Times New Roman" w:cs="Times New Roman"/>
            <w:sz w:val="24"/>
            <w:szCs w:val="24"/>
          </w:rPr>
          <w:fldChar w:fldCharType="begin"/>
        </w:r>
        <w:r w:rsidRPr="00903293">
          <w:rPr>
            <w:rFonts w:ascii="Times New Roman" w:hAnsi="Times New Roman" w:cs="Times New Roman"/>
            <w:sz w:val="24"/>
            <w:szCs w:val="24"/>
          </w:rPr>
          <w:instrText xml:space="preserve"> PAGE   \* MERGEFORMAT </w:instrText>
        </w:r>
        <w:r w:rsidRPr="00903293">
          <w:rPr>
            <w:rFonts w:ascii="Times New Roman" w:hAnsi="Times New Roman" w:cs="Times New Roman"/>
            <w:sz w:val="24"/>
            <w:szCs w:val="24"/>
          </w:rPr>
          <w:fldChar w:fldCharType="separate"/>
        </w:r>
        <w:r w:rsidR="00B36541">
          <w:rPr>
            <w:rFonts w:ascii="Times New Roman" w:hAnsi="Times New Roman" w:cs="Times New Roman"/>
            <w:noProof/>
            <w:sz w:val="24"/>
            <w:szCs w:val="24"/>
          </w:rPr>
          <w:t>3</w:t>
        </w:r>
        <w:r w:rsidRPr="00903293">
          <w:rPr>
            <w:rFonts w:ascii="Times New Roman" w:hAnsi="Times New Roman" w:cs="Times New Roman"/>
            <w:noProof/>
            <w:sz w:val="24"/>
            <w:szCs w:val="24"/>
          </w:rPr>
          <w:fldChar w:fldCharType="end"/>
        </w:r>
      </w:p>
    </w:sdtContent>
  </w:sdt>
  <w:p w:rsidR="00903293" w:rsidRDefault="009032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08C" w:rsidRDefault="00FA208C">
    <w:pPr>
      <w:pStyle w:val="Header"/>
      <w:jc w:val="center"/>
    </w:pPr>
  </w:p>
  <w:p w:rsidR="0083104B" w:rsidRDefault="008310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183"/>
    <w:rsid w:val="000A6183"/>
    <w:rsid w:val="006B7734"/>
    <w:rsid w:val="0083104B"/>
    <w:rsid w:val="00903293"/>
    <w:rsid w:val="00B36541"/>
    <w:rsid w:val="00C72A57"/>
    <w:rsid w:val="00CB2415"/>
    <w:rsid w:val="00DA48BC"/>
    <w:rsid w:val="00DD3C85"/>
    <w:rsid w:val="00FA208C"/>
    <w:rsid w:val="00FE3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0A6183"/>
    <w:pPr>
      <w:keepNext/>
      <w:spacing w:before="240" w:after="60" w:line="240" w:lineRule="auto"/>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A6183"/>
    <w:rPr>
      <w:rFonts w:ascii="Calibri Light" w:eastAsia="Times New Roman" w:hAnsi="Calibri Light" w:cs="Times New Roman"/>
      <w:b/>
      <w:bCs/>
      <w:kern w:val="32"/>
      <w:sz w:val="32"/>
      <w:szCs w:val="32"/>
    </w:rPr>
  </w:style>
  <w:style w:type="paragraph" w:styleId="NormalWeb">
    <w:name w:val="Normal (Web)"/>
    <w:aliases w:val="Normal (Web) Char"/>
    <w:basedOn w:val="Normal"/>
    <w:link w:val="NormalWebChar1"/>
    <w:rsid w:val="000A61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 Char"/>
    <w:link w:val="NormalWeb"/>
    <w:locked/>
    <w:rsid w:val="000A6183"/>
    <w:rPr>
      <w:rFonts w:ascii="Times New Roman" w:eastAsia="Times New Roman" w:hAnsi="Times New Roman" w:cs="Times New Roman"/>
      <w:sz w:val="24"/>
      <w:szCs w:val="24"/>
    </w:rPr>
  </w:style>
  <w:style w:type="character" w:styleId="Hyperlink">
    <w:name w:val="Hyperlink"/>
    <w:uiPriority w:val="99"/>
    <w:rsid w:val="000A6183"/>
    <w:rPr>
      <w:color w:val="0000FF"/>
      <w:u w:val="single"/>
    </w:rPr>
  </w:style>
  <w:style w:type="character" w:customStyle="1" w:styleId="Bodytext2">
    <w:name w:val="Body text (2)_"/>
    <w:link w:val="Bodytext20"/>
    <w:locked/>
    <w:rsid w:val="000A6183"/>
    <w:rPr>
      <w:sz w:val="26"/>
      <w:szCs w:val="26"/>
      <w:shd w:val="clear" w:color="auto" w:fill="FFFFFF"/>
    </w:rPr>
  </w:style>
  <w:style w:type="paragraph" w:customStyle="1" w:styleId="Bodytext20">
    <w:name w:val="Body text (2)"/>
    <w:basedOn w:val="Normal"/>
    <w:link w:val="Bodytext2"/>
    <w:rsid w:val="000A6183"/>
    <w:pPr>
      <w:widowControl w:val="0"/>
      <w:shd w:val="clear" w:color="auto" w:fill="FFFFFF"/>
      <w:spacing w:after="0" w:line="322" w:lineRule="exact"/>
      <w:jc w:val="both"/>
    </w:pPr>
    <w:rPr>
      <w:sz w:val="26"/>
      <w:szCs w:val="26"/>
    </w:rPr>
  </w:style>
  <w:style w:type="character" w:customStyle="1" w:styleId="Bodytext5Exact">
    <w:name w:val="Body text (5) Exact"/>
    <w:link w:val="Bodytext5"/>
    <w:locked/>
    <w:rsid w:val="000A6183"/>
    <w:rPr>
      <w:b/>
      <w:bCs/>
      <w:shd w:val="clear" w:color="auto" w:fill="FFFFFF"/>
    </w:rPr>
  </w:style>
  <w:style w:type="paragraph" w:customStyle="1" w:styleId="Bodytext5">
    <w:name w:val="Body text (5)"/>
    <w:basedOn w:val="Normal"/>
    <w:link w:val="Bodytext5Exact"/>
    <w:rsid w:val="000A6183"/>
    <w:pPr>
      <w:widowControl w:val="0"/>
      <w:shd w:val="clear" w:color="auto" w:fill="FFFFFF"/>
      <w:spacing w:after="0" w:line="0" w:lineRule="atLeast"/>
    </w:pPr>
    <w:rPr>
      <w:b/>
      <w:bCs/>
    </w:rPr>
  </w:style>
  <w:style w:type="character" w:customStyle="1" w:styleId="Bodytext517ptExact">
    <w:name w:val="Body text (5) + 17 pt Exact"/>
    <w:rsid w:val="000A6183"/>
    <w:rPr>
      <w:b/>
      <w:bCs/>
      <w:color w:val="000000"/>
      <w:spacing w:val="0"/>
      <w:w w:val="100"/>
      <w:position w:val="0"/>
      <w:sz w:val="34"/>
      <w:szCs w:val="34"/>
      <w:shd w:val="clear" w:color="auto" w:fill="FFFFFF"/>
      <w:lang w:val="vi-VN" w:eastAsia="vi-VN" w:bidi="vi-VN"/>
    </w:rPr>
  </w:style>
  <w:style w:type="paragraph" w:styleId="Header">
    <w:name w:val="header"/>
    <w:basedOn w:val="Normal"/>
    <w:link w:val="HeaderChar"/>
    <w:uiPriority w:val="99"/>
    <w:unhideWhenUsed/>
    <w:rsid w:val="00831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04B"/>
  </w:style>
  <w:style w:type="paragraph" w:styleId="Footer">
    <w:name w:val="footer"/>
    <w:basedOn w:val="Normal"/>
    <w:link w:val="FooterChar"/>
    <w:uiPriority w:val="99"/>
    <w:unhideWhenUsed/>
    <w:rsid w:val="00831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0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0A6183"/>
    <w:pPr>
      <w:keepNext/>
      <w:spacing w:before="240" w:after="60" w:line="240" w:lineRule="auto"/>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A6183"/>
    <w:rPr>
      <w:rFonts w:ascii="Calibri Light" w:eastAsia="Times New Roman" w:hAnsi="Calibri Light" w:cs="Times New Roman"/>
      <w:b/>
      <w:bCs/>
      <w:kern w:val="32"/>
      <w:sz w:val="32"/>
      <w:szCs w:val="32"/>
    </w:rPr>
  </w:style>
  <w:style w:type="paragraph" w:styleId="NormalWeb">
    <w:name w:val="Normal (Web)"/>
    <w:aliases w:val="Normal (Web) Char"/>
    <w:basedOn w:val="Normal"/>
    <w:link w:val="NormalWebChar1"/>
    <w:rsid w:val="000A61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 Char"/>
    <w:link w:val="NormalWeb"/>
    <w:locked/>
    <w:rsid w:val="000A6183"/>
    <w:rPr>
      <w:rFonts w:ascii="Times New Roman" w:eastAsia="Times New Roman" w:hAnsi="Times New Roman" w:cs="Times New Roman"/>
      <w:sz w:val="24"/>
      <w:szCs w:val="24"/>
    </w:rPr>
  </w:style>
  <w:style w:type="character" w:styleId="Hyperlink">
    <w:name w:val="Hyperlink"/>
    <w:uiPriority w:val="99"/>
    <w:rsid w:val="000A6183"/>
    <w:rPr>
      <w:color w:val="0000FF"/>
      <w:u w:val="single"/>
    </w:rPr>
  </w:style>
  <w:style w:type="character" w:customStyle="1" w:styleId="Bodytext2">
    <w:name w:val="Body text (2)_"/>
    <w:link w:val="Bodytext20"/>
    <w:locked/>
    <w:rsid w:val="000A6183"/>
    <w:rPr>
      <w:sz w:val="26"/>
      <w:szCs w:val="26"/>
      <w:shd w:val="clear" w:color="auto" w:fill="FFFFFF"/>
    </w:rPr>
  </w:style>
  <w:style w:type="paragraph" w:customStyle="1" w:styleId="Bodytext20">
    <w:name w:val="Body text (2)"/>
    <w:basedOn w:val="Normal"/>
    <w:link w:val="Bodytext2"/>
    <w:rsid w:val="000A6183"/>
    <w:pPr>
      <w:widowControl w:val="0"/>
      <w:shd w:val="clear" w:color="auto" w:fill="FFFFFF"/>
      <w:spacing w:after="0" w:line="322" w:lineRule="exact"/>
      <w:jc w:val="both"/>
    </w:pPr>
    <w:rPr>
      <w:sz w:val="26"/>
      <w:szCs w:val="26"/>
    </w:rPr>
  </w:style>
  <w:style w:type="character" w:customStyle="1" w:styleId="Bodytext5Exact">
    <w:name w:val="Body text (5) Exact"/>
    <w:link w:val="Bodytext5"/>
    <w:locked/>
    <w:rsid w:val="000A6183"/>
    <w:rPr>
      <w:b/>
      <w:bCs/>
      <w:shd w:val="clear" w:color="auto" w:fill="FFFFFF"/>
    </w:rPr>
  </w:style>
  <w:style w:type="paragraph" w:customStyle="1" w:styleId="Bodytext5">
    <w:name w:val="Body text (5)"/>
    <w:basedOn w:val="Normal"/>
    <w:link w:val="Bodytext5Exact"/>
    <w:rsid w:val="000A6183"/>
    <w:pPr>
      <w:widowControl w:val="0"/>
      <w:shd w:val="clear" w:color="auto" w:fill="FFFFFF"/>
      <w:spacing w:after="0" w:line="0" w:lineRule="atLeast"/>
    </w:pPr>
    <w:rPr>
      <w:b/>
      <w:bCs/>
    </w:rPr>
  </w:style>
  <w:style w:type="character" w:customStyle="1" w:styleId="Bodytext517ptExact">
    <w:name w:val="Body text (5) + 17 pt Exact"/>
    <w:rsid w:val="000A6183"/>
    <w:rPr>
      <w:b/>
      <w:bCs/>
      <w:color w:val="000000"/>
      <w:spacing w:val="0"/>
      <w:w w:val="100"/>
      <w:position w:val="0"/>
      <w:sz w:val="34"/>
      <w:szCs w:val="34"/>
      <w:shd w:val="clear" w:color="auto" w:fill="FFFFFF"/>
      <w:lang w:val="vi-VN" w:eastAsia="vi-VN" w:bidi="vi-VN"/>
    </w:rPr>
  </w:style>
  <w:style w:type="paragraph" w:styleId="Header">
    <w:name w:val="header"/>
    <w:basedOn w:val="Normal"/>
    <w:link w:val="HeaderChar"/>
    <w:uiPriority w:val="99"/>
    <w:unhideWhenUsed/>
    <w:rsid w:val="00831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04B"/>
  </w:style>
  <w:style w:type="paragraph" w:styleId="Footer">
    <w:name w:val="footer"/>
    <w:basedOn w:val="Normal"/>
    <w:link w:val="FooterChar"/>
    <w:uiPriority w:val="99"/>
    <w:unhideWhenUsed/>
    <w:rsid w:val="00831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uVieiiPhapLuat.vn"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ThuVieiiPhapLuat.vn"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5632C3-2C72-4F6D-AD1B-4823D609F26F}"/>
</file>

<file path=customXml/itemProps2.xml><?xml version="1.0" encoding="utf-8"?>
<ds:datastoreItem xmlns:ds="http://schemas.openxmlformats.org/officeDocument/2006/customXml" ds:itemID="{E8E80B70-E362-49E9-B0F5-D460F708E4DB}"/>
</file>

<file path=customXml/itemProps3.xml><?xml version="1.0" encoding="utf-8"?>
<ds:datastoreItem xmlns:ds="http://schemas.openxmlformats.org/officeDocument/2006/customXml" ds:itemID="{33FE40B2-1B43-4598-8515-B95E74A34EC6}"/>
</file>

<file path=docProps/app.xml><?xml version="1.0" encoding="utf-8"?>
<Properties xmlns="http://schemas.openxmlformats.org/officeDocument/2006/extended-properties" xmlns:vt="http://schemas.openxmlformats.org/officeDocument/2006/docPropsVTypes">
  <Template>Normal</Template>
  <TotalTime>5</TotalTime>
  <Pages>3</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2025-11-04T04:07:00Z</cp:lastPrinted>
  <dcterms:created xsi:type="dcterms:W3CDTF">2025-11-04T04:01:00Z</dcterms:created>
  <dcterms:modified xsi:type="dcterms:W3CDTF">2025-11-04T04:07:00Z</dcterms:modified>
</cp:coreProperties>
</file>