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8" w:type="dxa"/>
        <w:tblInd w:w="-601" w:type="dxa"/>
        <w:tblLook w:val="0000" w:firstRow="0" w:lastRow="0" w:firstColumn="0" w:lastColumn="0" w:noHBand="0" w:noVBand="0"/>
      </w:tblPr>
      <w:tblGrid>
        <w:gridCol w:w="4678"/>
        <w:gridCol w:w="5670"/>
      </w:tblGrid>
      <w:tr w:rsidR="00697EC6">
        <w:trPr>
          <w:trHeight w:val="709"/>
        </w:trPr>
        <w:tc>
          <w:tcPr>
            <w:tcW w:w="4678" w:type="dxa"/>
          </w:tcPr>
          <w:p w:rsidR="00697EC6" w:rsidRDefault="00103E5B">
            <w:pPr>
              <w:widowControl w:val="0"/>
              <w:jc w:val="center"/>
              <w:rPr>
                <w:b/>
                <w:bCs/>
                <w:sz w:val="26"/>
                <w:szCs w:val="26"/>
              </w:rPr>
            </w:pPr>
            <w:r>
              <w:rPr>
                <w:b/>
                <w:bCs/>
                <w:sz w:val="26"/>
                <w:szCs w:val="26"/>
              </w:rPr>
              <w:t>ỦY BAN NHÂN DÂN                     TỈNH TÂY NINH</w:t>
            </w:r>
          </w:p>
          <w:p w:rsidR="00697EC6" w:rsidRDefault="00103E5B">
            <w:pPr>
              <w:widowControl w:val="0"/>
              <w:jc w:val="center"/>
              <w:rPr>
                <w:b/>
                <w:bCs/>
                <w:sz w:val="26"/>
                <w:szCs w:val="26"/>
              </w:rPr>
            </w:pPr>
            <w:r>
              <w:rPr>
                <w:noProof/>
                <w:sz w:val="26"/>
                <w:szCs w:val="26"/>
              </w:rPr>
              <mc:AlternateContent>
                <mc:Choice Requires="wpg">
                  <w:drawing>
                    <wp:anchor distT="0" distB="0" distL="114300" distR="114300" simplePos="0" relativeHeight="251660800" behindDoc="0" locked="0" layoutInCell="1" allowOverlap="1">
                      <wp:simplePos x="0" y="0"/>
                      <wp:positionH relativeFrom="column">
                        <wp:posOffset>941070</wp:posOffset>
                      </wp:positionH>
                      <wp:positionV relativeFrom="paragraph">
                        <wp:posOffset>90805</wp:posOffset>
                      </wp:positionV>
                      <wp:extent cx="865505" cy="0"/>
                      <wp:effectExtent l="10795" t="9525" r="9525" b="9525"/>
                      <wp:wrapNone/>
                      <wp:docPr id="1" name="Line 5"/>
                      <wp:cNvGraphicFramePr/>
                      <a:graphic xmlns:a="http://schemas.openxmlformats.org/drawingml/2006/main">
                        <a:graphicData uri="http://schemas.microsoft.com/office/word/2010/wordprocessingShape">
                          <wps:wsp>
                            <wps:cNvCnPr/>
                            <wps:spPr bwMode="auto">
                              <a:xfrm>
                                <a:off x="0" y="0"/>
                                <a:ext cx="8655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800;mso-wrap-distance-left:9.00pt;mso-wrap-distance-top:0.00pt;mso-wrap-distance-right:9.00pt;mso-wrap-distance-bottom:0.00pt;visibility:visible;" from="74.1pt,7.1pt" to="142.3pt,7.1pt" filled="f" strokecolor="#000000" strokeweight="0.75pt"/>
                  </w:pict>
                </mc:Fallback>
              </mc:AlternateContent>
            </w:r>
          </w:p>
        </w:tc>
        <w:tc>
          <w:tcPr>
            <w:tcW w:w="5670" w:type="dxa"/>
          </w:tcPr>
          <w:p w:rsidR="00697EC6" w:rsidRDefault="00103E5B">
            <w:pPr>
              <w:widowControl w:val="0"/>
              <w:jc w:val="center"/>
              <w:rPr>
                <w:b/>
                <w:bCs/>
                <w:sz w:val="26"/>
                <w:szCs w:val="26"/>
              </w:rPr>
            </w:pPr>
            <w:r>
              <w:rPr>
                <w:b/>
                <w:bCs/>
                <w:sz w:val="26"/>
                <w:szCs w:val="26"/>
              </w:rPr>
              <w:t>CỘNG HÒA XÃ HỘI CHỦ NGHĨA VIỆT NAM</w:t>
            </w:r>
          </w:p>
          <w:p w:rsidR="00697EC6" w:rsidRDefault="00103E5B">
            <w:pPr>
              <w:widowControl w:val="0"/>
              <w:jc w:val="center"/>
              <w:rPr>
                <w:b/>
                <w:bCs/>
                <w:sz w:val="28"/>
                <w:szCs w:val="28"/>
              </w:rPr>
            </w:pPr>
            <w:r>
              <w:rPr>
                <w:noProof/>
                <w:sz w:val="28"/>
                <w:szCs w:val="28"/>
              </w:rPr>
              <mc:AlternateContent>
                <mc:Choice Requires="wpg">
                  <w:drawing>
                    <wp:anchor distT="0" distB="0" distL="114300" distR="114300" simplePos="0" relativeHeight="251661824" behindDoc="0" locked="0" layoutInCell="1" allowOverlap="1">
                      <wp:simplePos x="0" y="0"/>
                      <wp:positionH relativeFrom="column">
                        <wp:posOffset>632460</wp:posOffset>
                      </wp:positionH>
                      <wp:positionV relativeFrom="paragraph">
                        <wp:posOffset>285115</wp:posOffset>
                      </wp:positionV>
                      <wp:extent cx="2242185" cy="0"/>
                      <wp:effectExtent l="5715" t="13970" r="9525" b="5080"/>
                      <wp:wrapNone/>
                      <wp:docPr id="2" name="Line 6"/>
                      <wp:cNvGraphicFramePr/>
                      <a:graphic xmlns:a="http://schemas.openxmlformats.org/drawingml/2006/main">
                        <a:graphicData uri="http://schemas.microsoft.com/office/word/2010/wordprocessingShape">
                          <wps:wsp>
                            <wps:cNvCnPr/>
                            <wps:spPr bwMode="auto">
                              <a:xfrm>
                                <a:off x="0" y="0"/>
                                <a:ext cx="22421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824;mso-wrap-distance-left:9.00pt;mso-wrap-distance-top:0.00pt;mso-wrap-distance-right:9.00pt;mso-wrap-distance-bottom:0.00pt;visibility:visible;" from="49.8pt,22.4pt" to="226.3pt,22.4pt" filled="f" strokecolor="#000000" strokeweight="0.75pt"/>
                  </w:pict>
                </mc:Fallback>
              </mc:AlternateContent>
            </w:r>
            <w:r>
              <w:rPr>
                <w:b/>
                <w:bCs/>
                <w:sz w:val="28"/>
                <w:szCs w:val="28"/>
              </w:rPr>
              <w:t>Độc lập - Tự do - Hạnh phúc</w:t>
            </w:r>
          </w:p>
        </w:tc>
      </w:tr>
      <w:tr w:rsidR="00697EC6">
        <w:tc>
          <w:tcPr>
            <w:tcW w:w="4678" w:type="dxa"/>
          </w:tcPr>
          <w:p w:rsidR="00697EC6" w:rsidRDefault="009945F3">
            <w:pPr>
              <w:widowControl w:val="0"/>
              <w:spacing w:before="120"/>
              <w:jc w:val="center"/>
              <w:rPr>
                <w:sz w:val="26"/>
                <w:szCs w:val="26"/>
              </w:rPr>
            </w:pPr>
            <w:r>
              <w:rPr>
                <w:sz w:val="26"/>
                <w:szCs w:val="26"/>
              </w:rPr>
              <w:t>Số:  78</w:t>
            </w:r>
            <w:r w:rsidR="00103E5B">
              <w:rPr>
                <w:sz w:val="26"/>
                <w:szCs w:val="26"/>
              </w:rPr>
              <w:t xml:space="preserve">  /2026/QĐ-UBND</w:t>
            </w:r>
          </w:p>
        </w:tc>
        <w:tc>
          <w:tcPr>
            <w:tcW w:w="5670" w:type="dxa"/>
          </w:tcPr>
          <w:p w:rsidR="00697EC6" w:rsidRDefault="00103E5B" w:rsidP="009945F3">
            <w:pPr>
              <w:widowControl w:val="0"/>
              <w:spacing w:before="120"/>
              <w:jc w:val="center"/>
              <w:rPr>
                <w:i/>
                <w:iCs/>
                <w:sz w:val="28"/>
                <w:szCs w:val="28"/>
              </w:rPr>
            </w:pPr>
            <w:r>
              <w:rPr>
                <w:i/>
                <w:iCs/>
                <w:sz w:val="28"/>
                <w:szCs w:val="28"/>
              </w:rPr>
              <w:t xml:space="preserve">Tây Ninh, ngày  </w:t>
            </w:r>
            <w:r w:rsidR="009945F3">
              <w:rPr>
                <w:i/>
                <w:iCs/>
                <w:sz w:val="28"/>
                <w:szCs w:val="28"/>
              </w:rPr>
              <w:t>02  tháng  6</w:t>
            </w:r>
            <w:r>
              <w:rPr>
                <w:i/>
                <w:iCs/>
                <w:sz w:val="28"/>
                <w:szCs w:val="28"/>
              </w:rPr>
              <w:t xml:space="preserve">  năm 2026</w:t>
            </w:r>
          </w:p>
        </w:tc>
      </w:tr>
    </w:tbl>
    <w:p w:rsidR="00697EC6" w:rsidRDefault="00103E5B">
      <w:pPr>
        <w:widowControl w:val="0"/>
        <w:ind w:firstLine="720"/>
        <w:rPr>
          <w:sz w:val="2"/>
          <w:lang w:val="sv-SE"/>
        </w:rPr>
      </w:pPr>
      <w:r>
        <w:rPr>
          <w:sz w:val="2"/>
          <w:lang w:val="sv-SE"/>
        </w:rPr>
        <w:t>[</w:t>
      </w:r>
    </w:p>
    <w:p w:rsidR="00697EC6" w:rsidRDefault="00697EC6">
      <w:pPr>
        <w:widowControl w:val="0"/>
        <w:ind w:firstLine="720"/>
        <w:jc w:val="center"/>
        <w:rPr>
          <w:sz w:val="4"/>
          <w:lang w:val="sv-SE"/>
        </w:rPr>
      </w:pPr>
    </w:p>
    <w:p w:rsidR="00697EC6" w:rsidRDefault="00697EC6">
      <w:pPr>
        <w:widowControl w:val="0"/>
        <w:jc w:val="center"/>
        <w:rPr>
          <w:b/>
          <w:sz w:val="40"/>
          <w:szCs w:val="40"/>
          <w:lang w:val="sv-SE"/>
        </w:rPr>
      </w:pPr>
    </w:p>
    <w:p w:rsidR="00697EC6" w:rsidRDefault="00103E5B">
      <w:pPr>
        <w:keepNext/>
        <w:jc w:val="center"/>
        <w:outlineLvl w:val="2"/>
        <w:rPr>
          <w:b/>
          <w:bCs/>
          <w:sz w:val="28"/>
          <w:szCs w:val="28"/>
        </w:rPr>
      </w:pPr>
      <w:r>
        <w:rPr>
          <w:b/>
          <w:bCs/>
          <w:sz w:val="28"/>
          <w:szCs w:val="28"/>
        </w:rPr>
        <w:t>QUYẾT ĐỊNH</w:t>
      </w:r>
    </w:p>
    <w:p w:rsidR="00697EC6" w:rsidRDefault="00103E5B">
      <w:pPr>
        <w:jc w:val="center"/>
        <w:rPr>
          <w:b/>
          <w:sz w:val="28"/>
          <w:szCs w:val="28"/>
          <w:lang w:val="pl-PL"/>
        </w:rPr>
      </w:pPr>
      <w:r>
        <w:rPr>
          <w:b/>
          <w:sz w:val="28"/>
          <w:szCs w:val="28"/>
        </w:rPr>
        <w:t>Ban hành Quy định thu gom và chuyển giao chất thải</w:t>
      </w:r>
      <w:r>
        <w:rPr>
          <w:b/>
          <w:sz w:val="28"/>
          <w:szCs w:val="28"/>
        </w:rPr>
        <w:t xml:space="preserve"> từ hoạt động cải tạo, phá dỡ công trình xây dựng của hộ gia đình, cá nhân tại đô thị trên địa bàn tỉnh Tây Ninh</w:t>
      </w:r>
    </w:p>
    <w:p w:rsidR="00697EC6" w:rsidRDefault="00103E5B">
      <w:pPr>
        <w:keepNext/>
        <w:spacing w:before="360" w:after="360"/>
        <w:jc w:val="center"/>
        <w:outlineLvl w:val="3"/>
        <w:rPr>
          <w:sz w:val="28"/>
          <w:szCs w:val="28"/>
          <w:lang w:val="pl-PL"/>
        </w:rPr>
      </w:pPr>
      <w:r>
        <w:rPr>
          <w:noProof/>
        </w:rPr>
        <mc:AlternateContent>
          <mc:Choice Requires="wpg">
            <w:drawing>
              <wp:anchor distT="0" distB="4294967295" distL="114300" distR="114300" simplePos="0" relativeHeight="251658752" behindDoc="0" locked="0" layoutInCell="1" allowOverlap="1">
                <wp:simplePos x="0" y="0"/>
                <wp:positionH relativeFrom="column">
                  <wp:posOffset>2212975</wp:posOffset>
                </wp:positionH>
                <wp:positionV relativeFrom="paragraph">
                  <wp:posOffset>71754</wp:posOffset>
                </wp:positionV>
                <wp:extent cx="1311275" cy="0"/>
                <wp:effectExtent l="0" t="0" r="3175" b="0"/>
                <wp:wrapNone/>
                <wp:docPr id="3" name="Straight Arrow Connector 6"/>
                <wp:cNvGraphicFramePr/>
                <a:graphic xmlns:a="http://schemas.openxmlformats.org/drawingml/2006/main">
                  <a:graphicData uri="http://schemas.microsoft.com/office/word/2010/wordprocessingShape">
                    <wps:wsp>
                      <wps:cNvCnPr/>
                      <wps:spPr bwMode="auto">
                        <a:xfrm>
                          <a:off x="0" y="0"/>
                          <a:ext cx="13112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o:spt="32" type="#_x0000_t32" style="position:absolute;z-index:251658752;o:allowoverlap:true;o:allowincell:true;mso-position-horizontal-relative:text;margin-left:174.25pt;mso-position-horizontal:absolute;mso-position-vertical-relative:text;margin-top:5.65pt;mso-position-vertical:absolute;width:103.25pt;height:0.00pt;mso-wrap-distance-left:9.00pt;mso-wrap-distance-top:0.00pt;mso-wrap-distance-right:9.00pt;mso-wrap-distance-bottom:-169093.20pt;visibility:visible;" filled="f" strokecolor="#000000" strokeweight="0.75pt"/>
            </w:pict>
          </mc:Fallback>
        </mc:AlternateContent>
      </w:r>
      <w:r>
        <w:rPr>
          <w:b/>
          <w:bCs/>
          <w:sz w:val="28"/>
          <w:szCs w:val="28"/>
          <w:lang w:val="pl-PL"/>
        </w:rPr>
        <w:t>ỦY BAN NHÂN DÂN TỈNH TÂY NINH</w:t>
      </w:r>
    </w:p>
    <w:p w:rsidR="00697EC6" w:rsidRDefault="00103E5B">
      <w:pPr>
        <w:widowControl w:val="0"/>
        <w:spacing w:after="120" w:line="288" w:lineRule="auto"/>
        <w:ind w:firstLine="567"/>
        <w:jc w:val="both"/>
        <w:rPr>
          <w:i/>
          <w:spacing w:val="2"/>
          <w:sz w:val="28"/>
          <w:szCs w:val="28"/>
          <w:lang w:val="pl-PL"/>
        </w:rPr>
      </w:pPr>
      <w:r>
        <w:rPr>
          <w:i/>
          <w:spacing w:val="2"/>
          <w:sz w:val="28"/>
          <w:szCs w:val="28"/>
          <w:lang w:val="pl-PL"/>
        </w:rPr>
        <w:t>Căn cứ Luật Tổ chức chính quyền địa phương số 72/2025/QH15;</w:t>
      </w:r>
    </w:p>
    <w:p w:rsidR="00697EC6" w:rsidRDefault="00103E5B">
      <w:pPr>
        <w:widowControl w:val="0"/>
        <w:spacing w:after="120" w:line="288" w:lineRule="auto"/>
        <w:ind w:firstLine="567"/>
        <w:jc w:val="both"/>
        <w:rPr>
          <w:i/>
          <w:spacing w:val="2"/>
          <w:sz w:val="28"/>
          <w:szCs w:val="28"/>
          <w:lang w:val="pl-PL"/>
        </w:rPr>
      </w:pPr>
      <w:r>
        <w:rPr>
          <w:i/>
          <w:spacing w:val="2"/>
          <w:sz w:val="28"/>
          <w:szCs w:val="28"/>
          <w:lang w:val="pl-PL"/>
        </w:rPr>
        <w:t>Căn cứ Luật Bảo vệ môi trường số 72/2020/QH14;</w:t>
      </w:r>
    </w:p>
    <w:p w:rsidR="00697EC6" w:rsidRDefault="00103E5B">
      <w:pPr>
        <w:widowControl w:val="0"/>
        <w:spacing w:after="120" w:line="288" w:lineRule="auto"/>
        <w:ind w:firstLine="567"/>
        <w:jc w:val="both"/>
        <w:rPr>
          <w:i/>
          <w:iCs/>
          <w:sz w:val="28"/>
          <w:szCs w:val="28"/>
          <w:lang w:val="pl-PL"/>
        </w:rPr>
      </w:pPr>
      <w:r>
        <w:rPr>
          <w:i/>
          <w:iCs/>
          <w:sz w:val="28"/>
          <w:szCs w:val="28"/>
          <w:lang w:val="pl-PL"/>
        </w:rPr>
        <w:t>Căn cứ Luật Sửa đổi, bổ sung một số điều của 15 Luật trong Lĩnh vực nông nghiệp và môi trường số 146/2025/QH15;</w:t>
      </w:r>
    </w:p>
    <w:p w:rsidR="00697EC6" w:rsidRDefault="00103E5B">
      <w:pPr>
        <w:widowControl w:val="0"/>
        <w:spacing w:after="120" w:line="288" w:lineRule="auto"/>
        <w:ind w:firstLine="567"/>
        <w:jc w:val="both"/>
        <w:rPr>
          <w:i/>
          <w:spacing w:val="2"/>
          <w:sz w:val="28"/>
          <w:szCs w:val="28"/>
          <w:lang w:val="pl-PL"/>
        </w:rPr>
      </w:pPr>
      <w:r>
        <w:rPr>
          <w:i/>
          <w:iCs/>
          <w:sz w:val="28"/>
          <w:szCs w:val="28"/>
          <w:lang w:val="pl-PL"/>
        </w:rPr>
        <w:t>Căn cứ Luật Xây dựng số </w:t>
      </w:r>
      <w:hyperlink r:id="rId7" w:tooltip="https://vbpl.vn/cantho/pages/vbpq-timkiem.aspx?type=0&amp;s=1&amp;Keyword=50/2014/QH13&amp;SearchIn=Title,Title1&amp;IsRec=1&amp;pv=0" w:history="1">
        <w:r>
          <w:rPr>
            <w:i/>
            <w:iCs/>
            <w:sz w:val="28"/>
            <w:szCs w:val="28"/>
            <w:lang w:val="pl-PL"/>
          </w:rPr>
          <w:t>50/2014/QH13</w:t>
        </w:r>
      </w:hyperlink>
      <w:r>
        <w:rPr>
          <w:i/>
          <w:iCs/>
          <w:sz w:val="28"/>
          <w:szCs w:val="28"/>
          <w:lang w:val="pl-PL"/>
        </w:rPr>
        <w:t xml:space="preserve"> và Luật sửa đổi, bổ sung một số điều bởi Luật Xây dựng số </w:t>
      </w:r>
      <w:hyperlink r:id="rId8" w:tooltip="https://vbpl.vn/cantho/pages/vbpq-timkiem.aspx?type=0&amp;s=1&amp;Keyword=62/2020/QH14&amp;SearchIn=Title,Title1&amp;IsRec=1&amp;pv=0" w:history="1">
        <w:r>
          <w:rPr>
            <w:i/>
            <w:iCs/>
            <w:sz w:val="28"/>
            <w:szCs w:val="28"/>
            <w:lang w:val="pl-PL"/>
          </w:rPr>
          <w:t>62/2020/QH14;</w:t>
        </w:r>
      </w:hyperlink>
    </w:p>
    <w:p w:rsidR="00697EC6" w:rsidRDefault="00103E5B">
      <w:pPr>
        <w:widowControl w:val="0"/>
        <w:spacing w:after="120" w:line="288" w:lineRule="auto"/>
        <w:ind w:firstLine="567"/>
        <w:jc w:val="both"/>
        <w:rPr>
          <w:i/>
          <w:spacing w:val="2"/>
          <w:sz w:val="28"/>
          <w:szCs w:val="28"/>
          <w:lang w:val="pl-PL"/>
        </w:rPr>
      </w:pPr>
      <w:r>
        <w:rPr>
          <w:i/>
          <w:spacing w:val="2"/>
          <w:sz w:val="28"/>
          <w:szCs w:val="28"/>
          <w:lang w:val="pl-PL"/>
        </w:rPr>
        <w:t>Căn cứ Nghị định số 08/2022/NĐ-CP ngày 10 tháng 0</w:t>
      </w:r>
      <w:r>
        <w:rPr>
          <w:i/>
          <w:spacing w:val="2"/>
          <w:sz w:val="28"/>
          <w:szCs w:val="28"/>
          <w:lang w:val="pl-PL"/>
        </w:rPr>
        <w:t>1 năm 2022 của Chính phủ quy định chi tiết một số điều của Luật Bảo vệ môi trường;</w:t>
      </w:r>
    </w:p>
    <w:p w:rsidR="00697EC6" w:rsidRDefault="00103E5B">
      <w:pPr>
        <w:widowControl w:val="0"/>
        <w:spacing w:after="120" w:line="288" w:lineRule="auto"/>
        <w:ind w:firstLine="567"/>
        <w:jc w:val="both"/>
        <w:rPr>
          <w:i/>
          <w:spacing w:val="2"/>
          <w:sz w:val="28"/>
          <w:szCs w:val="28"/>
          <w:lang w:val="pl-PL"/>
        </w:rPr>
      </w:pPr>
      <w:r>
        <w:rPr>
          <w:i/>
          <w:spacing w:val="2"/>
          <w:sz w:val="28"/>
          <w:szCs w:val="28"/>
          <w:lang w:val="pl-PL"/>
        </w:rPr>
        <w:t>Căn cứ Nghị định số 05/2025/NĐ-CP ngày 06 tháng 01 năm 2025 của Chính phủ sửa đổi, bổ sung một số điều của Nghị định số 08/2022/NĐ-CP ngày 10 tháng 01 năm 2022 của Chính phủ</w:t>
      </w:r>
      <w:r>
        <w:rPr>
          <w:i/>
          <w:spacing w:val="2"/>
          <w:sz w:val="28"/>
          <w:szCs w:val="28"/>
          <w:lang w:val="pl-PL"/>
        </w:rPr>
        <w:t xml:space="preserve"> về quy định chi tiết một số điều của Luật Bảo vệ môi trường;</w:t>
      </w:r>
    </w:p>
    <w:p w:rsidR="00697EC6" w:rsidRDefault="00103E5B">
      <w:pPr>
        <w:widowControl w:val="0"/>
        <w:spacing w:after="120" w:line="288" w:lineRule="auto"/>
        <w:ind w:firstLine="567"/>
        <w:jc w:val="both"/>
        <w:rPr>
          <w:i/>
          <w:spacing w:val="2"/>
          <w:sz w:val="28"/>
          <w:szCs w:val="28"/>
          <w:lang w:val="pl-PL"/>
        </w:rPr>
      </w:pPr>
      <w:r>
        <w:rPr>
          <w:i/>
          <w:iCs/>
          <w:sz w:val="28"/>
          <w:szCs w:val="28"/>
          <w:lang w:val="pl-PL"/>
        </w:rPr>
        <w:t xml:space="preserve">Căn cứ Nghị định số </w:t>
      </w:r>
      <w:r>
        <w:rPr>
          <w:i/>
          <w:sz w:val="28"/>
          <w:szCs w:val="28"/>
          <w:shd w:val="clear" w:color="auto" w:fill="FFFFFF"/>
          <w:lang w:val="pl-PL"/>
        </w:rPr>
        <w:t xml:space="preserve">48/2026/NĐ-CP ngày 29 tháng 01 năm 2026 của Chính phủ </w:t>
      </w:r>
      <w:bookmarkStart w:id="0" w:name="loai_1_name"/>
      <w:r>
        <w:rPr>
          <w:i/>
          <w:sz w:val="28"/>
          <w:szCs w:val="28"/>
          <w:shd w:val="clear" w:color="auto" w:fill="FFFFFF"/>
          <w:lang w:val="pl-PL"/>
        </w:rPr>
        <w:t>sửa đổi, bổ sung một số điều của Nghị định số 08/2022/NĐ-CP ngày 10 tháng 01 năm 2022 của Chính phủ quy định chi tiết mộ</w:t>
      </w:r>
      <w:r>
        <w:rPr>
          <w:i/>
          <w:sz w:val="28"/>
          <w:szCs w:val="28"/>
          <w:shd w:val="clear" w:color="auto" w:fill="FFFFFF"/>
          <w:lang w:val="pl-PL"/>
        </w:rPr>
        <w:t>t số điều của Luật Bảo vệ môi trường được sửa đổi, bổ sung bởi Nghị định số 05/2025/NĐ-CP ngày 06 tháng 01 năm 2025</w:t>
      </w:r>
      <w:bookmarkEnd w:id="0"/>
      <w:r>
        <w:rPr>
          <w:i/>
          <w:sz w:val="28"/>
          <w:szCs w:val="28"/>
          <w:shd w:val="clear" w:color="auto" w:fill="FFFFFF"/>
          <w:lang w:val="pl-PL"/>
        </w:rPr>
        <w:t>;</w:t>
      </w:r>
    </w:p>
    <w:p w:rsidR="00697EC6" w:rsidRDefault="00103E5B">
      <w:pPr>
        <w:widowControl w:val="0"/>
        <w:spacing w:after="120" w:line="288" w:lineRule="auto"/>
        <w:ind w:firstLine="567"/>
        <w:jc w:val="both"/>
        <w:rPr>
          <w:i/>
          <w:spacing w:val="2"/>
          <w:sz w:val="28"/>
          <w:szCs w:val="28"/>
          <w:lang w:val="pl-PL"/>
        </w:rPr>
      </w:pPr>
      <w:r>
        <w:rPr>
          <w:i/>
          <w:spacing w:val="2"/>
          <w:sz w:val="28"/>
          <w:szCs w:val="28"/>
          <w:lang w:val="pl-PL"/>
        </w:rPr>
        <w:t>Căn cứ Thông tư số 02/2022/TT-BTNMT ngày 10 tháng 01 năm 2022 của Bộ trưởng Bộ Tài nguyên và Môi trường quy định chi tiết thi hành một số đ</w:t>
      </w:r>
      <w:r>
        <w:rPr>
          <w:i/>
          <w:spacing w:val="2"/>
          <w:sz w:val="28"/>
          <w:szCs w:val="28"/>
          <w:lang w:val="pl-PL"/>
        </w:rPr>
        <w:t>iều của Luật Bảo vệ môi trường;</w:t>
      </w:r>
    </w:p>
    <w:p w:rsidR="00697EC6" w:rsidRDefault="00103E5B">
      <w:pPr>
        <w:widowControl w:val="0"/>
        <w:spacing w:after="120" w:line="288" w:lineRule="auto"/>
        <w:ind w:firstLine="567"/>
        <w:jc w:val="both"/>
        <w:rPr>
          <w:i/>
          <w:spacing w:val="2"/>
          <w:sz w:val="28"/>
          <w:szCs w:val="28"/>
          <w:lang w:val="pl-PL"/>
        </w:rPr>
      </w:pPr>
      <w:r>
        <w:rPr>
          <w:i/>
          <w:spacing w:val="2"/>
          <w:sz w:val="28"/>
          <w:szCs w:val="28"/>
          <w:lang w:val="pl-PL"/>
        </w:rPr>
        <w:t>Căn cứ Thông tư số 07/2025/TT-BTNMT ngày 28 tháng 02 năm 2025 của Bộ trưởng Bộ Tài nguyên và Môi trường sửa đổi, bổ sung một số điều của Thông tư số 02/2022/TT-BTNMT ngày 10 tháng 01 năm 2022 của Bộ trưởng Bộ Tài nguyên và M</w:t>
      </w:r>
      <w:r>
        <w:rPr>
          <w:i/>
          <w:spacing w:val="2"/>
          <w:sz w:val="28"/>
          <w:szCs w:val="28"/>
          <w:lang w:val="pl-PL"/>
        </w:rPr>
        <w:t xml:space="preserve">ôi trường quy định chi tiết thi hành một số điều của Luật Bảo vệ </w:t>
      </w:r>
      <w:r>
        <w:rPr>
          <w:i/>
          <w:spacing w:val="2"/>
          <w:sz w:val="28"/>
          <w:szCs w:val="28"/>
          <w:lang w:val="pl-PL"/>
        </w:rPr>
        <w:lastRenderedPageBreak/>
        <w:t>môi trường;</w:t>
      </w:r>
    </w:p>
    <w:p w:rsidR="00697EC6" w:rsidRDefault="00103E5B">
      <w:pPr>
        <w:widowControl w:val="0"/>
        <w:spacing w:after="120" w:line="288" w:lineRule="auto"/>
        <w:ind w:firstLine="567"/>
        <w:jc w:val="both"/>
        <w:rPr>
          <w:i/>
          <w:spacing w:val="2"/>
          <w:sz w:val="28"/>
          <w:szCs w:val="28"/>
          <w:lang w:val="pl-PL"/>
        </w:rPr>
      </w:pPr>
      <w:r>
        <w:rPr>
          <w:i/>
          <w:sz w:val="28"/>
          <w:szCs w:val="28"/>
          <w:shd w:val="clear" w:color="auto" w:fill="FFFFFF"/>
          <w:lang w:val="pl-PL"/>
        </w:rPr>
        <w:t>Căn cứ Thông tư số 09/2026/TT-BNNMT ngày 29 tháng 01 năm 2026 của Bộ trưởng Bộ Nông nghiệp và Môi trường về sửa đổi, bổ sung một số điều của Thông tư số 02/2022/TT-BTNMT ngày 10 t</w:t>
      </w:r>
      <w:r>
        <w:rPr>
          <w:i/>
          <w:sz w:val="28"/>
          <w:szCs w:val="28"/>
          <w:shd w:val="clear" w:color="auto" w:fill="FFFFFF"/>
          <w:lang w:val="pl-PL"/>
        </w:rPr>
        <w: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07/2025/TT-BNNMT ngày 16 tháng 6 nă</w:t>
      </w:r>
      <w:r>
        <w:rPr>
          <w:i/>
          <w:sz w:val="28"/>
          <w:szCs w:val="28"/>
          <w:shd w:val="clear" w:color="auto" w:fill="FFFFFF"/>
          <w:lang w:val="pl-PL"/>
        </w:rPr>
        <w:t>m 2025;</w:t>
      </w:r>
    </w:p>
    <w:p w:rsidR="00697EC6" w:rsidRDefault="00103E5B">
      <w:pPr>
        <w:spacing w:before="120" w:after="120"/>
        <w:ind w:firstLine="567"/>
        <w:jc w:val="both"/>
        <w:rPr>
          <w:i/>
          <w:sz w:val="28"/>
          <w:szCs w:val="28"/>
          <w:lang w:val="pl-PL" w:eastAsia="vi-VN"/>
        </w:rPr>
      </w:pPr>
      <w:r>
        <w:rPr>
          <w:i/>
          <w:sz w:val="28"/>
          <w:szCs w:val="28"/>
          <w:lang w:val="pl-PL" w:eastAsia="vi-VN"/>
        </w:rPr>
        <w:t>Theo đề nghị của Giám đốc Sở Nông nghiệp và Môi trường;</w:t>
      </w:r>
    </w:p>
    <w:p w:rsidR="00697EC6" w:rsidRDefault="00103E5B">
      <w:pPr>
        <w:spacing w:before="120" w:after="120"/>
        <w:ind w:firstLine="567"/>
        <w:jc w:val="both"/>
        <w:rPr>
          <w:i/>
          <w:sz w:val="28"/>
          <w:szCs w:val="28"/>
          <w:lang w:val="pl-PL" w:eastAsia="vi-VN"/>
        </w:rPr>
      </w:pPr>
      <w:r>
        <w:rPr>
          <w:i/>
          <w:iCs/>
          <w:sz w:val="28"/>
          <w:szCs w:val="28"/>
          <w:lang w:val="vi-VN" w:eastAsia="vi-VN"/>
        </w:rPr>
        <w:t>Ủy ban nh</w:t>
      </w:r>
      <w:r>
        <w:rPr>
          <w:i/>
          <w:iCs/>
          <w:sz w:val="28"/>
          <w:szCs w:val="28"/>
          <w:lang w:val="pl-PL" w:eastAsia="vi-VN"/>
        </w:rPr>
        <w:t>ân dân ban hành Quy</w:t>
      </w:r>
      <w:r>
        <w:rPr>
          <w:i/>
          <w:iCs/>
          <w:sz w:val="28"/>
          <w:szCs w:val="28"/>
          <w:lang w:val="vi-VN" w:eastAsia="vi-VN"/>
        </w:rPr>
        <w:t>ết định</w:t>
      </w:r>
      <w:r>
        <w:rPr>
          <w:i/>
          <w:iCs/>
          <w:sz w:val="28"/>
          <w:szCs w:val="28"/>
          <w:lang w:val="pl-PL" w:eastAsia="vi-VN"/>
        </w:rPr>
        <w:t xml:space="preserve"> Quy định thu gom và chuyển giao chất thải từ hoạt động cải tạo, phá dỡ công trình xây dựng của hộ gia đình, cá nhân tại đô thị trên địa bàn tỉnh Tây Ninh.</w:t>
      </w:r>
    </w:p>
    <w:p w:rsidR="00697EC6" w:rsidRDefault="00103E5B">
      <w:pPr>
        <w:spacing w:before="120" w:after="120"/>
        <w:ind w:firstLine="567"/>
        <w:jc w:val="both"/>
        <w:rPr>
          <w:sz w:val="28"/>
          <w:szCs w:val="28"/>
          <w:lang w:val="pl-PL"/>
        </w:rPr>
      </w:pPr>
      <w:r>
        <w:rPr>
          <w:b/>
          <w:bCs/>
          <w:sz w:val="28"/>
          <w:szCs w:val="28"/>
          <w:lang w:val="pl-PL"/>
        </w:rPr>
        <w:t>Đ</w:t>
      </w:r>
      <w:r>
        <w:rPr>
          <w:b/>
          <w:bCs/>
          <w:sz w:val="28"/>
          <w:szCs w:val="28"/>
          <w:lang w:val="pl-PL"/>
        </w:rPr>
        <w:t xml:space="preserve">iều 1. </w:t>
      </w:r>
      <w:bookmarkStart w:id="1" w:name="dieu_1_name"/>
      <w:r>
        <w:rPr>
          <w:sz w:val="28"/>
          <w:szCs w:val="28"/>
          <w:lang w:val="pl-PL"/>
        </w:rPr>
        <w:t>Ban hành kèm theo Quyết định này Quy định thu gom và chuyển giao chất thải từ hoạt động cải tạo, phá dỡ công trình xây dựng của hộ gia đình, cá nhân tại đô thị trên địa bàn tỉnh Tây Ninh.</w:t>
      </w:r>
      <w:bookmarkEnd w:id="1"/>
    </w:p>
    <w:p w:rsidR="00697EC6" w:rsidRDefault="00103E5B">
      <w:pPr>
        <w:spacing w:before="120" w:after="120"/>
        <w:ind w:firstLine="567"/>
        <w:jc w:val="both"/>
        <w:rPr>
          <w:sz w:val="28"/>
          <w:szCs w:val="28"/>
          <w:lang w:val="pl-PL"/>
        </w:rPr>
      </w:pPr>
      <w:bookmarkStart w:id="2" w:name="dieu_2"/>
      <w:r>
        <w:rPr>
          <w:b/>
          <w:bCs/>
          <w:sz w:val="28"/>
          <w:szCs w:val="28"/>
          <w:lang w:val="pl-PL"/>
        </w:rPr>
        <w:t>Điều 2.</w:t>
      </w:r>
      <w:bookmarkEnd w:id="2"/>
      <w:r>
        <w:rPr>
          <w:b/>
          <w:bCs/>
          <w:sz w:val="28"/>
          <w:szCs w:val="28"/>
          <w:lang w:val="pl-PL"/>
        </w:rPr>
        <w:t xml:space="preserve"> </w:t>
      </w:r>
      <w:bookmarkStart w:id="3" w:name="dieu_2_name"/>
      <w:r>
        <w:rPr>
          <w:sz w:val="28"/>
          <w:szCs w:val="28"/>
          <w:lang w:val="pl-PL"/>
        </w:rPr>
        <w:t>Quyết định này có</w:t>
      </w:r>
      <w:r w:rsidR="009945F3">
        <w:rPr>
          <w:sz w:val="28"/>
          <w:szCs w:val="28"/>
          <w:lang w:val="pl-PL"/>
        </w:rPr>
        <w:t xml:space="preserve"> hiệu lực thi hành kể từ ngày 15</w:t>
      </w:r>
      <w:r>
        <w:rPr>
          <w:sz w:val="28"/>
          <w:szCs w:val="28"/>
          <w:lang w:val="pl-PL"/>
        </w:rPr>
        <w:t xml:space="preserve"> </w:t>
      </w:r>
      <w:r w:rsidR="009945F3">
        <w:rPr>
          <w:sz w:val="28"/>
          <w:szCs w:val="28"/>
          <w:lang w:val="pl-PL"/>
        </w:rPr>
        <w:t>tháng 6</w:t>
      </w:r>
      <w:bookmarkStart w:id="4" w:name="_GoBack"/>
      <w:bookmarkEnd w:id="4"/>
      <w:r>
        <w:rPr>
          <w:sz w:val="28"/>
          <w:szCs w:val="28"/>
          <w:lang w:val="pl-PL"/>
        </w:rPr>
        <w:t xml:space="preserve"> năm 2026.</w:t>
      </w:r>
      <w:bookmarkEnd w:id="3"/>
    </w:p>
    <w:p w:rsidR="00697EC6" w:rsidRDefault="00103E5B">
      <w:pPr>
        <w:spacing w:before="120" w:after="120"/>
        <w:ind w:firstLine="567"/>
        <w:jc w:val="both"/>
        <w:rPr>
          <w:sz w:val="28"/>
          <w:szCs w:val="28"/>
        </w:rPr>
      </w:pPr>
      <w:r>
        <w:rPr>
          <w:sz w:val="28"/>
          <w:szCs w:val="28"/>
          <w:lang w:val="sv-SE"/>
        </w:rPr>
        <w:t xml:space="preserve">Quyết định số 65/2025/QĐ-UBND ngày 30 tháng 6 năm 2025 của UBND tỉnh Tây Ninh ban hành Quy định việc thu gom, vận chuyển, xử lý chất thải rắn xây dựng (kể cả chất thải từ hoạt động cải tạo, phá dỡ công trình xây dựng của hộ gia đình, cá </w:t>
      </w:r>
      <w:r>
        <w:rPr>
          <w:sz w:val="28"/>
          <w:szCs w:val="28"/>
          <w:lang w:val="sv-SE"/>
        </w:rPr>
        <w:t xml:space="preserve">nhân tại đô thị); bùn thải từ bể phốt, hầm cầu và bùn thải từ hệ thống thoát nước trên địa bàn tỉnh Tây Ninh hết hiệu lực kể từ ngày Quyết định này có hiệu lực. </w:t>
      </w:r>
    </w:p>
    <w:p w:rsidR="00697EC6" w:rsidRDefault="00103E5B">
      <w:pPr>
        <w:spacing w:before="120" w:after="120"/>
        <w:ind w:firstLine="567"/>
        <w:jc w:val="both"/>
        <w:rPr>
          <w:sz w:val="28"/>
          <w:szCs w:val="28"/>
          <w:lang w:val="pl-PL"/>
        </w:rPr>
      </w:pPr>
      <w:bookmarkStart w:id="5" w:name="dieu_3_name"/>
      <w:r>
        <w:rPr>
          <w:b/>
          <w:bCs/>
          <w:sz w:val="28"/>
          <w:szCs w:val="28"/>
          <w:lang w:val="pl-PL"/>
        </w:rPr>
        <w:t>Điều 3.</w:t>
      </w:r>
      <w:r>
        <w:rPr>
          <w:sz w:val="28"/>
          <w:szCs w:val="28"/>
          <w:lang w:val="pl-PL"/>
        </w:rPr>
        <w:t xml:space="preserve"> Chánh Văn phòng Ủy ban nhân dân tỉnh; Thủ trưởng các sở, ban, ngành tỉnh; Chủ tịch Ủy </w:t>
      </w:r>
      <w:r>
        <w:rPr>
          <w:sz w:val="28"/>
          <w:szCs w:val="28"/>
          <w:lang w:val="pl-PL"/>
        </w:rPr>
        <w:t>ban nhân dân các xã, phường và các tổ chức, cá nhân có liên quan chịu trách nhiệm thi hành Quyết định này./.</w:t>
      </w:r>
      <w:bookmarkEnd w:id="5"/>
    </w:p>
    <w:p w:rsidR="00697EC6" w:rsidRDefault="00697EC6">
      <w:pPr>
        <w:spacing w:before="120" w:after="120"/>
        <w:ind w:firstLine="567"/>
        <w:jc w:val="both"/>
        <w:rPr>
          <w:sz w:val="10"/>
          <w:szCs w:val="10"/>
          <w:lang w:val="pl-PL"/>
        </w:rPr>
      </w:pPr>
    </w:p>
    <w:tbl>
      <w:tblPr>
        <w:tblW w:w="9606" w:type="dxa"/>
        <w:tblLook w:val="04A0" w:firstRow="1" w:lastRow="0" w:firstColumn="1" w:lastColumn="0" w:noHBand="0" w:noVBand="1"/>
      </w:tblPr>
      <w:tblGrid>
        <w:gridCol w:w="4752"/>
        <w:gridCol w:w="4854"/>
      </w:tblGrid>
      <w:tr w:rsidR="00697EC6">
        <w:tc>
          <w:tcPr>
            <w:tcW w:w="4752" w:type="dxa"/>
          </w:tcPr>
          <w:tbl>
            <w:tblPr>
              <w:tblW w:w="4536" w:type="dxa"/>
              <w:tblBorders>
                <w:insideH w:val="single" w:sz="4" w:space="0" w:color="auto"/>
              </w:tblBorders>
              <w:tblLook w:val="01E0" w:firstRow="1" w:lastRow="1" w:firstColumn="1" w:lastColumn="1" w:noHBand="0" w:noVBand="0"/>
            </w:tblPr>
            <w:tblGrid>
              <w:gridCol w:w="4536"/>
            </w:tblGrid>
            <w:tr w:rsidR="00697EC6">
              <w:tc>
                <w:tcPr>
                  <w:tcW w:w="4536" w:type="dxa"/>
                </w:tcPr>
                <w:p w:rsidR="00697EC6" w:rsidRDefault="00103E5B">
                  <w:pPr>
                    <w:spacing w:before="60" w:after="40" w:line="264" w:lineRule="auto"/>
                    <w:ind w:right="-641"/>
                    <w:jc w:val="both"/>
                    <w:rPr>
                      <w:b/>
                      <w:i/>
                      <w:iCs/>
                      <w:lang w:val="pt-BR"/>
                    </w:rPr>
                  </w:pPr>
                  <w:r>
                    <w:rPr>
                      <w:b/>
                      <w:bCs/>
                      <w:i/>
                      <w:iCs/>
                      <w:lang w:val="pt-BR"/>
                    </w:rPr>
                    <w:t>Nơi nhận</w:t>
                  </w:r>
                  <w:r>
                    <w:rPr>
                      <w:b/>
                      <w:i/>
                      <w:iCs/>
                      <w:lang w:val="pt-BR"/>
                    </w:rPr>
                    <w:t>:</w:t>
                  </w:r>
                </w:p>
                <w:p w:rsidR="00697EC6" w:rsidRDefault="00103E5B">
                  <w:pPr>
                    <w:ind w:right="-264"/>
                    <w:rPr>
                      <w:sz w:val="22"/>
                      <w:szCs w:val="22"/>
                      <w:lang w:val="pl-PL"/>
                    </w:rPr>
                  </w:pPr>
                  <w:r>
                    <w:rPr>
                      <w:sz w:val="22"/>
                      <w:szCs w:val="22"/>
                      <w:lang w:val="pl-PL"/>
                    </w:rPr>
                    <w:t>- Cục Kiểm tra văn bản và Tổ chức thi hành pháp luật - Bộ Tư pháp;</w:t>
                  </w:r>
                  <w:r>
                    <w:rPr>
                      <w:sz w:val="22"/>
                      <w:szCs w:val="22"/>
                      <w:lang w:val="pl-PL"/>
                    </w:rPr>
                    <w:br/>
                    <w:t>- Vụ Pháp chế - Bộ Nông nghiệp và Môi trường;</w:t>
                  </w:r>
                  <w:r>
                    <w:rPr>
                      <w:sz w:val="22"/>
                      <w:szCs w:val="22"/>
                      <w:lang w:val="pl-PL"/>
                    </w:rPr>
                    <w:br/>
                    <w:t xml:space="preserve">- TT. Tỉnh ủy, </w:t>
                  </w:r>
                  <w:r>
                    <w:rPr>
                      <w:sz w:val="22"/>
                      <w:szCs w:val="22"/>
                      <w:lang w:val="pl-PL"/>
                    </w:rPr>
                    <w:t>TT. HĐND tỉnh (b/c);</w:t>
                  </w:r>
                  <w:r>
                    <w:rPr>
                      <w:sz w:val="22"/>
                      <w:szCs w:val="22"/>
                      <w:lang w:val="pl-PL"/>
                    </w:rPr>
                    <w:br/>
                    <w:t>- TT. UBMTTQVN và các tổ chức chính trị -</w:t>
                  </w:r>
                </w:p>
                <w:p w:rsidR="00697EC6" w:rsidRDefault="00103E5B">
                  <w:pPr>
                    <w:ind w:right="-264"/>
                    <w:rPr>
                      <w:sz w:val="22"/>
                      <w:szCs w:val="22"/>
                      <w:lang w:val="pl-PL"/>
                    </w:rPr>
                  </w:pPr>
                  <w:r>
                    <w:rPr>
                      <w:sz w:val="22"/>
                      <w:szCs w:val="22"/>
                      <w:lang w:val="pl-PL"/>
                    </w:rPr>
                    <w:t>xã hội tỉnh;</w:t>
                  </w:r>
                </w:p>
                <w:p w:rsidR="00697EC6" w:rsidRDefault="00103E5B">
                  <w:pPr>
                    <w:ind w:right="-264"/>
                    <w:rPr>
                      <w:sz w:val="22"/>
                      <w:szCs w:val="22"/>
                      <w:lang w:val="pl-PL"/>
                    </w:rPr>
                  </w:pPr>
                  <w:r>
                    <w:rPr>
                      <w:sz w:val="22"/>
                      <w:szCs w:val="22"/>
                      <w:lang w:val="pl-PL"/>
                    </w:rPr>
                    <w:t>- CT, PCT. UBND tỉnh;</w:t>
                  </w:r>
                </w:p>
                <w:p w:rsidR="00697EC6" w:rsidRDefault="00103E5B">
                  <w:pPr>
                    <w:ind w:right="-264"/>
                    <w:rPr>
                      <w:sz w:val="22"/>
                      <w:szCs w:val="22"/>
                      <w:lang w:val="pl-PL"/>
                    </w:rPr>
                  </w:pPr>
                  <w:r>
                    <w:rPr>
                      <w:sz w:val="22"/>
                      <w:szCs w:val="22"/>
                      <w:lang w:val="pl-PL"/>
                    </w:rPr>
                    <w:t>- Như Điều 3;</w:t>
                  </w:r>
                </w:p>
                <w:p w:rsidR="00697EC6" w:rsidRDefault="00103E5B">
                  <w:pPr>
                    <w:ind w:right="-264"/>
                    <w:rPr>
                      <w:sz w:val="22"/>
                      <w:szCs w:val="22"/>
                      <w:lang w:val="pl-PL"/>
                    </w:rPr>
                  </w:pPr>
                  <w:r>
                    <w:rPr>
                      <w:sz w:val="22"/>
                      <w:szCs w:val="22"/>
                      <w:lang w:val="pl-PL"/>
                    </w:rPr>
                    <w:t>- CVP, PCVP UBND tỉnh;</w:t>
                  </w:r>
                </w:p>
                <w:p w:rsidR="00697EC6" w:rsidRDefault="00103E5B">
                  <w:pPr>
                    <w:ind w:right="-264"/>
                    <w:rPr>
                      <w:sz w:val="22"/>
                      <w:szCs w:val="22"/>
                      <w:lang w:val="pl-PL"/>
                    </w:rPr>
                  </w:pPr>
                  <w:r>
                    <w:rPr>
                      <w:sz w:val="22"/>
                      <w:szCs w:val="22"/>
                      <w:lang w:val="pl-PL"/>
                    </w:rPr>
                    <w:t>- Trung tâm Công báo - Tin học;</w:t>
                  </w:r>
                </w:p>
                <w:p w:rsidR="00697EC6" w:rsidRDefault="00103E5B">
                  <w:pPr>
                    <w:ind w:right="-264"/>
                    <w:rPr>
                      <w:sz w:val="22"/>
                      <w:szCs w:val="22"/>
                      <w:lang w:val="pl-PL"/>
                    </w:rPr>
                  </w:pPr>
                  <w:r>
                    <w:rPr>
                      <w:sz w:val="22"/>
                      <w:szCs w:val="22"/>
                      <w:lang w:val="pl-PL"/>
                    </w:rPr>
                    <w:t>- Phòng: KTTC, TH, NC;</w:t>
                  </w:r>
                </w:p>
                <w:p w:rsidR="00697EC6" w:rsidRDefault="00103E5B">
                  <w:pPr>
                    <w:ind w:right="-264"/>
                    <w:rPr>
                      <w:sz w:val="22"/>
                      <w:szCs w:val="22"/>
                    </w:rPr>
                  </w:pPr>
                  <w:r>
                    <w:rPr>
                      <w:sz w:val="22"/>
                      <w:szCs w:val="22"/>
                    </w:rPr>
                    <w:t>- Lưu: VT, SNNMT, Luan.</w:t>
                  </w:r>
                </w:p>
              </w:tc>
            </w:tr>
          </w:tbl>
          <w:p w:rsidR="00697EC6" w:rsidRDefault="00697EC6">
            <w:pPr>
              <w:pStyle w:val="BodyText22"/>
              <w:spacing w:line="288" w:lineRule="auto"/>
              <w:rPr>
                <w:rFonts w:ascii="Times New Roman" w:hAnsi="Times New Roman"/>
                <w:spacing w:val="2"/>
                <w:sz w:val="28"/>
                <w:szCs w:val="28"/>
                <w:lang w:val="pt-BR"/>
              </w:rPr>
            </w:pPr>
          </w:p>
        </w:tc>
        <w:tc>
          <w:tcPr>
            <w:tcW w:w="4854" w:type="dxa"/>
          </w:tcPr>
          <w:p w:rsidR="00697EC6" w:rsidRDefault="00103E5B">
            <w:pPr>
              <w:jc w:val="center"/>
              <w:rPr>
                <w:b/>
                <w:bCs/>
                <w:sz w:val="28"/>
                <w:szCs w:val="28"/>
                <w:lang w:val="pt-BR"/>
              </w:rPr>
            </w:pPr>
            <w:r>
              <w:rPr>
                <w:b/>
                <w:bCs/>
                <w:sz w:val="28"/>
                <w:szCs w:val="28"/>
                <w:lang w:val="vi-VN"/>
              </w:rPr>
              <w:t xml:space="preserve">TM. </w:t>
            </w:r>
            <w:r>
              <w:rPr>
                <w:b/>
                <w:bCs/>
                <w:sz w:val="28"/>
                <w:szCs w:val="28"/>
                <w:lang w:val="pt-BR"/>
              </w:rPr>
              <w:t>ỦY BAN NHÂN DÂN</w:t>
            </w:r>
          </w:p>
          <w:p w:rsidR="00697EC6" w:rsidRDefault="00103E5B">
            <w:pPr>
              <w:jc w:val="center"/>
              <w:rPr>
                <w:b/>
                <w:bCs/>
                <w:sz w:val="28"/>
                <w:szCs w:val="28"/>
                <w:lang w:val="pt-BR"/>
              </w:rPr>
            </w:pPr>
            <w:r>
              <w:rPr>
                <w:b/>
                <w:bCs/>
                <w:sz w:val="28"/>
                <w:szCs w:val="28"/>
                <w:lang w:val="vi-VN"/>
              </w:rPr>
              <w:t>CHỦ TỊCH</w:t>
            </w:r>
          </w:p>
          <w:p w:rsidR="00697EC6" w:rsidRDefault="00697EC6">
            <w:pPr>
              <w:jc w:val="center"/>
              <w:rPr>
                <w:b/>
                <w:bCs/>
                <w:sz w:val="28"/>
                <w:szCs w:val="28"/>
                <w:lang w:val="vi-VN"/>
              </w:rPr>
            </w:pPr>
          </w:p>
          <w:p w:rsidR="00697EC6" w:rsidRDefault="00697EC6">
            <w:pPr>
              <w:jc w:val="center"/>
              <w:rPr>
                <w:b/>
                <w:bCs/>
                <w:sz w:val="28"/>
                <w:szCs w:val="28"/>
                <w:lang w:val="pt-BR"/>
              </w:rPr>
            </w:pPr>
          </w:p>
          <w:p w:rsidR="00697EC6" w:rsidRDefault="00697EC6">
            <w:pPr>
              <w:jc w:val="center"/>
              <w:rPr>
                <w:b/>
                <w:bCs/>
                <w:sz w:val="28"/>
                <w:szCs w:val="28"/>
                <w:lang w:val="vi-VN"/>
              </w:rPr>
            </w:pPr>
          </w:p>
          <w:p w:rsidR="00697EC6" w:rsidRDefault="00697EC6">
            <w:pPr>
              <w:jc w:val="center"/>
              <w:rPr>
                <w:b/>
                <w:bCs/>
                <w:sz w:val="28"/>
                <w:szCs w:val="28"/>
                <w:lang w:val="pt-BR"/>
              </w:rPr>
            </w:pPr>
          </w:p>
          <w:p w:rsidR="00697EC6" w:rsidRDefault="00697EC6">
            <w:pPr>
              <w:jc w:val="center"/>
              <w:rPr>
                <w:b/>
                <w:bCs/>
                <w:sz w:val="28"/>
                <w:szCs w:val="28"/>
                <w:lang w:val="pt-BR"/>
              </w:rPr>
            </w:pPr>
          </w:p>
          <w:p w:rsidR="00697EC6" w:rsidRDefault="00697EC6">
            <w:pPr>
              <w:jc w:val="center"/>
              <w:rPr>
                <w:b/>
                <w:bCs/>
                <w:sz w:val="28"/>
                <w:szCs w:val="28"/>
                <w:lang w:val="pt-BR"/>
              </w:rPr>
            </w:pPr>
          </w:p>
          <w:p w:rsidR="00697EC6" w:rsidRDefault="00697EC6">
            <w:pPr>
              <w:jc w:val="center"/>
              <w:rPr>
                <w:b/>
                <w:bCs/>
                <w:sz w:val="20"/>
                <w:szCs w:val="20"/>
                <w:lang w:val="pt-BR"/>
              </w:rPr>
            </w:pPr>
          </w:p>
          <w:p w:rsidR="00697EC6" w:rsidRDefault="00697EC6">
            <w:pPr>
              <w:jc w:val="center"/>
              <w:rPr>
                <w:b/>
                <w:i/>
                <w:spacing w:val="2"/>
                <w:sz w:val="28"/>
                <w:szCs w:val="28"/>
                <w:lang w:val="pt-BR"/>
              </w:rPr>
            </w:pPr>
          </w:p>
        </w:tc>
      </w:tr>
    </w:tbl>
    <w:p w:rsidR="00697EC6" w:rsidRDefault="00697EC6">
      <w:pPr>
        <w:jc w:val="center"/>
        <w:rPr>
          <w:sz w:val="28"/>
          <w:szCs w:val="28"/>
          <w:lang w:val="pt-BR"/>
        </w:rPr>
      </w:pPr>
    </w:p>
    <w:p w:rsidR="00697EC6" w:rsidRDefault="00103E5B">
      <w:pPr>
        <w:rPr>
          <w:b/>
          <w:bCs/>
          <w:sz w:val="28"/>
          <w:szCs w:val="28"/>
          <w:lang w:val="pt-BR"/>
        </w:rPr>
      </w:pPr>
      <w:r>
        <w:rPr>
          <w:b/>
          <w:bCs/>
          <w:sz w:val="28"/>
          <w:szCs w:val="28"/>
          <w:lang w:val="pt-BR"/>
        </w:rPr>
        <w:br w:type="page" w:clear="all"/>
      </w:r>
    </w:p>
    <w:tbl>
      <w:tblPr>
        <w:tblW w:w="10348" w:type="dxa"/>
        <w:tblInd w:w="-601" w:type="dxa"/>
        <w:tblLook w:val="0000" w:firstRow="0" w:lastRow="0" w:firstColumn="0" w:lastColumn="0" w:noHBand="0" w:noVBand="0"/>
      </w:tblPr>
      <w:tblGrid>
        <w:gridCol w:w="4678"/>
        <w:gridCol w:w="5670"/>
      </w:tblGrid>
      <w:tr w:rsidR="00697EC6">
        <w:trPr>
          <w:trHeight w:val="841"/>
        </w:trPr>
        <w:tc>
          <w:tcPr>
            <w:tcW w:w="4678" w:type="dxa"/>
          </w:tcPr>
          <w:p w:rsidR="00697EC6" w:rsidRDefault="00103E5B">
            <w:pPr>
              <w:widowControl w:val="0"/>
              <w:jc w:val="center"/>
              <w:rPr>
                <w:b/>
                <w:bCs/>
                <w:sz w:val="26"/>
                <w:szCs w:val="26"/>
              </w:rPr>
            </w:pPr>
            <w:r>
              <w:rPr>
                <w:b/>
                <w:bCs/>
                <w:sz w:val="26"/>
                <w:szCs w:val="26"/>
              </w:rPr>
              <w:lastRenderedPageBreak/>
              <w:t>ỦY BAN NHÂN DÂN                     TỈNH TÂY NINH</w:t>
            </w:r>
          </w:p>
          <w:p w:rsidR="00697EC6" w:rsidRDefault="00103E5B">
            <w:pPr>
              <w:widowControl w:val="0"/>
              <w:jc w:val="center"/>
              <w:rPr>
                <w:b/>
                <w:bCs/>
                <w:sz w:val="26"/>
                <w:szCs w:val="26"/>
              </w:rPr>
            </w:pPr>
            <w:r>
              <w:rPr>
                <w:noProof/>
                <w:sz w:val="26"/>
                <w:szCs w:val="26"/>
              </w:rPr>
              <mc:AlternateContent>
                <mc:Choice Requires="wpg">
                  <w:drawing>
                    <wp:anchor distT="0" distB="0" distL="114300" distR="114300" simplePos="0" relativeHeight="251663872" behindDoc="0" locked="0" layoutInCell="1" allowOverlap="1">
                      <wp:simplePos x="0" y="0"/>
                      <wp:positionH relativeFrom="column">
                        <wp:posOffset>964020</wp:posOffset>
                      </wp:positionH>
                      <wp:positionV relativeFrom="paragraph">
                        <wp:posOffset>48442</wp:posOffset>
                      </wp:positionV>
                      <wp:extent cx="865505" cy="0"/>
                      <wp:effectExtent l="10795" t="9525" r="9525" b="9525"/>
                      <wp:wrapNone/>
                      <wp:docPr id="4" name="Line 5"/>
                      <wp:cNvGraphicFramePr/>
                      <a:graphic xmlns:a="http://schemas.openxmlformats.org/drawingml/2006/main">
                        <a:graphicData uri="http://schemas.microsoft.com/office/word/2010/wordprocessingShape">
                          <wps:wsp>
                            <wps:cNvCnPr/>
                            <wps:spPr bwMode="auto">
                              <a:xfrm>
                                <a:off x="0" y="0"/>
                                <a:ext cx="8655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3872;mso-wrap-distance-left:9.00pt;mso-wrap-distance-top:0.00pt;mso-wrap-distance-right:9.00pt;mso-wrap-distance-bottom:0.00pt;visibility:visible;" from="75.9pt,3.8pt" to="144.1pt,3.8pt" filled="f" strokecolor="#000000" strokeweight="0.75pt"/>
                  </w:pict>
                </mc:Fallback>
              </mc:AlternateContent>
            </w:r>
          </w:p>
        </w:tc>
        <w:tc>
          <w:tcPr>
            <w:tcW w:w="5670" w:type="dxa"/>
          </w:tcPr>
          <w:p w:rsidR="00697EC6" w:rsidRDefault="00103E5B">
            <w:pPr>
              <w:widowControl w:val="0"/>
              <w:jc w:val="center"/>
              <w:rPr>
                <w:b/>
                <w:bCs/>
                <w:sz w:val="26"/>
                <w:szCs w:val="26"/>
              </w:rPr>
            </w:pPr>
            <w:r>
              <w:rPr>
                <w:b/>
                <w:bCs/>
                <w:sz w:val="26"/>
                <w:szCs w:val="26"/>
              </w:rPr>
              <w:t>CỘNG HÒA XÃ HỘI CHỦ NGHĨA VIỆT NAM</w:t>
            </w:r>
          </w:p>
          <w:p w:rsidR="00697EC6" w:rsidRDefault="00103E5B">
            <w:pPr>
              <w:widowControl w:val="0"/>
              <w:jc w:val="center"/>
              <w:rPr>
                <w:b/>
                <w:bCs/>
                <w:sz w:val="28"/>
                <w:szCs w:val="28"/>
              </w:rPr>
            </w:pPr>
            <w:r>
              <w:rPr>
                <w:b/>
                <w:bCs/>
                <w:sz w:val="28"/>
                <w:szCs w:val="28"/>
              </w:rPr>
              <w:t>Độc lập - Tự do - Hạnh phúc</w:t>
            </w:r>
          </w:p>
          <w:p w:rsidR="00697EC6" w:rsidRDefault="00103E5B">
            <w:pPr>
              <w:widowControl w:val="0"/>
              <w:jc w:val="center"/>
              <w:rPr>
                <w:b/>
                <w:bCs/>
                <w:sz w:val="28"/>
                <w:szCs w:val="28"/>
              </w:rPr>
            </w:pPr>
            <w:r>
              <w:rPr>
                <w:noProof/>
                <w:sz w:val="28"/>
                <w:szCs w:val="28"/>
              </w:rPr>
              <mc:AlternateContent>
                <mc:Choice Requires="wpg">
                  <w:drawing>
                    <wp:anchor distT="0" distB="0" distL="114300" distR="114300" simplePos="0" relativeHeight="251667968" behindDoc="0" locked="0" layoutInCell="1" allowOverlap="1">
                      <wp:simplePos x="0" y="0"/>
                      <wp:positionH relativeFrom="column">
                        <wp:posOffset>624477</wp:posOffset>
                      </wp:positionH>
                      <wp:positionV relativeFrom="paragraph">
                        <wp:posOffset>54610</wp:posOffset>
                      </wp:positionV>
                      <wp:extent cx="2242185" cy="0"/>
                      <wp:effectExtent l="5715" t="13970" r="9525" b="5080"/>
                      <wp:wrapNone/>
                      <wp:docPr id="5" name="Line 6"/>
                      <wp:cNvGraphicFramePr/>
                      <a:graphic xmlns:a="http://schemas.openxmlformats.org/drawingml/2006/main">
                        <a:graphicData uri="http://schemas.microsoft.com/office/word/2010/wordprocessingShape">
                          <wps:wsp>
                            <wps:cNvCnPr/>
                            <wps:spPr bwMode="auto">
                              <a:xfrm>
                                <a:off x="0" y="0"/>
                                <a:ext cx="22421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67968;mso-wrap-distance-left:9.00pt;mso-wrap-distance-top:0.00pt;mso-wrap-distance-right:9.00pt;mso-wrap-distance-bottom:0.00pt;visibility:visible;" from="49.2pt,4.3pt" to="225.7pt,4.3pt" filled="f" strokecolor="#000000" strokeweight="0.75pt"/>
                  </w:pict>
                </mc:Fallback>
              </mc:AlternateContent>
            </w:r>
          </w:p>
        </w:tc>
      </w:tr>
    </w:tbl>
    <w:p w:rsidR="00697EC6" w:rsidRDefault="00103E5B">
      <w:pPr>
        <w:jc w:val="center"/>
        <w:rPr>
          <w:b/>
          <w:bCs/>
          <w:sz w:val="28"/>
          <w:szCs w:val="28"/>
          <w:lang w:val="pt-BR"/>
        </w:rPr>
      </w:pPr>
      <w:r>
        <w:rPr>
          <w:noProof/>
          <w:sz w:val="26"/>
          <w:szCs w:val="26"/>
        </w:rPr>
        <mc:AlternateContent>
          <mc:Choice Requires="wpg">
            <w:drawing>
              <wp:anchor distT="0" distB="0" distL="114300" distR="114300" simplePos="0" relativeHeight="251665920" behindDoc="0" locked="0" layoutInCell="1" allowOverlap="1">
                <wp:simplePos x="0" y="0"/>
                <wp:positionH relativeFrom="column">
                  <wp:posOffset>-743937425</wp:posOffset>
                </wp:positionH>
                <wp:positionV relativeFrom="paragraph">
                  <wp:posOffset>-146879310</wp:posOffset>
                </wp:positionV>
                <wp:extent cx="1047115" cy="0"/>
                <wp:effectExtent l="0" t="0" r="19685" b="19050"/>
                <wp:wrapNone/>
                <wp:docPr id="6" name="Line 5"/>
                <wp:cNvGraphicFramePr/>
                <a:graphic xmlns:a="http://schemas.openxmlformats.org/drawingml/2006/main">
                  <a:graphicData uri="http://schemas.microsoft.com/office/word/2010/wordprocessingShape">
                    <wps:wsp>
                      <wps:cNvCnPr/>
                      <wps:spPr bwMode="auto">
                        <a:xfrm>
                          <a:off x="0" y="0"/>
                          <a:ext cx="10471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65920;mso-wrap-distance-left:9.00pt;mso-wrap-distance-top:0.00pt;mso-wrap-distance-right:9.00pt;mso-wrap-distance-bottom:0.00pt;visibility:visible;" from="-58577.8pt,-11565.3pt" to="-58495.3pt,-11565.3pt" filled="f" strokecolor="#000000" strokeweight="0.75pt"/>
            </w:pict>
          </mc:Fallback>
        </mc:AlternateContent>
      </w:r>
    </w:p>
    <w:p w:rsidR="00697EC6" w:rsidRDefault="00103E5B">
      <w:pPr>
        <w:jc w:val="center"/>
        <w:rPr>
          <w:b/>
          <w:sz w:val="28"/>
          <w:szCs w:val="28"/>
          <w:lang w:val="pt-BR"/>
        </w:rPr>
      </w:pPr>
      <w:r>
        <w:rPr>
          <w:b/>
          <w:bCs/>
          <w:sz w:val="28"/>
          <w:szCs w:val="28"/>
          <w:lang w:val="pt-BR"/>
        </w:rPr>
        <w:t>QUY ĐỊNH</w:t>
      </w:r>
      <w:bookmarkStart w:id="6" w:name="loai_2_name"/>
      <w:bookmarkEnd w:id="6"/>
    </w:p>
    <w:p w:rsidR="00697EC6" w:rsidRDefault="00103E5B">
      <w:pPr>
        <w:spacing w:before="120"/>
        <w:jc w:val="center"/>
        <w:rPr>
          <w:b/>
          <w:spacing w:val="-4"/>
          <w:sz w:val="28"/>
          <w:szCs w:val="28"/>
          <w:lang w:val="pt-BR"/>
        </w:rPr>
      </w:pPr>
      <w:r>
        <w:rPr>
          <w:b/>
          <w:spacing w:val="-4"/>
          <w:sz w:val="28"/>
          <w:szCs w:val="28"/>
          <w:lang w:val="pt-BR"/>
        </w:rPr>
        <w:t>Thu gom và chuyển giao chất thải từ hoạt động cải tạo, phá dỡ công trình</w:t>
      </w:r>
    </w:p>
    <w:p w:rsidR="00697EC6" w:rsidRDefault="00103E5B">
      <w:pPr>
        <w:spacing w:after="120"/>
        <w:jc w:val="center"/>
        <w:rPr>
          <w:i/>
          <w:iCs/>
          <w:sz w:val="28"/>
          <w:szCs w:val="28"/>
          <w:lang w:val="pt-BR"/>
        </w:rPr>
      </w:pPr>
      <w:r>
        <w:rPr>
          <w:b/>
          <w:spacing w:val="-4"/>
          <w:sz w:val="28"/>
          <w:szCs w:val="28"/>
          <w:lang w:val="pt-BR"/>
        </w:rPr>
        <w:t>xây dựng của hộ gia đình,</w:t>
      </w:r>
      <w:r>
        <w:rPr>
          <w:b/>
          <w:spacing w:val="-4"/>
          <w:sz w:val="28"/>
          <w:szCs w:val="28"/>
          <w:lang w:val="pt-BR"/>
        </w:rPr>
        <w:t xml:space="preserve"> cá nhân tại đô thị trên địa bàn tỉnh Tây Ninh</w:t>
      </w:r>
      <w:r>
        <w:rPr>
          <w:b/>
          <w:sz w:val="28"/>
          <w:szCs w:val="28"/>
          <w:lang w:val="pt-BR"/>
        </w:rPr>
        <w:br/>
      </w:r>
      <w:r>
        <w:rPr>
          <w:i/>
          <w:iCs/>
          <w:sz w:val="28"/>
          <w:szCs w:val="28"/>
          <w:lang w:val="pt-BR"/>
        </w:rPr>
        <w:t>(Ban hành kèm theo Quyết định số          /2026/QĐ-UBND)</w:t>
      </w:r>
    </w:p>
    <w:p w:rsidR="00697EC6" w:rsidRDefault="00697EC6">
      <w:pPr>
        <w:jc w:val="center"/>
        <w:rPr>
          <w:b/>
          <w:bCs/>
          <w:sz w:val="28"/>
          <w:szCs w:val="28"/>
          <w:lang w:val="pt-BR"/>
        </w:rPr>
      </w:pPr>
      <w:bookmarkStart w:id="7" w:name="chuong_1"/>
    </w:p>
    <w:p w:rsidR="00697EC6" w:rsidRDefault="00103E5B">
      <w:pPr>
        <w:spacing w:before="120" w:after="120"/>
        <w:jc w:val="center"/>
        <w:rPr>
          <w:sz w:val="28"/>
          <w:szCs w:val="28"/>
          <w:lang w:val="pt-BR"/>
        </w:rPr>
      </w:pPr>
      <w:r>
        <w:rPr>
          <w:b/>
          <w:bCs/>
          <w:sz w:val="28"/>
          <w:szCs w:val="28"/>
          <w:lang w:val="pt-BR"/>
        </w:rPr>
        <w:t>Chương I</w:t>
      </w:r>
      <w:bookmarkEnd w:id="7"/>
    </w:p>
    <w:p w:rsidR="00697EC6" w:rsidRDefault="00103E5B">
      <w:pPr>
        <w:spacing w:before="120" w:after="120"/>
        <w:jc w:val="center"/>
        <w:rPr>
          <w:b/>
          <w:bCs/>
          <w:sz w:val="28"/>
          <w:szCs w:val="28"/>
          <w:lang w:val="pt-BR"/>
        </w:rPr>
      </w:pPr>
      <w:bookmarkStart w:id="8" w:name="chuong_1_name"/>
      <w:r>
        <w:rPr>
          <w:b/>
          <w:bCs/>
          <w:sz w:val="28"/>
          <w:szCs w:val="28"/>
          <w:lang w:val="pt-BR"/>
        </w:rPr>
        <w:t>QUY ĐỊNH CHUNG</w:t>
      </w:r>
      <w:bookmarkEnd w:id="8"/>
    </w:p>
    <w:p w:rsidR="00697EC6" w:rsidRDefault="00697EC6">
      <w:pPr>
        <w:spacing w:before="120" w:after="120"/>
        <w:ind w:firstLine="567"/>
        <w:jc w:val="center"/>
        <w:rPr>
          <w:sz w:val="6"/>
          <w:szCs w:val="6"/>
          <w:lang w:val="pt-BR"/>
        </w:rPr>
      </w:pPr>
    </w:p>
    <w:p w:rsidR="00697EC6" w:rsidRDefault="00103E5B">
      <w:pPr>
        <w:spacing w:before="120" w:after="120"/>
        <w:ind w:firstLine="567"/>
        <w:jc w:val="both"/>
        <w:rPr>
          <w:sz w:val="28"/>
          <w:szCs w:val="28"/>
          <w:lang w:val="pt-BR"/>
        </w:rPr>
      </w:pPr>
      <w:bookmarkStart w:id="9" w:name="dieu_1_1"/>
      <w:r>
        <w:rPr>
          <w:b/>
          <w:bCs/>
          <w:sz w:val="28"/>
          <w:szCs w:val="28"/>
          <w:lang w:val="pt-BR"/>
        </w:rPr>
        <w:t>Điều 1. Phạm vi điều chỉnh</w:t>
      </w:r>
      <w:bookmarkEnd w:id="9"/>
    </w:p>
    <w:p w:rsidR="00697EC6" w:rsidRDefault="00103E5B">
      <w:pPr>
        <w:spacing w:before="120" w:after="120"/>
        <w:ind w:firstLine="567"/>
        <w:jc w:val="both"/>
        <w:rPr>
          <w:sz w:val="28"/>
          <w:szCs w:val="28"/>
          <w:lang w:val="pt-BR"/>
        </w:rPr>
      </w:pPr>
      <w:bookmarkStart w:id="10" w:name="dieu_2_1"/>
      <w:r>
        <w:rPr>
          <w:sz w:val="28"/>
          <w:szCs w:val="28"/>
          <w:lang w:val="pt-BR"/>
        </w:rPr>
        <w:t>Quy định này quy định về việc thu gom, chuyển giao chất thải phát sinh từ hoạt động cải tạo, phá dỡ</w:t>
      </w:r>
      <w:r>
        <w:rPr>
          <w:sz w:val="28"/>
          <w:szCs w:val="28"/>
          <w:lang w:val="pt-BR"/>
        </w:rPr>
        <w:t xml:space="preserve"> công trình xây dựng của hộ gia đình, cá nhân tại đô thị trên địa bàn tỉnh Tây Ninh.</w:t>
      </w:r>
    </w:p>
    <w:p w:rsidR="00697EC6" w:rsidRDefault="00103E5B">
      <w:pPr>
        <w:spacing w:before="120" w:after="120"/>
        <w:ind w:firstLine="567"/>
        <w:jc w:val="both"/>
        <w:rPr>
          <w:sz w:val="28"/>
          <w:szCs w:val="28"/>
          <w:lang w:val="pt-BR"/>
        </w:rPr>
      </w:pPr>
      <w:r>
        <w:rPr>
          <w:b/>
          <w:bCs/>
          <w:sz w:val="28"/>
          <w:szCs w:val="28"/>
          <w:lang w:val="pt-BR"/>
        </w:rPr>
        <w:t>Điều 2. Đối tượng áp dụng</w:t>
      </w:r>
      <w:bookmarkEnd w:id="10"/>
    </w:p>
    <w:p w:rsidR="00697EC6" w:rsidRDefault="00103E5B">
      <w:pPr>
        <w:spacing w:before="120" w:after="120"/>
        <w:ind w:firstLine="567"/>
        <w:jc w:val="both"/>
        <w:rPr>
          <w:sz w:val="28"/>
          <w:szCs w:val="28"/>
          <w:lang w:val="pt-BR"/>
        </w:rPr>
      </w:pPr>
      <w:bookmarkStart w:id="11" w:name="dieu_4"/>
      <w:r>
        <w:rPr>
          <w:sz w:val="28"/>
          <w:szCs w:val="28"/>
          <w:lang w:val="pt-BR"/>
        </w:rPr>
        <w:t>Quy định này áp dụng đối với các cơ quan quản lý nhà nước, các tổ chức, hộ gia đình, cá nhân có hoạt động liên quan đến việc thu gom, chuyển giao</w:t>
      </w:r>
      <w:r>
        <w:rPr>
          <w:sz w:val="28"/>
          <w:szCs w:val="28"/>
          <w:lang w:val="pt-BR"/>
        </w:rPr>
        <w:t xml:space="preserve"> chất thải từ hoạt động cải tạo, phá dỡ công trình xây dựng của hộ gia đình, cá nhân tại đô thị trên địa bàn tỉnh Tây Ninh.</w:t>
      </w:r>
    </w:p>
    <w:p w:rsidR="00697EC6" w:rsidRDefault="00103E5B">
      <w:pPr>
        <w:spacing w:before="120" w:after="120"/>
        <w:ind w:firstLine="567"/>
        <w:jc w:val="both"/>
        <w:rPr>
          <w:b/>
          <w:sz w:val="28"/>
          <w:szCs w:val="28"/>
          <w:lang w:val="pt-BR"/>
        </w:rPr>
      </w:pPr>
      <w:r>
        <w:rPr>
          <w:b/>
          <w:sz w:val="28"/>
          <w:szCs w:val="28"/>
          <w:lang w:val="pt-BR"/>
        </w:rPr>
        <w:t>Điều 3. Giải thích từ ngữ</w:t>
      </w:r>
    </w:p>
    <w:p w:rsidR="00697EC6" w:rsidRDefault="00103E5B">
      <w:pPr>
        <w:spacing w:before="120" w:after="120"/>
        <w:ind w:firstLine="567"/>
        <w:jc w:val="both"/>
        <w:rPr>
          <w:sz w:val="28"/>
          <w:szCs w:val="28"/>
          <w:lang w:val="pt-BR"/>
        </w:rPr>
      </w:pPr>
      <w:r>
        <w:rPr>
          <w:sz w:val="28"/>
          <w:szCs w:val="28"/>
          <w:lang w:val="pt-BR"/>
        </w:rPr>
        <w:t>Trong quy định này, các từ ngữ dưới đây được hiểu như sau:</w:t>
      </w:r>
    </w:p>
    <w:p w:rsidR="00697EC6" w:rsidRDefault="00103E5B">
      <w:pPr>
        <w:spacing w:before="120" w:after="120"/>
        <w:ind w:firstLine="567"/>
        <w:jc w:val="both"/>
        <w:rPr>
          <w:sz w:val="28"/>
          <w:szCs w:val="28"/>
          <w:lang w:val="pt-BR"/>
        </w:rPr>
      </w:pPr>
      <w:r>
        <w:rPr>
          <w:sz w:val="28"/>
          <w:szCs w:val="28"/>
          <w:lang w:val="pt-BR"/>
        </w:rPr>
        <w:t>1. Chất thải xây dựng (sau đây viết tắt là CTXD</w:t>
      </w:r>
      <w:r>
        <w:rPr>
          <w:sz w:val="28"/>
          <w:szCs w:val="28"/>
          <w:lang w:val="pt-BR"/>
        </w:rPr>
        <w:t xml:space="preserve">): Là chất thải rắn phát sinh trong quá trình khảo sát, thi công xây dựng công trình </w:t>
      </w:r>
      <w:r>
        <w:rPr>
          <w:i/>
          <w:sz w:val="28"/>
          <w:szCs w:val="28"/>
          <w:lang w:val="pt-BR"/>
        </w:rPr>
        <w:t>(bao gồm: Công trình xây dựng mới, sửa chữa, cải tạo, di dời, tu bổ, phục hồi, phá dỡ)</w:t>
      </w:r>
      <w:r>
        <w:rPr>
          <w:sz w:val="28"/>
          <w:szCs w:val="28"/>
          <w:lang w:val="pt-BR"/>
        </w:rPr>
        <w:t xml:space="preserve"> của hộ gia đình, cá nhân tại đô thị.</w:t>
      </w:r>
    </w:p>
    <w:p w:rsidR="00697EC6" w:rsidRDefault="00103E5B">
      <w:pPr>
        <w:spacing w:before="120" w:after="120"/>
        <w:ind w:firstLine="567"/>
        <w:jc w:val="both"/>
        <w:rPr>
          <w:sz w:val="28"/>
          <w:szCs w:val="28"/>
          <w:lang w:val="pt-BR"/>
        </w:rPr>
      </w:pPr>
      <w:r>
        <w:rPr>
          <w:sz w:val="28"/>
          <w:szCs w:val="28"/>
          <w:lang w:val="pt-BR"/>
        </w:rPr>
        <w:t>2. Hoạt động quản lý CTXD: Là các hoạt động kiể</w:t>
      </w:r>
      <w:r>
        <w:rPr>
          <w:sz w:val="28"/>
          <w:szCs w:val="28"/>
          <w:lang w:val="pt-BR"/>
        </w:rPr>
        <w:t>m soát CTXD trong suốt quá trình từ phát sinh, phân loại đến thu gom, vận chuyển, lưu giữ tạm thời, tái chế, xử lý hoặc tái sử dụng nhằm ngăn ngừa, giảm thiểu những tác động có hại đối với môi trường và sức khỏe con người.</w:t>
      </w:r>
    </w:p>
    <w:p w:rsidR="00697EC6" w:rsidRDefault="00103E5B">
      <w:pPr>
        <w:spacing w:before="120" w:after="120"/>
        <w:ind w:firstLine="567"/>
        <w:jc w:val="both"/>
        <w:rPr>
          <w:sz w:val="28"/>
          <w:szCs w:val="28"/>
          <w:lang w:val="pt-BR"/>
        </w:rPr>
      </w:pPr>
      <w:r>
        <w:rPr>
          <w:sz w:val="28"/>
          <w:szCs w:val="28"/>
          <w:lang w:val="pt-BR"/>
        </w:rPr>
        <w:t>3. Chủ nguồn thải CTXD: Là hộ gia</w:t>
      </w:r>
      <w:r>
        <w:rPr>
          <w:sz w:val="28"/>
          <w:szCs w:val="28"/>
          <w:lang w:val="pt-BR"/>
        </w:rPr>
        <w:t xml:space="preserve"> đình, cá nhân tại đô thị có phát sinh CTXD.</w:t>
      </w:r>
    </w:p>
    <w:p w:rsidR="00697EC6" w:rsidRDefault="00697EC6">
      <w:pPr>
        <w:spacing w:before="120" w:after="120"/>
        <w:ind w:firstLine="567"/>
        <w:jc w:val="both"/>
        <w:rPr>
          <w:sz w:val="28"/>
          <w:szCs w:val="28"/>
          <w:lang w:val="pt-BR"/>
        </w:rPr>
      </w:pPr>
    </w:p>
    <w:p w:rsidR="00697EC6" w:rsidRDefault="00697EC6">
      <w:pPr>
        <w:spacing w:before="120" w:after="120"/>
        <w:ind w:firstLine="567"/>
        <w:jc w:val="both"/>
        <w:rPr>
          <w:sz w:val="28"/>
          <w:szCs w:val="28"/>
          <w:lang w:val="pt-BR"/>
        </w:rPr>
      </w:pPr>
    </w:p>
    <w:p w:rsidR="00697EC6" w:rsidRDefault="00697EC6">
      <w:pPr>
        <w:spacing w:before="120" w:after="120"/>
        <w:ind w:firstLine="567"/>
        <w:jc w:val="both"/>
        <w:rPr>
          <w:sz w:val="28"/>
          <w:szCs w:val="28"/>
          <w:lang w:val="pt-BR"/>
        </w:rPr>
      </w:pPr>
    </w:p>
    <w:p w:rsidR="00697EC6" w:rsidRDefault="00697EC6">
      <w:pPr>
        <w:spacing w:before="120" w:after="120"/>
        <w:ind w:firstLine="567"/>
        <w:jc w:val="both"/>
        <w:rPr>
          <w:sz w:val="28"/>
          <w:szCs w:val="28"/>
          <w:lang w:val="pt-BR"/>
        </w:rPr>
      </w:pPr>
    </w:p>
    <w:p w:rsidR="00697EC6" w:rsidRDefault="00697EC6">
      <w:pPr>
        <w:spacing w:before="120" w:after="120"/>
        <w:ind w:firstLine="567"/>
        <w:jc w:val="both"/>
        <w:rPr>
          <w:sz w:val="28"/>
          <w:szCs w:val="28"/>
          <w:lang w:val="pt-BR"/>
        </w:rPr>
      </w:pPr>
    </w:p>
    <w:p w:rsidR="00697EC6" w:rsidRDefault="00103E5B">
      <w:pPr>
        <w:spacing w:before="120" w:after="120"/>
        <w:jc w:val="center"/>
        <w:rPr>
          <w:sz w:val="28"/>
          <w:szCs w:val="28"/>
          <w:lang w:val="vi-VN"/>
        </w:rPr>
      </w:pPr>
      <w:bookmarkStart w:id="12" w:name="chuong_2"/>
      <w:bookmarkEnd w:id="11"/>
      <w:r>
        <w:rPr>
          <w:b/>
          <w:bCs/>
          <w:sz w:val="28"/>
          <w:szCs w:val="28"/>
          <w:lang w:val="vi-VN"/>
        </w:rPr>
        <w:lastRenderedPageBreak/>
        <w:t>Chương II</w:t>
      </w:r>
      <w:bookmarkEnd w:id="12"/>
    </w:p>
    <w:p w:rsidR="00697EC6" w:rsidRDefault="00103E5B">
      <w:pPr>
        <w:spacing w:before="120" w:after="120"/>
        <w:ind w:firstLine="567"/>
        <w:jc w:val="center"/>
        <w:rPr>
          <w:b/>
          <w:bCs/>
          <w:sz w:val="28"/>
          <w:szCs w:val="28"/>
          <w:lang w:val="pt-BR"/>
        </w:rPr>
      </w:pPr>
      <w:r>
        <w:rPr>
          <w:b/>
          <w:bCs/>
          <w:sz w:val="28"/>
          <w:szCs w:val="28"/>
          <w:lang w:val="vi-VN"/>
        </w:rPr>
        <w:t xml:space="preserve">THU GOM VÀ CHUYỂN GIAO CHẤT THẢI TỪ HOẠT ĐỘNG CẢI TẠO, PHÁ DỠ CÔNG TRÌNH XÂY DỰNG CỦA HỘ GIA ĐÌNH, CÁ NHÂN TẠI ĐÔ THỊ </w:t>
      </w:r>
    </w:p>
    <w:p w:rsidR="00697EC6" w:rsidRDefault="00103E5B">
      <w:pPr>
        <w:pStyle w:val="Heading1"/>
        <w:spacing w:before="120" w:after="120"/>
        <w:ind w:firstLine="680"/>
        <w:rPr>
          <w:rFonts w:ascii="Times New Roman" w:hAnsi="Times New Roman"/>
          <w:b/>
          <w:bCs/>
          <w:szCs w:val="28"/>
          <w:lang w:val="pt-BR"/>
        </w:rPr>
      </w:pPr>
      <w:r>
        <w:rPr>
          <w:rFonts w:ascii="Times New Roman" w:hAnsi="Times New Roman"/>
          <w:b/>
          <w:bCs/>
          <w:szCs w:val="28"/>
          <w:lang w:val="pt-BR"/>
        </w:rPr>
        <w:t xml:space="preserve">Điều 4. </w:t>
      </w:r>
      <w:r>
        <w:rPr>
          <w:rFonts w:ascii="Times New Roman" w:hAnsi="Times New Roman"/>
          <w:b/>
          <w:bCs/>
          <w:szCs w:val="28"/>
          <w:lang w:val="vi"/>
        </w:rPr>
        <w:t>Nguyên</w:t>
      </w:r>
      <w:r>
        <w:rPr>
          <w:rFonts w:ascii="Times New Roman" w:hAnsi="Times New Roman"/>
          <w:b/>
          <w:bCs/>
          <w:spacing w:val="-4"/>
          <w:szCs w:val="28"/>
          <w:lang w:val="vi"/>
        </w:rPr>
        <w:t xml:space="preserve"> </w:t>
      </w:r>
      <w:r>
        <w:rPr>
          <w:rFonts w:ascii="Times New Roman" w:hAnsi="Times New Roman"/>
          <w:b/>
          <w:bCs/>
          <w:szCs w:val="28"/>
          <w:lang w:val="vi"/>
        </w:rPr>
        <w:t>tắc</w:t>
      </w:r>
      <w:r>
        <w:rPr>
          <w:rFonts w:ascii="Times New Roman" w:hAnsi="Times New Roman"/>
          <w:b/>
          <w:bCs/>
          <w:spacing w:val="-6"/>
          <w:szCs w:val="28"/>
          <w:lang w:val="vi"/>
        </w:rPr>
        <w:t xml:space="preserve"> </w:t>
      </w:r>
      <w:r>
        <w:rPr>
          <w:rFonts w:ascii="Times New Roman" w:hAnsi="Times New Roman"/>
          <w:b/>
          <w:bCs/>
          <w:szCs w:val="28"/>
          <w:lang w:val="vi"/>
        </w:rPr>
        <w:t>quản</w:t>
      </w:r>
      <w:r>
        <w:rPr>
          <w:rFonts w:ascii="Times New Roman" w:hAnsi="Times New Roman"/>
          <w:b/>
          <w:bCs/>
          <w:spacing w:val="-4"/>
          <w:szCs w:val="28"/>
          <w:lang w:val="vi"/>
        </w:rPr>
        <w:t xml:space="preserve"> </w:t>
      </w:r>
      <w:r>
        <w:rPr>
          <w:rFonts w:ascii="Times New Roman" w:hAnsi="Times New Roman"/>
          <w:b/>
          <w:bCs/>
          <w:spacing w:val="-5"/>
          <w:szCs w:val="28"/>
          <w:lang w:val="vi"/>
        </w:rPr>
        <w:t>lý</w:t>
      </w:r>
      <w:r>
        <w:rPr>
          <w:rFonts w:ascii="Times New Roman" w:hAnsi="Times New Roman"/>
          <w:b/>
          <w:bCs/>
          <w:spacing w:val="-5"/>
          <w:szCs w:val="28"/>
          <w:lang w:val="pt-BR"/>
        </w:rPr>
        <w:t xml:space="preserve"> CTXD</w:t>
      </w:r>
    </w:p>
    <w:p w:rsidR="00697EC6" w:rsidRDefault="00103E5B">
      <w:pPr>
        <w:spacing w:before="120" w:after="120"/>
        <w:ind w:firstLine="680"/>
        <w:jc w:val="both"/>
        <w:rPr>
          <w:sz w:val="28"/>
          <w:szCs w:val="28"/>
          <w:lang w:val="vi"/>
        </w:rPr>
      </w:pPr>
      <w:r>
        <w:rPr>
          <w:sz w:val="28"/>
          <w:szCs w:val="28"/>
          <w:lang w:val="vi"/>
        </w:rPr>
        <w:tab/>
      </w:r>
      <w:r>
        <w:rPr>
          <w:sz w:val="28"/>
          <w:szCs w:val="28"/>
          <w:lang w:val="pt-BR"/>
        </w:rPr>
        <w:t xml:space="preserve">1. </w:t>
      </w:r>
      <w:r>
        <w:rPr>
          <w:sz w:val="28"/>
          <w:szCs w:val="28"/>
          <w:lang w:val="vi"/>
        </w:rPr>
        <w:t>Quản lý CTXD phải</w:t>
      </w:r>
      <w:r>
        <w:rPr>
          <w:spacing w:val="-1"/>
          <w:sz w:val="28"/>
          <w:szCs w:val="28"/>
          <w:lang w:val="vi"/>
        </w:rPr>
        <w:t xml:space="preserve"> </w:t>
      </w:r>
      <w:r>
        <w:rPr>
          <w:sz w:val="28"/>
          <w:szCs w:val="28"/>
          <w:lang w:val="vi"/>
        </w:rPr>
        <w:t>tuân</w:t>
      </w:r>
      <w:r>
        <w:rPr>
          <w:spacing w:val="-1"/>
          <w:sz w:val="28"/>
          <w:szCs w:val="28"/>
          <w:lang w:val="vi"/>
        </w:rPr>
        <w:t xml:space="preserve"> </w:t>
      </w:r>
      <w:r>
        <w:rPr>
          <w:sz w:val="28"/>
          <w:szCs w:val="28"/>
          <w:lang w:val="vi"/>
        </w:rPr>
        <w:t>thủ các</w:t>
      </w:r>
      <w:r>
        <w:rPr>
          <w:spacing w:val="-1"/>
          <w:sz w:val="28"/>
          <w:szCs w:val="28"/>
          <w:lang w:val="vi"/>
        </w:rPr>
        <w:t xml:space="preserve"> </w:t>
      </w:r>
      <w:r>
        <w:rPr>
          <w:sz w:val="28"/>
          <w:szCs w:val="28"/>
          <w:lang w:val="vi"/>
        </w:rPr>
        <w:t>nguyên</w:t>
      </w:r>
      <w:r>
        <w:rPr>
          <w:spacing w:val="-1"/>
          <w:sz w:val="28"/>
          <w:szCs w:val="28"/>
          <w:lang w:val="vi"/>
        </w:rPr>
        <w:t xml:space="preserve"> </w:t>
      </w:r>
      <w:r>
        <w:rPr>
          <w:sz w:val="28"/>
          <w:szCs w:val="28"/>
          <w:lang w:val="vi"/>
        </w:rPr>
        <w:t>tắc</w:t>
      </w:r>
      <w:r>
        <w:rPr>
          <w:spacing w:val="-1"/>
          <w:sz w:val="28"/>
          <w:szCs w:val="28"/>
          <w:lang w:val="vi"/>
        </w:rPr>
        <w:t xml:space="preserve"> </w:t>
      </w:r>
      <w:r>
        <w:rPr>
          <w:sz w:val="28"/>
          <w:szCs w:val="28"/>
          <w:lang w:val="vi"/>
        </w:rPr>
        <w:t>chung</w:t>
      </w:r>
      <w:r>
        <w:rPr>
          <w:spacing w:val="-1"/>
          <w:sz w:val="28"/>
          <w:szCs w:val="28"/>
          <w:lang w:val="vi"/>
        </w:rPr>
        <w:t xml:space="preserve"> </w:t>
      </w:r>
      <w:r>
        <w:rPr>
          <w:sz w:val="28"/>
          <w:szCs w:val="28"/>
          <w:lang w:val="vi"/>
        </w:rPr>
        <w:t>về</w:t>
      </w:r>
      <w:r>
        <w:rPr>
          <w:spacing w:val="-5"/>
          <w:sz w:val="28"/>
          <w:szCs w:val="28"/>
          <w:lang w:val="vi"/>
        </w:rPr>
        <w:t xml:space="preserve"> </w:t>
      </w:r>
      <w:r>
        <w:rPr>
          <w:sz w:val="28"/>
          <w:szCs w:val="28"/>
          <w:lang w:val="vi"/>
        </w:rPr>
        <w:t>quản</w:t>
      </w:r>
      <w:r>
        <w:rPr>
          <w:spacing w:val="-3"/>
          <w:sz w:val="28"/>
          <w:szCs w:val="28"/>
          <w:lang w:val="vi"/>
        </w:rPr>
        <w:t xml:space="preserve"> </w:t>
      </w:r>
      <w:r>
        <w:rPr>
          <w:sz w:val="28"/>
          <w:szCs w:val="28"/>
          <w:lang w:val="vi"/>
        </w:rPr>
        <w:t>lý chất thải có</w:t>
      </w:r>
      <w:r>
        <w:rPr>
          <w:spacing w:val="-1"/>
          <w:sz w:val="28"/>
          <w:szCs w:val="28"/>
          <w:lang w:val="vi"/>
        </w:rPr>
        <w:t xml:space="preserve"> </w:t>
      </w:r>
      <w:r>
        <w:rPr>
          <w:sz w:val="28"/>
          <w:szCs w:val="28"/>
          <w:lang w:val="vi"/>
        </w:rPr>
        <w:t>liên</w:t>
      </w:r>
      <w:r>
        <w:rPr>
          <w:spacing w:val="-1"/>
          <w:sz w:val="28"/>
          <w:szCs w:val="28"/>
          <w:lang w:val="vi"/>
        </w:rPr>
        <w:t xml:space="preserve"> </w:t>
      </w:r>
      <w:r>
        <w:rPr>
          <w:sz w:val="28"/>
          <w:szCs w:val="28"/>
          <w:lang w:val="vi"/>
        </w:rPr>
        <w:t>quan</w:t>
      </w:r>
      <w:r>
        <w:rPr>
          <w:spacing w:val="-1"/>
          <w:sz w:val="28"/>
          <w:szCs w:val="28"/>
          <w:lang w:val="vi"/>
        </w:rPr>
        <w:t xml:space="preserve"> </w:t>
      </w:r>
      <w:r>
        <w:rPr>
          <w:sz w:val="28"/>
          <w:szCs w:val="28"/>
          <w:lang w:val="vi"/>
        </w:rPr>
        <w:t xml:space="preserve">quy định tại Điều 64, Điều 81 Luật Bảo vệ môi trường </w:t>
      </w:r>
      <w:r>
        <w:rPr>
          <w:spacing w:val="2"/>
          <w:sz w:val="28"/>
          <w:szCs w:val="28"/>
          <w:lang w:val="pt-BR"/>
        </w:rPr>
        <w:t xml:space="preserve">số 72/2020/QH14 được sửa đổi, bổ sung bởi </w:t>
      </w:r>
      <w:r>
        <w:rPr>
          <w:sz w:val="28"/>
          <w:szCs w:val="28"/>
          <w:lang w:val="pt-BR"/>
        </w:rPr>
        <w:t xml:space="preserve">Luật sửa đổi, bổ sung một số điều của 15 Luật trong Lĩnh vực Nông nghiệp và Môi trường số 146/2025/QH15, </w:t>
      </w:r>
      <w:r>
        <w:rPr>
          <w:iCs/>
          <w:sz w:val="28"/>
          <w:szCs w:val="28"/>
          <w:lang w:val="pt-BR"/>
        </w:rPr>
        <w:t>Điều 66, Điều 6</w:t>
      </w:r>
      <w:r>
        <w:rPr>
          <w:iCs/>
          <w:sz w:val="28"/>
          <w:szCs w:val="28"/>
          <w:lang w:val="pt-BR"/>
        </w:rPr>
        <w:t xml:space="preserve">7 </w:t>
      </w:r>
      <w:r>
        <w:rPr>
          <w:iCs/>
          <w:sz w:val="28"/>
          <w:szCs w:val="28"/>
          <w:shd w:val="clear" w:color="auto" w:fill="FFFFFF"/>
          <w:lang w:val="pt-BR"/>
        </w:rPr>
        <w:t>Nghị định số 08/2022/NĐ-CP ngày 10 tháng 01 năm 2022 quy định chi tiết một số điều của Luật Bảo vệ môi trường</w:t>
      </w:r>
      <w:r>
        <w:rPr>
          <w:sz w:val="28"/>
          <w:szCs w:val="28"/>
          <w:lang w:val="vi"/>
        </w:rPr>
        <w:t>.</w:t>
      </w:r>
    </w:p>
    <w:p w:rsidR="00697EC6" w:rsidRDefault="00103E5B">
      <w:pPr>
        <w:spacing w:before="120" w:after="120"/>
        <w:ind w:firstLine="680"/>
        <w:jc w:val="both"/>
        <w:rPr>
          <w:sz w:val="28"/>
          <w:szCs w:val="28"/>
          <w:lang w:val="vi"/>
        </w:rPr>
      </w:pPr>
      <w:r>
        <w:rPr>
          <w:sz w:val="28"/>
          <w:szCs w:val="28"/>
          <w:lang w:val="vi"/>
        </w:rPr>
        <w:t>2. Khuyến khích việc xã hội hóa công tác thu gom, vận chuyển, tái sử dụng, tái chế, xử lý CTXD</w:t>
      </w:r>
      <w:r>
        <w:rPr>
          <w:spacing w:val="-2"/>
          <w:sz w:val="28"/>
          <w:szCs w:val="28"/>
          <w:lang w:val="vi"/>
        </w:rPr>
        <w:t>.</w:t>
      </w:r>
    </w:p>
    <w:p w:rsidR="00697EC6" w:rsidRDefault="00103E5B">
      <w:pPr>
        <w:spacing w:before="120" w:after="120"/>
        <w:ind w:firstLine="680"/>
        <w:jc w:val="both"/>
        <w:rPr>
          <w:sz w:val="28"/>
          <w:szCs w:val="28"/>
          <w:lang w:val="vi"/>
        </w:rPr>
      </w:pPr>
      <w:r>
        <w:rPr>
          <w:sz w:val="28"/>
          <w:szCs w:val="28"/>
          <w:lang w:val="vi"/>
        </w:rPr>
        <w:tab/>
        <w:t>3</w:t>
      </w:r>
      <w:r>
        <w:rPr>
          <w:sz w:val="28"/>
          <w:szCs w:val="28"/>
          <w:lang w:val="vi"/>
        </w:rPr>
        <w:t>. Khuyến khích cộng đồng dân cư tham gia giám sát việc thực hiện các quy định thu gom và chuyển giao CTXD trên địa bàn.</w:t>
      </w:r>
    </w:p>
    <w:p w:rsidR="00697EC6" w:rsidRDefault="00103E5B">
      <w:pPr>
        <w:spacing w:before="120" w:after="120"/>
        <w:ind w:firstLine="567"/>
        <w:jc w:val="both"/>
        <w:rPr>
          <w:b/>
          <w:sz w:val="28"/>
          <w:szCs w:val="28"/>
          <w:lang w:val="pt-BR"/>
        </w:rPr>
      </w:pPr>
      <w:r>
        <w:rPr>
          <w:b/>
          <w:sz w:val="28"/>
          <w:szCs w:val="28"/>
          <w:lang w:val="pt-BR"/>
        </w:rPr>
        <w:t xml:space="preserve">Điều 5. Thu gom và chuyển giao CTXD </w:t>
      </w:r>
    </w:p>
    <w:p w:rsidR="00697EC6" w:rsidRDefault="00103E5B">
      <w:pPr>
        <w:spacing w:before="120" w:after="120"/>
        <w:ind w:firstLine="567"/>
        <w:jc w:val="both"/>
        <w:rPr>
          <w:sz w:val="28"/>
          <w:szCs w:val="28"/>
          <w:lang w:val="pt-BR"/>
        </w:rPr>
      </w:pPr>
      <w:r>
        <w:rPr>
          <w:sz w:val="28"/>
          <w:szCs w:val="28"/>
          <w:lang w:val="pt-BR"/>
        </w:rPr>
        <w:t>1. CTXD phải được thu gom, vận chuyển từ nguồn phát sinh đến trạm trung chuyển hoặc cơ sở xử lý CTX</w:t>
      </w:r>
      <w:r>
        <w:rPr>
          <w:sz w:val="28"/>
          <w:szCs w:val="28"/>
          <w:lang w:val="pt-BR"/>
        </w:rPr>
        <w:t>D bằng các phương tiện đáp ứng yêu cầu về an toàn kỹ thuật, bảo vệ môi trường và quy định của pháp luật trong lĩnh vực giao thông vận tải; v</w:t>
      </w:r>
      <w:r>
        <w:rPr>
          <w:sz w:val="28"/>
          <w:szCs w:val="28"/>
          <w:lang w:val="vi"/>
        </w:rPr>
        <w:t>iệc vận chuyển phải theo thời gian và lộ trình về tuyến đường, an toàn giao thông theo quy định</w:t>
      </w:r>
      <w:r>
        <w:rPr>
          <w:sz w:val="28"/>
          <w:szCs w:val="28"/>
          <w:lang w:val="pt-BR"/>
        </w:rPr>
        <w:t>.</w:t>
      </w:r>
    </w:p>
    <w:p w:rsidR="00697EC6" w:rsidRDefault="00103E5B">
      <w:pPr>
        <w:spacing w:before="120" w:after="120"/>
        <w:ind w:firstLine="567"/>
        <w:jc w:val="both"/>
        <w:rPr>
          <w:sz w:val="28"/>
          <w:szCs w:val="28"/>
          <w:lang w:val="pt-BR"/>
        </w:rPr>
      </w:pPr>
      <w:r>
        <w:rPr>
          <w:sz w:val="28"/>
          <w:szCs w:val="28"/>
          <w:lang w:val="pt-BR"/>
        </w:rPr>
        <w:t xml:space="preserve">2. Phương tiện vận </w:t>
      </w:r>
      <w:r>
        <w:rPr>
          <w:sz w:val="28"/>
          <w:szCs w:val="28"/>
          <w:lang w:val="pt-BR"/>
        </w:rPr>
        <w:t>chuyển CTXD theo quy định là phương tiện chuyên dụng đảm bảo các yêu cầu về tiêu chuẩn kỹ thuật và an toàn, đã được kiểm định và được các cơ quan chức năng cấp phép lưu hành; bảo đảm không làm rò rỉ, rơi vãi, gây ô nhiễm môi trường trong quá trình vận chuy</w:t>
      </w:r>
      <w:r>
        <w:rPr>
          <w:sz w:val="28"/>
          <w:szCs w:val="28"/>
          <w:lang w:val="pt-BR"/>
        </w:rPr>
        <w:t>ển; phương tiện vận chuyển phải được vệ sinh sạch sẽ trước khi ra khỏi công trường. Phương tiện vận chuyển CTXD nguy hại phải đáp ứng yêu cầu kỹ thuật về bảo vệ môi trường theo quy định của pháp luật về quản lý chất thải nguy hại.</w:t>
      </w:r>
    </w:p>
    <w:p w:rsidR="00697EC6" w:rsidRDefault="00103E5B">
      <w:pPr>
        <w:spacing w:before="120" w:after="120"/>
        <w:ind w:firstLine="567"/>
        <w:jc w:val="both"/>
        <w:rPr>
          <w:sz w:val="28"/>
          <w:szCs w:val="28"/>
          <w:lang w:val="pt-BR"/>
        </w:rPr>
      </w:pPr>
      <w:r>
        <w:rPr>
          <w:sz w:val="28"/>
          <w:szCs w:val="28"/>
          <w:lang w:val="pt-BR"/>
        </w:rPr>
        <w:t xml:space="preserve">3. Chuyển giao CTXD giữa </w:t>
      </w:r>
      <w:r>
        <w:rPr>
          <w:sz w:val="28"/>
          <w:szCs w:val="28"/>
          <w:lang w:val="pt-BR"/>
        </w:rPr>
        <w:t>chủ nguồn thải, cơ sở thực hiện dịch vụ thu gom, vận chuyển CTXD và cơ sở thực hiện dịch vụ xử lý CTXD thực hiện bằng hình thức hợp đồng và các hình thức khác theo quy định pháp luật hiện hành về quản lý chất thải và các quy định pháp luật khác có liên qua</w:t>
      </w:r>
      <w:r>
        <w:rPr>
          <w:sz w:val="28"/>
          <w:szCs w:val="28"/>
          <w:lang w:val="pt-BR"/>
        </w:rPr>
        <w:t>n.</w:t>
      </w:r>
      <w:r>
        <w:rPr>
          <w:sz w:val="28"/>
          <w:szCs w:val="28"/>
          <w:lang w:val="pt-BR"/>
        </w:rPr>
        <w:tab/>
      </w:r>
    </w:p>
    <w:p w:rsidR="00697EC6" w:rsidRDefault="00103E5B">
      <w:pPr>
        <w:spacing w:before="120" w:after="120"/>
        <w:ind w:firstLine="567"/>
        <w:jc w:val="both"/>
        <w:rPr>
          <w:sz w:val="28"/>
          <w:szCs w:val="28"/>
          <w:lang w:val="pt-BR"/>
        </w:rPr>
      </w:pPr>
      <w:r>
        <w:rPr>
          <w:sz w:val="28"/>
          <w:szCs w:val="28"/>
          <w:lang w:val="pt-BR"/>
        </w:rPr>
        <w:t>4. Trong trường hợp chủ nguồn thải tự vận chuyển CTXD thì phải tuân thủ các quy định tại Điều này và quy định quản lý chất thải nguy hại đối với trường hợp vận chuyển CTXD nguy hại.</w:t>
      </w:r>
    </w:p>
    <w:p w:rsidR="00697EC6" w:rsidRDefault="00103E5B">
      <w:pPr>
        <w:spacing w:before="120" w:after="120"/>
        <w:ind w:firstLine="567"/>
        <w:jc w:val="both"/>
        <w:rPr>
          <w:sz w:val="28"/>
          <w:szCs w:val="28"/>
          <w:lang w:val="pt-BR"/>
        </w:rPr>
      </w:pPr>
      <w:r>
        <w:rPr>
          <w:sz w:val="28"/>
          <w:szCs w:val="28"/>
          <w:lang w:val="pt-BR"/>
        </w:rPr>
        <w:t xml:space="preserve">5. Nghiêm cấm các hành vi thu gom, vận chuyển, chuyển giao CTXD không </w:t>
      </w:r>
      <w:r>
        <w:rPr>
          <w:sz w:val="28"/>
          <w:szCs w:val="28"/>
          <w:lang w:val="pt-BR"/>
        </w:rPr>
        <w:t>đúng quy định của pháp luật về bảo vệ môi trường, bao gồm các hành vi đổ, thải trái phép, không đúng nơi quy định; chuyển giao cho tổ chức, cá nhân không có chức năng xử lý theo quy định.</w:t>
      </w:r>
    </w:p>
    <w:p w:rsidR="00697EC6" w:rsidRDefault="00697EC6">
      <w:pPr>
        <w:spacing w:before="120" w:after="120"/>
        <w:ind w:firstLine="567"/>
        <w:jc w:val="both"/>
        <w:rPr>
          <w:sz w:val="28"/>
          <w:szCs w:val="28"/>
          <w:lang w:val="pt-BR"/>
        </w:rPr>
      </w:pPr>
    </w:p>
    <w:p w:rsidR="00697EC6" w:rsidRDefault="00103E5B">
      <w:pPr>
        <w:spacing w:before="120" w:after="120"/>
        <w:jc w:val="center"/>
        <w:rPr>
          <w:sz w:val="28"/>
          <w:szCs w:val="28"/>
          <w:lang w:val="pt-BR"/>
        </w:rPr>
      </w:pPr>
      <w:r>
        <w:rPr>
          <w:b/>
          <w:bCs/>
          <w:sz w:val="28"/>
          <w:szCs w:val="28"/>
          <w:lang w:val="vi-VN"/>
        </w:rPr>
        <w:lastRenderedPageBreak/>
        <w:t>Chương II</w:t>
      </w:r>
      <w:r>
        <w:rPr>
          <w:b/>
          <w:bCs/>
          <w:sz w:val="28"/>
          <w:szCs w:val="28"/>
          <w:lang w:val="pt-BR"/>
        </w:rPr>
        <w:t>I</w:t>
      </w:r>
    </w:p>
    <w:p w:rsidR="00697EC6" w:rsidRDefault="00103E5B">
      <w:pPr>
        <w:ind w:firstLine="567"/>
        <w:jc w:val="center"/>
        <w:rPr>
          <w:b/>
          <w:bCs/>
          <w:sz w:val="28"/>
          <w:szCs w:val="28"/>
          <w:lang w:val="vi-VN"/>
        </w:rPr>
      </w:pPr>
      <w:r>
        <w:rPr>
          <w:b/>
          <w:bCs/>
          <w:sz w:val="28"/>
          <w:szCs w:val="28"/>
          <w:lang w:val="vi-VN"/>
        </w:rPr>
        <w:t>TRÁCH NHIỆM CỦA CÁC BÊN LIÊN QUAN ĐẾN THU GOM</w:t>
      </w:r>
    </w:p>
    <w:p w:rsidR="00697EC6" w:rsidRDefault="00103E5B">
      <w:pPr>
        <w:ind w:firstLine="567"/>
        <w:jc w:val="center"/>
        <w:rPr>
          <w:b/>
          <w:bCs/>
          <w:sz w:val="28"/>
          <w:szCs w:val="28"/>
          <w:lang w:val="vi-VN"/>
        </w:rPr>
      </w:pPr>
      <w:r>
        <w:rPr>
          <w:b/>
          <w:bCs/>
          <w:sz w:val="28"/>
          <w:szCs w:val="28"/>
          <w:lang w:val="vi-VN"/>
        </w:rPr>
        <w:t xml:space="preserve">VÀ CHUYỂN </w:t>
      </w:r>
      <w:r>
        <w:rPr>
          <w:b/>
          <w:bCs/>
          <w:sz w:val="28"/>
          <w:szCs w:val="28"/>
          <w:lang w:val="vi-VN"/>
        </w:rPr>
        <w:t>GIAO CHẤT THẢI TỪ HOẠT ĐỘNG CẢI TẠO,</w:t>
      </w:r>
    </w:p>
    <w:p w:rsidR="00697EC6" w:rsidRDefault="00103E5B">
      <w:pPr>
        <w:ind w:firstLine="567"/>
        <w:jc w:val="center"/>
        <w:rPr>
          <w:b/>
          <w:bCs/>
          <w:sz w:val="28"/>
          <w:szCs w:val="28"/>
          <w:lang w:val="vi-VN"/>
        </w:rPr>
      </w:pPr>
      <w:r>
        <w:rPr>
          <w:b/>
          <w:bCs/>
          <w:sz w:val="28"/>
          <w:szCs w:val="28"/>
          <w:lang w:val="vi-VN"/>
        </w:rPr>
        <w:t>PHÁ DỠ CÔNG TRÌNH XÂY DỰNG CỦA HỘ GIA ĐÌNH,</w:t>
      </w:r>
    </w:p>
    <w:p w:rsidR="00697EC6" w:rsidRDefault="00103E5B">
      <w:pPr>
        <w:ind w:firstLine="567"/>
        <w:jc w:val="center"/>
        <w:rPr>
          <w:b/>
          <w:bCs/>
          <w:sz w:val="28"/>
          <w:szCs w:val="28"/>
          <w:lang w:val="pt-BR"/>
        </w:rPr>
      </w:pPr>
      <w:r>
        <w:rPr>
          <w:b/>
          <w:bCs/>
          <w:sz w:val="28"/>
          <w:szCs w:val="28"/>
          <w:lang w:val="vi-VN"/>
        </w:rPr>
        <w:t>CÁ NHÂN TẠI ĐÔ THỊ</w:t>
      </w:r>
    </w:p>
    <w:p w:rsidR="00697EC6" w:rsidRDefault="00697EC6">
      <w:pPr>
        <w:spacing w:before="120" w:after="120"/>
        <w:ind w:firstLine="567"/>
        <w:jc w:val="both"/>
        <w:rPr>
          <w:sz w:val="28"/>
          <w:szCs w:val="28"/>
          <w:lang w:val="pt-BR"/>
        </w:rPr>
      </w:pPr>
    </w:p>
    <w:p w:rsidR="00697EC6" w:rsidRDefault="00103E5B">
      <w:pPr>
        <w:spacing w:before="120" w:after="120"/>
        <w:ind w:firstLine="567"/>
        <w:jc w:val="both"/>
        <w:rPr>
          <w:b/>
          <w:bCs/>
          <w:sz w:val="28"/>
          <w:szCs w:val="28"/>
          <w:lang w:val="pt-BR"/>
        </w:rPr>
      </w:pPr>
      <w:bookmarkStart w:id="13" w:name="dieu_7"/>
      <w:r>
        <w:rPr>
          <w:b/>
          <w:bCs/>
          <w:sz w:val="28"/>
          <w:szCs w:val="28"/>
          <w:lang w:val="pt-BR"/>
        </w:rPr>
        <w:t xml:space="preserve">Điều 6. Trách nhiệm của chủ nguồn thải </w:t>
      </w:r>
      <w:bookmarkEnd w:id="13"/>
      <w:r>
        <w:rPr>
          <w:b/>
          <w:bCs/>
          <w:sz w:val="28"/>
          <w:szCs w:val="28"/>
          <w:lang w:val="pt-BR"/>
        </w:rPr>
        <w:t>CTXD</w:t>
      </w:r>
    </w:p>
    <w:p w:rsidR="00697EC6" w:rsidRDefault="00103E5B">
      <w:pPr>
        <w:spacing w:before="120" w:after="120"/>
        <w:ind w:firstLine="567"/>
        <w:jc w:val="both"/>
        <w:rPr>
          <w:sz w:val="28"/>
          <w:szCs w:val="28"/>
          <w:lang w:val="pt-BR"/>
        </w:rPr>
      </w:pPr>
      <w:r>
        <w:rPr>
          <w:sz w:val="28"/>
          <w:szCs w:val="28"/>
          <w:lang w:val="pt-BR"/>
        </w:rPr>
        <w:t xml:space="preserve">1. Phân loại CTXD theo quy định tại khoản 1 Điều 81 Luật Bảo vệ môi trường </w:t>
      </w:r>
      <w:r>
        <w:rPr>
          <w:spacing w:val="2"/>
          <w:sz w:val="28"/>
          <w:szCs w:val="28"/>
          <w:lang w:val="pt-BR"/>
        </w:rPr>
        <w:t>số 72/2020/QH14 được sửa đổi, bổ sun</w:t>
      </w:r>
      <w:r>
        <w:rPr>
          <w:spacing w:val="2"/>
          <w:sz w:val="28"/>
          <w:szCs w:val="28"/>
          <w:lang w:val="pt-BR"/>
        </w:rPr>
        <w:t xml:space="preserve">g bởi </w:t>
      </w:r>
      <w:r>
        <w:rPr>
          <w:sz w:val="28"/>
          <w:szCs w:val="28"/>
          <w:lang w:val="pt-BR"/>
        </w:rPr>
        <w:t xml:space="preserve">Luật sửa đổi, bổ sung một số điều của 15 Luật trong Lĩnh vực Nông nghiệp và Môi trường số 146/2025/QH15; có thiết bị, dụng cụ, khu vực lưu giữ CTXD theo quy định tại Điều 33 Thông tư số 02/2022/TT-BTNMT ngày 10 tháng 01 năm 2022 của Bộ trưởng Bộ Tài </w:t>
      </w:r>
      <w:r>
        <w:rPr>
          <w:sz w:val="28"/>
          <w:szCs w:val="28"/>
          <w:lang w:val="pt-BR"/>
        </w:rPr>
        <w:t>nguyên và Môi trường quy định chi tiết thi hành một số điều của Luật Bảo vệ môi trường được bổ sung, sửa đổi bởi Thông tư số 09/2026/TT-BNNMT ngày 29 tháng 01 năm 2026.</w:t>
      </w:r>
    </w:p>
    <w:p w:rsidR="00697EC6" w:rsidRDefault="00103E5B">
      <w:pPr>
        <w:spacing w:before="120" w:after="120"/>
        <w:ind w:firstLine="567"/>
        <w:jc w:val="both"/>
        <w:rPr>
          <w:sz w:val="28"/>
          <w:szCs w:val="28"/>
        </w:rPr>
      </w:pPr>
      <w:r>
        <w:rPr>
          <w:sz w:val="28"/>
          <w:szCs w:val="28"/>
          <w:lang w:val="pt-BR"/>
        </w:rPr>
        <w:t xml:space="preserve">2. </w:t>
      </w:r>
      <w:r>
        <w:rPr>
          <w:sz w:val="28"/>
          <w:szCs w:val="28"/>
          <w:lang w:val="vi-VN"/>
        </w:rPr>
        <w:t xml:space="preserve">Sử dụng biên bản bàn giao </w:t>
      </w:r>
      <w:r>
        <w:rPr>
          <w:sz w:val="28"/>
          <w:szCs w:val="28"/>
          <w:lang w:val="pt-BR"/>
        </w:rPr>
        <w:t>CTXD</w:t>
      </w:r>
      <w:r>
        <w:rPr>
          <w:sz w:val="28"/>
          <w:szCs w:val="28"/>
          <w:lang w:val="vi-VN"/>
        </w:rPr>
        <w:t xml:space="preserve"> cho cơ sở thực hiện dịch vụ thu gom, vận chuyển, xử lý</w:t>
      </w:r>
      <w:r>
        <w:rPr>
          <w:sz w:val="28"/>
          <w:szCs w:val="28"/>
          <w:lang w:val="pt-BR"/>
        </w:rPr>
        <w:t xml:space="preserve"> theo mẫu Phụ lục I ban hành kèm theo Quy định này</w:t>
      </w:r>
      <w:r>
        <w:rPr>
          <w:sz w:val="28"/>
          <w:szCs w:val="28"/>
          <w:lang w:val="vi-VN"/>
        </w:rPr>
        <w:t xml:space="preserve">; lưu giữ </w:t>
      </w:r>
      <w:r>
        <w:rPr>
          <w:sz w:val="28"/>
          <w:szCs w:val="28"/>
          <w:lang w:val="pt-BR"/>
        </w:rPr>
        <w:t>b</w:t>
      </w:r>
      <w:r>
        <w:rPr>
          <w:sz w:val="28"/>
          <w:szCs w:val="28"/>
          <w:lang w:val="vi-VN"/>
        </w:rPr>
        <w:t>iên bản bàn giao chất thải xây dựng để cơ quan chức năng theo dõi, giám sát</w:t>
      </w:r>
      <w:r>
        <w:rPr>
          <w:sz w:val="28"/>
          <w:szCs w:val="28"/>
        </w:rPr>
        <w:t>.</w:t>
      </w:r>
    </w:p>
    <w:p w:rsidR="00697EC6" w:rsidRDefault="00103E5B">
      <w:pPr>
        <w:spacing w:before="120" w:after="120"/>
        <w:ind w:firstLine="567"/>
        <w:jc w:val="both"/>
        <w:rPr>
          <w:sz w:val="28"/>
          <w:szCs w:val="28"/>
          <w:lang w:val="pt-BR"/>
        </w:rPr>
      </w:pPr>
      <w:r>
        <w:rPr>
          <w:sz w:val="28"/>
          <w:szCs w:val="28"/>
          <w:lang w:val="pt-BR"/>
        </w:rPr>
        <w:t xml:space="preserve">3. </w:t>
      </w:r>
      <w:r>
        <w:rPr>
          <w:sz w:val="28"/>
          <w:szCs w:val="28"/>
          <w:lang w:val="vi-VN"/>
        </w:rPr>
        <w:t xml:space="preserve">Chuyển giao </w:t>
      </w:r>
      <w:r>
        <w:rPr>
          <w:sz w:val="28"/>
          <w:szCs w:val="28"/>
          <w:lang w:val="pt-BR"/>
        </w:rPr>
        <w:t>CTXD</w:t>
      </w:r>
      <w:r>
        <w:rPr>
          <w:sz w:val="28"/>
          <w:szCs w:val="28"/>
          <w:lang w:val="vi-VN"/>
        </w:rPr>
        <w:t xml:space="preserve"> cho đơn vị </w:t>
      </w:r>
      <w:r>
        <w:rPr>
          <w:sz w:val="28"/>
          <w:szCs w:val="28"/>
          <w:lang w:val="pt-BR"/>
        </w:rPr>
        <w:t xml:space="preserve">có chức năng </w:t>
      </w:r>
      <w:r>
        <w:rPr>
          <w:sz w:val="28"/>
          <w:szCs w:val="28"/>
          <w:lang w:val="vi-VN"/>
        </w:rPr>
        <w:t>thu gom, vận chuyển</w:t>
      </w:r>
      <w:r>
        <w:rPr>
          <w:sz w:val="28"/>
          <w:szCs w:val="28"/>
          <w:lang w:val="vi-VN"/>
        </w:rPr>
        <w:t>, xử lý</w:t>
      </w:r>
      <w:r>
        <w:rPr>
          <w:sz w:val="28"/>
          <w:szCs w:val="28"/>
          <w:lang w:val="pt-BR"/>
        </w:rPr>
        <w:t>; không đổ thải CTXD trên vỉa hè, lòng đường, nơi công cộng, sông ngòi, suối, kênh rạch, các nguồn nước mặt khác, hệ thống thoát nước hoặc trộn lẫn vào chất thải rắn sinh hoạt.</w:t>
      </w:r>
    </w:p>
    <w:p w:rsidR="00697EC6" w:rsidRDefault="00103E5B">
      <w:pPr>
        <w:spacing w:before="120" w:after="120"/>
        <w:ind w:firstLine="567"/>
        <w:jc w:val="both"/>
        <w:rPr>
          <w:sz w:val="28"/>
          <w:szCs w:val="28"/>
          <w:lang w:val="pt-BR"/>
        </w:rPr>
      </w:pPr>
      <w:r>
        <w:rPr>
          <w:sz w:val="28"/>
          <w:szCs w:val="28"/>
          <w:lang w:val="pt-BR"/>
        </w:rPr>
        <w:t>4. Các hành vi vi phạm quy định về quản lý CTXD trong hoạt động cải tạo,</w:t>
      </w:r>
      <w:r>
        <w:rPr>
          <w:sz w:val="28"/>
          <w:szCs w:val="28"/>
          <w:lang w:val="pt-BR"/>
        </w:rPr>
        <w:t xml:space="preserve"> phá dỡ công trình xây dựng bị xử lý theo quy định của pháp luật về bảo vệ môi trường, pháp luật về xây dựng và các quy định pháp luật có liên quan.</w:t>
      </w:r>
    </w:p>
    <w:p w:rsidR="00697EC6" w:rsidRDefault="00103E5B">
      <w:pPr>
        <w:spacing w:before="120" w:after="120"/>
        <w:ind w:firstLine="567"/>
        <w:jc w:val="both"/>
        <w:rPr>
          <w:b/>
          <w:bCs/>
          <w:sz w:val="28"/>
          <w:szCs w:val="28"/>
          <w:lang w:val="pt-BR"/>
        </w:rPr>
      </w:pPr>
      <w:r>
        <w:rPr>
          <w:b/>
          <w:bCs/>
          <w:sz w:val="28"/>
          <w:szCs w:val="28"/>
          <w:lang w:val="pt-BR"/>
        </w:rPr>
        <w:t>Điều 7. Trách nhiệm của cơ sở thực hiện dịch vụ thu gom, vận chuyển CTXD</w:t>
      </w:r>
    </w:p>
    <w:p w:rsidR="00697EC6" w:rsidRDefault="00103E5B">
      <w:pPr>
        <w:spacing w:before="120" w:after="120"/>
        <w:ind w:firstLine="567"/>
        <w:jc w:val="both"/>
        <w:rPr>
          <w:sz w:val="28"/>
          <w:szCs w:val="28"/>
          <w:lang w:val="pl-PL"/>
        </w:rPr>
      </w:pPr>
      <w:r>
        <w:rPr>
          <w:sz w:val="28"/>
          <w:szCs w:val="28"/>
          <w:lang w:val="pl-PL"/>
        </w:rPr>
        <w:t xml:space="preserve">1. Thực hiện đăng ký doanh nghiệp </w:t>
      </w:r>
      <w:r>
        <w:rPr>
          <w:i/>
          <w:sz w:val="28"/>
          <w:szCs w:val="28"/>
          <w:lang w:val="pl-PL"/>
        </w:rPr>
        <w:t>(đối với thành lập doanh nghiệp, Công ty)</w:t>
      </w:r>
      <w:r>
        <w:rPr>
          <w:sz w:val="28"/>
          <w:szCs w:val="28"/>
          <w:lang w:val="pl-PL"/>
        </w:rPr>
        <w:t xml:space="preserve">; đăng ký kinh doanh </w:t>
      </w:r>
      <w:r>
        <w:rPr>
          <w:i/>
          <w:sz w:val="28"/>
          <w:szCs w:val="28"/>
          <w:lang w:val="pl-PL"/>
        </w:rPr>
        <w:t>(đối với hộ kinh doanh)</w:t>
      </w:r>
      <w:r>
        <w:rPr>
          <w:sz w:val="28"/>
          <w:szCs w:val="28"/>
          <w:lang w:val="pl-PL"/>
        </w:rPr>
        <w:t>; đăng ký tổ hợp tác, hợp tác xã, liên hiệp hợp tác xã có ngành nghề thực hiện dịch vụ thu gom, vận chuyển CTXD theo quy định của pháp luật hiện hành.</w:t>
      </w:r>
    </w:p>
    <w:p w:rsidR="00697EC6" w:rsidRDefault="00103E5B">
      <w:pPr>
        <w:spacing w:before="120" w:after="120"/>
        <w:ind w:firstLine="567"/>
        <w:jc w:val="both"/>
        <w:rPr>
          <w:sz w:val="28"/>
          <w:szCs w:val="28"/>
          <w:lang w:val="pt-BR"/>
        </w:rPr>
      </w:pPr>
      <w:r>
        <w:rPr>
          <w:sz w:val="28"/>
          <w:szCs w:val="28"/>
          <w:lang w:val="pt-BR"/>
        </w:rPr>
        <w:t>2. Thu gom, vận chuy</w:t>
      </w:r>
      <w:r>
        <w:rPr>
          <w:sz w:val="28"/>
          <w:szCs w:val="28"/>
          <w:lang w:val="pt-BR"/>
        </w:rPr>
        <w:t>ển và vận hành trạm trung chuyển (nếu có) CTXD theo quy định tại Điều 5 của Quy định này và theo quy định của pháp luật về giao thông, bảo vệ môi trường và các quy định có liên quan. Không chôn, lấp, đổ, thải hoặc chuyển giao CTXD trái quy định pháp luật b</w:t>
      </w:r>
      <w:r>
        <w:rPr>
          <w:sz w:val="28"/>
          <w:szCs w:val="28"/>
          <w:lang w:val="pt-BR"/>
        </w:rPr>
        <w:t>ảo vệ môi trường và các quy định có liên quan. Chịu trách nhiệm khi có sự cố xảy ra trong quá trình thu gom, vận chuyển.</w:t>
      </w:r>
    </w:p>
    <w:p w:rsidR="00697EC6" w:rsidRDefault="00103E5B">
      <w:pPr>
        <w:spacing w:before="120" w:after="120"/>
        <w:ind w:firstLine="567"/>
        <w:jc w:val="both"/>
        <w:rPr>
          <w:sz w:val="28"/>
          <w:szCs w:val="28"/>
          <w:lang w:val="pt-BR"/>
        </w:rPr>
      </w:pPr>
      <w:bookmarkStart w:id="14" w:name="khoan_3_67"/>
      <w:r>
        <w:rPr>
          <w:sz w:val="28"/>
          <w:szCs w:val="28"/>
          <w:lang w:val="pt-BR"/>
        </w:rPr>
        <w:t>3</w:t>
      </w:r>
      <w:r>
        <w:rPr>
          <w:sz w:val="28"/>
          <w:szCs w:val="28"/>
          <w:lang w:val="pt-BR"/>
        </w:rPr>
        <w:t xml:space="preserve">. Bảo đảm các phương tiện vận chuyển, thiết bị lưu chứa, trạm trung chuyển (nếu có), khu vực lưu giữ tạm thời chất thải rắn công nghiệp thông thường phải đáp ứng yêu cầu kỹ thuật theo quy định </w:t>
      </w:r>
      <w:bookmarkEnd w:id="14"/>
      <w:r>
        <w:rPr>
          <w:sz w:val="28"/>
          <w:szCs w:val="28"/>
          <w:lang w:val="pt-BR"/>
        </w:rPr>
        <w:t xml:space="preserve">tại Điều 34 Thông tư số 02/2022/TT-BTNMT được bổ sung, sửa đổi </w:t>
      </w:r>
      <w:r>
        <w:rPr>
          <w:sz w:val="28"/>
          <w:szCs w:val="28"/>
          <w:lang w:val="pt-BR"/>
        </w:rPr>
        <w:t>bởi Thông tư số 09/2026/TT-BNNMT.</w:t>
      </w:r>
    </w:p>
    <w:p w:rsidR="00697EC6" w:rsidRDefault="00103E5B">
      <w:pPr>
        <w:spacing w:before="120" w:after="120"/>
        <w:ind w:firstLine="567"/>
        <w:jc w:val="both"/>
        <w:rPr>
          <w:sz w:val="28"/>
          <w:szCs w:val="28"/>
          <w:lang w:val="pt-BR"/>
        </w:rPr>
      </w:pPr>
      <w:r>
        <w:rPr>
          <w:sz w:val="28"/>
          <w:szCs w:val="28"/>
          <w:lang w:val="pt-BR"/>
        </w:rPr>
        <w:lastRenderedPageBreak/>
        <w:t>4. Có hồ sơ, tài liệu theo dõi quản lý việc thu gom, vận chuyển CTXD, nội dung gồm:</w:t>
      </w:r>
    </w:p>
    <w:p w:rsidR="00697EC6" w:rsidRDefault="00103E5B">
      <w:pPr>
        <w:spacing w:before="120" w:after="120"/>
        <w:ind w:firstLine="567"/>
        <w:jc w:val="both"/>
        <w:rPr>
          <w:sz w:val="28"/>
          <w:szCs w:val="28"/>
          <w:lang w:val="pt-BR"/>
        </w:rPr>
      </w:pPr>
      <w:r>
        <w:rPr>
          <w:sz w:val="28"/>
          <w:szCs w:val="28"/>
          <w:lang w:val="pt-BR"/>
        </w:rPr>
        <w:t xml:space="preserve">a) Thông tin chủ nguồn thải </w:t>
      </w:r>
      <w:r>
        <w:rPr>
          <w:i/>
          <w:sz w:val="28"/>
          <w:szCs w:val="28"/>
          <w:lang w:val="pt-BR"/>
        </w:rPr>
        <w:t>(tên, địa chỉ công trình, điện thoại liên hệ)</w:t>
      </w:r>
      <w:r>
        <w:rPr>
          <w:sz w:val="28"/>
          <w:szCs w:val="28"/>
          <w:lang w:val="pt-BR"/>
        </w:rPr>
        <w:t>;</w:t>
      </w:r>
    </w:p>
    <w:p w:rsidR="00697EC6" w:rsidRDefault="00103E5B">
      <w:pPr>
        <w:spacing w:before="120" w:after="120"/>
        <w:ind w:firstLine="567"/>
        <w:jc w:val="both"/>
        <w:rPr>
          <w:sz w:val="28"/>
          <w:szCs w:val="28"/>
          <w:lang w:val="pt-BR"/>
        </w:rPr>
      </w:pPr>
      <w:r>
        <w:rPr>
          <w:sz w:val="28"/>
          <w:szCs w:val="28"/>
          <w:lang w:val="pt-BR"/>
        </w:rPr>
        <w:t>b) Số chuyến xe thực hiện dịch vụ thu gom, vận chuyển trong ngà</w:t>
      </w:r>
      <w:r>
        <w:rPr>
          <w:sz w:val="28"/>
          <w:szCs w:val="28"/>
          <w:lang w:val="pt-BR"/>
        </w:rPr>
        <w:t>y/tháng của từng chủ nguồn thải;</w:t>
      </w:r>
    </w:p>
    <w:p w:rsidR="00697EC6" w:rsidRDefault="00103E5B">
      <w:pPr>
        <w:spacing w:before="120" w:after="120"/>
        <w:ind w:firstLine="567"/>
        <w:jc w:val="both"/>
        <w:rPr>
          <w:sz w:val="28"/>
          <w:szCs w:val="28"/>
          <w:lang w:val="pt-BR"/>
        </w:rPr>
      </w:pPr>
      <w:r>
        <w:rPr>
          <w:sz w:val="28"/>
          <w:szCs w:val="28"/>
          <w:lang w:val="pt-BR"/>
        </w:rPr>
        <w:t>c) Loại và khối lượng CTXD được thu gom, vận chuyển của từng chủ nguồn thải;</w:t>
      </w:r>
    </w:p>
    <w:p w:rsidR="00697EC6" w:rsidRDefault="00103E5B">
      <w:pPr>
        <w:spacing w:before="120" w:after="120"/>
        <w:ind w:firstLine="567"/>
        <w:jc w:val="both"/>
        <w:rPr>
          <w:sz w:val="28"/>
          <w:szCs w:val="28"/>
          <w:lang w:val="pt-BR"/>
        </w:rPr>
      </w:pPr>
      <w:r>
        <w:rPr>
          <w:sz w:val="28"/>
          <w:szCs w:val="28"/>
          <w:lang w:val="pt-BR"/>
        </w:rPr>
        <w:t xml:space="preserve">d) Địa điểm tiếp nhận xử lý CTXD </w:t>
      </w:r>
      <w:r>
        <w:rPr>
          <w:i/>
          <w:sz w:val="28"/>
          <w:szCs w:val="28"/>
          <w:lang w:val="pt-BR"/>
        </w:rPr>
        <w:t>(trạm trung chuyển, cơ sở xử lý)</w:t>
      </w:r>
      <w:r>
        <w:rPr>
          <w:sz w:val="28"/>
          <w:szCs w:val="28"/>
          <w:lang w:val="pt-BR"/>
        </w:rPr>
        <w:t>;</w:t>
      </w:r>
    </w:p>
    <w:p w:rsidR="00697EC6" w:rsidRDefault="00103E5B">
      <w:pPr>
        <w:spacing w:before="120" w:after="120"/>
        <w:ind w:firstLine="567"/>
        <w:jc w:val="both"/>
        <w:rPr>
          <w:sz w:val="28"/>
          <w:szCs w:val="28"/>
          <w:lang w:val="pt-BR"/>
        </w:rPr>
      </w:pPr>
      <w:r>
        <w:rPr>
          <w:sz w:val="28"/>
          <w:szCs w:val="28"/>
          <w:lang w:val="pt-BR"/>
        </w:rPr>
        <w:t>đ) Giá dịch vụ thu gom, vận chuyển;</w:t>
      </w:r>
    </w:p>
    <w:p w:rsidR="00697EC6" w:rsidRDefault="00103E5B">
      <w:pPr>
        <w:spacing w:before="120" w:after="120"/>
        <w:ind w:firstLine="567"/>
        <w:jc w:val="both"/>
        <w:rPr>
          <w:sz w:val="28"/>
          <w:szCs w:val="28"/>
          <w:lang w:val="pt-BR"/>
        </w:rPr>
      </w:pPr>
      <w:r>
        <w:rPr>
          <w:sz w:val="28"/>
          <w:szCs w:val="28"/>
          <w:lang w:val="pt-BR"/>
        </w:rPr>
        <w:t>e) Các thông tin khác nếu cần thiết.</w:t>
      </w:r>
    </w:p>
    <w:p w:rsidR="00697EC6" w:rsidRDefault="00103E5B">
      <w:pPr>
        <w:spacing w:before="120" w:after="120"/>
        <w:ind w:firstLine="567"/>
        <w:jc w:val="both"/>
        <w:rPr>
          <w:sz w:val="28"/>
          <w:szCs w:val="28"/>
          <w:lang w:val="pt-BR"/>
        </w:rPr>
      </w:pPr>
      <w:r>
        <w:rPr>
          <w:sz w:val="28"/>
          <w:szCs w:val="28"/>
          <w:lang w:val="pt-BR"/>
        </w:rPr>
        <w:t>5. Cun</w:t>
      </w:r>
      <w:r>
        <w:rPr>
          <w:sz w:val="28"/>
          <w:szCs w:val="28"/>
          <w:lang w:val="pt-BR"/>
        </w:rPr>
        <w:t>g cấp thông tin năng lực cho Ủy ban nhân dân các xã, phường nơi đăng ký hoạt động kinh doanh hoặc thực hiện dịch vụ thu gom, vận chuyển CTXD và Sở Nông nghiệp và Môi trường, Sở Xây dựng để quản lý. Mẫu cung cấp thông tin về năng lực thực hiện theo </w:t>
      </w:r>
      <w:bookmarkStart w:id="15" w:name="bieumau_pl_02"/>
      <w:r>
        <w:rPr>
          <w:sz w:val="28"/>
          <w:szCs w:val="28"/>
          <w:lang w:val="pt-BR"/>
        </w:rPr>
        <w:t xml:space="preserve">Phụ lục </w:t>
      </w:r>
      <w:r>
        <w:rPr>
          <w:sz w:val="28"/>
          <w:szCs w:val="28"/>
          <w:lang w:val="pt-BR"/>
        </w:rPr>
        <w:t>II</w:t>
      </w:r>
      <w:bookmarkEnd w:id="15"/>
      <w:r>
        <w:rPr>
          <w:sz w:val="28"/>
          <w:szCs w:val="28"/>
          <w:lang w:val="pt-BR"/>
        </w:rPr>
        <w:t>, </w:t>
      </w:r>
      <w:bookmarkStart w:id="16" w:name="bieumau_pl_03"/>
      <w:r>
        <w:rPr>
          <w:sz w:val="28"/>
          <w:szCs w:val="28"/>
          <w:lang w:val="pt-BR"/>
        </w:rPr>
        <w:t>Phụ lục III</w:t>
      </w:r>
      <w:bookmarkEnd w:id="16"/>
      <w:r>
        <w:rPr>
          <w:sz w:val="28"/>
          <w:szCs w:val="28"/>
          <w:lang w:val="pt-BR"/>
        </w:rPr>
        <w:t> ban hành kèm theo Quy định này.</w:t>
      </w:r>
    </w:p>
    <w:p w:rsidR="00697EC6" w:rsidRDefault="00103E5B">
      <w:pPr>
        <w:spacing w:before="120" w:after="120"/>
        <w:ind w:firstLine="567"/>
        <w:jc w:val="both"/>
        <w:rPr>
          <w:sz w:val="28"/>
          <w:szCs w:val="28"/>
          <w:lang w:val="pt-BR"/>
        </w:rPr>
      </w:pPr>
      <w:r>
        <w:rPr>
          <w:sz w:val="28"/>
          <w:szCs w:val="28"/>
          <w:lang w:val="pt-BR"/>
        </w:rPr>
        <w:t>6. Lập các báo cáo:</w:t>
      </w:r>
    </w:p>
    <w:p w:rsidR="00697EC6" w:rsidRDefault="00103E5B">
      <w:pPr>
        <w:spacing w:before="120" w:after="120"/>
        <w:ind w:firstLine="567"/>
        <w:jc w:val="both"/>
        <w:rPr>
          <w:sz w:val="28"/>
          <w:szCs w:val="28"/>
          <w:lang w:val="pt-BR"/>
        </w:rPr>
      </w:pPr>
      <w:r>
        <w:rPr>
          <w:sz w:val="28"/>
          <w:szCs w:val="28"/>
          <w:lang w:val="pt-BR"/>
        </w:rPr>
        <w:t xml:space="preserve">a) Báo cáo công tác thu gom, vận chuyển CTXD định kỳ hàng năm </w:t>
      </w:r>
      <w:r>
        <w:rPr>
          <w:i/>
          <w:sz w:val="28"/>
          <w:szCs w:val="28"/>
          <w:lang w:val="pt-BR"/>
        </w:rPr>
        <w:t>(kỳ báo cáo tính từ ngày 01 tháng 01 đến hết 31 tháng 12)</w:t>
      </w:r>
      <w:r>
        <w:rPr>
          <w:sz w:val="28"/>
          <w:szCs w:val="28"/>
          <w:lang w:val="pt-BR"/>
        </w:rPr>
        <w:t xml:space="preserve"> theo mẫu quy định tại </w:t>
      </w:r>
      <w:bookmarkStart w:id="17" w:name="bieumau_pl_04"/>
      <w:r>
        <w:rPr>
          <w:sz w:val="28"/>
          <w:szCs w:val="28"/>
          <w:lang w:val="pt-BR"/>
        </w:rPr>
        <w:t>Phụ lục IV</w:t>
      </w:r>
      <w:bookmarkEnd w:id="17"/>
      <w:r>
        <w:rPr>
          <w:sz w:val="28"/>
          <w:szCs w:val="28"/>
          <w:lang w:val="pt-BR"/>
        </w:rPr>
        <w:t> ban hành kèm theo Quy định này và g</w:t>
      </w:r>
      <w:r>
        <w:rPr>
          <w:sz w:val="28"/>
          <w:szCs w:val="28"/>
          <w:lang w:val="pt-BR"/>
        </w:rPr>
        <w:t>ửi báo cáo về Ủy ban nhân dân các xã, phường, Sở Nông nghiệp và Môi trường, Sở Xây dựng trước ngày 15 tháng 01 của năm tiếp theo;</w:t>
      </w:r>
    </w:p>
    <w:p w:rsidR="00697EC6" w:rsidRDefault="00103E5B">
      <w:pPr>
        <w:spacing w:before="120" w:after="120"/>
        <w:ind w:firstLine="567"/>
        <w:jc w:val="both"/>
        <w:rPr>
          <w:sz w:val="28"/>
          <w:szCs w:val="28"/>
          <w:lang w:val="pt-BR"/>
        </w:rPr>
      </w:pPr>
      <w:r>
        <w:rPr>
          <w:sz w:val="28"/>
          <w:szCs w:val="28"/>
          <w:lang w:val="pt-BR"/>
        </w:rPr>
        <w:t>b) Báo cáo đột xuất về tình hình thu gom, vận chuyển CTXD theo yêu cầu của cơ quan quản lý nhà nước có thẩm quyền.</w:t>
      </w:r>
    </w:p>
    <w:p w:rsidR="00697EC6" w:rsidRDefault="00103E5B">
      <w:pPr>
        <w:spacing w:before="120" w:after="120"/>
        <w:ind w:firstLine="567"/>
        <w:jc w:val="both"/>
        <w:rPr>
          <w:sz w:val="28"/>
          <w:szCs w:val="28"/>
          <w:lang w:val="pt-BR"/>
        </w:rPr>
      </w:pPr>
      <w:r>
        <w:rPr>
          <w:sz w:val="28"/>
          <w:szCs w:val="28"/>
          <w:lang w:val="pt-BR"/>
        </w:rPr>
        <w:t>7. Các trác</w:t>
      </w:r>
      <w:r>
        <w:rPr>
          <w:sz w:val="28"/>
          <w:szCs w:val="28"/>
          <w:lang w:val="pt-BR"/>
        </w:rPr>
        <w:t>h nhiệm khác theo quy định của pháp luật.</w:t>
      </w:r>
    </w:p>
    <w:p w:rsidR="00697EC6" w:rsidRDefault="00103E5B">
      <w:pPr>
        <w:spacing w:before="120" w:after="120"/>
        <w:ind w:firstLine="567"/>
        <w:jc w:val="both"/>
        <w:rPr>
          <w:sz w:val="28"/>
          <w:szCs w:val="28"/>
          <w:lang w:val="pt-BR"/>
        </w:rPr>
      </w:pPr>
      <w:r>
        <w:rPr>
          <w:sz w:val="28"/>
          <w:szCs w:val="28"/>
          <w:lang w:val="pt-BR"/>
        </w:rPr>
        <w:t>8. Các hành vi vi phạm quy định thu gom, vận chuyển CTXD bị xử lý theo quy định của pháp luật về bảo vệ môi trường, pháp luật về xây dựng và các quy định pháp luật có liên quan.</w:t>
      </w:r>
    </w:p>
    <w:p w:rsidR="00697EC6" w:rsidRDefault="00103E5B">
      <w:pPr>
        <w:spacing w:before="120" w:after="120"/>
        <w:jc w:val="center"/>
        <w:rPr>
          <w:sz w:val="28"/>
          <w:szCs w:val="28"/>
          <w:lang w:val="pt-BR"/>
        </w:rPr>
      </w:pPr>
      <w:bookmarkStart w:id="18" w:name="chuong_3"/>
      <w:r>
        <w:rPr>
          <w:b/>
          <w:bCs/>
          <w:sz w:val="28"/>
          <w:szCs w:val="28"/>
          <w:lang w:val="vi-VN"/>
        </w:rPr>
        <w:t>Chương I</w:t>
      </w:r>
      <w:bookmarkStart w:id="19" w:name="chuong_4_name"/>
      <w:bookmarkStart w:id="20" w:name="dieu_12"/>
      <w:bookmarkEnd w:id="18"/>
      <w:r>
        <w:rPr>
          <w:b/>
          <w:bCs/>
          <w:sz w:val="28"/>
          <w:szCs w:val="28"/>
          <w:lang w:val="pt-BR"/>
        </w:rPr>
        <w:t>V</w:t>
      </w:r>
      <w:bookmarkEnd w:id="19"/>
    </w:p>
    <w:p w:rsidR="00697EC6" w:rsidRDefault="00103E5B">
      <w:pPr>
        <w:spacing w:before="120" w:after="120"/>
        <w:jc w:val="center"/>
        <w:rPr>
          <w:sz w:val="28"/>
          <w:szCs w:val="28"/>
          <w:lang w:val="vi-VN"/>
        </w:rPr>
      </w:pPr>
      <w:r>
        <w:rPr>
          <w:b/>
          <w:bCs/>
          <w:sz w:val="28"/>
          <w:szCs w:val="28"/>
          <w:lang w:val="pt-BR"/>
        </w:rPr>
        <w:t>TỔ CHỨC THỰC HIỆN</w:t>
      </w:r>
    </w:p>
    <w:p w:rsidR="00697EC6" w:rsidRDefault="00103E5B">
      <w:pPr>
        <w:spacing w:before="120" w:after="120"/>
        <w:ind w:firstLine="567"/>
        <w:jc w:val="both"/>
        <w:rPr>
          <w:b/>
          <w:bCs/>
          <w:sz w:val="28"/>
          <w:szCs w:val="28"/>
          <w:lang w:val="vi-VN"/>
        </w:rPr>
      </w:pPr>
      <w:r>
        <w:rPr>
          <w:b/>
          <w:bCs/>
          <w:sz w:val="28"/>
          <w:szCs w:val="28"/>
          <w:lang w:val="vi-VN"/>
        </w:rPr>
        <w:t>Điều 8</w:t>
      </w:r>
      <w:r>
        <w:rPr>
          <w:b/>
          <w:bCs/>
          <w:sz w:val="28"/>
          <w:szCs w:val="28"/>
          <w:lang w:val="vi-VN"/>
        </w:rPr>
        <w:t>. Trách nhiệm của các Sở, ban ngành và địa phương</w:t>
      </w:r>
    </w:p>
    <w:p w:rsidR="00697EC6" w:rsidRDefault="00103E5B">
      <w:pPr>
        <w:spacing w:before="120" w:after="120"/>
        <w:ind w:firstLine="567"/>
        <w:jc w:val="both"/>
        <w:rPr>
          <w:sz w:val="28"/>
          <w:szCs w:val="28"/>
          <w:lang w:val="vi-VN"/>
        </w:rPr>
      </w:pPr>
      <w:r>
        <w:rPr>
          <w:sz w:val="28"/>
          <w:szCs w:val="28"/>
          <w:lang w:val="vi-VN"/>
        </w:rPr>
        <w:t>1. Sở Nông nghiệp và Môi trường</w:t>
      </w:r>
    </w:p>
    <w:p w:rsidR="00697EC6" w:rsidRDefault="00103E5B">
      <w:pPr>
        <w:spacing w:before="120" w:after="120"/>
        <w:ind w:firstLine="567"/>
        <w:jc w:val="both"/>
        <w:rPr>
          <w:sz w:val="28"/>
          <w:szCs w:val="28"/>
          <w:lang w:val="vi-VN"/>
        </w:rPr>
      </w:pPr>
      <w:r>
        <w:rPr>
          <w:sz w:val="28"/>
          <w:szCs w:val="28"/>
          <w:lang w:val="vi-VN"/>
        </w:rPr>
        <w:t xml:space="preserve">a) Chủ trì, phối hợp với Sở Xây dựng, Ủy ban nhân dân </w:t>
      </w:r>
      <w:r>
        <w:rPr>
          <w:sz w:val="28"/>
          <w:szCs w:val="28"/>
        </w:rPr>
        <w:t xml:space="preserve">các </w:t>
      </w:r>
      <w:r>
        <w:rPr>
          <w:sz w:val="28"/>
          <w:szCs w:val="28"/>
          <w:lang w:val="vi-VN"/>
        </w:rPr>
        <w:t>xã, phường và các cơ quan, đơn vị có liên quan tổ chức triển khai, hướng dẫn, theo dõi, kiểm tra, giám sát việc thực</w:t>
      </w:r>
      <w:r>
        <w:rPr>
          <w:sz w:val="28"/>
          <w:szCs w:val="28"/>
          <w:lang w:val="vi-VN"/>
        </w:rPr>
        <w:t xml:space="preserve"> hiện các nội dung của Quy định này.</w:t>
      </w:r>
    </w:p>
    <w:p w:rsidR="00697EC6" w:rsidRDefault="00103E5B">
      <w:pPr>
        <w:spacing w:before="120" w:after="120"/>
        <w:ind w:firstLine="567"/>
        <w:jc w:val="both"/>
        <w:rPr>
          <w:sz w:val="28"/>
          <w:szCs w:val="28"/>
          <w:lang w:val="vi-VN"/>
        </w:rPr>
      </w:pPr>
      <w:r>
        <w:rPr>
          <w:sz w:val="28"/>
          <w:szCs w:val="28"/>
          <w:lang w:val="vi-VN"/>
        </w:rPr>
        <w:t>b) Chủ trì, phối hợp với Sở Xây dựng</w:t>
      </w:r>
      <w:r>
        <w:rPr>
          <w:sz w:val="28"/>
          <w:szCs w:val="28"/>
        </w:rPr>
        <w:t>,</w:t>
      </w:r>
      <w:r>
        <w:rPr>
          <w:sz w:val="28"/>
          <w:szCs w:val="28"/>
          <w:lang w:val="vi-VN"/>
        </w:rPr>
        <w:t xml:space="preserve"> Ủy ban nhân dân </w:t>
      </w:r>
      <w:r>
        <w:rPr>
          <w:sz w:val="28"/>
          <w:szCs w:val="28"/>
        </w:rPr>
        <w:t xml:space="preserve">các </w:t>
      </w:r>
      <w:r>
        <w:rPr>
          <w:sz w:val="28"/>
          <w:szCs w:val="28"/>
          <w:lang w:val="vi-VN"/>
        </w:rPr>
        <w:t>xã, phường tổ chức xây dựng và quản lý cơ sở dữ liệu về quản lý CTXD trên địa bàn tỉnh.</w:t>
      </w:r>
    </w:p>
    <w:p w:rsidR="00697EC6" w:rsidRDefault="00103E5B">
      <w:pPr>
        <w:spacing w:before="120" w:after="120"/>
        <w:ind w:firstLine="567"/>
        <w:jc w:val="both"/>
        <w:rPr>
          <w:sz w:val="28"/>
          <w:szCs w:val="28"/>
          <w:lang w:val="vi-VN"/>
        </w:rPr>
      </w:pPr>
      <w:r>
        <w:rPr>
          <w:sz w:val="28"/>
          <w:szCs w:val="28"/>
          <w:lang w:val="vi-VN"/>
        </w:rPr>
        <w:t xml:space="preserve">c) Tổ chức tuyên truyền, phổ biến giáo dục pháp luật thuộc thẩm quyền có </w:t>
      </w:r>
      <w:r>
        <w:rPr>
          <w:sz w:val="28"/>
          <w:szCs w:val="28"/>
          <w:lang w:val="vi-VN"/>
        </w:rPr>
        <w:t xml:space="preserve">liên quan về quản lý </w:t>
      </w:r>
      <w:r>
        <w:rPr>
          <w:sz w:val="28"/>
          <w:szCs w:val="28"/>
          <w:lang w:val="pt-BR"/>
        </w:rPr>
        <w:t>CTXD</w:t>
      </w:r>
      <w:r>
        <w:rPr>
          <w:sz w:val="28"/>
          <w:szCs w:val="28"/>
          <w:lang w:val="vi-VN"/>
        </w:rPr>
        <w:t xml:space="preserve"> trên địa bàn tỉnh.</w:t>
      </w:r>
    </w:p>
    <w:p w:rsidR="00697EC6" w:rsidRDefault="00103E5B">
      <w:pPr>
        <w:spacing w:before="120" w:after="120"/>
        <w:ind w:firstLine="567"/>
        <w:jc w:val="both"/>
        <w:rPr>
          <w:sz w:val="28"/>
          <w:szCs w:val="28"/>
          <w:lang w:val="vi-VN"/>
        </w:rPr>
      </w:pPr>
      <w:r>
        <w:rPr>
          <w:sz w:val="28"/>
          <w:szCs w:val="28"/>
          <w:lang w:val="vi-VN"/>
        </w:rPr>
        <w:lastRenderedPageBreak/>
        <w:t>d) Tổng hợp danh sách các đơn vị thu gom, vận chuyển, xử lý CTXD trên địa bàn tỉnh, công bố trên website của Sở để các tổ chức, cá nhân liên quan biết và phối hợp trong công tác thu gom và chuyển giao CTXD.</w:t>
      </w:r>
    </w:p>
    <w:p w:rsidR="00697EC6" w:rsidRDefault="00103E5B">
      <w:pPr>
        <w:spacing w:before="120" w:after="120"/>
        <w:ind w:firstLine="567"/>
        <w:jc w:val="both"/>
        <w:rPr>
          <w:sz w:val="28"/>
          <w:szCs w:val="28"/>
          <w:lang w:val="vi-VN"/>
        </w:rPr>
      </w:pPr>
      <w:r>
        <w:rPr>
          <w:sz w:val="28"/>
          <w:szCs w:val="28"/>
          <w:lang w:val="vi-VN"/>
        </w:rPr>
        <w:t>2. S</w:t>
      </w:r>
      <w:r>
        <w:rPr>
          <w:sz w:val="28"/>
          <w:szCs w:val="28"/>
          <w:lang w:val="vi-VN"/>
        </w:rPr>
        <w:t>ở Xây dựng</w:t>
      </w:r>
    </w:p>
    <w:p w:rsidR="00697EC6" w:rsidRDefault="00103E5B">
      <w:pPr>
        <w:spacing w:before="120" w:after="120"/>
        <w:ind w:firstLine="567"/>
        <w:jc w:val="both"/>
        <w:rPr>
          <w:sz w:val="28"/>
          <w:szCs w:val="28"/>
          <w:lang w:val="vi-VN"/>
        </w:rPr>
      </w:pPr>
      <w:r>
        <w:rPr>
          <w:sz w:val="28"/>
          <w:szCs w:val="28"/>
          <w:lang w:val="vi-VN"/>
        </w:rPr>
        <w:t>a) Phối hợp với Sở Nông nghiệp và Môi trường và Ủy ban nhân dân</w:t>
      </w:r>
      <w:r>
        <w:rPr>
          <w:sz w:val="28"/>
          <w:szCs w:val="28"/>
        </w:rPr>
        <w:t xml:space="preserve"> các</w:t>
      </w:r>
      <w:r>
        <w:rPr>
          <w:sz w:val="28"/>
          <w:szCs w:val="28"/>
          <w:lang w:val="vi-VN"/>
        </w:rPr>
        <w:t xml:space="preserve"> xã, phường trong việc rà soát, hướng dẫn thực hiện các nội dung liên quan đến bố trí địa điểm tập kết, đổ chất thải rắn xây dựng theo các đồ án quy hoạch đô thị đã được cấp có t</w:t>
      </w:r>
      <w:r>
        <w:rPr>
          <w:sz w:val="28"/>
          <w:szCs w:val="28"/>
          <w:lang w:val="vi-VN"/>
        </w:rPr>
        <w:t>hẩm quyền phê duyệt.</w:t>
      </w:r>
    </w:p>
    <w:p w:rsidR="00697EC6" w:rsidRDefault="00103E5B">
      <w:pPr>
        <w:spacing w:before="120" w:after="120"/>
        <w:ind w:firstLine="567"/>
        <w:jc w:val="both"/>
        <w:rPr>
          <w:sz w:val="28"/>
          <w:szCs w:val="28"/>
          <w:lang w:val="vi-VN"/>
        </w:rPr>
      </w:pPr>
      <w:r>
        <w:rPr>
          <w:sz w:val="28"/>
          <w:szCs w:val="28"/>
          <w:lang w:val="vi-VN"/>
        </w:rPr>
        <w:t xml:space="preserve">b) Tổ chức kiểm tra việc thực hiện Quy định này trong hoạt động kiểm tra thuộc phạm vi quản lý của cơ quan mình; phối hợp thanh tra, kiểm tra việc thực hiện pháp luật về bảo vệ môi trường trong quản lý </w:t>
      </w:r>
      <w:r>
        <w:rPr>
          <w:sz w:val="28"/>
          <w:szCs w:val="28"/>
          <w:lang w:val="pt-BR"/>
        </w:rPr>
        <w:t>CTXD</w:t>
      </w:r>
      <w:r>
        <w:rPr>
          <w:sz w:val="28"/>
          <w:szCs w:val="28"/>
          <w:lang w:val="vi-VN"/>
        </w:rPr>
        <w:t xml:space="preserve"> trên địa bàn tỉnh.</w:t>
      </w:r>
    </w:p>
    <w:p w:rsidR="00697EC6" w:rsidRDefault="00103E5B">
      <w:pPr>
        <w:spacing w:before="120" w:after="120"/>
        <w:ind w:firstLine="567"/>
        <w:jc w:val="both"/>
        <w:rPr>
          <w:sz w:val="28"/>
          <w:szCs w:val="28"/>
          <w:lang w:val="vi-VN"/>
        </w:rPr>
      </w:pPr>
      <w:r>
        <w:rPr>
          <w:sz w:val="28"/>
          <w:szCs w:val="28"/>
          <w:lang w:val="vi-VN"/>
        </w:rPr>
        <w:t>c) Định k</w:t>
      </w:r>
      <w:r>
        <w:rPr>
          <w:sz w:val="28"/>
          <w:szCs w:val="28"/>
          <w:lang w:val="vi-VN"/>
        </w:rPr>
        <w:t xml:space="preserve">ỳ hằng năm hoặc đột xuất theo yêu cầu, báo cáo tình hình quản lý </w:t>
      </w:r>
      <w:r>
        <w:rPr>
          <w:sz w:val="28"/>
          <w:szCs w:val="28"/>
          <w:lang w:val="pt-BR"/>
        </w:rPr>
        <w:t>CTXD</w:t>
      </w:r>
      <w:r>
        <w:rPr>
          <w:sz w:val="28"/>
          <w:szCs w:val="28"/>
          <w:lang w:val="vi-VN"/>
        </w:rPr>
        <w:t xml:space="preserve"> thuộc phạm vi quản lý của Sở Xây dựng về Sở Nông nghiệp và Môi trường để tổng hợp, báo cáo Ủy ban nhân dân tỉnh.</w:t>
      </w:r>
    </w:p>
    <w:p w:rsidR="00697EC6" w:rsidRDefault="00103E5B">
      <w:pPr>
        <w:spacing w:before="120" w:after="120"/>
        <w:ind w:firstLine="567"/>
        <w:jc w:val="both"/>
        <w:rPr>
          <w:sz w:val="28"/>
          <w:szCs w:val="28"/>
          <w:lang w:val="vi-VN"/>
        </w:rPr>
      </w:pPr>
      <w:r>
        <w:rPr>
          <w:bCs/>
          <w:sz w:val="28"/>
          <w:szCs w:val="28"/>
          <w:lang w:val="vi-VN"/>
        </w:rPr>
        <w:t>3. Công an tỉnh</w:t>
      </w:r>
    </w:p>
    <w:p w:rsidR="00697EC6" w:rsidRDefault="00103E5B">
      <w:pPr>
        <w:spacing w:before="120" w:after="120"/>
        <w:ind w:firstLine="567"/>
        <w:jc w:val="both"/>
        <w:rPr>
          <w:sz w:val="28"/>
          <w:szCs w:val="28"/>
          <w:lang w:val="vi-VN"/>
        </w:rPr>
      </w:pPr>
      <w:r>
        <w:rPr>
          <w:sz w:val="28"/>
          <w:szCs w:val="28"/>
          <w:lang w:val="vi-VN"/>
        </w:rPr>
        <w:t>a) Chỉ đạo các phòng nghiệp vụ, Công an xã, phường</w:t>
      </w:r>
      <w:r>
        <w:rPr>
          <w:sz w:val="28"/>
          <w:szCs w:val="28"/>
          <w:lang w:val="vi-VN"/>
        </w:rPr>
        <w:t xml:space="preserve"> thường xuyên kiểm tra, phát hiện và xử lý nghiêm đối với các hành vi vi phạm quy định quản lý </w:t>
      </w:r>
      <w:r>
        <w:rPr>
          <w:sz w:val="28"/>
          <w:szCs w:val="28"/>
          <w:lang w:val="pt-BR"/>
        </w:rPr>
        <w:t>CTXD</w:t>
      </w:r>
      <w:r>
        <w:rPr>
          <w:sz w:val="28"/>
          <w:szCs w:val="28"/>
          <w:lang w:val="vi-VN"/>
        </w:rPr>
        <w:t>.</w:t>
      </w:r>
    </w:p>
    <w:p w:rsidR="00697EC6" w:rsidRDefault="00103E5B">
      <w:pPr>
        <w:spacing w:before="120" w:after="120"/>
        <w:ind w:firstLine="567"/>
        <w:jc w:val="both"/>
        <w:rPr>
          <w:sz w:val="28"/>
          <w:szCs w:val="28"/>
          <w:lang w:val="vi-VN"/>
        </w:rPr>
      </w:pPr>
      <w:r>
        <w:rPr>
          <w:sz w:val="28"/>
          <w:szCs w:val="28"/>
          <w:lang w:val="vi-VN"/>
        </w:rPr>
        <w:t xml:space="preserve">b) Phối hợp với các cơ quan, đơn vị liên quan trong quá trình kiểm tra, giám sát và xử lý vi phạm pháp luật trong hoạt động thu gom, vận chuyển, xử lý </w:t>
      </w:r>
      <w:r>
        <w:rPr>
          <w:sz w:val="28"/>
          <w:szCs w:val="28"/>
          <w:lang w:val="pt-BR"/>
        </w:rPr>
        <w:t>CTXD</w:t>
      </w:r>
      <w:r>
        <w:rPr>
          <w:sz w:val="28"/>
          <w:szCs w:val="28"/>
          <w:lang w:val="vi-VN"/>
        </w:rPr>
        <w:t xml:space="preserve"> trên địa bàn tỉnh.</w:t>
      </w:r>
    </w:p>
    <w:p w:rsidR="00697EC6" w:rsidRDefault="00103E5B">
      <w:pPr>
        <w:spacing w:before="120" w:after="120"/>
        <w:ind w:firstLine="567"/>
        <w:jc w:val="both"/>
        <w:rPr>
          <w:sz w:val="28"/>
          <w:szCs w:val="28"/>
          <w:lang w:val="vi-VN"/>
        </w:rPr>
      </w:pPr>
      <w:r>
        <w:rPr>
          <w:sz w:val="28"/>
          <w:szCs w:val="28"/>
          <w:lang w:val="vi-VN"/>
        </w:rPr>
        <w:t xml:space="preserve">c) Tăng cường kiểm tra phương tiện vận chuyển </w:t>
      </w:r>
      <w:r>
        <w:rPr>
          <w:sz w:val="28"/>
          <w:szCs w:val="28"/>
          <w:lang w:val="pt-BR"/>
        </w:rPr>
        <w:t>CTXD</w:t>
      </w:r>
      <w:r>
        <w:rPr>
          <w:sz w:val="28"/>
          <w:szCs w:val="28"/>
          <w:lang w:val="vi-VN"/>
        </w:rPr>
        <w:t xml:space="preserve">, phát hiện và xử lý nghiêm đối với chủ phương tiện vận chuyển, trang thiết bị, phương tiện sử dụng không đáp ứng yêu cầu, đổ, thải </w:t>
      </w:r>
      <w:r>
        <w:rPr>
          <w:sz w:val="28"/>
          <w:szCs w:val="28"/>
          <w:lang w:val="pt-BR"/>
        </w:rPr>
        <w:t>CTXD</w:t>
      </w:r>
      <w:r>
        <w:rPr>
          <w:sz w:val="28"/>
          <w:szCs w:val="28"/>
          <w:lang w:val="vi-VN"/>
        </w:rPr>
        <w:t xml:space="preserve"> không đúng quy định, phương tiện vận chuyển không</w:t>
      </w:r>
      <w:r>
        <w:rPr>
          <w:sz w:val="28"/>
          <w:szCs w:val="28"/>
          <w:lang w:val="vi-VN"/>
        </w:rPr>
        <w:t xml:space="preserve"> che chắn, để rơi vãi CTXD.</w:t>
      </w:r>
    </w:p>
    <w:p w:rsidR="00697EC6" w:rsidRDefault="00103E5B">
      <w:pPr>
        <w:spacing w:before="120" w:after="120"/>
        <w:ind w:firstLine="567"/>
        <w:jc w:val="both"/>
        <w:rPr>
          <w:sz w:val="28"/>
          <w:szCs w:val="28"/>
          <w:lang w:val="vi-VN"/>
        </w:rPr>
      </w:pPr>
      <w:r>
        <w:rPr>
          <w:sz w:val="28"/>
          <w:szCs w:val="28"/>
          <w:lang w:val="vi-VN"/>
        </w:rPr>
        <w:t xml:space="preserve">4. Ủy ban nhân dân </w:t>
      </w:r>
      <w:r>
        <w:rPr>
          <w:sz w:val="28"/>
          <w:szCs w:val="28"/>
        </w:rPr>
        <w:t xml:space="preserve">các </w:t>
      </w:r>
      <w:r>
        <w:rPr>
          <w:sz w:val="28"/>
          <w:szCs w:val="28"/>
          <w:lang w:val="vi-VN"/>
        </w:rPr>
        <w:t>xã, phường</w:t>
      </w:r>
    </w:p>
    <w:p w:rsidR="00697EC6" w:rsidRDefault="00103E5B">
      <w:pPr>
        <w:spacing w:before="120" w:after="120"/>
        <w:ind w:firstLine="567"/>
        <w:jc w:val="both"/>
        <w:rPr>
          <w:sz w:val="28"/>
          <w:szCs w:val="28"/>
          <w:lang w:val="vi-VN"/>
        </w:rPr>
      </w:pPr>
      <w:r>
        <w:rPr>
          <w:sz w:val="28"/>
          <w:szCs w:val="28"/>
          <w:lang w:val="vi-VN"/>
        </w:rPr>
        <w:t xml:space="preserve">a) Hướng dẫn hộ gia đình, cá nhân, chủ vận chuyển </w:t>
      </w:r>
      <w:r>
        <w:rPr>
          <w:sz w:val="28"/>
          <w:szCs w:val="28"/>
          <w:lang w:val="pt-BR"/>
        </w:rPr>
        <w:t>CTXD</w:t>
      </w:r>
      <w:r>
        <w:rPr>
          <w:sz w:val="28"/>
          <w:szCs w:val="28"/>
          <w:lang w:val="vi-VN"/>
        </w:rPr>
        <w:t xml:space="preserve"> trên địa bàn thực hiện quy định quản lý </w:t>
      </w:r>
      <w:r>
        <w:rPr>
          <w:sz w:val="28"/>
          <w:szCs w:val="28"/>
          <w:lang w:val="pt-BR"/>
        </w:rPr>
        <w:t>CTXD</w:t>
      </w:r>
      <w:r>
        <w:rPr>
          <w:sz w:val="28"/>
          <w:szCs w:val="28"/>
          <w:lang w:val="vi-VN"/>
        </w:rPr>
        <w:t>.</w:t>
      </w:r>
    </w:p>
    <w:p w:rsidR="00697EC6" w:rsidRDefault="00103E5B">
      <w:pPr>
        <w:spacing w:before="120" w:after="120"/>
        <w:ind w:firstLine="567"/>
        <w:jc w:val="both"/>
        <w:rPr>
          <w:sz w:val="28"/>
          <w:szCs w:val="28"/>
          <w:lang w:val="vi-VN"/>
        </w:rPr>
      </w:pPr>
      <w:r>
        <w:rPr>
          <w:sz w:val="28"/>
          <w:szCs w:val="28"/>
          <w:lang w:val="vi-VN"/>
        </w:rPr>
        <w:t xml:space="preserve">b) </w:t>
      </w:r>
      <w:r>
        <w:rPr>
          <w:sz w:val="28"/>
          <w:szCs w:val="28"/>
          <w:lang w:val="vi-VN"/>
        </w:rPr>
        <w:t>Tuyên truyền, kiểm tra việc đổ thải đúng quy định; tiếp nhận phản ánh, xử lý hành vi đổ trộm CTXD.</w:t>
      </w:r>
    </w:p>
    <w:p w:rsidR="00697EC6" w:rsidRDefault="00103E5B">
      <w:pPr>
        <w:spacing w:before="120" w:after="120"/>
        <w:ind w:firstLine="567"/>
        <w:jc w:val="both"/>
        <w:rPr>
          <w:sz w:val="28"/>
          <w:szCs w:val="28"/>
          <w:lang w:val="vi-VN"/>
        </w:rPr>
      </w:pPr>
      <w:r>
        <w:rPr>
          <w:sz w:val="28"/>
          <w:szCs w:val="28"/>
          <w:lang w:val="vi-VN"/>
        </w:rPr>
        <w:t xml:space="preserve">c) Chủ trì, phối hợp với các đơn vị liên quan tổ chức kiểm tra, giám sát quá trình thực hiện thu gom, vận chuyển, chuyển giao, xử lý CTXD, chất thải từ hoạt </w:t>
      </w:r>
      <w:r>
        <w:rPr>
          <w:sz w:val="28"/>
          <w:szCs w:val="28"/>
          <w:lang w:val="vi-VN"/>
        </w:rPr>
        <w:t>động cải tạo, phá dỡ công trình xây dựng của hộ gia đình, cá nhân tại đô thị.</w:t>
      </w:r>
    </w:p>
    <w:p w:rsidR="00697EC6" w:rsidRDefault="00103E5B">
      <w:pPr>
        <w:spacing w:before="120" w:after="120"/>
        <w:ind w:firstLine="567"/>
        <w:jc w:val="both"/>
        <w:rPr>
          <w:sz w:val="28"/>
          <w:szCs w:val="28"/>
          <w:lang w:val="vi-VN"/>
        </w:rPr>
      </w:pPr>
      <w:r>
        <w:rPr>
          <w:sz w:val="28"/>
          <w:szCs w:val="28"/>
          <w:lang w:val="vi-VN"/>
        </w:rPr>
        <w:t>d) Tiếp nhận, thống kê, công bố trên website của Ủy ban nhân dân xã, phường và định kỳ 06 tháng gửi Sở Nông nghiệp và Môi trường, Sở Xây dựng và các đơn vị liên quan danh sách cá</w:t>
      </w:r>
      <w:r>
        <w:rPr>
          <w:sz w:val="28"/>
          <w:szCs w:val="28"/>
          <w:lang w:val="vi-VN"/>
        </w:rPr>
        <w:t>c c</w:t>
      </w:r>
      <w:r>
        <w:rPr>
          <w:sz w:val="28"/>
          <w:szCs w:val="28"/>
          <w:lang w:val="pt-BR"/>
        </w:rPr>
        <w:t>ơ sở thực hiện dịch vụ thu gom, vận chuyển CTXD</w:t>
      </w:r>
      <w:r>
        <w:rPr>
          <w:sz w:val="28"/>
          <w:szCs w:val="28"/>
          <w:lang w:val="vi-VN"/>
        </w:rPr>
        <w:t xml:space="preserve"> thông báo hoạt động với Ủy ban nhân dân xã, phường.</w:t>
      </w:r>
    </w:p>
    <w:p w:rsidR="00697EC6" w:rsidRDefault="00103E5B">
      <w:pPr>
        <w:spacing w:before="120" w:after="120"/>
        <w:ind w:firstLine="567"/>
        <w:jc w:val="both"/>
        <w:rPr>
          <w:sz w:val="28"/>
          <w:szCs w:val="28"/>
          <w:lang w:val="vi-VN"/>
        </w:rPr>
      </w:pPr>
      <w:r>
        <w:rPr>
          <w:sz w:val="28"/>
          <w:szCs w:val="28"/>
          <w:lang w:val="vi-VN"/>
        </w:rPr>
        <w:t xml:space="preserve">e) Thông tin đến người dân về các cơ sở có chức năng xử lý CTXD, chất thải từ hoạt động cải tạo, phá dỡ công trình xây dựng của hộ gia đình, cá nhân tại </w:t>
      </w:r>
      <w:r>
        <w:rPr>
          <w:sz w:val="28"/>
          <w:szCs w:val="28"/>
          <w:lang w:val="vi-VN"/>
        </w:rPr>
        <w:t>đô thị trên địa bàn quản lý.</w:t>
      </w:r>
    </w:p>
    <w:p w:rsidR="00697EC6" w:rsidRDefault="00103E5B">
      <w:pPr>
        <w:spacing w:before="120" w:after="120"/>
        <w:ind w:firstLine="567"/>
        <w:jc w:val="both"/>
        <w:rPr>
          <w:sz w:val="28"/>
          <w:szCs w:val="28"/>
          <w:lang w:val="vi-VN"/>
        </w:rPr>
      </w:pPr>
      <w:r>
        <w:rPr>
          <w:sz w:val="28"/>
          <w:szCs w:val="28"/>
          <w:lang w:val="vi-VN"/>
        </w:rPr>
        <w:lastRenderedPageBreak/>
        <w:t xml:space="preserve">g) Báo cáo công tác quản lý </w:t>
      </w:r>
      <w:r>
        <w:rPr>
          <w:sz w:val="28"/>
          <w:szCs w:val="28"/>
          <w:lang w:val="pt-BR"/>
        </w:rPr>
        <w:t>CTXD</w:t>
      </w:r>
      <w:r>
        <w:rPr>
          <w:sz w:val="28"/>
          <w:szCs w:val="28"/>
          <w:lang w:val="vi-VN"/>
        </w:rPr>
        <w:t xml:space="preserve"> thuộc phạm vi quản lý gửi Sở Nông nghiệp và Môi trường để tổng hợp, báo cáo Ủy ban nhân dân tỉnh. Nội dung chính của báo cáo bao gồm thông tin loại, khối lượng </w:t>
      </w:r>
      <w:r>
        <w:rPr>
          <w:sz w:val="28"/>
          <w:szCs w:val="28"/>
          <w:lang w:val="pt-BR"/>
        </w:rPr>
        <w:t>CTXD</w:t>
      </w:r>
      <w:r>
        <w:rPr>
          <w:sz w:val="28"/>
          <w:szCs w:val="28"/>
          <w:lang w:val="vi-VN"/>
        </w:rPr>
        <w:t xml:space="preserve"> phát sinh, thu gom, vận chuyể</w:t>
      </w:r>
      <w:r>
        <w:rPr>
          <w:sz w:val="28"/>
          <w:szCs w:val="28"/>
          <w:lang w:val="vi-VN"/>
        </w:rPr>
        <w:t>n xử lý; công tác kiểm tra, giám sát và xử lý vi phạm và các nội dung khác theo tình hình thực tế.</w:t>
      </w:r>
    </w:p>
    <w:p w:rsidR="00697EC6" w:rsidRDefault="00103E5B">
      <w:pPr>
        <w:spacing w:before="120" w:after="120"/>
        <w:ind w:firstLine="567"/>
        <w:jc w:val="both"/>
        <w:rPr>
          <w:sz w:val="28"/>
          <w:szCs w:val="28"/>
          <w:lang w:val="vi-VN"/>
        </w:rPr>
      </w:pPr>
      <w:r>
        <w:rPr>
          <w:sz w:val="28"/>
          <w:szCs w:val="28"/>
          <w:lang w:val="vi-VN"/>
        </w:rPr>
        <w:t xml:space="preserve">h) Rà soát, thực hiện các nội dung liên quan đến bố trí địa điểm tập kết, đổ chất thải rắn xây dựng tại các đồ án quy hoạch đô thị đã được cấp có thẩm quyền </w:t>
      </w:r>
      <w:r>
        <w:rPr>
          <w:sz w:val="28"/>
          <w:szCs w:val="28"/>
          <w:lang w:val="vi-VN"/>
        </w:rPr>
        <w:t>phê duyệt.</w:t>
      </w:r>
    </w:p>
    <w:p w:rsidR="00697EC6" w:rsidRDefault="00103E5B">
      <w:pPr>
        <w:spacing w:before="120" w:after="120"/>
        <w:ind w:firstLine="567"/>
        <w:jc w:val="both"/>
        <w:rPr>
          <w:b/>
          <w:bCs/>
          <w:sz w:val="28"/>
          <w:szCs w:val="28"/>
          <w:lang w:val="vi-VN"/>
        </w:rPr>
      </w:pPr>
      <w:r>
        <w:rPr>
          <w:b/>
          <w:bCs/>
          <w:sz w:val="28"/>
          <w:szCs w:val="28"/>
          <w:lang w:val="vi-VN"/>
        </w:rPr>
        <w:t>Điều 9. Điều khoản thi hành</w:t>
      </w:r>
    </w:p>
    <w:p w:rsidR="00697EC6" w:rsidRDefault="00103E5B">
      <w:pPr>
        <w:spacing w:before="120" w:after="120"/>
        <w:ind w:firstLine="567"/>
        <w:jc w:val="both"/>
        <w:rPr>
          <w:sz w:val="28"/>
          <w:szCs w:val="28"/>
          <w:lang w:val="vi-VN"/>
        </w:rPr>
      </w:pPr>
      <w:r>
        <w:rPr>
          <w:sz w:val="28"/>
          <w:szCs w:val="28"/>
          <w:lang w:val="vi-VN"/>
        </w:rPr>
        <w:t xml:space="preserve">1. Các </w:t>
      </w:r>
      <w:r>
        <w:rPr>
          <w:sz w:val="28"/>
          <w:szCs w:val="28"/>
        </w:rPr>
        <w:t>s</w:t>
      </w:r>
      <w:r>
        <w:rPr>
          <w:sz w:val="28"/>
          <w:szCs w:val="28"/>
          <w:lang w:val="vi-VN"/>
        </w:rPr>
        <w:t>ở, ngành</w:t>
      </w:r>
      <w:r>
        <w:rPr>
          <w:sz w:val="28"/>
          <w:szCs w:val="28"/>
        </w:rPr>
        <w:t xml:space="preserve"> tỉnh</w:t>
      </w:r>
      <w:r>
        <w:rPr>
          <w:sz w:val="28"/>
          <w:szCs w:val="28"/>
          <w:lang w:val="vi-VN"/>
        </w:rPr>
        <w:t xml:space="preserve">, Ủy ban nhân dân </w:t>
      </w:r>
      <w:r>
        <w:rPr>
          <w:sz w:val="28"/>
          <w:szCs w:val="28"/>
        </w:rPr>
        <w:t xml:space="preserve">các </w:t>
      </w:r>
      <w:r>
        <w:rPr>
          <w:sz w:val="28"/>
          <w:szCs w:val="28"/>
          <w:lang w:val="vi-VN"/>
        </w:rPr>
        <w:t xml:space="preserve">xã, phường và tổ chức, cá nhân có liên quan theo chức năng, nhiệm vụ được giao tại Quy định này triển khai thực hiện theo quy định. Định kỳ hàng năm </w:t>
      </w:r>
      <w:r>
        <w:rPr>
          <w:i/>
          <w:sz w:val="28"/>
          <w:szCs w:val="28"/>
          <w:lang w:val="vi-VN"/>
        </w:rPr>
        <w:t>(ngày 15 tháng 01 của năm</w:t>
      </w:r>
      <w:r>
        <w:rPr>
          <w:i/>
          <w:sz w:val="28"/>
          <w:szCs w:val="28"/>
          <w:lang w:val="vi-VN"/>
        </w:rPr>
        <w:t xml:space="preserve"> tiếp theo) </w:t>
      </w:r>
      <w:r>
        <w:rPr>
          <w:sz w:val="28"/>
          <w:szCs w:val="28"/>
          <w:lang w:val="vi-VN"/>
        </w:rPr>
        <w:t xml:space="preserve">hoặc đột xuất theo yêu cầu, báo cáo kết quả thực hiện </w:t>
      </w:r>
      <w:r>
        <w:rPr>
          <w:sz w:val="28"/>
          <w:szCs w:val="28"/>
        </w:rPr>
        <w:t>về</w:t>
      </w:r>
      <w:r>
        <w:rPr>
          <w:sz w:val="28"/>
          <w:szCs w:val="28"/>
          <w:lang w:val="vi-VN"/>
        </w:rPr>
        <w:t xml:space="preserve"> Ủy ban nhân dân tỉnh </w:t>
      </w:r>
      <w:r>
        <w:rPr>
          <w:i/>
          <w:sz w:val="28"/>
          <w:szCs w:val="28"/>
          <w:lang w:val="vi-VN"/>
        </w:rPr>
        <w:t>(thông qua Sở Nông nghiệp và Môi trường)</w:t>
      </w:r>
      <w:r>
        <w:rPr>
          <w:sz w:val="28"/>
          <w:szCs w:val="28"/>
          <w:lang w:val="vi-VN"/>
        </w:rPr>
        <w:t>.</w:t>
      </w:r>
    </w:p>
    <w:p w:rsidR="00697EC6" w:rsidRDefault="00103E5B">
      <w:pPr>
        <w:spacing w:before="120" w:after="120"/>
        <w:ind w:firstLine="567"/>
        <w:jc w:val="both"/>
        <w:rPr>
          <w:sz w:val="28"/>
          <w:szCs w:val="28"/>
          <w:lang w:val="vi-VN"/>
        </w:rPr>
      </w:pPr>
      <w:r>
        <w:rPr>
          <w:sz w:val="28"/>
          <w:szCs w:val="28"/>
          <w:lang w:val="vi-VN"/>
        </w:rPr>
        <w:t xml:space="preserve">2. Trong quá trình tổ chức thực hiện nếu có phát sinh những khó khăn, vướng mắc, cần sửa đổi, bổ sung Quy định, các đơn vị, </w:t>
      </w:r>
      <w:r>
        <w:rPr>
          <w:sz w:val="28"/>
          <w:szCs w:val="28"/>
          <w:lang w:val="vi-VN"/>
        </w:rPr>
        <w:t>tổ chức, cá nhân có liên quan có ý kiến gửi Sở Nông nghiệp và Môi trường</w:t>
      </w:r>
      <w:r>
        <w:rPr>
          <w:sz w:val="28"/>
          <w:szCs w:val="28"/>
        </w:rPr>
        <w:t xml:space="preserve"> để tổng hợp</w:t>
      </w:r>
      <w:r>
        <w:rPr>
          <w:sz w:val="28"/>
          <w:szCs w:val="28"/>
          <w:lang w:val="vi-VN"/>
        </w:rPr>
        <w:t xml:space="preserve"> trình Ủy ban nhân dân tỉnh xem xét, quyết định./.</w:t>
      </w:r>
      <w:bookmarkEnd w:id="20"/>
    </w:p>
    <w:p w:rsidR="00697EC6" w:rsidRDefault="00103E5B">
      <w:pPr>
        <w:rPr>
          <w:sz w:val="28"/>
          <w:szCs w:val="28"/>
          <w:lang w:val="vi-VN"/>
        </w:rPr>
      </w:pPr>
      <w:r>
        <w:rPr>
          <w:sz w:val="28"/>
          <w:szCs w:val="28"/>
          <w:lang w:val="vi-VN"/>
        </w:rPr>
        <w:br w:type="page" w:clear="all"/>
      </w:r>
    </w:p>
    <w:p w:rsidR="00697EC6" w:rsidRDefault="00103E5B">
      <w:pPr>
        <w:spacing w:before="120" w:after="280" w:afterAutospacing="1"/>
        <w:jc w:val="center"/>
        <w:rPr>
          <w:lang w:val="vi-VN"/>
        </w:rPr>
      </w:pPr>
      <w:bookmarkStart w:id="21" w:name="chuong_pl_1"/>
      <w:r>
        <w:rPr>
          <w:b/>
          <w:bCs/>
          <w:lang w:val="vi-VN"/>
        </w:rPr>
        <w:lastRenderedPageBreak/>
        <w:t>PHỤ LỤC I</w:t>
      </w:r>
      <w:bookmarkEnd w:id="21"/>
    </w:p>
    <w:p w:rsidR="00697EC6" w:rsidRDefault="00103E5B">
      <w:pPr>
        <w:spacing w:before="120" w:after="100" w:afterAutospacing="1"/>
        <w:jc w:val="center"/>
        <w:rPr>
          <w:lang w:val="vi-VN"/>
        </w:rPr>
      </w:pPr>
      <w:bookmarkStart w:id="22" w:name="chuong_pl_1_name"/>
      <w:r>
        <w:rPr>
          <w:lang w:val="vi-VN"/>
        </w:rPr>
        <w:t>BIÊN BẢN CHUYỂN GIAO CHẤT THẢI XÂY DỰNG</w:t>
      </w:r>
      <w:bookmarkEnd w:id="22"/>
      <w:r>
        <w:rPr>
          <w:lang w:val="vi-VN"/>
        </w:rPr>
        <w:br/>
      </w:r>
      <w:r>
        <w:rPr>
          <w:i/>
          <w:iCs/>
          <w:lang w:val="vi-VN"/>
        </w:rPr>
        <w:t>(Kèm theo Quyết định số          /2026/QĐ-UBND)</w:t>
      </w:r>
    </w:p>
    <w:p w:rsidR="00697EC6" w:rsidRDefault="00103E5B">
      <w:pPr>
        <w:spacing w:before="120" w:after="280" w:afterAutospacing="1"/>
        <w:rPr>
          <w:lang w:val="vi-VN"/>
        </w:rPr>
      </w:pPr>
      <w:r>
        <w:rPr>
          <w:b/>
          <w:bCs/>
          <w:lang w:val="vi-VN"/>
        </w:rPr>
        <w:t>I. Mẫu biên bản chuyể</w:t>
      </w:r>
      <w:r>
        <w:rPr>
          <w:b/>
          <w:bCs/>
          <w:lang w:val="vi-VN"/>
        </w:rPr>
        <w:t>n giao chất thải xây dựng (CTXD)</w:t>
      </w:r>
    </w:p>
    <w:tbl>
      <w:tblPr>
        <w:tblW w:w="5150" w:type="pct"/>
        <w:tblCellMar>
          <w:left w:w="0" w:type="dxa"/>
          <w:right w:w="0" w:type="dxa"/>
        </w:tblCellMar>
        <w:tblLook w:val="04A0" w:firstRow="1" w:lastRow="0" w:firstColumn="1" w:lastColumn="0" w:noHBand="0" w:noVBand="1"/>
      </w:tblPr>
      <w:tblGrid>
        <w:gridCol w:w="1024"/>
        <w:gridCol w:w="1796"/>
        <w:gridCol w:w="1663"/>
        <w:gridCol w:w="1666"/>
        <w:gridCol w:w="1409"/>
        <w:gridCol w:w="1862"/>
      </w:tblGrid>
      <w:tr w:rsidR="00697EC6">
        <w:tc>
          <w:tcPr>
            <w:tcW w:w="5000" w:type="pct"/>
            <w:gridSpan w:val="6"/>
            <w:tcMar>
              <w:top w:w="0" w:type="dxa"/>
              <w:left w:w="0" w:type="dxa"/>
              <w:bottom w:w="0" w:type="dxa"/>
              <w:right w:w="0" w:type="dxa"/>
            </w:tcMar>
          </w:tcPr>
          <w:p w:rsidR="00697EC6" w:rsidRDefault="00103E5B">
            <w:pPr>
              <w:spacing w:before="120" w:after="280" w:afterAutospacing="1"/>
              <w:jc w:val="center"/>
              <w:rPr>
                <w:lang w:val="vi-VN"/>
              </w:rPr>
            </w:pPr>
            <w:r>
              <w:rPr>
                <w:b/>
                <w:bCs/>
                <w:lang w:val="vi-VN"/>
              </w:rPr>
              <w:t>BIÊN BẢN CHUYỂN GIAO CHẤT THẢI XÂY DỰNG</w:t>
            </w:r>
          </w:p>
          <w:p w:rsidR="00697EC6" w:rsidRDefault="00103E5B">
            <w:pPr>
              <w:spacing w:before="120"/>
              <w:jc w:val="center"/>
            </w:pPr>
            <w:r>
              <w:rPr>
                <w:b/>
                <w:bCs/>
              </w:rPr>
              <w:t>Ngày ... tháng ... năm ...</w:t>
            </w:r>
          </w:p>
        </w:tc>
      </w:tr>
      <w:tr w:rsidR="00697EC6">
        <w:tc>
          <w:tcPr>
            <w:tcW w:w="5000" w:type="pct"/>
            <w:gridSpan w:val="6"/>
            <w:tcMar>
              <w:top w:w="0" w:type="dxa"/>
              <w:left w:w="0" w:type="dxa"/>
              <w:bottom w:w="0" w:type="dxa"/>
              <w:right w:w="0" w:type="dxa"/>
            </w:tcMar>
          </w:tcPr>
          <w:p w:rsidR="00697EC6" w:rsidRDefault="00103E5B">
            <w:pPr>
              <w:spacing w:before="120" w:after="280" w:afterAutospacing="1"/>
            </w:pPr>
            <w:r>
              <w:rPr>
                <w:b/>
                <w:bCs/>
              </w:rPr>
              <w:t>1. Chủ hộ gia đình</w:t>
            </w:r>
          </w:p>
          <w:p w:rsidR="00697EC6" w:rsidRDefault="00103E5B">
            <w:pPr>
              <w:spacing w:before="120" w:after="280" w:afterAutospacing="1"/>
            </w:pPr>
            <w:r>
              <w:t>Tên: ……………………………………………………………..… Điện thoại: ………………………</w:t>
            </w:r>
          </w:p>
          <w:p w:rsidR="00697EC6" w:rsidRDefault="00103E5B">
            <w:pPr>
              <w:spacing w:before="120" w:after="280" w:afterAutospacing="1"/>
            </w:pPr>
            <w:r>
              <w:t xml:space="preserve">Nhà thầu thi công xây dựng được chủ hộ gia đình ủy quyền: </w:t>
            </w:r>
          </w:p>
          <w:p w:rsidR="00697EC6" w:rsidRDefault="00103E5B">
            <w:pPr>
              <w:spacing w:before="120" w:after="280" w:afterAutospacing="1"/>
            </w:pPr>
            <w:r>
              <w:t>Tên: ……………………………………………………………..… Điện thoại: ………………………</w:t>
            </w:r>
          </w:p>
          <w:p w:rsidR="00697EC6" w:rsidRDefault="00103E5B">
            <w:pPr>
              <w:spacing w:before="120"/>
            </w:pPr>
            <w:r>
              <w:t>Địa chỉ công trình xây dựng: …………………………………………………………………………...</w:t>
            </w:r>
          </w:p>
        </w:tc>
      </w:tr>
      <w:tr w:rsidR="00697EC6">
        <w:tc>
          <w:tcPr>
            <w:tcW w:w="5000" w:type="pct"/>
            <w:gridSpan w:val="6"/>
            <w:tcMar>
              <w:top w:w="0" w:type="dxa"/>
              <w:left w:w="0" w:type="dxa"/>
              <w:bottom w:w="0" w:type="dxa"/>
              <w:right w:w="0" w:type="dxa"/>
            </w:tcMar>
          </w:tcPr>
          <w:p w:rsidR="00697EC6" w:rsidRDefault="00103E5B">
            <w:pPr>
              <w:spacing w:before="120" w:after="280" w:afterAutospacing="1"/>
            </w:pPr>
            <w:r>
              <w:rPr>
                <w:b/>
                <w:bCs/>
              </w:rPr>
              <w:t xml:space="preserve">2. Chủ vận chuyển: </w:t>
            </w:r>
            <w:r>
              <w:t>……………………………………………………………………………………</w:t>
            </w:r>
          </w:p>
          <w:p w:rsidR="00697EC6" w:rsidRDefault="00103E5B">
            <w:pPr>
              <w:spacing w:before="120" w:after="280" w:afterAutospacing="1"/>
            </w:pPr>
            <w:r>
              <w:t>Tên: ……………………………………………………………………………………………………….</w:t>
            </w:r>
          </w:p>
          <w:p w:rsidR="00697EC6" w:rsidRDefault="00103E5B">
            <w:pPr>
              <w:spacing w:before="120" w:after="280" w:afterAutospacing="1"/>
            </w:pPr>
            <w:r>
              <w:t>Địa chỉ văn phòng: ……………………………………… Điện thoại: ………………………………..</w:t>
            </w:r>
          </w:p>
          <w:p w:rsidR="00697EC6" w:rsidRDefault="00103E5B">
            <w:pPr>
              <w:spacing w:before="120"/>
            </w:pPr>
            <w:r>
              <w:t>Địa chỉ trạm trung chuyển (nếu có): ……………………………………………………………………</w:t>
            </w:r>
          </w:p>
        </w:tc>
      </w:tr>
      <w:tr w:rsidR="00697EC6">
        <w:tc>
          <w:tcPr>
            <w:tcW w:w="5000" w:type="pct"/>
            <w:gridSpan w:val="6"/>
            <w:tcMar>
              <w:top w:w="0" w:type="dxa"/>
              <w:left w:w="0" w:type="dxa"/>
              <w:bottom w:w="0" w:type="dxa"/>
              <w:right w:w="0" w:type="dxa"/>
            </w:tcMar>
          </w:tcPr>
          <w:p w:rsidR="00697EC6" w:rsidRDefault="00103E5B">
            <w:pPr>
              <w:spacing w:before="120" w:after="280" w:afterAutospacing="1"/>
            </w:pPr>
            <w:r>
              <w:rPr>
                <w:b/>
                <w:bCs/>
              </w:rPr>
              <w:t xml:space="preserve">3. Chủ xử lý: </w:t>
            </w:r>
            <w:r>
              <w:t>…………………………………………………………………………………………..</w:t>
            </w:r>
          </w:p>
          <w:p w:rsidR="00697EC6" w:rsidRDefault="00103E5B">
            <w:pPr>
              <w:spacing w:before="120" w:after="280" w:afterAutospacing="1"/>
            </w:pPr>
            <w:r>
              <w:t>Tên: ………………………………………………………………………………………………………</w:t>
            </w:r>
          </w:p>
          <w:p w:rsidR="00697EC6" w:rsidRDefault="00103E5B">
            <w:pPr>
              <w:spacing w:before="120" w:after="280" w:afterAutospacing="1"/>
            </w:pPr>
            <w:r>
              <w:t>Địa chỉ văn phòng: ………………………………………</w:t>
            </w:r>
            <w:r>
              <w:t>. Điện thoại: ……………………………….</w:t>
            </w:r>
          </w:p>
          <w:p w:rsidR="00697EC6" w:rsidRDefault="00103E5B">
            <w:pPr>
              <w:spacing w:before="120"/>
            </w:pPr>
            <w:r>
              <w:t>Địa chỉ cơ sở xử lý: ……………………………………………………………………………………..</w:t>
            </w:r>
          </w:p>
        </w:tc>
      </w:tr>
      <w:tr w:rsidR="00697EC6">
        <w:tc>
          <w:tcPr>
            <w:tcW w:w="5000" w:type="pct"/>
            <w:gridSpan w:val="6"/>
            <w:tcBorders>
              <w:bottom w:val="single" w:sz="4" w:space="0" w:color="auto"/>
            </w:tcBorders>
            <w:tcMar>
              <w:top w:w="0" w:type="dxa"/>
              <w:left w:w="0" w:type="dxa"/>
              <w:bottom w:w="0" w:type="dxa"/>
              <w:right w:w="0" w:type="dxa"/>
            </w:tcMar>
          </w:tcPr>
          <w:p w:rsidR="00697EC6" w:rsidRDefault="00103E5B">
            <w:pPr>
              <w:spacing w:before="120"/>
              <w:rPr>
                <w:b/>
                <w:bCs/>
              </w:rPr>
            </w:pPr>
            <w:r>
              <w:rPr>
                <w:b/>
                <w:bCs/>
              </w:rPr>
              <w:t>4. Chất thải xây dựng chuyển giao</w:t>
            </w:r>
          </w:p>
        </w:tc>
      </w:tr>
      <w:tr w:rsidR="00697EC6">
        <w:tc>
          <w:tcPr>
            <w:tcW w:w="54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STT</w:t>
            </w:r>
          </w:p>
        </w:tc>
        <w:tc>
          <w:tcPr>
            <w:tcW w:w="95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Tên (Loại)</w:t>
            </w:r>
          </w:p>
        </w:tc>
        <w:tc>
          <w:tcPr>
            <w:tcW w:w="88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Mã chất thải</w:t>
            </w:r>
          </w:p>
        </w:tc>
        <w:tc>
          <w:tcPr>
            <w:tcW w:w="88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Ký hiệu phân loại</w:t>
            </w:r>
          </w:p>
        </w:tc>
        <w:tc>
          <w:tcPr>
            <w:tcW w:w="74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Khối lượng</w:t>
            </w:r>
            <w:r>
              <w:br/>
              <w:t>(tấn)</w:t>
            </w:r>
          </w:p>
        </w:tc>
        <w:tc>
          <w:tcPr>
            <w:tcW w:w="98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Phương pháp xử lý</w:t>
            </w:r>
          </w:p>
        </w:tc>
      </w:tr>
      <w:tr w:rsidR="00697EC6">
        <w:tc>
          <w:tcPr>
            <w:tcW w:w="54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1</w:t>
            </w:r>
          </w:p>
        </w:tc>
        <w:tc>
          <w:tcPr>
            <w:tcW w:w="95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88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88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74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98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r>
      <w:tr w:rsidR="00697EC6">
        <w:tc>
          <w:tcPr>
            <w:tcW w:w="54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lastRenderedPageBreak/>
              <w:t>2</w:t>
            </w:r>
          </w:p>
        </w:tc>
        <w:tc>
          <w:tcPr>
            <w:tcW w:w="95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88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88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74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98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r>
      <w:tr w:rsidR="00697EC6">
        <w:tc>
          <w:tcPr>
            <w:tcW w:w="54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3</w:t>
            </w:r>
          </w:p>
        </w:tc>
        <w:tc>
          <w:tcPr>
            <w:tcW w:w="95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Tổng khối lượng</w:t>
            </w:r>
          </w:p>
        </w:tc>
        <w:tc>
          <w:tcPr>
            <w:tcW w:w="88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88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74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c>
          <w:tcPr>
            <w:tcW w:w="98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697EC6" w:rsidRDefault="00103E5B">
            <w:pPr>
              <w:spacing w:before="120"/>
              <w:jc w:val="center"/>
            </w:pPr>
            <w:r>
              <w:t> </w:t>
            </w:r>
          </w:p>
        </w:tc>
      </w:tr>
      <w:tr w:rsidR="00697EC6">
        <w:tc>
          <w:tcPr>
            <w:tcW w:w="5000" w:type="pct"/>
            <w:gridSpan w:val="6"/>
            <w:tcBorders>
              <w:top w:val="single" w:sz="4" w:space="0" w:color="auto"/>
            </w:tcBorders>
            <w:tcMar>
              <w:top w:w="0" w:type="dxa"/>
              <w:left w:w="0" w:type="dxa"/>
              <w:bottom w:w="0" w:type="dxa"/>
              <w:right w:w="0" w:type="dxa"/>
            </w:tcMar>
          </w:tcPr>
          <w:p w:rsidR="00697EC6" w:rsidRDefault="00103E5B">
            <w:pPr>
              <w:spacing w:before="120"/>
            </w:pPr>
            <w:r>
              <w:rPr>
                <w:b/>
                <w:bCs/>
              </w:rPr>
              <w:t>5</w:t>
            </w:r>
            <w:r>
              <w:rPr>
                <w:b/>
                <w:bCs/>
              </w:rPr>
              <w:t xml:space="preserve">. Các bên xác nhận thống nhất chuyển giao, tiếp nhận chất thải xây dựng đúng theo các thông tin nêu trên </w:t>
            </w:r>
          </w:p>
        </w:tc>
      </w:tr>
      <w:tr w:rsidR="00697EC6">
        <w:tc>
          <w:tcPr>
            <w:tcW w:w="2380" w:type="pct"/>
            <w:gridSpan w:val="3"/>
            <w:tcMar>
              <w:top w:w="0" w:type="dxa"/>
              <w:left w:w="0" w:type="dxa"/>
              <w:bottom w:w="0" w:type="dxa"/>
              <w:right w:w="0" w:type="dxa"/>
            </w:tcMar>
          </w:tcPr>
          <w:p w:rsidR="00697EC6" w:rsidRDefault="00103E5B">
            <w:pPr>
              <w:spacing w:before="120"/>
              <w:jc w:val="center"/>
              <w:rPr>
                <w:i/>
                <w:iCs/>
              </w:rPr>
            </w:pPr>
            <w:r>
              <w:rPr>
                <w:i/>
                <w:iCs/>
              </w:rPr>
              <w:t>(Địa danh), ngày... tháng... năm...</w:t>
            </w:r>
            <w:r>
              <w:rPr>
                <w:i/>
                <w:iCs/>
              </w:rPr>
              <w:br/>
            </w:r>
            <w:r>
              <w:rPr>
                <w:b/>
                <w:bCs/>
              </w:rPr>
              <w:t>Chủ hộ gia đình hoặc Nhà thầu thi công xây dựng được chủ hộ gia đình ủy quyền</w:t>
            </w:r>
            <w:r>
              <w:rPr>
                <w:i/>
                <w:iCs/>
              </w:rPr>
              <w:br/>
              <w:t>(Chữ ký, đóng dấu nếu có)</w:t>
            </w:r>
            <w:r>
              <w:rPr>
                <w:i/>
                <w:iCs/>
              </w:rPr>
              <w:br/>
            </w:r>
            <w:r>
              <w:rPr>
                <w:i/>
                <w:iCs/>
              </w:rPr>
              <w:br/>
            </w:r>
          </w:p>
          <w:p w:rsidR="00697EC6" w:rsidRDefault="00697EC6">
            <w:pPr>
              <w:spacing w:before="120"/>
              <w:jc w:val="center"/>
              <w:rPr>
                <w:i/>
                <w:iCs/>
              </w:rPr>
            </w:pPr>
          </w:p>
          <w:p w:rsidR="00697EC6" w:rsidRDefault="00103E5B">
            <w:pPr>
              <w:spacing w:before="120"/>
              <w:jc w:val="center"/>
            </w:pPr>
            <w:r>
              <w:rPr>
                <w:b/>
                <w:bCs/>
              </w:rPr>
              <w:t xml:space="preserve">Họ và </w:t>
            </w:r>
            <w:r>
              <w:rPr>
                <w:b/>
                <w:bCs/>
              </w:rPr>
              <w:t>tên</w:t>
            </w:r>
          </w:p>
        </w:tc>
        <w:tc>
          <w:tcPr>
            <w:tcW w:w="2620" w:type="pct"/>
            <w:gridSpan w:val="3"/>
            <w:tcMar>
              <w:top w:w="0" w:type="dxa"/>
              <w:left w:w="0" w:type="dxa"/>
              <w:bottom w:w="0" w:type="dxa"/>
              <w:right w:w="0" w:type="dxa"/>
            </w:tcMar>
          </w:tcPr>
          <w:p w:rsidR="00697EC6" w:rsidRDefault="00103E5B">
            <w:pPr>
              <w:spacing w:before="120"/>
              <w:jc w:val="center"/>
              <w:rPr>
                <w:b/>
                <w:bCs/>
              </w:rPr>
            </w:pPr>
            <w:r>
              <w:rPr>
                <w:i/>
                <w:iCs/>
              </w:rPr>
              <w:t>(Địa danh), ngày... tháng... năm…</w:t>
            </w:r>
            <w:r>
              <w:t>.</w:t>
            </w:r>
            <w:r>
              <w:br/>
            </w:r>
            <w:r>
              <w:rPr>
                <w:b/>
                <w:bCs/>
              </w:rPr>
              <w:t>Chủ vận chuyển</w:t>
            </w:r>
            <w:r>
              <w:br/>
            </w:r>
            <w:r>
              <w:rPr>
                <w:i/>
                <w:iCs/>
              </w:rPr>
              <w:t>(Chữ ký, đóng dấu nếu có)</w:t>
            </w:r>
            <w:r>
              <w:br/>
            </w:r>
          </w:p>
          <w:p w:rsidR="00697EC6" w:rsidRDefault="00103E5B">
            <w:pPr>
              <w:spacing w:before="120"/>
              <w:jc w:val="center"/>
            </w:pPr>
            <w:r>
              <w:rPr>
                <w:b/>
                <w:bCs/>
              </w:rPr>
              <w:br/>
            </w:r>
            <w:r>
              <w:rPr>
                <w:b/>
                <w:bCs/>
              </w:rPr>
              <w:br/>
            </w:r>
            <w:r>
              <w:rPr>
                <w:b/>
                <w:bCs/>
              </w:rPr>
              <w:br/>
              <w:t>Họ và tên</w:t>
            </w:r>
          </w:p>
        </w:tc>
      </w:tr>
      <w:tr w:rsidR="00697EC6">
        <w:tc>
          <w:tcPr>
            <w:tcW w:w="2380" w:type="pct"/>
            <w:gridSpan w:val="3"/>
            <w:tcMar>
              <w:top w:w="0" w:type="dxa"/>
              <w:left w:w="0" w:type="dxa"/>
              <w:bottom w:w="0" w:type="dxa"/>
              <w:right w:w="0" w:type="dxa"/>
            </w:tcMar>
          </w:tcPr>
          <w:p w:rsidR="00697EC6" w:rsidRDefault="00697EC6">
            <w:pPr>
              <w:spacing w:before="120"/>
              <w:jc w:val="center"/>
            </w:pPr>
          </w:p>
        </w:tc>
        <w:tc>
          <w:tcPr>
            <w:tcW w:w="2620" w:type="pct"/>
            <w:gridSpan w:val="3"/>
            <w:tcMar>
              <w:top w:w="0" w:type="dxa"/>
              <w:left w:w="0" w:type="dxa"/>
              <w:bottom w:w="0" w:type="dxa"/>
              <w:right w:w="0" w:type="dxa"/>
            </w:tcMar>
          </w:tcPr>
          <w:p w:rsidR="00697EC6" w:rsidRDefault="00103E5B">
            <w:pPr>
              <w:spacing w:before="120"/>
              <w:jc w:val="center"/>
              <w:rPr>
                <w:b/>
                <w:bCs/>
              </w:rPr>
            </w:pPr>
            <w:r>
              <w:rPr>
                <w:i/>
                <w:iCs/>
              </w:rPr>
              <w:t>(Địa danh), ngày... tháng... năm…</w:t>
            </w:r>
            <w:r>
              <w:t>.</w:t>
            </w:r>
            <w:r>
              <w:br/>
            </w:r>
            <w:r>
              <w:rPr>
                <w:b/>
                <w:bCs/>
              </w:rPr>
              <w:t>Chủ xử lý</w:t>
            </w:r>
            <w:r>
              <w:br/>
            </w:r>
            <w:r>
              <w:rPr>
                <w:i/>
                <w:iCs/>
              </w:rPr>
              <w:t>(Chữ ký, đóng dấu nếu có)</w:t>
            </w:r>
            <w:r>
              <w:br/>
            </w:r>
            <w:r>
              <w:br/>
            </w:r>
            <w:r>
              <w:br/>
            </w:r>
            <w:r>
              <w:rPr>
                <w:b/>
                <w:bCs/>
              </w:rPr>
              <w:br/>
            </w:r>
            <w:r>
              <w:rPr>
                <w:b/>
                <w:bCs/>
              </w:rPr>
              <w:br/>
            </w:r>
            <w:r>
              <w:rPr>
                <w:b/>
                <w:bCs/>
              </w:rPr>
              <w:br/>
            </w:r>
          </w:p>
          <w:p w:rsidR="00697EC6" w:rsidRDefault="00697EC6">
            <w:pPr>
              <w:spacing w:before="120"/>
              <w:jc w:val="center"/>
              <w:rPr>
                <w:b/>
                <w:bCs/>
              </w:rPr>
            </w:pPr>
          </w:p>
          <w:p w:rsidR="00697EC6" w:rsidRDefault="00103E5B">
            <w:pPr>
              <w:spacing w:before="120"/>
              <w:jc w:val="center"/>
            </w:pPr>
            <w:r>
              <w:rPr>
                <w:b/>
                <w:bCs/>
              </w:rPr>
              <w:t>Họ và tên</w:t>
            </w:r>
          </w:p>
        </w:tc>
      </w:tr>
    </w:tbl>
    <w:p w:rsidR="00697EC6" w:rsidRDefault="00103E5B">
      <w:pPr>
        <w:spacing w:before="120" w:after="100" w:afterAutospacing="1"/>
        <w:jc w:val="both"/>
      </w:pPr>
      <w:r>
        <w:rPr>
          <w:b/>
          <w:bCs/>
        </w:rPr>
        <w:t>II. Hướng dẫn thực hiện biên bản chuyển giao chất thải xây dựng</w:t>
      </w:r>
    </w:p>
    <w:p w:rsidR="00697EC6" w:rsidRDefault="00103E5B">
      <w:pPr>
        <w:spacing w:before="120" w:after="100" w:afterAutospacing="1"/>
        <w:jc w:val="both"/>
      </w:pPr>
      <w:r>
        <w:t>1. Biên bản chuyển giao chất thải xây dựng được lập giữa các bên có liên quan trong việc chuyển giao, tiếp nhận chất thải xây dựng. Các bên chịu trách nhiệm kê khai đầy đủ nội dung của biên bản; nội dung nào không có kê khai “không có”.</w:t>
      </w:r>
    </w:p>
    <w:p w:rsidR="00697EC6" w:rsidRDefault="00103E5B">
      <w:pPr>
        <w:spacing w:before="120" w:after="100" w:afterAutospacing="1"/>
        <w:jc w:val="both"/>
      </w:pPr>
      <w:r>
        <w:t xml:space="preserve">2. Biên bản chuyển giao chất thải xây dựng được lập mỗi khi thực hiện một lần chuyển giao chất thải xây dựng tương ứng với từng bên nhận chất thải; được in sẵn để kê khai bằng tay hoặc kê khai trực tiếp trong máy tính trước khi in ra và được lập thành các </w:t>
      </w:r>
      <w:r>
        <w:t>bản như nhau, mỗi bên giữ 01 bản.</w:t>
      </w:r>
    </w:p>
    <w:p w:rsidR="00697EC6" w:rsidRDefault="00103E5B">
      <w:pPr>
        <w:spacing w:before="120" w:after="100" w:afterAutospacing="1"/>
        <w:jc w:val="both"/>
      </w:pPr>
      <w:r>
        <w:t>3. Có thể điều chỉnh, bổ sung một số thông tin cho phù hợp khi lập biên bản chuyển giao chất thải xây dựng theo thực tế phát sinh (nếu có).</w:t>
      </w:r>
    </w:p>
    <w:p w:rsidR="00697EC6" w:rsidRDefault="00103E5B">
      <w:pPr>
        <w:spacing w:before="120" w:after="280" w:afterAutospacing="1"/>
      </w:pPr>
      <w:r>
        <w:t> </w:t>
      </w:r>
    </w:p>
    <w:p w:rsidR="00697EC6" w:rsidRDefault="00103E5B">
      <w:r>
        <w:br w:type="page" w:clear="all"/>
      </w:r>
    </w:p>
    <w:p w:rsidR="00697EC6" w:rsidRDefault="00103E5B">
      <w:pPr>
        <w:spacing w:before="120" w:after="280" w:afterAutospacing="1"/>
        <w:jc w:val="center"/>
      </w:pPr>
      <w:bookmarkStart w:id="23" w:name="chuong_pl_2"/>
      <w:r>
        <w:rPr>
          <w:b/>
          <w:bCs/>
        </w:rPr>
        <w:lastRenderedPageBreak/>
        <w:t>PHỤ LỤC II</w:t>
      </w:r>
      <w:bookmarkEnd w:id="23"/>
    </w:p>
    <w:p w:rsidR="00697EC6" w:rsidRDefault="00103E5B">
      <w:pPr>
        <w:spacing w:before="120"/>
        <w:jc w:val="center"/>
      </w:pPr>
      <w:bookmarkStart w:id="24" w:name="chuong_pl_2_name"/>
      <w:r>
        <w:t>MẪU THÔNG TIN NĂNG LỰC ĐƠN VỊ THỰC HIỆN DỊCH VỤ THU GOM</w:t>
      </w:r>
    </w:p>
    <w:p w:rsidR="00697EC6" w:rsidRDefault="00103E5B">
      <w:pPr>
        <w:spacing w:after="100" w:afterAutospacing="1"/>
        <w:jc w:val="center"/>
      </w:pPr>
      <w:r>
        <w:t xml:space="preserve">VẬN CHUYỂN </w:t>
      </w:r>
      <w:r>
        <w:t>CHẤT THẢI XÂY DỰNG</w:t>
      </w:r>
      <w:bookmarkEnd w:id="24"/>
      <w:r>
        <w:br/>
      </w:r>
      <w:bookmarkStart w:id="25" w:name="chuong_pl_2_name_name"/>
      <w:r>
        <w:t>(DÀNH CHO DOANH NGHIỆP)</w:t>
      </w:r>
      <w:bookmarkEnd w:id="25"/>
      <w:r>
        <w:br/>
      </w:r>
      <w:r>
        <w:rPr>
          <w:i/>
          <w:iCs/>
        </w:rPr>
        <w:t>(Kèm theo Quyết định số          /2026/QĐ-UBND)</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429"/>
        <w:gridCol w:w="5643"/>
      </w:tblGrid>
      <w:tr w:rsidR="00697EC6">
        <w:tc>
          <w:tcPr>
            <w:tcW w:w="189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jc w:val="center"/>
            </w:pPr>
            <w:r>
              <w:rPr>
                <w:b/>
                <w:bCs/>
              </w:rPr>
              <w:t>Tên tổ chức</w:t>
            </w:r>
            <w:r>
              <w:rPr>
                <w:b/>
                <w:bCs/>
              </w:rPr>
              <w:br/>
              <w:t>-------</w:t>
            </w:r>
          </w:p>
        </w:tc>
        <w:tc>
          <w:tcPr>
            <w:tcW w:w="311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jc w:val="center"/>
            </w:pPr>
            <w:r>
              <w:rPr>
                <w:b/>
                <w:bCs/>
              </w:rPr>
              <w:t>CỘNG HÒA XÃ HỘI CHỦ NGHĨA VIỆT NAM</w:t>
            </w:r>
            <w:r>
              <w:rPr>
                <w:b/>
                <w:bCs/>
              </w:rPr>
              <w:br/>
              <w:t>Độc lập - Tự do - Hạnh phúc</w:t>
            </w:r>
            <w:r>
              <w:rPr>
                <w:b/>
                <w:bCs/>
              </w:rPr>
              <w:br/>
              <w:t>---------------</w:t>
            </w:r>
          </w:p>
        </w:tc>
      </w:tr>
      <w:tr w:rsidR="00697EC6">
        <w:tc>
          <w:tcPr>
            <w:tcW w:w="189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jc w:val="center"/>
            </w:pPr>
            <w:r>
              <w:t> </w:t>
            </w:r>
          </w:p>
        </w:tc>
        <w:tc>
          <w:tcPr>
            <w:tcW w:w="311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jc w:val="right"/>
            </w:pPr>
            <w:r>
              <w:rPr>
                <w:i/>
                <w:iCs/>
              </w:rPr>
              <w:t>….., ngày ... tháng ... năm ...</w:t>
            </w:r>
          </w:p>
        </w:tc>
      </w:tr>
    </w:tbl>
    <w:p w:rsidR="00697EC6" w:rsidRDefault="00103E5B">
      <w:pPr>
        <w:spacing w:before="120" w:after="280" w:afterAutospacing="1"/>
        <w:jc w:val="center"/>
      </w:pPr>
      <w:r>
        <w:t> </w:t>
      </w:r>
    </w:p>
    <w:p w:rsidR="00697EC6" w:rsidRDefault="00103E5B">
      <w:pPr>
        <w:spacing w:before="120"/>
        <w:jc w:val="center"/>
        <w:rPr>
          <w:b/>
          <w:bCs/>
        </w:rPr>
      </w:pPr>
      <w:r>
        <w:rPr>
          <w:b/>
          <w:bCs/>
        </w:rPr>
        <w:t>THÔNG TIN VỀ NĂNG LỰ</w:t>
      </w:r>
      <w:r>
        <w:rPr>
          <w:b/>
          <w:bCs/>
        </w:rPr>
        <w:t>C HOẠT ĐỘNG THU GOM, VẬN CHUYỂN</w:t>
      </w:r>
    </w:p>
    <w:p w:rsidR="00697EC6" w:rsidRDefault="00103E5B">
      <w:pPr>
        <w:spacing w:after="100" w:afterAutospacing="1"/>
        <w:jc w:val="center"/>
      </w:pPr>
      <w:r>
        <w:rPr>
          <w:b/>
          <w:bCs/>
        </w:rPr>
        <w:t>CHẤT THẢI XÂY DỰNG</w:t>
      </w:r>
    </w:p>
    <w:p w:rsidR="00697EC6" w:rsidRDefault="00103E5B">
      <w:pPr>
        <w:spacing w:before="120" w:after="120"/>
        <w:ind w:firstLine="851"/>
        <w:jc w:val="both"/>
      </w:pPr>
      <w:r>
        <w:t xml:space="preserve">Kính gửi: </w:t>
      </w:r>
    </w:p>
    <w:p w:rsidR="00697EC6" w:rsidRDefault="00103E5B">
      <w:pPr>
        <w:spacing w:before="120" w:after="120"/>
        <w:ind w:firstLine="1701"/>
        <w:jc w:val="both"/>
      </w:pPr>
      <w:r>
        <w:t>- Ủy ban nhân dân …..;</w:t>
      </w:r>
    </w:p>
    <w:p w:rsidR="00697EC6" w:rsidRDefault="00103E5B">
      <w:pPr>
        <w:spacing w:before="120" w:after="120"/>
        <w:ind w:firstLine="1701"/>
        <w:jc w:val="both"/>
      </w:pPr>
      <w:r>
        <w:t>- Sở Nông nghiệp và Môi trường;</w:t>
      </w:r>
    </w:p>
    <w:p w:rsidR="00697EC6" w:rsidRDefault="00103E5B">
      <w:pPr>
        <w:spacing w:before="120" w:after="100" w:afterAutospacing="1"/>
        <w:ind w:firstLine="1701"/>
        <w:jc w:val="both"/>
      </w:pPr>
      <w:r>
        <w:t>- Sở Xây dựng.</w:t>
      </w:r>
    </w:p>
    <w:p w:rsidR="00697EC6" w:rsidRDefault="00103E5B">
      <w:pPr>
        <w:spacing w:before="120" w:after="280" w:afterAutospacing="1"/>
      </w:pPr>
      <w:r>
        <w:rPr>
          <w:b/>
          <w:bCs/>
        </w:rPr>
        <w:t>1. Tên tổ chức (tên đăng ký pháp nhân):</w:t>
      </w:r>
    </w:p>
    <w:p w:rsidR="00697EC6" w:rsidRDefault="00103E5B">
      <w:pPr>
        <w:spacing w:before="120" w:after="280" w:afterAutospacing="1"/>
      </w:pPr>
      <w:r>
        <w:t>- Đại diện đơn vị:</w:t>
      </w:r>
    </w:p>
    <w:p w:rsidR="00697EC6" w:rsidRDefault="00103E5B">
      <w:pPr>
        <w:spacing w:before="120" w:after="280" w:afterAutospacing="1"/>
      </w:pPr>
      <w:r>
        <w:t>- Thông tin liên hệ:</w:t>
      </w:r>
    </w:p>
    <w:p w:rsidR="00697EC6" w:rsidRDefault="00103E5B">
      <w:pPr>
        <w:spacing w:before="120" w:after="280" w:afterAutospacing="1"/>
      </w:pPr>
      <w:r>
        <w:t>+ Địa chỉ văn phòng:</w:t>
      </w:r>
    </w:p>
    <w:p w:rsidR="00697EC6" w:rsidRDefault="00103E5B">
      <w:pPr>
        <w:spacing w:before="120" w:after="280" w:afterAutospacing="1"/>
      </w:pPr>
      <w:r>
        <w:t>+ Điện thoại:                                                       + Fax:</w:t>
      </w:r>
    </w:p>
    <w:p w:rsidR="00697EC6" w:rsidRDefault="00103E5B">
      <w:pPr>
        <w:spacing w:before="120" w:after="280" w:afterAutospacing="1"/>
      </w:pPr>
      <w:r>
        <w:t>+ Email:                                                              + Website (nếu có):</w:t>
      </w:r>
    </w:p>
    <w:p w:rsidR="00697EC6" w:rsidRDefault="00103E5B">
      <w:pPr>
        <w:spacing w:before="120" w:after="280" w:afterAutospacing="1"/>
      </w:pPr>
      <w:r>
        <w:rPr>
          <w:b/>
          <w:bCs/>
        </w:rPr>
        <w:t>2. Giấy phép kinh doanh vận tải bằng xe ô tô:</w:t>
      </w:r>
    </w:p>
    <w:p w:rsidR="00697EC6" w:rsidRDefault="00103E5B">
      <w:pPr>
        <w:spacing w:before="120" w:after="280" w:afterAutospacing="1"/>
      </w:pPr>
      <w:r>
        <w:rPr>
          <w:b/>
          <w:bCs/>
        </w:rPr>
        <w:t>3. Số lượng phương tiện, năng lực thực hiện</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740"/>
        <w:gridCol w:w="5784"/>
        <w:gridCol w:w="1340"/>
        <w:gridCol w:w="1188"/>
      </w:tblGrid>
      <w:tr w:rsidR="00697EC6">
        <w:tc>
          <w:tcPr>
            <w:tcW w:w="40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S</w:t>
            </w:r>
            <w:r>
              <w:rPr>
                <w:b/>
                <w:bCs/>
              </w:rPr>
              <w:t>TT</w:t>
            </w:r>
          </w:p>
        </w:tc>
        <w:tc>
          <w:tcPr>
            <w:tcW w:w="3195"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Loại phương tiện, trọng tải thiết kế, biển kiểm soát</w:t>
            </w:r>
          </w:p>
        </w:tc>
        <w:tc>
          <w:tcPr>
            <w:tcW w:w="7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Số lượng</w:t>
            </w:r>
          </w:p>
        </w:tc>
        <w:tc>
          <w:tcPr>
            <w:tcW w:w="65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rPr>
                <w:b/>
                <w:bCs/>
              </w:rPr>
              <w:t>Ghi chú</w:t>
            </w:r>
          </w:p>
        </w:tc>
      </w:tr>
      <w:tr w:rsidR="00697EC6">
        <w:tc>
          <w:tcPr>
            <w:tcW w:w="40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1</w:t>
            </w:r>
          </w:p>
        </w:tc>
        <w:tc>
          <w:tcPr>
            <w:tcW w:w="3195"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65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40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2</w:t>
            </w:r>
          </w:p>
        </w:tc>
        <w:tc>
          <w:tcPr>
            <w:tcW w:w="3195"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65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409"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w:t>
            </w:r>
          </w:p>
        </w:tc>
        <w:tc>
          <w:tcPr>
            <w:tcW w:w="3195"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40"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65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bl>
    <w:p w:rsidR="00697EC6" w:rsidRDefault="00697EC6">
      <w:pPr>
        <w:spacing w:before="120" w:after="100" w:afterAutospacing="1"/>
        <w:rPr>
          <w:b/>
          <w:bCs/>
        </w:rPr>
      </w:pPr>
    </w:p>
    <w:p w:rsidR="00697EC6" w:rsidRDefault="00697EC6">
      <w:pPr>
        <w:spacing w:before="120" w:after="100" w:afterAutospacing="1"/>
        <w:rPr>
          <w:b/>
          <w:bCs/>
        </w:rPr>
      </w:pPr>
    </w:p>
    <w:p w:rsidR="00697EC6" w:rsidRDefault="00697EC6">
      <w:pPr>
        <w:spacing w:before="120" w:after="100" w:afterAutospacing="1"/>
        <w:rPr>
          <w:b/>
          <w:bCs/>
        </w:rPr>
      </w:pPr>
    </w:p>
    <w:p w:rsidR="00697EC6" w:rsidRDefault="00103E5B">
      <w:pPr>
        <w:spacing w:before="120" w:after="100" w:afterAutospacing="1"/>
      </w:pPr>
      <w:r>
        <w:rPr>
          <w:b/>
          <w:bCs/>
        </w:rPr>
        <w:lastRenderedPageBreak/>
        <w:t>4. Các công trình tiêu biểu đã tham gia</w:t>
      </w:r>
    </w:p>
    <w:tbl>
      <w:tblPr>
        <w:tblW w:w="4995"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760"/>
        <w:gridCol w:w="3619"/>
        <w:gridCol w:w="2404"/>
        <w:gridCol w:w="1273"/>
        <w:gridCol w:w="987"/>
      </w:tblGrid>
      <w:tr w:rsidR="00697EC6">
        <w:tc>
          <w:tcPr>
            <w:tcW w:w="42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STT</w:t>
            </w:r>
          </w:p>
        </w:tc>
        <w:tc>
          <w:tcPr>
            <w:tcW w:w="200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Tên dự án/Chủ đầu tư/Địa điểm</w:t>
            </w:r>
          </w:p>
        </w:tc>
        <w:tc>
          <w:tcPr>
            <w:tcW w:w="132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Thời gian thực hiện</w:t>
            </w:r>
          </w:p>
        </w:tc>
        <w:tc>
          <w:tcPr>
            <w:tcW w:w="704"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Khối lượng thực hiện</w:t>
            </w:r>
          </w:p>
        </w:tc>
        <w:tc>
          <w:tcPr>
            <w:tcW w:w="54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rPr>
                <w:b/>
                <w:bCs/>
              </w:rPr>
              <w:t>Ghi chú</w:t>
            </w:r>
          </w:p>
        </w:tc>
      </w:tr>
      <w:tr w:rsidR="00697EC6">
        <w:tc>
          <w:tcPr>
            <w:tcW w:w="42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1</w:t>
            </w:r>
          </w:p>
        </w:tc>
        <w:tc>
          <w:tcPr>
            <w:tcW w:w="200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32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04"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54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42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2</w:t>
            </w:r>
          </w:p>
        </w:tc>
        <w:tc>
          <w:tcPr>
            <w:tcW w:w="200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32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04"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54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420"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w:t>
            </w:r>
          </w:p>
        </w:tc>
        <w:tc>
          <w:tcPr>
            <w:tcW w:w="2001"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329"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04"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54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bl>
    <w:p w:rsidR="00697EC6" w:rsidRDefault="00103E5B">
      <w:pPr>
        <w:spacing w:before="120" w:after="280" w:afterAutospacing="1"/>
      </w:pPr>
      <w:r>
        <w:rPr>
          <w:b/>
          <w:bCs/>
        </w:rPr>
        <w:t>5. Những công trình đang thực hiện</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760"/>
        <w:gridCol w:w="3885"/>
        <w:gridCol w:w="1378"/>
        <w:gridCol w:w="1367"/>
        <w:gridCol w:w="1662"/>
      </w:tblGrid>
      <w:tr w:rsidR="00697EC6">
        <w:tc>
          <w:tcPr>
            <w:tcW w:w="42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STT</w:t>
            </w:r>
          </w:p>
        </w:tc>
        <w:tc>
          <w:tcPr>
            <w:tcW w:w="2146"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Tên dự án/Chủ đầu tư/Địa điểm</w:t>
            </w:r>
          </w:p>
        </w:tc>
        <w:tc>
          <w:tcPr>
            <w:tcW w:w="76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Thời gian thực hiện</w:t>
            </w:r>
          </w:p>
        </w:tc>
        <w:tc>
          <w:tcPr>
            <w:tcW w:w="755"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rPr>
                <w:b/>
                <w:bCs/>
              </w:rPr>
              <w:t>Khối lượng thực hiện</w:t>
            </w:r>
          </w:p>
        </w:tc>
        <w:tc>
          <w:tcPr>
            <w:tcW w:w="918"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rPr>
                <w:b/>
                <w:bCs/>
              </w:rPr>
              <w:t>Ghi chú</w:t>
            </w:r>
          </w:p>
        </w:tc>
      </w:tr>
      <w:tr w:rsidR="00697EC6">
        <w:tc>
          <w:tcPr>
            <w:tcW w:w="42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1</w:t>
            </w:r>
          </w:p>
        </w:tc>
        <w:tc>
          <w:tcPr>
            <w:tcW w:w="2146"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6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55"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918"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42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2</w:t>
            </w:r>
          </w:p>
        </w:tc>
        <w:tc>
          <w:tcPr>
            <w:tcW w:w="2146"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6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55"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918"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420"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w:t>
            </w:r>
          </w:p>
        </w:tc>
        <w:tc>
          <w:tcPr>
            <w:tcW w:w="2146"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61"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55"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91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bl>
    <w:p w:rsidR="00697EC6" w:rsidRDefault="00103E5B">
      <w:pPr>
        <w:spacing w:before="120" w:after="280" w:afterAutospacing="1"/>
      </w:pPr>
      <w:r>
        <w:rPr>
          <w:b/>
          <w:bCs/>
        </w:rPr>
        <w:t>6. Đơn vị chuyển giao xử lý chất thải xây dựng:</w:t>
      </w:r>
    </w:p>
    <w:p w:rsidR="00697EC6" w:rsidRDefault="00103E5B">
      <w:pPr>
        <w:spacing w:before="120" w:after="280" w:afterAutospacing="1"/>
      </w:pPr>
      <w:r>
        <w:t>- Tên:</w:t>
      </w:r>
    </w:p>
    <w:p w:rsidR="00697EC6" w:rsidRDefault="00103E5B">
      <w:pPr>
        <w:spacing w:before="120" w:after="280" w:afterAutospacing="1"/>
      </w:pPr>
      <w:r>
        <w:t>- Đại diện đơn vị:</w:t>
      </w:r>
    </w:p>
    <w:p w:rsidR="00697EC6" w:rsidRDefault="00103E5B">
      <w:pPr>
        <w:spacing w:before="120" w:after="280" w:afterAutospacing="1"/>
      </w:pPr>
      <w:r>
        <w:t>- Thông tin liên hệ:</w:t>
      </w:r>
    </w:p>
    <w:p w:rsidR="00697EC6" w:rsidRDefault="00103E5B">
      <w:pPr>
        <w:spacing w:before="120" w:after="280" w:afterAutospacing="1"/>
      </w:pPr>
      <w:r>
        <w:t>+ Địa chỉ văn phòng:</w:t>
      </w:r>
    </w:p>
    <w:p w:rsidR="00697EC6" w:rsidRDefault="00103E5B">
      <w:pPr>
        <w:spacing w:before="120" w:after="280" w:afterAutospacing="1"/>
      </w:pPr>
      <w:r>
        <w:t>+ Điện thoại:                                                         + Fax:</w:t>
      </w:r>
    </w:p>
    <w:p w:rsidR="00697EC6" w:rsidRDefault="00103E5B">
      <w:pPr>
        <w:spacing w:before="120" w:after="280" w:afterAutospacing="1"/>
      </w:pPr>
      <w:r>
        <w:t>+ Email:                                                                + Website (nếu có):</w:t>
      </w:r>
    </w:p>
    <w:p w:rsidR="00697EC6" w:rsidRDefault="00103E5B">
      <w:pPr>
        <w:spacing w:before="120" w:after="280" w:afterAutospacing="1"/>
      </w:pPr>
      <w:r>
        <w:t>- Hợp đồng chuyển giao xử lý chất thải xây dựng số ... ngày ... th</w:t>
      </w:r>
      <w:r>
        <w:t>áng ... năm ... (đính kèm bản sao).</w:t>
      </w:r>
    </w:p>
    <w:p w:rsidR="00697EC6" w:rsidRDefault="00103E5B">
      <w:pPr>
        <w:spacing w:before="120" w:after="280" w:afterAutospacing="1"/>
      </w:pPr>
      <w:r>
        <w:t>Tôi, đại diện [</w:t>
      </w:r>
      <w:r>
        <w:rPr>
          <w:i/>
          <w:iCs/>
        </w:rPr>
        <w:t>Tên tổ chức</w:t>
      </w:r>
      <w:r>
        <w:t>], cam đoan những thông tin kê khai trên là đúng sự thật, nếu sai tôi hoàn toàn chịu trách nhiệm trước pháp luật./.</w:t>
      </w:r>
    </w:p>
    <w:p w:rsidR="00697EC6" w:rsidRDefault="00103E5B">
      <w:pPr>
        <w:spacing w:before="120" w:after="280" w:afterAutospacing="1"/>
      </w:pPr>
      <w:r>
        <w:t> </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428"/>
        <w:gridCol w:w="4428"/>
      </w:tblGrid>
      <w:tr w:rsidR="00697EC6">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pPr>
            <w:r>
              <w:t> </w:t>
            </w:r>
          </w:p>
        </w:tc>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jc w:val="center"/>
            </w:pPr>
            <w:r>
              <w:rPr>
                <w:i/>
                <w:iCs/>
              </w:rPr>
              <w:t>….. , ngày ... tháng ... năm ...</w:t>
            </w:r>
            <w:r>
              <w:rPr>
                <w:i/>
                <w:iCs/>
              </w:rPr>
              <w:br/>
            </w:r>
            <w:r>
              <w:rPr>
                <w:b/>
                <w:bCs/>
              </w:rPr>
              <w:t>Người đại diện Tổ chức</w:t>
            </w:r>
            <w:r>
              <w:rPr>
                <w:i/>
                <w:iCs/>
              </w:rPr>
              <w:br/>
              <w:t>(Ký tên, đóng dấu)</w:t>
            </w:r>
          </w:p>
        </w:tc>
      </w:tr>
    </w:tbl>
    <w:p w:rsidR="00697EC6" w:rsidRDefault="00103E5B">
      <w:pPr>
        <w:spacing w:before="120" w:after="280" w:afterAutospacing="1"/>
      </w:pPr>
      <w:r>
        <w:rPr>
          <w:b/>
          <w:bCs/>
          <w:i/>
          <w:iCs/>
        </w:rPr>
        <w:t>Ghi chú:</w:t>
      </w:r>
      <w:r>
        <w:rPr>
          <w:i/>
          <w:iCs/>
        </w:rPr>
        <w:t xml:space="preserve"> Biểu mẫu này có thể bổ sung thông tin cho phù hợp với tình hình thực tế.</w:t>
      </w:r>
    </w:p>
    <w:p w:rsidR="00697EC6" w:rsidRDefault="00103E5B">
      <w:pPr>
        <w:rPr>
          <w:b/>
          <w:bCs/>
        </w:rPr>
      </w:pPr>
      <w:r>
        <w:rPr>
          <w:b/>
          <w:bCs/>
        </w:rPr>
        <w:br w:type="page" w:clear="all"/>
      </w:r>
    </w:p>
    <w:p w:rsidR="00697EC6" w:rsidRDefault="00103E5B">
      <w:pPr>
        <w:spacing w:before="120" w:after="280" w:afterAutospacing="1"/>
        <w:jc w:val="center"/>
      </w:pPr>
      <w:bookmarkStart w:id="26" w:name="chuong_pl_3"/>
      <w:r>
        <w:rPr>
          <w:b/>
          <w:bCs/>
        </w:rPr>
        <w:lastRenderedPageBreak/>
        <w:t>PHỤ LỤC III</w:t>
      </w:r>
      <w:bookmarkEnd w:id="26"/>
    </w:p>
    <w:p w:rsidR="00697EC6" w:rsidRDefault="00103E5B">
      <w:pPr>
        <w:spacing w:before="120" w:after="280" w:afterAutospacing="1"/>
        <w:jc w:val="center"/>
      </w:pPr>
      <w:bookmarkStart w:id="27" w:name="chuong_pl_3_name"/>
      <w:r>
        <w:t>MẪU THÔNG TIN NĂNG LỰC THỰC HIỆN DỊCH VỤ THU GOM, VẬN CHUYỂN CHẤT THẢI XÂY DỰNG</w:t>
      </w:r>
      <w:bookmarkEnd w:id="27"/>
      <w:r>
        <w:br/>
      </w:r>
      <w:bookmarkStart w:id="28" w:name="chuong_pl_3_name_name"/>
      <w:r>
        <w:t>(DÀNH CHO HỘ KINH DOANH)</w:t>
      </w:r>
      <w:bookmarkEnd w:id="28"/>
      <w:r>
        <w:rPr>
          <w:b/>
          <w:bCs/>
        </w:rPr>
        <w:br/>
      </w:r>
      <w:r>
        <w:rPr>
          <w:i/>
          <w:iCs/>
        </w:rPr>
        <w:t>(Kèm theo Quyết định số          /2026/QĐ-UBND)</w:t>
      </w:r>
    </w:p>
    <w:p w:rsidR="00697EC6" w:rsidRDefault="00103E5B">
      <w:pPr>
        <w:spacing w:before="120" w:after="280" w:afterAutospacing="1"/>
        <w:jc w:val="center"/>
      </w:pPr>
      <w:r>
        <w:rPr>
          <w:b/>
          <w:bCs/>
        </w:rPr>
        <w:t xml:space="preserve">CỘNG </w:t>
      </w:r>
      <w:r>
        <w:rPr>
          <w:b/>
          <w:bCs/>
        </w:rPr>
        <w:t>HÒA XÃ HỘI CHỦ NGHĨA VIỆT NAM</w:t>
      </w:r>
      <w:r>
        <w:rPr>
          <w:b/>
          <w:bCs/>
        </w:rPr>
        <w:br/>
        <w:t>Độc lập - Tự do - Hạnh phúc</w:t>
      </w:r>
      <w:r>
        <w:rPr>
          <w:b/>
          <w:bCs/>
        </w:rPr>
        <w:br/>
        <w:t>---------------</w:t>
      </w:r>
    </w:p>
    <w:p w:rsidR="00697EC6" w:rsidRDefault="00103E5B">
      <w:pPr>
        <w:spacing w:before="120" w:after="280" w:afterAutospacing="1"/>
        <w:jc w:val="center"/>
      </w:pPr>
      <w:r>
        <w:rPr>
          <w:b/>
          <w:bCs/>
        </w:rPr>
        <w:t>BẢNG THÔNG TIN VỀ NĂNG LỰC HOẠT ĐỘNG THU GOM, VẬN CHUYỂN CHẤT THẢI XÂY DỰNG</w:t>
      </w:r>
    </w:p>
    <w:p w:rsidR="00697EC6" w:rsidRDefault="00103E5B">
      <w:pPr>
        <w:spacing w:before="120" w:after="120"/>
        <w:ind w:firstLine="851"/>
        <w:jc w:val="both"/>
      </w:pPr>
      <w:r>
        <w:t xml:space="preserve">Kính gửi: </w:t>
      </w:r>
    </w:p>
    <w:p w:rsidR="00697EC6" w:rsidRDefault="00103E5B">
      <w:pPr>
        <w:spacing w:before="120" w:after="120"/>
        <w:ind w:firstLine="1701"/>
        <w:jc w:val="both"/>
      </w:pPr>
      <w:r>
        <w:t>- Ủy ban nhân dân …..;</w:t>
      </w:r>
    </w:p>
    <w:p w:rsidR="00697EC6" w:rsidRDefault="00103E5B">
      <w:pPr>
        <w:spacing w:before="120" w:after="120"/>
        <w:ind w:firstLine="1701"/>
        <w:jc w:val="both"/>
      </w:pPr>
      <w:r>
        <w:t>- Sở Nông nghiệp và Môi trường;</w:t>
      </w:r>
    </w:p>
    <w:p w:rsidR="00697EC6" w:rsidRDefault="00103E5B">
      <w:pPr>
        <w:spacing w:before="120" w:after="100" w:afterAutospacing="1"/>
        <w:ind w:firstLine="1701"/>
        <w:jc w:val="both"/>
      </w:pPr>
      <w:r>
        <w:t>- Sở Xây dựng.</w:t>
      </w:r>
    </w:p>
    <w:p w:rsidR="00697EC6" w:rsidRDefault="00103E5B">
      <w:pPr>
        <w:spacing w:before="120" w:after="280" w:afterAutospacing="1"/>
      </w:pPr>
      <w:r>
        <w:rPr>
          <w:b/>
          <w:bCs/>
        </w:rPr>
        <w:t>1. Tên đơn vị:</w:t>
      </w:r>
    </w:p>
    <w:p w:rsidR="00697EC6" w:rsidRDefault="00103E5B">
      <w:pPr>
        <w:spacing w:before="120" w:after="280" w:afterAutospacing="1"/>
      </w:pPr>
      <w:r>
        <w:t>- Họ và tên người đại diện hợp pháp:</w:t>
      </w:r>
    </w:p>
    <w:p w:rsidR="00697EC6" w:rsidRDefault="00103E5B">
      <w:pPr>
        <w:spacing w:before="120" w:after="280" w:afterAutospacing="1"/>
      </w:pPr>
      <w:r>
        <w:t>- Số CCCD:                Ngày cấp:                   Nơi cấp:</w:t>
      </w:r>
    </w:p>
    <w:p w:rsidR="00697EC6" w:rsidRDefault="00103E5B">
      <w:pPr>
        <w:spacing w:before="120" w:after="280" w:afterAutospacing="1"/>
      </w:pPr>
      <w:r>
        <w:t>- Thông tin liên hệ:</w:t>
      </w:r>
    </w:p>
    <w:p w:rsidR="00697EC6" w:rsidRDefault="00103E5B">
      <w:pPr>
        <w:spacing w:before="120" w:after="280" w:afterAutospacing="1"/>
      </w:pPr>
      <w:r>
        <w:t>+ Địa chỉ liên hệ:</w:t>
      </w:r>
    </w:p>
    <w:p w:rsidR="00697EC6" w:rsidRDefault="00103E5B">
      <w:pPr>
        <w:spacing w:before="120" w:after="280" w:afterAutospacing="1"/>
      </w:pPr>
      <w:r>
        <w:t>+ Điện thoại:</w:t>
      </w:r>
    </w:p>
    <w:p w:rsidR="00697EC6" w:rsidRDefault="00103E5B">
      <w:pPr>
        <w:spacing w:before="120" w:after="280" w:afterAutospacing="1"/>
      </w:pPr>
      <w:r>
        <w:t>+ Email:</w:t>
      </w:r>
    </w:p>
    <w:p w:rsidR="00697EC6" w:rsidRDefault="00103E5B">
      <w:pPr>
        <w:spacing w:before="120" w:after="280" w:afterAutospacing="1"/>
      </w:pPr>
      <w:r>
        <w:rPr>
          <w:b/>
          <w:bCs/>
        </w:rPr>
        <w:t>2. Giấy phép kinh doanh vận tải bằng xe ô tô:</w:t>
      </w:r>
    </w:p>
    <w:p w:rsidR="00697EC6" w:rsidRDefault="00103E5B">
      <w:pPr>
        <w:spacing w:before="120" w:after="280" w:afterAutospacing="1"/>
      </w:pPr>
      <w:r>
        <w:rPr>
          <w:b/>
          <w:bCs/>
        </w:rPr>
        <w:t>3. Loại phương tiện thực hiện:</w:t>
      </w:r>
    </w:p>
    <w:p w:rsidR="00697EC6" w:rsidRDefault="00103E5B">
      <w:pPr>
        <w:spacing w:before="120" w:after="280" w:afterAutospacing="1"/>
      </w:pPr>
      <w:r>
        <w:t>- Loại xe:      </w:t>
      </w:r>
      <w:r>
        <w:t>                                             ; Dung tích thùng chứa, chuyên chở:....(tấn/m</w:t>
      </w:r>
      <w:r>
        <w:rPr>
          <w:vertAlign w:val="superscript"/>
        </w:rPr>
        <w:t>3</w:t>
      </w:r>
      <w:r>
        <w:t>);</w:t>
      </w:r>
    </w:p>
    <w:p w:rsidR="00697EC6" w:rsidRDefault="00103E5B">
      <w:pPr>
        <w:spacing w:before="120" w:after="280" w:afterAutospacing="1"/>
      </w:pPr>
      <w:r>
        <w:t>- Biển kiểm soát:</w:t>
      </w:r>
    </w:p>
    <w:p w:rsidR="00697EC6" w:rsidRDefault="00103E5B">
      <w:pPr>
        <w:spacing w:before="120" w:after="280" w:afterAutospacing="1"/>
      </w:pPr>
      <w:r>
        <w:t>- Tên chủ sở hữu:</w:t>
      </w:r>
    </w:p>
    <w:p w:rsidR="00697EC6" w:rsidRDefault="00103E5B">
      <w:pPr>
        <w:spacing w:before="120" w:after="280" w:afterAutospacing="1"/>
      </w:pPr>
      <w:r>
        <w:rPr>
          <w:b/>
          <w:bCs/>
        </w:rPr>
        <w:t>4. Đơn vị chuyển giao xử lý chất thải xây dựng:</w:t>
      </w:r>
    </w:p>
    <w:p w:rsidR="00697EC6" w:rsidRDefault="00103E5B">
      <w:pPr>
        <w:spacing w:before="120" w:after="280" w:afterAutospacing="1"/>
      </w:pPr>
      <w:r>
        <w:t>- Tên:</w:t>
      </w:r>
    </w:p>
    <w:p w:rsidR="00697EC6" w:rsidRDefault="00103E5B">
      <w:pPr>
        <w:spacing w:before="120" w:after="280" w:afterAutospacing="1"/>
      </w:pPr>
      <w:r>
        <w:t>- Đại diện đơn vị:</w:t>
      </w:r>
    </w:p>
    <w:p w:rsidR="00697EC6" w:rsidRDefault="00103E5B">
      <w:pPr>
        <w:spacing w:before="120" w:after="280" w:afterAutospacing="1"/>
      </w:pPr>
      <w:r>
        <w:t>- Thông tin liên hệ:</w:t>
      </w:r>
    </w:p>
    <w:p w:rsidR="00697EC6" w:rsidRDefault="00103E5B">
      <w:pPr>
        <w:spacing w:before="120" w:after="280" w:afterAutospacing="1"/>
      </w:pPr>
      <w:r>
        <w:lastRenderedPageBreak/>
        <w:t>+ Địa chỉ văn phòng:</w:t>
      </w:r>
    </w:p>
    <w:p w:rsidR="00697EC6" w:rsidRDefault="00103E5B">
      <w:pPr>
        <w:spacing w:before="120" w:after="280" w:afterAutospacing="1"/>
      </w:pPr>
      <w:r>
        <w:t>+ Điện tho</w:t>
      </w:r>
      <w:r>
        <w:t>ại:                                                         + Fax:</w:t>
      </w:r>
    </w:p>
    <w:p w:rsidR="00697EC6" w:rsidRDefault="00103E5B">
      <w:pPr>
        <w:spacing w:before="120" w:after="280" w:afterAutospacing="1"/>
      </w:pPr>
      <w:r>
        <w:t>+ Email:                                                                + Website (nếu có):</w:t>
      </w:r>
    </w:p>
    <w:p w:rsidR="00697EC6" w:rsidRDefault="00103E5B">
      <w:pPr>
        <w:spacing w:before="120" w:after="280" w:afterAutospacing="1"/>
      </w:pPr>
      <w:r>
        <w:t>- Hợp đồng chuyển giao xử lý chất thải xây dựng</w:t>
      </w:r>
      <w:r>
        <w:t xml:space="preserve"> số ... ngày ... tháng ... năm ... (đính kèm bản sao).</w:t>
      </w:r>
    </w:p>
    <w:p w:rsidR="00697EC6" w:rsidRDefault="00103E5B">
      <w:pPr>
        <w:spacing w:before="120" w:after="280" w:afterAutospacing="1"/>
      </w:pPr>
      <w:r>
        <w:t>Tôi cam đoan những thông tin kê khai trên là đúng sự thật, nếu sai tôi hoàn toàn chịu trách nhiệm trước pháp luật./.</w:t>
      </w:r>
    </w:p>
    <w:p w:rsidR="00697EC6" w:rsidRDefault="00103E5B">
      <w:pPr>
        <w:spacing w:before="120" w:after="280" w:afterAutospacing="1"/>
      </w:pPr>
      <w:r>
        <w:t> </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428"/>
        <w:gridCol w:w="4428"/>
      </w:tblGrid>
      <w:tr w:rsidR="00697EC6">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pPr>
            <w:r>
              <w:t> </w:t>
            </w:r>
          </w:p>
        </w:tc>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jc w:val="center"/>
            </w:pPr>
            <w:r>
              <w:rPr>
                <w:i/>
                <w:iCs/>
              </w:rPr>
              <w:t>….. , ngày ... tháng ... năm ...</w:t>
            </w:r>
            <w:r>
              <w:rPr>
                <w:i/>
                <w:iCs/>
              </w:rPr>
              <w:br/>
            </w:r>
            <w:r>
              <w:rPr>
                <w:b/>
                <w:bCs/>
              </w:rPr>
              <w:t>Đại diện đơn vị kinh doanh</w:t>
            </w:r>
            <w:r>
              <w:rPr>
                <w:i/>
                <w:iCs/>
              </w:rPr>
              <w:br/>
            </w:r>
            <w:r>
              <w:rPr>
                <w:i/>
                <w:iCs/>
              </w:rPr>
              <w:t>(Ký tên, đóng dấu (nếu có))</w:t>
            </w:r>
          </w:p>
        </w:tc>
      </w:tr>
    </w:tbl>
    <w:p w:rsidR="00697EC6" w:rsidRDefault="00103E5B">
      <w:pPr>
        <w:spacing w:before="120" w:after="280" w:afterAutospacing="1"/>
      </w:pPr>
      <w:r>
        <w:rPr>
          <w:b/>
          <w:bCs/>
          <w:i/>
          <w:iCs/>
        </w:rPr>
        <w:t>Ghi chú:</w:t>
      </w:r>
      <w:r>
        <w:rPr>
          <w:i/>
          <w:iCs/>
        </w:rPr>
        <w:t xml:space="preserve"> Biểu mẫu này có thể bổ sung thông tin cho phù hợp với tình hình thực tế.</w:t>
      </w:r>
    </w:p>
    <w:p w:rsidR="00697EC6" w:rsidRDefault="00103E5B">
      <w:pPr>
        <w:spacing w:before="120" w:after="280" w:afterAutospacing="1"/>
        <w:jc w:val="center"/>
        <w:rPr>
          <w:b/>
          <w:bCs/>
        </w:rPr>
      </w:pPr>
      <w:r>
        <w:rPr>
          <w:b/>
          <w:bCs/>
        </w:rPr>
        <w:t> </w:t>
      </w:r>
    </w:p>
    <w:p w:rsidR="00697EC6" w:rsidRDefault="00103E5B">
      <w:pPr>
        <w:rPr>
          <w:b/>
          <w:bCs/>
        </w:rPr>
      </w:pPr>
      <w:r>
        <w:rPr>
          <w:b/>
          <w:bCs/>
        </w:rPr>
        <w:br w:type="page" w:clear="all"/>
      </w:r>
    </w:p>
    <w:p w:rsidR="00697EC6" w:rsidRDefault="00103E5B">
      <w:pPr>
        <w:spacing w:before="120" w:after="280" w:afterAutospacing="1"/>
        <w:jc w:val="center"/>
      </w:pPr>
      <w:bookmarkStart w:id="29" w:name="chuong_pl_4"/>
      <w:r>
        <w:rPr>
          <w:b/>
          <w:bCs/>
        </w:rPr>
        <w:lastRenderedPageBreak/>
        <w:t>PHỤ LỤC IV</w:t>
      </w:r>
      <w:bookmarkEnd w:id="29"/>
    </w:p>
    <w:p w:rsidR="00697EC6" w:rsidRDefault="00103E5B">
      <w:pPr>
        <w:spacing w:before="120" w:after="280" w:afterAutospacing="1"/>
        <w:jc w:val="center"/>
      </w:pPr>
      <w:bookmarkStart w:id="30" w:name="chuong_pl_4_name"/>
      <w:r>
        <w:t>MẪU BÁO CÁO CÔNG TÁC THU GOM, VẬN CHUYỂN CHẤT THẢI XÂY DỰNG CỦA CHỦ VẬN CHUYỂN</w:t>
      </w:r>
      <w:bookmarkEnd w:id="30"/>
      <w:r>
        <w:br/>
      </w:r>
      <w:r>
        <w:rPr>
          <w:i/>
          <w:iCs/>
        </w:rPr>
        <w:t>(Kèm theo Quyết định số          /2026/QĐ-UBND)</w:t>
      </w:r>
    </w:p>
    <w:p w:rsidR="00697EC6" w:rsidRDefault="00103E5B">
      <w:pPr>
        <w:spacing w:before="120" w:after="280" w:afterAutospacing="1"/>
        <w:jc w:val="center"/>
      </w:pPr>
      <w:r>
        <w:rPr>
          <w:b/>
          <w:bCs/>
        </w:rPr>
        <w:t>CỘN</w:t>
      </w:r>
      <w:r>
        <w:rPr>
          <w:b/>
          <w:bCs/>
        </w:rPr>
        <w:t>G HÒA XÃ HỘI CHỦ NGHĨA VIỆT NAM</w:t>
      </w:r>
      <w:r>
        <w:rPr>
          <w:b/>
          <w:bCs/>
        </w:rPr>
        <w:br/>
        <w:t>Độc lập - Tự do - Hạnh phúc</w:t>
      </w:r>
      <w:r>
        <w:rPr>
          <w:b/>
          <w:bCs/>
        </w:rPr>
        <w:br/>
        <w:t>---------------</w:t>
      </w:r>
    </w:p>
    <w:p w:rsidR="00697EC6" w:rsidRDefault="00103E5B">
      <w:pPr>
        <w:spacing w:before="120" w:after="280" w:afterAutospacing="1"/>
        <w:jc w:val="center"/>
      </w:pPr>
      <w:r>
        <w:rPr>
          <w:b/>
          <w:bCs/>
        </w:rPr>
        <w:t>BÁO CÁO CÔNG TÁC THU GOM, VẬN CHUYỂN CHẤT THẢI XÂY DỰNG</w:t>
      </w:r>
    </w:p>
    <w:p w:rsidR="00697EC6" w:rsidRDefault="00103E5B">
      <w:pPr>
        <w:spacing w:before="120" w:after="120"/>
        <w:ind w:firstLine="851"/>
        <w:jc w:val="both"/>
      </w:pPr>
      <w:r>
        <w:t xml:space="preserve">Kính gửi: </w:t>
      </w:r>
    </w:p>
    <w:p w:rsidR="00697EC6" w:rsidRDefault="00103E5B">
      <w:pPr>
        <w:spacing w:before="120" w:after="120"/>
        <w:ind w:firstLine="1701"/>
        <w:jc w:val="both"/>
      </w:pPr>
      <w:r>
        <w:t>- Ủy ban nhân dân …..;</w:t>
      </w:r>
    </w:p>
    <w:p w:rsidR="00697EC6" w:rsidRDefault="00103E5B">
      <w:pPr>
        <w:spacing w:before="120" w:after="120"/>
        <w:ind w:firstLine="1701"/>
        <w:jc w:val="both"/>
      </w:pPr>
      <w:r>
        <w:t>- Sở Nông nghiệp và Môi trường;</w:t>
      </w:r>
    </w:p>
    <w:p w:rsidR="00697EC6" w:rsidRDefault="00103E5B">
      <w:pPr>
        <w:spacing w:before="120" w:after="100" w:afterAutospacing="1"/>
        <w:ind w:firstLine="1701"/>
        <w:jc w:val="both"/>
      </w:pPr>
      <w:r>
        <w:t>- Sở Xây dựng.</w:t>
      </w:r>
    </w:p>
    <w:p w:rsidR="00697EC6" w:rsidRDefault="00103E5B">
      <w:pPr>
        <w:spacing w:before="120" w:after="280" w:afterAutospacing="1"/>
      </w:pPr>
      <w:r>
        <w:rPr>
          <w:b/>
          <w:bCs/>
        </w:rPr>
        <w:t>1. Tên tổ chức (tên đăng ký pháp nhân):</w:t>
      </w:r>
    </w:p>
    <w:p w:rsidR="00697EC6" w:rsidRDefault="00103E5B">
      <w:pPr>
        <w:spacing w:before="120" w:after="280" w:afterAutospacing="1"/>
      </w:pPr>
      <w:r>
        <w:t>- Đại diện đơn vị:</w:t>
      </w:r>
    </w:p>
    <w:p w:rsidR="00697EC6" w:rsidRDefault="00103E5B">
      <w:pPr>
        <w:spacing w:before="120" w:after="280" w:afterAutospacing="1"/>
      </w:pPr>
      <w:r>
        <w:t>- Thông tin liên hệ:</w:t>
      </w:r>
    </w:p>
    <w:p w:rsidR="00697EC6" w:rsidRDefault="00103E5B">
      <w:pPr>
        <w:spacing w:before="120" w:after="280" w:afterAutospacing="1"/>
      </w:pPr>
      <w:r>
        <w:t>+ Địa chỉ văn phòng:</w:t>
      </w:r>
    </w:p>
    <w:p w:rsidR="00697EC6" w:rsidRDefault="00103E5B">
      <w:pPr>
        <w:spacing w:before="120" w:after="280" w:afterAutospacing="1"/>
      </w:pPr>
      <w:r>
        <w:t>+ Điện thoại:                                                         + Fax:</w:t>
      </w:r>
    </w:p>
    <w:p w:rsidR="00697EC6" w:rsidRDefault="00103E5B">
      <w:pPr>
        <w:spacing w:before="120" w:after="280" w:afterAutospacing="1"/>
      </w:pPr>
      <w:r>
        <w:t>+ Email:                                                                + Website (nếu có):</w:t>
      </w:r>
    </w:p>
    <w:p w:rsidR="00697EC6" w:rsidRDefault="00103E5B">
      <w:pPr>
        <w:spacing w:before="120" w:after="280" w:afterAutospacing="1"/>
      </w:pPr>
      <w:r>
        <w:rPr>
          <w:b/>
          <w:bCs/>
        </w:rPr>
        <w:t>2. Giấy phép kinh doanh vậ</w:t>
      </w:r>
      <w:r>
        <w:rPr>
          <w:b/>
          <w:bCs/>
        </w:rPr>
        <w:t>n tải bằng xe ô tô:</w:t>
      </w:r>
    </w:p>
    <w:p w:rsidR="00697EC6" w:rsidRDefault="00103E5B">
      <w:pPr>
        <w:spacing w:before="120" w:after="280" w:afterAutospacing="1"/>
      </w:pPr>
      <w:r>
        <w:rPr>
          <w:b/>
          <w:bCs/>
        </w:rPr>
        <w:t xml:space="preserve">3. Thực hiện thu gom, vận chuyển, chuyển giao chất thải xây dựng </w:t>
      </w:r>
    </w:p>
    <w:tbl>
      <w:tblPr>
        <w:tblW w:w="4849"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15"/>
        <w:gridCol w:w="541"/>
        <w:gridCol w:w="1722"/>
        <w:gridCol w:w="1475"/>
        <w:gridCol w:w="1893"/>
        <w:gridCol w:w="1276"/>
        <w:gridCol w:w="1557"/>
      </w:tblGrid>
      <w:tr w:rsidR="00697EC6">
        <w:tc>
          <w:tcPr>
            <w:tcW w:w="179" w:type="pct"/>
            <w:vMerge w:val="restar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TT</w:t>
            </w:r>
          </w:p>
        </w:tc>
        <w:tc>
          <w:tcPr>
            <w:tcW w:w="308" w:type="pct"/>
            <w:vMerge w:val="restar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Ngày</w:t>
            </w:r>
          </w:p>
        </w:tc>
        <w:tc>
          <w:tcPr>
            <w:tcW w:w="981" w:type="pct"/>
            <w:vMerge w:val="restar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Thông tin về chủ nguồn thải CTXD (Giấy phép xây dựng (nếu có))</w:t>
            </w:r>
          </w:p>
        </w:tc>
        <w:tc>
          <w:tcPr>
            <w:tcW w:w="1918" w:type="pct"/>
            <w:gridSpan w:val="2"/>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Tên (Loại) và khối lượng CTXD đã thu gom, vận chuyển và chuyển giao</w:t>
            </w:r>
          </w:p>
        </w:tc>
        <w:tc>
          <w:tcPr>
            <w:tcW w:w="1614" w:type="pct"/>
            <w:gridSpan w:val="2"/>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Thông tin đơn vị tiếp nhận</w:t>
            </w:r>
          </w:p>
        </w:tc>
      </w:tr>
      <w:tr w:rsidR="00697EC6">
        <w:tc>
          <w:tcPr>
            <w:tcW w:w="0" w:type="auto"/>
            <w:vMerge/>
            <w:tcBorders>
              <w:top w:val="single" w:sz="8" w:space="0" w:color="auto"/>
              <w:left w:val="single" w:sz="8" w:space="0" w:color="auto"/>
              <w:bottom w:val="none" w:sz="4" w:space="0" w:color="000000"/>
              <w:right w:val="none" w:sz="4" w:space="0" w:color="000000"/>
            </w:tcBorders>
            <w:vAlign w:val="center"/>
          </w:tcPr>
          <w:p w:rsidR="00697EC6" w:rsidRDefault="00697EC6">
            <w:pPr>
              <w:spacing w:before="120"/>
              <w:jc w:val="center"/>
            </w:pPr>
          </w:p>
        </w:tc>
        <w:tc>
          <w:tcPr>
            <w:tcW w:w="0" w:type="auto"/>
            <w:vMerge/>
            <w:tcBorders>
              <w:top w:val="single" w:sz="8" w:space="0" w:color="auto"/>
              <w:left w:val="single" w:sz="8" w:space="0" w:color="auto"/>
              <w:bottom w:val="none" w:sz="4" w:space="0" w:color="000000"/>
              <w:right w:val="none" w:sz="4" w:space="0" w:color="000000"/>
            </w:tcBorders>
            <w:vAlign w:val="center"/>
          </w:tcPr>
          <w:p w:rsidR="00697EC6" w:rsidRDefault="00697EC6">
            <w:pPr>
              <w:spacing w:before="120"/>
              <w:jc w:val="center"/>
            </w:pPr>
          </w:p>
        </w:tc>
        <w:tc>
          <w:tcPr>
            <w:tcW w:w="0" w:type="auto"/>
            <w:vMerge/>
            <w:tcBorders>
              <w:top w:val="single" w:sz="8" w:space="0" w:color="auto"/>
              <w:left w:val="single" w:sz="8" w:space="0" w:color="auto"/>
              <w:bottom w:val="none" w:sz="4" w:space="0" w:color="000000"/>
              <w:right w:val="none" w:sz="4" w:space="0" w:color="000000"/>
            </w:tcBorders>
            <w:vAlign w:val="center"/>
          </w:tcPr>
          <w:p w:rsidR="00697EC6" w:rsidRDefault="00697EC6">
            <w:pPr>
              <w:spacing w:before="120"/>
              <w:jc w:val="center"/>
            </w:pPr>
          </w:p>
        </w:tc>
        <w:tc>
          <w:tcPr>
            <w:tcW w:w="8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Tên (Loại)</w:t>
            </w:r>
          </w:p>
        </w:tc>
        <w:tc>
          <w:tcPr>
            <w:tcW w:w="107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Mã chất thải</w:t>
            </w:r>
          </w:p>
        </w:tc>
        <w:tc>
          <w:tcPr>
            <w:tcW w:w="727"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Tên</w:t>
            </w:r>
          </w:p>
        </w:tc>
        <w:tc>
          <w:tcPr>
            <w:tcW w:w="88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Địa chỉ</w:t>
            </w:r>
          </w:p>
        </w:tc>
      </w:tr>
      <w:tr w:rsidR="00697EC6">
        <w:tc>
          <w:tcPr>
            <w:tcW w:w="17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1</w:t>
            </w:r>
          </w:p>
        </w:tc>
        <w:tc>
          <w:tcPr>
            <w:tcW w:w="30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98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07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27"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8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17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2</w:t>
            </w:r>
          </w:p>
        </w:tc>
        <w:tc>
          <w:tcPr>
            <w:tcW w:w="30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98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07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27"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8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179"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w:t>
            </w:r>
          </w:p>
        </w:tc>
        <w:tc>
          <w:tcPr>
            <w:tcW w:w="30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981"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40"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078"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27" w:type="pct"/>
            <w:tcBorders>
              <w:top w:val="single" w:sz="8" w:space="0" w:color="auto"/>
              <w:left w:val="single" w:sz="8" w:space="0" w:color="auto"/>
              <w:bottom w:val="none" w:sz="4" w:space="0" w:color="000000"/>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87" w:type="pct"/>
            <w:tcBorders>
              <w:top w:val="single" w:sz="8" w:space="0" w:color="auto"/>
              <w:left w:val="single" w:sz="8" w:space="0" w:color="auto"/>
              <w:bottom w:val="none" w:sz="4" w:space="0" w:color="000000"/>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r w:rsidR="00697EC6">
        <w:tc>
          <w:tcPr>
            <w:tcW w:w="1468" w:type="pct"/>
            <w:gridSpan w:val="3"/>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Tổng</w:t>
            </w:r>
          </w:p>
        </w:tc>
        <w:tc>
          <w:tcPr>
            <w:tcW w:w="840"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1078"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727" w:type="pct"/>
            <w:tcBorders>
              <w:top w:val="single" w:sz="8" w:space="0" w:color="auto"/>
              <w:left w:val="single" w:sz="8" w:space="0" w:color="auto"/>
              <w:bottom w:val="single" w:sz="8" w:space="0" w:color="auto"/>
              <w:right w:val="none" w:sz="4" w:space="0" w:color="000000"/>
            </w:tcBorders>
            <w:shd w:val="solid" w:color="FFFFFF" w:fill="auto"/>
            <w:tcMar>
              <w:top w:w="0" w:type="dxa"/>
              <w:left w:w="0" w:type="dxa"/>
              <w:bottom w:w="0" w:type="dxa"/>
              <w:right w:w="0" w:type="dxa"/>
            </w:tcMar>
            <w:vAlign w:val="center"/>
          </w:tcPr>
          <w:p w:rsidR="00697EC6" w:rsidRDefault="00103E5B">
            <w:pPr>
              <w:spacing w:before="120"/>
              <w:jc w:val="center"/>
            </w:pPr>
            <w:r>
              <w:t> </w:t>
            </w:r>
          </w:p>
        </w:tc>
        <w:tc>
          <w:tcPr>
            <w:tcW w:w="88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rsidR="00697EC6" w:rsidRDefault="00103E5B">
            <w:pPr>
              <w:spacing w:before="120"/>
              <w:jc w:val="center"/>
            </w:pPr>
            <w:r>
              <w:t> </w:t>
            </w:r>
          </w:p>
        </w:tc>
      </w:tr>
    </w:tbl>
    <w:p w:rsidR="00697EC6" w:rsidRDefault="00103E5B">
      <w:pPr>
        <w:spacing w:before="120" w:after="280" w:afterAutospacing="1"/>
      </w:pPr>
      <w:r>
        <w:t> </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808"/>
        <w:gridCol w:w="5048"/>
      </w:tblGrid>
      <w:tr w:rsidR="00697EC6">
        <w:tc>
          <w:tcPr>
            <w:tcW w:w="38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pPr>
            <w:r>
              <w:lastRenderedPageBreak/>
              <w:t> </w:t>
            </w:r>
          </w:p>
        </w:tc>
        <w:tc>
          <w:tcPr>
            <w:tcW w:w="50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97EC6" w:rsidRDefault="00103E5B">
            <w:pPr>
              <w:spacing w:before="120" w:after="280" w:afterAutospacing="1"/>
              <w:jc w:val="center"/>
            </w:pPr>
            <w:r>
              <w:rPr>
                <w:i/>
                <w:iCs/>
              </w:rPr>
              <w:t>….. , ngày ... tháng ... năm ...</w:t>
            </w:r>
            <w:r>
              <w:rPr>
                <w:i/>
                <w:iCs/>
              </w:rPr>
              <w:br/>
            </w:r>
            <w:r>
              <w:rPr>
                <w:b/>
                <w:bCs/>
              </w:rPr>
              <w:t>Đại diện đơn vị thu gom, vận chuyển</w:t>
            </w:r>
            <w:r>
              <w:rPr>
                <w:i/>
                <w:iCs/>
              </w:rPr>
              <w:br/>
              <w:t>(Ký tên, đóng dấu)</w:t>
            </w:r>
          </w:p>
          <w:p w:rsidR="00697EC6" w:rsidRDefault="00103E5B">
            <w:pPr>
              <w:spacing w:before="120"/>
              <w:jc w:val="center"/>
            </w:pPr>
            <w:r>
              <w:t> </w:t>
            </w:r>
          </w:p>
        </w:tc>
      </w:tr>
    </w:tbl>
    <w:p w:rsidR="00697EC6" w:rsidRDefault="00103E5B">
      <w:pPr>
        <w:spacing w:before="120" w:after="280" w:afterAutospacing="1"/>
      </w:pPr>
      <w:r>
        <w:rPr>
          <w:b/>
          <w:bCs/>
          <w:i/>
          <w:iCs/>
        </w:rPr>
        <w:t>Ghi chú:</w:t>
      </w:r>
      <w:r>
        <w:rPr>
          <w:i/>
          <w:iCs/>
        </w:rPr>
        <w:t xml:space="preserve"> Biểu mẫu này có thể bổ sung thông tin cho phù hợp với tình hình thực tế.</w:t>
      </w:r>
    </w:p>
    <w:sectPr w:rsidR="00697EC6">
      <w:headerReference w:type="even" r:id="rId9"/>
      <w:headerReference w:type="default" r:id="rId10"/>
      <w:footerReference w:type="even" r:id="rId11"/>
      <w:footerReference w:type="default" r:id="rId12"/>
      <w:headerReference w:type="first" r:id="rId13"/>
      <w:pgSz w:w="11907" w:h="16840"/>
      <w:pgMar w:top="1134" w:right="1134" w:bottom="1134" w:left="1701" w:header="510" w:footer="51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3E5B" w:rsidRDefault="00103E5B">
      <w:r>
        <w:separator/>
      </w:r>
    </w:p>
  </w:endnote>
  <w:endnote w:type="continuationSeparator" w:id="0">
    <w:p w:rsidR="00103E5B" w:rsidRDefault="00103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I-Aptima">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VnArial Narrow">
    <w:charset w:val="00"/>
    <w:family w:val="auto"/>
    <w:pitch w:val="default"/>
  </w:font>
  <w:font w:name=".VnArial">
    <w:panose1 w:val="020B7200000000000000"/>
    <w:charset w:val="00"/>
    <w:family w:val="swiss"/>
    <w:pitch w:val="variable"/>
    <w:sig w:usb0="00000007" w:usb1="00000000" w:usb2="00000000" w:usb3="00000000" w:csb0="00000011" w:csb1="00000000"/>
  </w:font>
  <w:font w:name="VNI-Times">
    <w:panose1 w:val="00000000000000000000"/>
    <w:charset w:val="00"/>
    <w:family w:val="auto"/>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VnArial NarrowH">
    <w:charset w:val="00"/>
    <w:family w:val="auto"/>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EC6" w:rsidRDefault="00697EC6">
    <w:pPr>
      <w:pStyle w:val="Footer"/>
      <w:framePr w:wrap="around" w:vAnchor="text" w:hAnchor="margin" w:xAlign="right" w:y="1"/>
      <w:rPr>
        <w:rStyle w:val="PageNumber"/>
      </w:rPr>
    </w:pPr>
  </w:p>
  <w:p w:rsidR="00697EC6" w:rsidRDefault="00697EC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EC6" w:rsidRDefault="00697EC6">
    <w:pPr>
      <w:pStyle w:val="Footer"/>
      <w:framePr w:wrap="around" w:vAnchor="text" w:hAnchor="margin" w:xAlign="right" w:y="1"/>
      <w:rPr>
        <w:rStyle w:val="PageNumber"/>
      </w:rPr>
    </w:pPr>
  </w:p>
  <w:p w:rsidR="00697EC6" w:rsidRDefault="00697EC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3E5B" w:rsidRDefault="00103E5B">
      <w:r>
        <w:separator/>
      </w:r>
    </w:p>
  </w:footnote>
  <w:footnote w:type="continuationSeparator" w:id="0">
    <w:p w:rsidR="00103E5B" w:rsidRDefault="00103E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EC6" w:rsidRDefault="00103E5B">
    <w:pPr>
      <w:pStyle w:val="Header"/>
      <w:jc w:val="center"/>
    </w:pPr>
    <w:r>
      <w:fldChar w:fldCharType="begin"/>
    </w:r>
    <w:r>
      <w:instrText xml:space="preserve"> PAGE   \* MERGEFORMAT </w:instrText>
    </w:r>
    <w:r>
      <w:fldChar w:fldCharType="separate"/>
    </w:r>
    <w:r>
      <w:t>2</w:t>
    </w:r>
    <w:r>
      <w:fldChar w:fldCharType="end"/>
    </w:r>
  </w:p>
  <w:p w:rsidR="00697EC6" w:rsidRDefault="00697E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EC6" w:rsidRDefault="00103E5B">
    <w:pPr>
      <w:pStyle w:val="Header"/>
      <w:jc w:val="center"/>
    </w:pPr>
    <w:r>
      <w:fldChar w:fldCharType="begin"/>
    </w:r>
    <w:r>
      <w:instrText xml:space="preserve"> PAGE   \* MERGEFORMAT </w:instrText>
    </w:r>
    <w:r>
      <w:fldChar w:fldCharType="separate"/>
    </w:r>
    <w:r w:rsidR="009945F3">
      <w:rPr>
        <w:noProof/>
      </w:rPr>
      <w:t>16</w:t>
    </w:r>
    <w:r>
      <w:fldChar w:fldCharType="end"/>
    </w:r>
  </w:p>
  <w:p w:rsidR="00697EC6" w:rsidRDefault="00697EC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EC6" w:rsidRDefault="00697EC6">
    <w:pPr>
      <w:pStyle w:val="Header"/>
      <w:jc w:val="center"/>
    </w:pPr>
  </w:p>
  <w:p w:rsidR="00697EC6" w:rsidRDefault="00697E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F7167"/>
    <w:multiLevelType w:val="multilevel"/>
    <w:tmpl w:val="93EE914E"/>
    <w:lvl w:ilvl="0">
      <w:start w:val="9"/>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
    <w:nsid w:val="0ADA0BE1"/>
    <w:multiLevelType w:val="multilevel"/>
    <w:tmpl w:val="DC8C8A6E"/>
    <w:lvl w:ilvl="0">
      <w:start w:val="1"/>
      <w:numFmt w:val="decimal"/>
      <w:lvlText w:val="%1."/>
      <w:lvlJc w:val="left"/>
      <w:pPr>
        <w:ind w:left="1680" w:hanging="300"/>
      </w:pPr>
      <w:rPr>
        <w:rFonts w:ascii="Times New Roman" w:eastAsia="Times New Roman" w:hAnsi="Times New Roman" w:cs="Times New Roman" w:hint="default"/>
        <w:b/>
        <w:bCs/>
        <w:sz w:val="24"/>
        <w:szCs w:val="24"/>
      </w:rPr>
    </w:lvl>
    <w:lvl w:ilvl="1">
      <w:start w:val="1"/>
      <w:numFmt w:val="bullet"/>
      <w:lvlText w:val="-"/>
      <w:lvlJc w:val="left"/>
      <w:pPr>
        <w:ind w:left="2100" w:hanging="360"/>
      </w:pPr>
      <w:rPr>
        <w:rFonts w:ascii="Times New Roman" w:eastAsia="Times New Roman" w:hAnsi="Times New Roman" w:cs="Times New Roman" w:hint="default"/>
        <w:sz w:val="24"/>
        <w:szCs w:val="24"/>
      </w:rPr>
    </w:lvl>
    <w:lvl w:ilvl="2">
      <w:start w:val="1"/>
      <w:numFmt w:val="bullet"/>
      <w:lvlText w:val="•"/>
      <w:lvlJc w:val="left"/>
      <w:pPr>
        <w:ind w:left="3158" w:hanging="360"/>
      </w:pPr>
    </w:lvl>
    <w:lvl w:ilvl="3">
      <w:start w:val="1"/>
      <w:numFmt w:val="bullet"/>
      <w:lvlText w:val="•"/>
      <w:lvlJc w:val="left"/>
      <w:pPr>
        <w:ind w:left="4215" w:hanging="360"/>
      </w:pPr>
    </w:lvl>
    <w:lvl w:ilvl="4">
      <w:start w:val="1"/>
      <w:numFmt w:val="bullet"/>
      <w:lvlText w:val="•"/>
      <w:lvlJc w:val="left"/>
      <w:pPr>
        <w:ind w:left="5273" w:hanging="360"/>
      </w:pPr>
    </w:lvl>
    <w:lvl w:ilvl="5">
      <w:start w:val="1"/>
      <w:numFmt w:val="bullet"/>
      <w:lvlText w:val="•"/>
      <w:lvlJc w:val="left"/>
      <w:pPr>
        <w:ind w:left="6331" w:hanging="360"/>
      </w:pPr>
    </w:lvl>
    <w:lvl w:ilvl="6">
      <w:start w:val="1"/>
      <w:numFmt w:val="bullet"/>
      <w:lvlText w:val="•"/>
      <w:lvlJc w:val="left"/>
      <w:pPr>
        <w:ind w:left="7389" w:hanging="360"/>
      </w:pPr>
    </w:lvl>
    <w:lvl w:ilvl="7">
      <w:start w:val="1"/>
      <w:numFmt w:val="bullet"/>
      <w:lvlText w:val="•"/>
      <w:lvlJc w:val="left"/>
      <w:pPr>
        <w:ind w:left="8446" w:hanging="360"/>
      </w:pPr>
    </w:lvl>
    <w:lvl w:ilvl="8">
      <w:start w:val="1"/>
      <w:numFmt w:val="bullet"/>
      <w:lvlText w:val="•"/>
      <w:lvlJc w:val="left"/>
      <w:pPr>
        <w:ind w:left="9504" w:hanging="360"/>
      </w:pPr>
    </w:lvl>
  </w:abstractNum>
  <w:abstractNum w:abstractNumId="2">
    <w:nsid w:val="0E2E3131"/>
    <w:multiLevelType w:val="multilevel"/>
    <w:tmpl w:val="A7723BEA"/>
    <w:lvl w:ilvl="0">
      <w:start w:val="3"/>
      <w:numFmt w:val="bullet"/>
      <w:lvlText w:val="+"/>
      <w:lvlJc w:val="left"/>
      <w:pPr>
        <w:tabs>
          <w:tab w:val="num" w:pos="900"/>
        </w:tabs>
        <w:ind w:left="824" w:hanging="284"/>
      </w:pPr>
      <w:rPr>
        <w:rFonts w:ascii="Symbol" w:hAnsi="Symbol" w:cs="Times New Roman" w:hint="default"/>
      </w:rPr>
    </w:lvl>
    <w:lvl w:ilvl="1">
      <w:start w:val="3"/>
      <w:numFmt w:val="bullet"/>
      <w:lvlText w:val="-"/>
      <w:lvlJc w:val="left"/>
      <w:pPr>
        <w:tabs>
          <w:tab w:val="num" w:pos="397"/>
        </w:tabs>
        <w:ind w:left="397" w:hanging="397"/>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2672DE2"/>
    <w:multiLevelType w:val="multilevel"/>
    <w:tmpl w:val="C986B56C"/>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nsid w:val="2F5D4669"/>
    <w:multiLevelType w:val="multilevel"/>
    <w:tmpl w:val="B9347AC2"/>
    <w:lvl w:ilvl="0">
      <w:start w:val="1"/>
      <w:numFmt w:val="bullet"/>
      <w:lvlText w:val=""/>
      <w:lvlJc w:val="left"/>
      <w:pPr>
        <w:tabs>
          <w:tab w:val="num" w:pos="720"/>
        </w:tabs>
        <w:ind w:left="720" w:hanging="360"/>
      </w:pPr>
      <w:rPr>
        <w:rFonts w:ascii="Symbol" w:hAnsi="Symbol" w:hint="default"/>
      </w:rPr>
    </w:lvl>
    <w:lvl w:ilvl="1">
      <w:numFmt w:val="bullet"/>
      <w:lvlText w:val="ꔓǾ铏Ǿ旮{醆훧翿旮{ᣙ훧翿"/>
      <w:lvlJc w:val="left"/>
    </w:lvl>
    <w:lvl w:ilvl="2">
      <w:numFmt w:val="bullet"/>
      <w:lvlText w:val="ꔓǾ铏Ǿ旮{醆훧翿旮{ᣙ훧翿"/>
      <w:lvlJc w:val="left"/>
    </w:lvl>
    <w:lvl w:ilvl="3">
      <w:numFmt w:val="bullet"/>
      <w:lvlText w:val="ꔓǾ铏Ǿ旮{醆훧翿旮{ᣙ훧翿"/>
      <w:lvlJc w:val="left"/>
    </w:lvl>
    <w:lvl w:ilvl="4">
      <w:numFmt w:val="bullet"/>
      <w:lvlText w:val="ꔓǾ铏Ǿ旮{醆훧翿旮{ᣙ훧翿"/>
      <w:lvlJc w:val="left"/>
    </w:lvl>
    <w:lvl w:ilvl="5">
      <w:numFmt w:val="bullet"/>
      <w:lvlText w:val="ꔓǾ铏Ǿ旮{醆훧翿旮{ᣙ훧翿"/>
      <w:lvlJc w:val="left"/>
    </w:lvl>
    <w:lvl w:ilvl="6">
      <w:numFmt w:val="bullet"/>
      <w:lvlText w:val="ꔓǾ铏Ǿ旮{醆훧翿旮{ᣙ훧翿"/>
      <w:lvlJc w:val="left"/>
    </w:lvl>
    <w:lvl w:ilvl="7">
      <w:numFmt w:val="bullet"/>
      <w:lvlText w:val="ꔓǾ铏Ǿ旮{醆훧翿旮{ᣙ훧翿"/>
      <w:lvlJc w:val="left"/>
    </w:lvl>
    <w:lvl w:ilvl="8">
      <w:numFmt w:val="bullet"/>
      <w:lvlText w:val="ꔓǾ铏Ǿ旮{醆훧翿旮{ᣙ훧翿"/>
      <w:lvlJc w:val="left"/>
    </w:lvl>
  </w:abstractNum>
  <w:abstractNum w:abstractNumId="5">
    <w:nsid w:val="37A16746"/>
    <w:multiLevelType w:val="multilevel"/>
    <w:tmpl w:val="6874C2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3F584ABF"/>
    <w:multiLevelType w:val="multilevel"/>
    <w:tmpl w:val="75B2BBFE"/>
    <w:lvl w:ilvl="0">
      <w:numFmt w:val="bullet"/>
      <w:lvlText w:val="-"/>
      <w:lvlJc w:val="left"/>
      <w:pPr>
        <w:tabs>
          <w:tab w:val="num" w:pos="1635"/>
        </w:tabs>
        <w:ind w:left="1635" w:hanging="915"/>
      </w:pPr>
      <w:rPr>
        <w:rFonts w:ascii="Times New Roman" w:eastAsia="MS Mincho"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nsid w:val="53C90C79"/>
    <w:multiLevelType w:val="multilevel"/>
    <w:tmpl w:val="7E6430E0"/>
    <w:lvl w:ilvl="0">
      <w:start w:val="3"/>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57CF69D9"/>
    <w:multiLevelType w:val="multilevel"/>
    <w:tmpl w:val="085400C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nsid w:val="5ED131D3"/>
    <w:multiLevelType w:val="multilevel"/>
    <w:tmpl w:val="64A44F4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nsid w:val="66FA417F"/>
    <w:multiLevelType w:val="multilevel"/>
    <w:tmpl w:val="E1CE22C0"/>
    <w:lvl w:ilvl="0">
      <w:start w:val="1"/>
      <w:numFmt w:val="bullet"/>
      <w:lvlText w:val="-"/>
      <w:lvlJc w:val="left"/>
      <w:pPr>
        <w:ind w:left="0" w:firstLine="0"/>
      </w:pPr>
      <w:rPr>
        <w:rFonts w:ascii="Times New Roman" w:eastAsia="Times New Roman" w:hAnsi="Times New Roman" w:cs="Times New Roman"/>
        <w:b/>
        <w:bCs w:val="0"/>
        <w:i w:val="0"/>
        <w:iCs w:val="0"/>
        <w:smallCaps w:val="0"/>
        <w:strike w:val="0"/>
        <w:color w:val="000000"/>
        <w:spacing w:val="0"/>
        <w:position w:val="0"/>
        <w:sz w:val="28"/>
        <w:szCs w:val="28"/>
        <w:u w:val="none"/>
        <w:lang w:val="vi-VN" w:eastAsia="vi-VN" w:bidi="vi-VN"/>
      </w:rPr>
    </w:lvl>
    <w:lvl w:ilvl="1">
      <w:numFmt w:val="decimal"/>
      <w:lvlText w:val="ꢕǾÉ翿ڐꢩǾ鑠ꢕǾ⇒훧翿旮{ᣙ훧翿"/>
      <w:lvlJc w:val="left"/>
      <w:pPr>
        <w:ind w:left="0" w:firstLine="0"/>
      </w:pPr>
    </w:lvl>
    <w:lvl w:ilvl="2">
      <w:numFmt w:val="decimal"/>
      <w:lvlText w:val="ꢕǾÉ翿ڐꢩǾ鑠ꢕǾ⇒훧翿旮{ᣙ훧翿"/>
      <w:lvlJc w:val="left"/>
      <w:pPr>
        <w:ind w:left="0" w:firstLine="0"/>
      </w:pPr>
    </w:lvl>
    <w:lvl w:ilvl="3">
      <w:numFmt w:val="decimal"/>
      <w:lvlText w:val="ꢕǾÉ翿ڐꢩǾ鑠ꢕǾ⇒훧翿旮{ᣙ훧翿"/>
      <w:lvlJc w:val="left"/>
      <w:pPr>
        <w:ind w:left="0" w:firstLine="0"/>
      </w:pPr>
    </w:lvl>
    <w:lvl w:ilvl="4">
      <w:numFmt w:val="decimal"/>
      <w:lvlText w:val="ꢕǾÉ翿ڐꢩǾ鑠ꢕǾ⇒훧翿旮{ᣙ훧翿"/>
      <w:lvlJc w:val="left"/>
      <w:pPr>
        <w:ind w:left="0" w:firstLine="0"/>
      </w:pPr>
    </w:lvl>
    <w:lvl w:ilvl="5">
      <w:numFmt w:val="decimal"/>
      <w:lvlText w:val="ꢕǾÉ翿ڐꢩǾ鑠ꢕǾ⇒훧翿旮{ᣙ훧翿"/>
      <w:lvlJc w:val="left"/>
      <w:pPr>
        <w:ind w:left="0" w:firstLine="0"/>
      </w:pPr>
    </w:lvl>
    <w:lvl w:ilvl="6">
      <w:numFmt w:val="decimal"/>
      <w:lvlText w:val="ꢕǾÉ翿ڐꢩǾ鑠ꢕǾ⇒훧翿旮{ᣙ훧翿"/>
      <w:lvlJc w:val="left"/>
      <w:pPr>
        <w:ind w:left="0" w:firstLine="0"/>
      </w:pPr>
    </w:lvl>
    <w:lvl w:ilvl="7">
      <w:numFmt w:val="decimal"/>
      <w:lvlText w:val="ꢕǾÉ翿ڐꢩǾ鑠ꢕǾ⇒훧翿旮{ᣙ훧翿"/>
      <w:lvlJc w:val="left"/>
      <w:pPr>
        <w:ind w:left="0" w:firstLine="0"/>
      </w:pPr>
    </w:lvl>
    <w:lvl w:ilvl="8">
      <w:numFmt w:val="decimal"/>
      <w:lvlText w:val="ꢕǾÉ翿ڐꢩǾ鑠ꢕǾ⇒훧翿旮{ᣙ훧翿"/>
      <w:lvlJc w:val="left"/>
      <w:pPr>
        <w:ind w:left="0" w:firstLine="0"/>
      </w:pPr>
    </w:lvl>
  </w:abstractNum>
  <w:abstractNum w:abstractNumId="11">
    <w:nsid w:val="6B17151D"/>
    <w:multiLevelType w:val="multilevel"/>
    <w:tmpl w:val="65A24D16"/>
    <w:lvl w:ilvl="0">
      <w:start w:val="1"/>
      <w:numFmt w:val="bullet"/>
      <w:lvlText w:val=""/>
      <w:lvlJc w:val="left"/>
      <w:pPr>
        <w:tabs>
          <w:tab w:val="num" w:pos="360"/>
        </w:tabs>
        <w:ind w:left="360" w:hanging="360"/>
      </w:pPr>
      <w:rPr>
        <w:rFonts w:ascii="Symbol" w:hAnsi="Symbol" w:hint="default"/>
      </w:rPr>
    </w:lvl>
    <w:lvl w:ilvl="1">
      <w:numFmt w:val="bullet"/>
      <w:lvlText w:val="ꔓǾ铏Ǿ旮{醆훧翿旮{ᣙ훧翿"/>
      <w:lvlJc w:val="left"/>
    </w:lvl>
    <w:lvl w:ilvl="2">
      <w:numFmt w:val="bullet"/>
      <w:lvlText w:val="ꔓǾ铏Ǿ旮{醆훧翿旮{ᣙ훧翿"/>
      <w:lvlJc w:val="left"/>
    </w:lvl>
    <w:lvl w:ilvl="3">
      <w:numFmt w:val="bullet"/>
      <w:lvlText w:val="ꔓǾ铏Ǿ旮{醆훧翿旮{ᣙ훧翿"/>
      <w:lvlJc w:val="left"/>
    </w:lvl>
    <w:lvl w:ilvl="4">
      <w:numFmt w:val="bullet"/>
      <w:lvlText w:val="ꔓǾ铏Ǿ旮{醆훧翿旮{ᣙ훧翿"/>
      <w:lvlJc w:val="left"/>
    </w:lvl>
    <w:lvl w:ilvl="5">
      <w:numFmt w:val="bullet"/>
      <w:lvlText w:val="ꔓǾ铏Ǿ旮{醆훧翿旮{ᣙ훧翿"/>
      <w:lvlJc w:val="left"/>
    </w:lvl>
    <w:lvl w:ilvl="6">
      <w:numFmt w:val="bullet"/>
      <w:lvlText w:val="ꔓǾ铏Ǿ旮{醆훧翿旮{ᣙ훧翿"/>
      <w:lvlJc w:val="left"/>
    </w:lvl>
    <w:lvl w:ilvl="7">
      <w:numFmt w:val="bullet"/>
      <w:lvlText w:val="ꔓǾ铏Ǿ旮{醆훧翿旮{ᣙ훧翿"/>
      <w:lvlJc w:val="left"/>
    </w:lvl>
    <w:lvl w:ilvl="8">
      <w:numFmt w:val="bullet"/>
      <w:lvlText w:val="ꔓǾ铏Ǿ旮{醆훧翿旮{ᣙ훧翿"/>
      <w:lvlJc w:val="left"/>
    </w:lvl>
  </w:abstractNum>
  <w:num w:numId="1">
    <w:abstractNumId w:val="9"/>
  </w:num>
  <w:num w:numId="2">
    <w:abstractNumId w:val="10"/>
  </w:num>
  <w:num w:numId="3">
    <w:abstractNumId w:val="1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8"/>
  </w:num>
  <w:num w:numId="9">
    <w:abstractNumId w:val="3"/>
  </w:num>
  <w:num w:numId="10">
    <w:abstractNumId w:val="0"/>
  </w:num>
  <w:num w:numId="11">
    <w:abstractNumId w:val="11"/>
  </w:num>
  <w:num w:numId="12">
    <w:abstractNumId w:val="4"/>
  </w:num>
  <w:num w:numId="13">
    <w:abstractNumId w:val="6"/>
  </w:num>
  <w:num w:numId="14">
    <w:abstractNumId w:val="6"/>
  </w:num>
  <w:num w:numId="15">
    <w:abstractNumId w:val="2"/>
  </w:num>
  <w:num w:numId="16">
    <w:abstractNumId w:val="2"/>
  </w:num>
  <w:num w:numId="17">
    <w:abstractNumId w:val="7"/>
  </w:num>
  <w:num w:numId="18">
    <w:abstractNumId w:val="7"/>
  </w:num>
  <w:num w:numId="19">
    <w:abstractNumId w:val="1"/>
  </w:num>
  <w:num w:numId="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EC6"/>
    <w:rsid w:val="00103E5B"/>
    <w:rsid w:val="00697EC6"/>
    <w:rsid w:val="00994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09D69F-6EF0-478C-805E-ADC9CA52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semiHidden/>
    <w:unhideWhenUsed/>
    <w:qFormat/>
    <w:pPr>
      <w:keepNext/>
      <w:jc w:val="both"/>
      <w:outlineLvl w:val="1"/>
    </w:pPr>
    <w:rPr>
      <w:rFonts w:ascii=".VnTime" w:hAnsi=".VnTime"/>
      <w:sz w:val="28"/>
      <w:szCs w:val="20"/>
    </w:rPr>
  </w:style>
  <w:style w:type="paragraph" w:styleId="Heading3">
    <w:name w:val="heading 3"/>
    <w:basedOn w:val="Normal"/>
    <w:next w:val="Normal"/>
    <w:link w:val="Heading3Char"/>
    <w:uiPriority w:val="99"/>
    <w:semiHidden/>
    <w:unhideWhenUsed/>
    <w:qFormat/>
    <w:pPr>
      <w:keepNext/>
      <w:keepLines/>
      <w:spacing w:before="200"/>
      <w:outlineLvl w:val="2"/>
    </w:pPr>
    <w:rPr>
      <w:rFonts w:ascii="Cambria" w:hAnsi="Cambria"/>
      <w:b/>
      <w:bCs/>
      <w:color w:val="4F81BD"/>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ascii=".VnTime" w:hAnsi=".VnTime"/>
      <w:sz w:val="28"/>
    </w:rPr>
  </w:style>
  <w:style w:type="character" w:customStyle="1" w:styleId="Heading2Char">
    <w:name w:val="Heading 2 Char"/>
    <w:link w:val="Heading2"/>
    <w:semiHidden/>
    <w:rPr>
      <w:rFonts w:ascii=".VnTime" w:hAnsi=".VnTime"/>
      <w:sz w:val="28"/>
    </w:rPr>
  </w:style>
  <w:style w:type="character" w:customStyle="1" w:styleId="Heading3Char">
    <w:name w:val="Heading 3 Char"/>
    <w:link w:val="Heading3"/>
    <w:uiPriority w:val="99"/>
    <w:semiHidden/>
    <w:rPr>
      <w:rFonts w:ascii="Cambria" w:eastAsia="Times New Roman" w:hAnsi="Cambria" w:cs="Times New Roman"/>
      <w:b/>
      <w:bCs/>
      <w:color w:val="4F81BD"/>
      <w:sz w:val="24"/>
      <w:szCs w:val="24"/>
    </w:rPr>
  </w:style>
  <w:style w:type="character" w:customStyle="1" w:styleId="Heading4Char">
    <w:name w:val="Heading 4 Char"/>
    <w:link w:val="Heading4"/>
    <w:rPr>
      <w:rFonts w:ascii=".VnTimeH" w:hAnsi=".VnTimeH"/>
      <w:b/>
      <w:sz w:val="28"/>
    </w:rPr>
  </w:style>
  <w:style w:type="character" w:customStyle="1" w:styleId="Heading5Char">
    <w:name w:val="Heading 5 Char"/>
    <w:link w:val="Heading5"/>
    <w:semiHidden/>
    <w:rPr>
      <w:rFonts w:ascii=".VnTimeH" w:hAnsi=".VnTimeH"/>
      <w:b/>
      <w:sz w:val="26"/>
    </w:rPr>
  </w:style>
  <w:style w:type="character" w:customStyle="1" w:styleId="Heading6Char">
    <w:name w:val="Heading 6 Char"/>
    <w:link w:val="Heading6"/>
    <w:rPr>
      <w:rFonts w:ascii=".VnTime" w:hAnsi=".VnTime"/>
      <w:b/>
      <w:i/>
      <w:sz w:val="26"/>
      <w:lang w:val="en-US" w:eastAsia="en-US" w:bidi="ar-SA"/>
    </w:rPr>
  </w:style>
  <w:style w:type="character" w:customStyle="1" w:styleId="Heading7Char">
    <w:name w:val="Heading 7 Char"/>
    <w:link w:val="Heading7"/>
    <w:semiHidden/>
    <w:rPr>
      <w:rFonts w:ascii=".VnTimeH" w:hAnsi=".VnTimeH"/>
      <w:b/>
      <w:sz w:val="24"/>
    </w:rPr>
  </w:style>
  <w:style w:type="character" w:customStyle="1" w:styleId="Heading8Char">
    <w:name w:val="Heading 8 Char"/>
    <w:link w:val="Heading8"/>
    <w:semiHidden/>
    <w:rPr>
      <w:rFonts w:ascii=".VnTimeH" w:hAnsi=".VnTimeH"/>
      <w:b/>
      <w:sz w:val="28"/>
    </w:rPr>
  </w:style>
  <w:style w:type="character" w:customStyle="1" w:styleId="Heading9Char">
    <w:name w:val="Heading 9 Char"/>
    <w:link w:val="Heading9"/>
    <w:semiHidden/>
    <w:rPr>
      <w:rFonts w:ascii=".VnTime" w:hAnsi=".VnTime"/>
      <w:b/>
      <w:sz w:val="28"/>
    </w:rPr>
  </w:style>
  <w:style w:type="paragraph" w:customStyle="1" w:styleId="Char">
    <w:name w:val="Char"/>
    <w:basedOn w:val="Normal"/>
    <w:uiPriority w:val="99"/>
    <w:pPr>
      <w:spacing w:after="160" w:line="240" w:lineRule="exact"/>
    </w:pPr>
    <w:rPr>
      <w:rFonts w:ascii="Verdana" w:hAnsi="Verdana"/>
      <w:sz w:val="20"/>
      <w:szCs w:val="20"/>
    </w:rPr>
  </w:style>
  <w:style w:type="paragraph" w:styleId="Footer">
    <w:name w:val="footer"/>
    <w:basedOn w:val="Normal"/>
    <w:link w:val="FooterChar"/>
    <w:pPr>
      <w:tabs>
        <w:tab w:val="center" w:pos="4320"/>
        <w:tab w:val="right" w:pos="8640"/>
      </w:tabs>
    </w:pPr>
    <w:rPr>
      <w:sz w:val="28"/>
      <w:szCs w:val="28"/>
    </w:rPr>
  </w:style>
  <w:style w:type="character" w:customStyle="1" w:styleId="FooterChar">
    <w:name w:val="Footer Char"/>
    <w:link w:val="Footer"/>
    <w:rPr>
      <w:sz w:val="28"/>
      <w:szCs w:val="28"/>
    </w:rPr>
  </w:style>
  <w:style w:type="character" w:styleId="PageNumber">
    <w:name w:val="page number"/>
    <w:basedOn w:val="DefaultParagraphFont"/>
  </w:style>
  <w:style w:type="paragraph" w:customStyle="1" w:styleId="CharCharCharCharCharCharChar">
    <w:name w:val="Char Char Char Char Char Char Char"/>
    <w:basedOn w:val="Normal"/>
    <w:next w:val="Normal"/>
    <w:semiHidden/>
    <w:pPr>
      <w:spacing w:before="120" w:after="120" w:line="312" w:lineRule="auto"/>
    </w:pPr>
    <w:rPr>
      <w:sz w:val="28"/>
      <w:szCs w:val="22"/>
    </w:rPr>
  </w:style>
  <w:style w:type="paragraph" w:styleId="BodyTextIndent">
    <w:name w:val="Body Text Indent"/>
    <w:basedOn w:val="Normal"/>
    <w:link w:val="BodyTextIndentChar"/>
    <w:uiPriority w:val="99"/>
    <w:pPr>
      <w:ind w:firstLine="720"/>
      <w:jc w:val="both"/>
    </w:pPr>
    <w:rPr>
      <w:rFonts w:ascii=".VnTime" w:hAnsi=".VnTime"/>
      <w:sz w:val="28"/>
      <w:szCs w:val="20"/>
    </w:rPr>
  </w:style>
  <w:style w:type="character" w:customStyle="1" w:styleId="BodyTextIndentChar">
    <w:name w:val="Body Text Indent Char"/>
    <w:link w:val="BodyTextIndent"/>
    <w:uiPriority w:val="99"/>
    <w:rPr>
      <w:rFonts w:ascii=".VnTime" w:hAnsi=".VnTime"/>
      <w:sz w:val="28"/>
    </w:rPr>
  </w:style>
  <w:style w:type="paragraph" w:customStyle="1" w:styleId="CharCharCharCharCharCharChar0">
    <w:name w:val="Char Char Char Char Char Char Char"/>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rPr>
      <w:rFonts w:eastAsia="MS Mincho"/>
      <w:sz w:val="28"/>
      <w:szCs w:val="26"/>
      <w:lang w:val="vi-VN" w:eastAsia="ja-JP"/>
    </w:rPr>
  </w:style>
  <w:style w:type="paragraph" w:customStyle="1" w:styleId="CharChar">
    <w:name w:val="Char Char"/>
    <w:basedOn w:val="Normal"/>
    <w:pPr>
      <w:spacing w:after="160" w:line="240" w:lineRule="exact"/>
    </w:pPr>
    <w:rPr>
      <w:rFonts w:ascii="Verdana" w:hAnsi="Verdana"/>
      <w:sz w:val="20"/>
      <w:szCs w:val="20"/>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pPr>
      <w:spacing w:line="312" w:lineRule="auto"/>
      <w:ind w:firstLine="709"/>
      <w:jc w:val="both"/>
    </w:pPr>
    <w:rPr>
      <w:bCs/>
      <w:sz w:val="28"/>
      <w:szCs w:val="28"/>
      <w:lang w:val="vi-VN" w:eastAsia="vi-VN"/>
    </w:rPr>
  </w:style>
  <w:style w:type="character" w:customStyle="1" w:styleId="MucChungChar">
    <w:name w:val="Muc Chung Char"/>
    <w:link w:val="MucChung"/>
    <w:rPr>
      <w:bCs/>
      <w:sz w:val="28"/>
      <w:szCs w:val="28"/>
      <w:lang w:val="vi-VN" w:eastAsia="vi-VN"/>
    </w:rPr>
  </w:style>
  <w:style w:type="paragraph" w:styleId="BodyText3">
    <w:name w:val="Body Text 3"/>
    <w:basedOn w:val="Normal"/>
    <w:link w:val="BodyText3Char"/>
    <w:pPr>
      <w:jc w:val="center"/>
    </w:pPr>
    <w:rPr>
      <w:rFonts w:ascii=".VnTime" w:hAnsi=".VnTime"/>
      <w:i/>
      <w:szCs w:val="20"/>
    </w:rPr>
  </w:style>
  <w:style w:type="character" w:customStyle="1" w:styleId="BodyText3Char">
    <w:name w:val="Body Text 3 Char"/>
    <w:link w:val="BodyText3"/>
    <w:rPr>
      <w:rFonts w:ascii=".VnTime" w:hAnsi=".VnTime"/>
      <w:i/>
      <w:sz w:val="24"/>
    </w:rPr>
  </w:style>
  <w:style w:type="paragraph" w:styleId="BodyTextIndent2">
    <w:name w:val="Body Text Indent 2"/>
    <w:basedOn w:val="Normal"/>
    <w:link w:val="BodyTextIndent2Char"/>
    <w:pPr>
      <w:ind w:firstLine="720"/>
    </w:pPr>
    <w:rPr>
      <w:rFonts w:ascii=".VnTime" w:hAnsi=".VnTime"/>
      <w:sz w:val="28"/>
      <w:szCs w:val="20"/>
    </w:rPr>
  </w:style>
  <w:style w:type="character" w:customStyle="1" w:styleId="BodyTextIndent2Char">
    <w:name w:val="Body Text Indent 2 Char"/>
    <w:link w:val="BodyTextIndent2"/>
    <w:rPr>
      <w:rFonts w:ascii=".VnTime" w:hAnsi=".VnTime"/>
      <w:sz w:val="28"/>
    </w:rPr>
  </w:style>
  <w:style w:type="paragraph" w:customStyle="1" w:styleId="Schung">
    <w:name w:val="S_chung"/>
    <w:basedOn w:val="Normal"/>
    <w:qFormat/>
    <w:pPr>
      <w:spacing w:before="120" w:line="288" w:lineRule="auto"/>
      <w:ind w:firstLine="720"/>
      <w:jc w:val="both"/>
    </w:pPr>
    <w:rPr>
      <w:rFonts w:eastAsia="MS Mincho"/>
      <w:sz w:val="26"/>
      <w:szCs w:val="26"/>
      <w:lang w:val="vi-VN" w:eastAsia="ar-SA"/>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sz w:val="26"/>
      <w:szCs w:val="26"/>
    </w:rPr>
  </w:style>
  <w:style w:type="paragraph" w:customStyle="1" w:styleId="0001">
    <w:name w:val="0001"/>
    <w:basedOn w:val="Normal"/>
    <w:qFormat/>
    <w:pPr>
      <w:widowControl w:val="0"/>
      <w:spacing w:line="300" w:lineRule="auto"/>
      <w:ind w:firstLine="720"/>
      <w:jc w:val="both"/>
    </w:pPr>
    <w:rPr>
      <w:color w:val="FF0000"/>
      <w:sz w:val="26"/>
      <w:szCs w:val="26"/>
    </w:rPr>
  </w:style>
  <w:style w:type="paragraph" w:customStyle="1" w:styleId="msonormalcxspmiddle">
    <w:name w:val="msonormalcxspmiddle"/>
    <w:basedOn w:val="Normal"/>
    <w:uiPriority w:val="99"/>
    <w:pPr>
      <w:spacing w:before="100" w:beforeAutospacing="1" w:after="100" w:afterAutospacing="1"/>
    </w:pPr>
  </w:style>
  <w:style w:type="paragraph" w:customStyle="1" w:styleId="Default">
    <w:name w:val="Default"/>
    <w:rPr>
      <w:color w:val="000000"/>
      <w:sz w:val="24"/>
      <w:szCs w:val="24"/>
    </w:rPr>
  </w:style>
  <w:style w:type="character" w:styleId="Strong">
    <w:name w:val="Strong"/>
    <w:uiPriority w:val="22"/>
    <w:qFormat/>
    <w:rPr>
      <w:b/>
      <w:bCs/>
    </w:rPr>
  </w:style>
  <w:style w:type="paragraph" w:customStyle="1" w:styleId="7">
    <w:name w:val="7"/>
    <w:basedOn w:val="Normal"/>
    <w:qFormat/>
    <w:pPr>
      <w:widowControl w:val="0"/>
      <w:spacing w:line="300" w:lineRule="auto"/>
      <w:ind w:firstLine="720"/>
      <w:jc w:val="both"/>
    </w:pPr>
    <w:rPr>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rPr>
      <w:b/>
      <w:i/>
      <w:sz w:val="26"/>
      <w:szCs w:val="26"/>
      <w:lang w:val="en-AU"/>
    </w:rPr>
  </w:style>
  <w:style w:type="paragraph" w:customStyle="1" w:styleId="1-1-1">
    <w:name w:val="1-1-1"/>
    <w:basedOn w:val="Normal"/>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pPr>
      <w:spacing w:line="295" w:lineRule="auto"/>
      <w:contextualSpacing/>
      <w:jc w:val="both"/>
    </w:pPr>
    <w:rPr>
      <w:rFonts w:eastAsia="Calibri"/>
      <w:b/>
      <w:bCs/>
      <w:sz w:val="28"/>
      <w:szCs w:val="28"/>
      <w:lang w:val="vi-VN"/>
    </w:rPr>
  </w:style>
  <w:style w:type="character" w:customStyle="1" w:styleId="phnbn205Char">
    <w:name w:val="phân bón 205 Char"/>
    <w:link w:val="phnbn205"/>
    <w:rPr>
      <w:rFonts w:eastAsia="Calibri"/>
      <w:b/>
      <w:bCs/>
      <w:sz w:val="28"/>
      <w:szCs w:val="28"/>
      <w:lang w:val="vi-VN"/>
    </w:rPr>
  </w:style>
  <w:style w:type="character" w:styleId="Emphasis">
    <w:name w:val="Emphasis"/>
    <w:qFormat/>
    <w:rPr>
      <w:i/>
      <w:iCs/>
    </w:rPr>
  </w:style>
  <w:style w:type="paragraph" w:customStyle="1" w:styleId="04">
    <w:name w:val="0.4"/>
    <w:basedOn w:val="MucChung"/>
    <w:qFormat/>
    <w:pPr>
      <w:spacing w:line="288" w:lineRule="auto"/>
      <w:ind w:firstLine="0"/>
    </w:pPr>
    <w:rPr>
      <w:rFonts w:eastAsia="MS Mincho"/>
      <w:bCs w:val="0"/>
      <w:i/>
      <w:sz w:val="26"/>
      <w:szCs w:val="26"/>
      <w:lang w:eastAsia="ar-SA"/>
    </w:rPr>
  </w:style>
  <w:style w:type="paragraph" w:styleId="BodyText">
    <w:name w:val="Body Text"/>
    <w:basedOn w:val="Normal"/>
    <w:link w:val="BodyTextChar1"/>
    <w:pPr>
      <w:jc w:val="both"/>
    </w:pPr>
    <w:rPr>
      <w:rFonts w:ascii=".VnTime" w:hAnsi=".VnTime"/>
      <w:sz w:val="28"/>
      <w:szCs w:val="20"/>
    </w:rPr>
  </w:style>
  <w:style w:type="character" w:customStyle="1" w:styleId="BodyTextChar1">
    <w:name w:val="Body Text Char1"/>
    <w:link w:val="BodyText"/>
    <w:rPr>
      <w:rFonts w:ascii=".VnTime" w:hAnsi=".VnTime"/>
      <w:sz w:val="28"/>
    </w:rPr>
  </w:style>
  <w:style w:type="character" w:customStyle="1" w:styleId="BodyTextChar">
    <w:name w:val="Body Text Char"/>
    <w:rPr>
      <w:sz w:val="24"/>
      <w:szCs w:val="24"/>
    </w:rPr>
  </w:style>
  <w:style w:type="character" w:customStyle="1" w:styleId="4Char">
    <w:name w:val="4 Char"/>
    <w:link w:val="4"/>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pacing w:line="312" w:lineRule="auto"/>
      <w:ind w:firstLine="709"/>
      <w:jc w:val="both"/>
    </w:pPr>
    <w:rPr>
      <w:rFonts w:eastAsia="MS Mincho"/>
      <w:sz w:val="26"/>
      <w:szCs w:val="26"/>
      <w:lang w:val="vi-VN" w:eastAsia="ja-JP"/>
    </w:rPr>
  </w:style>
  <w:style w:type="paragraph" w:styleId="Caption">
    <w:name w:val="caption"/>
    <w:basedOn w:val="Normal"/>
    <w:next w:val="Normal"/>
    <w:link w:val="CaptionChar"/>
    <w:qFormat/>
    <w:rPr>
      <w:rFonts w:ascii=".VnTime" w:hAnsi=".VnTime"/>
      <w:b/>
      <w:bCs/>
      <w:sz w:val="20"/>
      <w:szCs w:val="20"/>
    </w:rPr>
  </w:style>
  <w:style w:type="character" w:customStyle="1" w:styleId="CaptionChar">
    <w:name w:val="Caption Char"/>
    <w:link w:val="Caption"/>
    <w:rPr>
      <w:rFonts w:ascii=".VnTime" w:hAnsi=".VnTime"/>
      <w:b/>
      <w:bCs/>
    </w:rPr>
  </w:style>
  <w:style w:type="paragraph" w:customStyle="1" w:styleId="0">
    <w:name w:val="0"/>
    <w:basedOn w:val="Normal"/>
    <w:qFormat/>
    <w:pPr>
      <w:spacing w:line="312" w:lineRule="auto"/>
      <w:ind w:firstLine="720"/>
      <w:jc w:val="both"/>
    </w:pPr>
    <w:rPr>
      <w:color w:val="000000"/>
      <w:sz w:val="26"/>
      <w:szCs w:val="25"/>
    </w:rPr>
  </w:style>
  <w:style w:type="paragraph" w:customStyle="1" w:styleId="Body">
    <w:name w:val="Body"/>
    <w:basedOn w:val="Normal"/>
    <w:uiPriority w:val="99"/>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rPr>
      <w:b/>
      <w:bCs/>
      <w:shd w:val="clear" w:color="auto" w:fill="FFFFFF"/>
    </w:rPr>
  </w:style>
  <w:style w:type="paragraph" w:customStyle="1" w:styleId="Bodytext20">
    <w:name w:val="Body text (2)"/>
    <w:basedOn w:val="Normal"/>
    <w:link w:val="Bodytext2"/>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rPr>
      <w:rFonts w:ascii="Bookman Old Style" w:eastAsia="Bookman Old Style" w:hAnsi="Bookman Old Style" w:cs="Bookman Old Style" w:hint="default"/>
      <w:b/>
      <w:bCs/>
      <w:i/>
      <w:iCs/>
      <w:smallCaps w:val="0"/>
      <w:strike w:val="0"/>
      <w:color w:val="000000"/>
      <w:spacing w:val="0"/>
      <w:position w:val="0"/>
      <w:sz w:val="11"/>
      <w:szCs w:val="11"/>
      <w:u w:val="none"/>
    </w:rPr>
  </w:style>
  <w:style w:type="character" w:customStyle="1" w:styleId="Bodytext2Constantia">
    <w:name w:val="Body text (2) + Constantia"/>
    <w:rPr>
      <w:rFonts w:ascii="Constantia" w:eastAsia="Constantia" w:hAnsi="Constantia" w:cs="Constantia" w:hint="default"/>
      <w:b w:val="0"/>
      <w:bCs w:val="0"/>
      <w:i w:val="0"/>
      <w:iCs w:val="0"/>
      <w:smallCaps w:val="0"/>
      <w:strike w:val="0"/>
      <w:color w:val="000000"/>
      <w:spacing w:val="0"/>
      <w:position w:val="0"/>
      <w:sz w:val="28"/>
      <w:szCs w:val="28"/>
      <w:u w:val="none"/>
      <w:shd w:val="clear" w:color="auto" w:fill="FFFFFF"/>
      <w:lang w:val="vi-VN" w:eastAsia="vi-VN" w:bidi="vi-VN"/>
    </w:rPr>
  </w:style>
  <w:style w:type="character" w:customStyle="1" w:styleId="Bodytext29pt">
    <w:name w:val="Body text (2) + 9 pt"/>
    <w:uiPriority w:val="99"/>
    <w:rPr>
      <w:rFonts w:ascii="Times New Roman" w:eastAsia="Times New Roman" w:hAnsi="Times New Roman" w:cs="Times New Roman" w:hint="default"/>
      <w:b w:val="0"/>
      <w:bCs w:val="0"/>
      <w:i w:val="0"/>
      <w:iCs w:val="0"/>
      <w:smallCaps w:val="0"/>
      <w:strike w:val="0"/>
      <w:color w:val="000000"/>
      <w:spacing w:val="0"/>
      <w:position w:val="0"/>
      <w:sz w:val="18"/>
      <w:szCs w:val="18"/>
      <w:u w:val="none"/>
      <w:shd w:val="clear" w:color="auto" w:fill="FFFFFF"/>
      <w:lang w:val="vi-VN" w:eastAsia="vi-VN" w:bidi="vi-VN"/>
    </w:rPr>
  </w:style>
  <w:style w:type="character" w:customStyle="1" w:styleId="Bodytext2Bold9">
    <w:name w:val="Body text (2) + Bold9"/>
    <w:uiPriority w:val="99"/>
    <w:rPr>
      <w:rFonts w:ascii="Times New Roman" w:hAnsi="Times New Roman" w:cs="Times New Roman" w:hint="default"/>
      <w:b/>
      <w:bCs/>
      <w:strike w:val="0"/>
      <w:sz w:val="26"/>
      <w:szCs w:val="26"/>
      <w:u w:val="none"/>
      <w:shd w:val="clear" w:color="auto" w:fill="FFFFFF"/>
    </w:rPr>
  </w:style>
  <w:style w:type="character" w:customStyle="1" w:styleId="AnphtChar">
    <w:name w:val="An phát Char"/>
    <w:link w:val="Anpht"/>
    <w:rPr>
      <w:rFonts w:ascii="Calibri" w:eastAsia="Calibri" w:hAnsi="Calibri" w:cs="Calibri"/>
      <w:sz w:val="28"/>
      <w:szCs w:val="28"/>
    </w:rPr>
  </w:style>
  <w:style w:type="paragraph" w:customStyle="1" w:styleId="Anpht">
    <w:name w:val="An phát"/>
    <w:basedOn w:val="Normal"/>
    <w:link w:val="AnphtChar"/>
    <w:pPr>
      <w:spacing w:line="292" w:lineRule="auto"/>
      <w:ind w:firstLine="567"/>
      <w:contextualSpacing/>
      <w:jc w:val="both"/>
    </w:pPr>
    <w:rPr>
      <w:rFonts w:ascii="Calibri" w:eastAsia="Calibri" w:hAnsi="Calibri"/>
      <w:sz w:val="28"/>
      <w:szCs w:val="28"/>
    </w:rPr>
  </w:style>
  <w:style w:type="paragraph" w:customStyle="1" w:styleId="111111111111111">
    <w:name w:val="111111111111111"/>
    <w:basedOn w:val="Normal"/>
    <w:qFormat/>
    <w:pPr>
      <w:spacing w:line="312" w:lineRule="auto"/>
      <w:ind w:firstLine="720"/>
      <w:jc w:val="both"/>
    </w:pPr>
    <w:rPr>
      <w:sz w:val="26"/>
      <w:szCs w:val="26"/>
    </w:rPr>
  </w:style>
  <w:style w:type="character" w:customStyle="1" w:styleId="MucchungChar0">
    <w:name w:val="Muc chung Char"/>
    <w:link w:val="Mucchung0"/>
    <w:rPr>
      <w:rFonts w:ascii="MS Mincho" w:eastAsia="MS Mincho" w:hAnsi="MS Mincho"/>
      <w:sz w:val="28"/>
      <w:szCs w:val="26"/>
      <w:lang w:eastAsia="ar-SA"/>
    </w:rPr>
  </w:style>
  <w:style w:type="paragraph" w:customStyle="1" w:styleId="Mucchung0">
    <w:name w:val="Muc chung"/>
    <w:basedOn w:val="Normal"/>
    <w:link w:val="MucchungChar0"/>
    <w:qFormat/>
    <w:pPr>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rPr>
      <w:rFonts w:ascii="Verdana" w:hAnsi="Verdana"/>
    </w:rPr>
  </w:style>
  <w:style w:type="paragraph" w:customStyle="1" w:styleId="1">
    <w:name w:val="1"/>
    <w:basedOn w:val="Normal"/>
    <w:link w:val="1Char"/>
    <w:qFormat/>
    <w:pPr>
      <w:spacing w:after="160" w:line="240" w:lineRule="exact"/>
    </w:pPr>
    <w:rPr>
      <w:rFonts w:ascii="Verdana" w:hAnsi="Verdana"/>
      <w:sz w:val="20"/>
      <w:szCs w:val="20"/>
    </w:rPr>
  </w:style>
  <w:style w:type="character" w:styleId="Hyperlink">
    <w:name w:val="Hyperlink"/>
    <w:unhideWhenUsed/>
    <w:rPr>
      <w:color w:val="0000FF"/>
      <w:u w:val="single"/>
    </w:rPr>
  </w:style>
  <w:style w:type="character" w:styleId="FollowedHyperlink">
    <w:name w:val="FollowedHyperlink"/>
    <w:uiPriority w:val="99"/>
    <w:unhideWhenUsed/>
    <w:rPr>
      <w:color w:val="800080"/>
      <w:u w:val="single"/>
    </w:rPr>
  </w:style>
  <w:style w:type="character" w:customStyle="1" w:styleId="Heading3Char1">
    <w:name w:val="Heading 3 Char1"/>
    <w:link w:val="Bng"/>
    <w:rPr>
      <w:rFonts w:ascii="Courier New" w:eastAsia="Courier New" w:hAnsi="Courier New" w:cs="Courier New"/>
      <w:b/>
      <w:bCs/>
      <w:sz w:val="26"/>
      <w:szCs w:val="26"/>
      <w:lang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b/>
      <w:bCs/>
      <w:sz w:val="26"/>
      <w:szCs w:val="26"/>
      <w:lang w:eastAsia="vi-VN"/>
    </w:rPr>
  </w:style>
  <w:style w:type="paragraph" w:styleId="NormalWeb">
    <w:name w:val="Normal (Web)"/>
    <w:basedOn w:val="Normal"/>
    <w:link w:val="NormalWebChar"/>
    <w:uiPriority w:val="99"/>
    <w:unhideWhenUsed/>
    <w:qFormat/>
    <w:pPr>
      <w:spacing w:before="100" w:beforeAutospacing="1" w:after="100" w:afterAutospacing="1"/>
    </w:pPr>
  </w:style>
  <w:style w:type="paragraph" w:styleId="BodyText22">
    <w:name w:val="Body Text 2"/>
    <w:basedOn w:val="Normal"/>
    <w:link w:val="BodyText2Char"/>
    <w:unhideWhenUsed/>
    <w:rPr>
      <w:rFonts w:ascii=".VnTime" w:hAnsi=".VnTime"/>
      <w:b/>
      <w:i/>
      <w:szCs w:val="20"/>
    </w:rPr>
  </w:style>
  <w:style w:type="character" w:customStyle="1" w:styleId="BodyText2Char">
    <w:name w:val="Body Text 2 Char"/>
    <w:link w:val="BodyText22"/>
    <w:rPr>
      <w:rFonts w:ascii=".VnTime" w:hAnsi=".VnTime"/>
      <w:b/>
      <w:i/>
      <w:sz w:val="24"/>
    </w:rPr>
  </w:style>
  <w:style w:type="character" w:customStyle="1" w:styleId="BodyTextIndent2Char1">
    <w:name w:val="Body Text Indent 2 Char1"/>
    <w:semiHidden/>
    <w:rPr>
      <w:rFonts w:ascii=".VnTime" w:hAnsi=".VnTime"/>
      <w:sz w:val="24"/>
    </w:rPr>
  </w:style>
  <w:style w:type="paragraph" w:styleId="BodyTextIndent3">
    <w:name w:val="Body Text Indent 3"/>
    <w:basedOn w:val="Normal"/>
    <w:link w:val="BodyTextIndent3Char"/>
    <w:unhideWhenUsed/>
    <w:pPr>
      <w:ind w:firstLine="720"/>
      <w:jc w:val="center"/>
    </w:pPr>
    <w:rPr>
      <w:rFonts w:ascii=".VnTime" w:hAnsi=".VnTime"/>
      <w:b/>
      <w:i/>
      <w:sz w:val="26"/>
      <w:szCs w:val="20"/>
    </w:rPr>
  </w:style>
  <w:style w:type="character" w:customStyle="1" w:styleId="BodyTextIndent3Char">
    <w:name w:val="Body Text Indent 3 Char"/>
    <w:link w:val="BodyTextIndent3"/>
    <w:rPr>
      <w:rFonts w:ascii=".VnTime" w:hAnsi=".VnTime"/>
      <w:b/>
      <w:i/>
      <w:sz w:val="26"/>
    </w:rPr>
  </w:style>
  <w:style w:type="paragraph" w:styleId="BlockText">
    <w:name w:val="Block Text"/>
    <w:basedOn w:val="Normal"/>
    <w:uiPriority w:val="99"/>
    <w:unhideWhenUsed/>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uiPriority w:val="99"/>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pPr>
      <w:widowControl w:val="0"/>
      <w:spacing w:line="312" w:lineRule="auto"/>
      <w:jc w:val="both"/>
    </w:pPr>
    <w:rPr>
      <w:b/>
      <w:bCs/>
      <w:color w:val="008000"/>
      <w:sz w:val="26"/>
      <w:szCs w:val="26"/>
      <w:lang w:val="fr-FR"/>
    </w:rPr>
  </w:style>
  <w:style w:type="character" w:customStyle="1" w:styleId="5Char">
    <w:name w:val="5 Char"/>
    <w:link w:val="5"/>
    <w:rPr>
      <w:sz w:val="28"/>
      <w:szCs w:val="24"/>
    </w:rPr>
  </w:style>
  <w:style w:type="paragraph" w:customStyle="1" w:styleId="5">
    <w:name w:val="5"/>
    <w:basedOn w:val="Normal"/>
    <w:link w:val="5Char"/>
    <w:qFormat/>
    <w:pPr>
      <w:spacing w:before="60" w:after="60"/>
      <w:ind w:firstLine="567"/>
      <w:jc w:val="both"/>
    </w:pPr>
    <w:rPr>
      <w:sz w:val="28"/>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00bang">
    <w:name w:val="00 bang"/>
    <w:basedOn w:val="Caption"/>
    <w:qFormat/>
    <w:pPr>
      <w:keepNext/>
      <w:jc w:val="center"/>
      <w:outlineLvl w:val="2"/>
    </w:pPr>
    <w:rPr>
      <w:rFonts w:ascii="Times New Roman" w:hAnsi="Times New Roman"/>
      <w:sz w:val="26"/>
      <w:szCs w:val="26"/>
    </w:rPr>
  </w:style>
  <w:style w:type="character" w:customStyle="1" w:styleId="vnhlcChar">
    <w:name w:val="vĩnh lộc Char"/>
    <w:link w:val="vnhlc"/>
    <w:rPr>
      <w:b/>
      <w:bCs/>
      <w:sz w:val="26"/>
      <w:szCs w:val="26"/>
      <w:lang w:val="vi-VN"/>
    </w:rPr>
  </w:style>
  <w:style w:type="paragraph" w:customStyle="1" w:styleId="vnhlc">
    <w:name w:val="vĩnh lộc"/>
    <w:basedOn w:val="Heading1"/>
    <w:link w:val="vnhlcChar"/>
    <w:pPr>
      <w:spacing w:before="60" w:after="60" w:line="312" w:lineRule="auto"/>
    </w:pPr>
    <w:rPr>
      <w:rFonts w:ascii="Times New Roman" w:hAnsi="Times New Roman"/>
      <w:b/>
      <w:bCs/>
      <w:sz w:val="26"/>
      <w:szCs w:val="26"/>
      <w:lang w:val="vi-VN"/>
    </w:rPr>
  </w:style>
  <w:style w:type="character" w:customStyle="1" w:styleId="Vanbnnidung">
    <w:name w:val="Van b?n n?i dung_"/>
    <w:link w:val="Vanbnnidung1"/>
    <w:uiPriority w:val="99"/>
    <w:rPr>
      <w:sz w:val="27"/>
      <w:szCs w:val="27"/>
      <w:shd w:val="clear" w:color="auto" w:fill="FFFFFF"/>
    </w:rPr>
  </w:style>
  <w:style w:type="paragraph" w:customStyle="1" w:styleId="Vanbnnidung1">
    <w:name w:val="Van b?n n?i dung1"/>
    <w:basedOn w:val="Normal"/>
    <w:link w:val="Vanbnnidung"/>
    <w:uiPriority w:val="99"/>
    <w:pPr>
      <w:widowControl w:val="0"/>
      <w:shd w:val="clear" w:color="auto" w:fill="FFFFFF"/>
      <w:spacing w:before="60" w:line="240" w:lineRule="atLeast"/>
      <w:jc w:val="center"/>
    </w:pPr>
    <w:rPr>
      <w:sz w:val="27"/>
      <w:szCs w:val="27"/>
    </w:rPr>
  </w:style>
  <w:style w:type="character" w:customStyle="1" w:styleId="ContentChar">
    <w:name w:val="Content Char"/>
    <w:link w:val="Content"/>
  </w:style>
  <w:style w:type="paragraph" w:customStyle="1" w:styleId="Content">
    <w:name w:val="Content"/>
    <w:basedOn w:val="Normal"/>
    <w:link w:val="ContentChar"/>
    <w:qFormat/>
    <w:pPr>
      <w:spacing w:before="60" w:after="60" w:line="288" w:lineRule="auto"/>
      <w:ind w:firstLine="720"/>
      <w:jc w:val="both"/>
    </w:pPr>
    <w:rPr>
      <w:sz w:val="20"/>
      <w:szCs w:val="20"/>
    </w:rPr>
  </w:style>
  <w:style w:type="character" w:customStyle="1" w:styleId="apple-converted-space">
    <w:name w:val="apple-converted-space"/>
  </w:style>
  <w:style w:type="character" w:customStyle="1" w:styleId="Heading1Char1">
    <w:name w:val="Heading 1 Char1"/>
    <w:rPr>
      <w:rFonts w:ascii="Cambria" w:eastAsia="Times New Roman" w:hAnsi="Cambria" w:cs="Times New Roman"/>
      <w:b/>
      <w:bCs/>
      <w:color w:val="365F91"/>
      <w:sz w:val="28"/>
      <w:szCs w:val="28"/>
    </w:rPr>
  </w:style>
  <w:style w:type="paragraph" w:styleId="TOC5">
    <w:name w:val="toc 5"/>
    <w:basedOn w:val="Normal"/>
    <w:next w:val="Normal"/>
    <w:unhideWhenUsed/>
    <w:pPr>
      <w:ind w:left="1120"/>
    </w:pPr>
    <w:rPr>
      <w:sz w:val="28"/>
      <w:szCs w:val="28"/>
    </w:rPr>
  </w:style>
  <w:style w:type="paragraph" w:styleId="FootnoteText">
    <w:name w:val="footnote text"/>
    <w:basedOn w:val="Normal"/>
    <w:link w:val="FootnoteTextChar"/>
    <w:unhideWhenUsed/>
    <w:pPr>
      <w:tabs>
        <w:tab w:val="left" w:pos="284"/>
      </w:tabs>
      <w:ind w:left="360" w:hanging="360"/>
    </w:pPr>
    <w:rPr>
      <w:rFonts w:ascii="VNI-Times" w:hAnsi="VNI-Times"/>
      <w:sz w:val="20"/>
      <w:szCs w:val="20"/>
      <w:lang w:val="en-GB" w:eastAsia="vi-VN"/>
    </w:rPr>
  </w:style>
  <w:style w:type="character" w:customStyle="1" w:styleId="FootnoteTextChar">
    <w:name w:val="Footnote Text Char"/>
    <w:link w:val="FootnoteText"/>
    <w:rPr>
      <w:rFonts w:ascii="VNI-Times" w:hAnsi="VNI-Times"/>
      <w:lang w:val="en-GB" w:eastAsia="vi-VN"/>
    </w:rPr>
  </w:style>
  <w:style w:type="paragraph" w:styleId="CommentText">
    <w:name w:val="annotation text"/>
    <w:basedOn w:val="Normal"/>
    <w:link w:val="CommentTextChar"/>
    <w:unhideWhenUsed/>
    <w:rPr>
      <w:rFonts w:ascii=".VnTime" w:hAnsi=".VnTime"/>
      <w:sz w:val="20"/>
      <w:szCs w:val="20"/>
    </w:rPr>
  </w:style>
  <w:style w:type="character" w:customStyle="1" w:styleId="CommentTextChar">
    <w:name w:val="Comment Text Char"/>
    <w:link w:val="CommentText"/>
    <w:rPr>
      <w:rFonts w:ascii=".VnTime" w:hAnsi=".VnTime"/>
    </w:rPr>
  </w:style>
  <w:style w:type="paragraph" w:styleId="ListBullet">
    <w:name w:val="List Bullet"/>
    <w:basedOn w:val="Normal"/>
    <w:unhideWhenUsed/>
    <w:pPr>
      <w:ind w:left="360" w:hanging="360"/>
    </w:pPr>
    <w:rPr>
      <w:rFonts w:ascii=".VnTime" w:hAnsi=".VnTime"/>
      <w:b/>
      <w:sz w:val="28"/>
      <w:szCs w:val="20"/>
      <w:lang w:val="en-GB"/>
    </w:rPr>
  </w:style>
  <w:style w:type="paragraph" w:styleId="List2">
    <w:name w:val="List 2"/>
    <w:basedOn w:val="Normal"/>
    <w:unhideWhenUsed/>
    <w:pPr>
      <w:spacing w:before="120" w:line="360" w:lineRule="atLeast"/>
      <w:ind w:left="360" w:hanging="360"/>
      <w:jc w:val="both"/>
    </w:pPr>
    <w:rPr>
      <w:rFonts w:ascii=".VnTime" w:hAnsi=".VnTime"/>
      <w:sz w:val="28"/>
      <w:szCs w:val="20"/>
    </w:rPr>
  </w:style>
  <w:style w:type="paragraph" w:styleId="ListBullet2">
    <w:name w:val="List Bullet 2"/>
    <w:basedOn w:val="Normal"/>
    <w:unhideWhenUsed/>
    <w:pPr>
      <w:tabs>
        <w:tab w:val="num" w:pos="720"/>
      </w:tabs>
      <w:spacing w:before="60" w:after="60"/>
      <w:ind w:left="720" w:hanging="360"/>
      <w:jc w:val="both"/>
    </w:pPr>
    <w:rPr>
      <w:rFonts w:ascii=".VnTime" w:hAnsi=".VnTime"/>
      <w:sz w:val="28"/>
      <w:szCs w:val="20"/>
    </w:rPr>
  </w:style>
  <w:style w:type="paragraph" w:styleId="Title">
    <w:name w:val="Title"/>
    <w:basedOn w:val="Normal"/>
    <w:link w:val="TitleChar1"/>
    <w:qFormat/>
    <w:pPr>
      <w:tabs>
        <w:tab w:val="num" w:pos="360"/>
      </w:tabs>
      <w:spacing w:before="120" w:after="120"/>
      <w:jc w:val="center"/>
    </w:pPr>
    <w:rPr>
      <w:rFonts w:ascii=".VnTimeH" w:hAnsi=".VnTimeH"/>
      <w:b/>
      <w:color w:val="0000FF"/>
      <w:sz w:val="36"/>
      <w:szCs w:val="20"/>
      <w:lang w:val="en-GB"/>
    </w:rPr>
  </w:style>
  <w:style w:type="character" w:customStyle="1" w:styleId="TitleChar1">
    <w:name w:val="Title Char1"/>
    <w:link w:val="Title"/>
    <w:rPr>
      <w:rFonts w:ascii=".VnTimeH" w:hAnsi=".VnTimeH"/>
      <w:b/>
      <w:color w:val="0000FF"/>
      <w:sz w:val="36"/>
      <w:lang w:val="en-GB"/>
    </w:rPr>
  </w:style>
  <w:style w:type="paragraph" w:styleId="ListContinue">
    <w:name w:val="List Continue"/>
    <w:basedOn w:val="Normal"/>
    <w:unhideWhenUsed/>
    <w:pPr>
      <w:spacing w:after="120"/>
      <w:ind w:left="360"/>
    </w:pPr>
    <w:rPr>
      <w:rFonts w:ascii=".VnTime" w:hAnsi=".VnTime"/>
      <w:b/>
      <w:sz w:val="28"/>
      <w:szCs w:val="20"/>
      <w:lang w:val="en-GB"/>
    </w:rPr>
  </w:style>
  <w:style w:type="paragraph" w:styleId="Subtitle">
    <w:name w:val="Subtitle"/>
    <w:basedOn w:val="Normal"/>
    <w:link w:val="SubtitleChar"/>
    <w:qFormat/>
    <w:pPr>
      <w:spacing w:before="120" w:line="400" w:lineRule="exact"/>
      <w:jc w:val="center"/>
    </w:pPr>
    <w:rPr>
      <w:rFonts w:ascii=".VnTime" w:hAnsi=".VnTime"/>
      <w:sz w:val="28"/>
    </w:rPr>
  </w:style>
  <w:style w:type="character" w:customStyle="1" w:styleId="SubtitleChar">
    <w:name w:val="Subtitle Char"/>
    <w:link w:val="Subtitle"/>
    <w:rPr>
      <w:rFonts w:ascii=".VnTime" w:hAnsi=".VnTime"/>
      <w:sz w:val="28"/>
      <w:szCs w:val="24"/>
    </w:rPr>
  </w:style>
  <w:style w:type="paragraph" w:styleId="DocumentMap">
    <w:name w:val="Document Map"/>
    <w:basedOn w:val="Normal"/>
    <w:link w:val="DocumentMapChar"/>
    <w:unhideWhenUsed/>
    <w:rPr>
      <w:rFonts w:ascii="Tahoma" w:eastAsia="Calibri" w:hAnsi="Tahoma"/>
      <w:sz w:val="16"/>
      <w:szCs w:val="16"/>
    </w:rPr>
  </w:style>
  <w:style w:type="character" w:customStyle="1" w:styleId="DocumentMapChar">
    <w:name w:val="Document Map Char"/>
    <w:link w:val="DocumentMap"/>
    <w:rPr>
      <w:rFonts w:ascii="Tahoma" w:eastAsia="Calibri" w:hAnsi="Tahoma"/>
      <w:sz w:val="16"/>
      <w:szCs w:val="16"/>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VnTime" w:hAnsi=".VnTime"/>
      <w:b/>
      <w:bCs/>
    </w:rPr>
  </w:style>
  <w:style w:type="paragraph" w:customStyle="1" w:styleId="DATVANDE">
    <w:name w:val="DATVANDE"/>
    <w:basedOn w:val="Heading1"/>
    <w:pPr>
      <w:spacing w:before="160" w:after="160" w:line="360" w:lineRule="auto"/>
      <w:jc w:val="center"/>
    </w:pPr>
    <w:rPr>
      <w:rFonts w:ascii="Times New Roman" w:hAnsi="Times New Roman"/>
      <w:b/>
      <w:bCs/>
      <w:sz w:val="36"/>
      <w:szCs w:val="24"/>
    </w:rPr>
  </w:style>
  <w:style w:type="character" w:customStyle="1" w:styleId="titleCharChar">
    <w:name w:val="title Char Char"/>
    <w:link w:val="TitleChar"/>
    <w:rPr>
      <w:rFonts w:ascii="Arial" w:eastAsia="MS Mincho" w:hAnsi="Arial" w:cs="Arial"/>
      <w:b/>
      <w:sz w:val="32"/>
      <w:szCs w:val="22"/>
      <w:lang w:val="en-US" w:eastAsia="en-US" w:bidi="ar-SA"/>
    </w:rPr>
  </w:style>
  <w:style w:type="paragraph" w:customStyle="1" w:styleId="TitleChar">
    <w:name w:val="Title Char"/>
    <w:link w:val="titleCharChar"/>
    <w:pPr>
      <w:tabs>
        <w:tab w:val="num"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rPr>
      <w:rFonts w:ascii="Tahoma" w:eastAsia="MS Mincho" w:hAnsi="Tahoma" w:cs="Tahoma"/>
      <w:sz w:val="22"/>
    </w:rPr>
  </w:style>
  <w:style w:type="paragraph" w:customStyle="1" w:styleId="TahomaNormal">
    <w:name w:val="Tahoma Normal"/>
    <w:basedOn w:val="Normal"/>
    <w:link w:val="TahomaNormalChar"/>
    <w:pPr>
      <w:spacing w:before="120" w:after="120" w:line="320" w:lineRule="exact"/>
      <w:jc w:val="both"/>
    </w:pPr>
    <w:rPr>
      <w:rFonts w:ascii="Tahoma" w:eastAsia="MS Mincho" w:hAnsi="Tahoma"/>
      <w:sz w:val="22"/>
      <w:szCs w:val="20"/>
    </w:rPr>
  </w:style>
  <w:style w:type="paragraph" w:customStyle="1" w:styleId="dean112">
    <w:name w:val="dean112"/>
    <w:basedOn w:val="Normal"/>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num"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pPr>
      <w:jc w:val="both"/>
    </w:pPr>
    <w:rPr>
      <w:rFonts w:ascii="VNI-Times" w:hAnsi="VNI-Times"/>
      <w:sz w:val="20"/>
      <w:szCs w:val="20"/>
      <w:lang w:val="en-GB" w:eastAsia="vi-VN"/>
    </w:rPr>
  </w:style>
  <w:style w:type="paragraph" w:customStyle="1" w:styleId="Insdetable">
    <w:name w:val="Insde table"/>
    <w:basedOn w:val="Normal"/>
    <w:pPr>
      <w:spacing w:before="40" w:after="40"/>
      <w:jc w:val="both"/>
    </w:pPr>
    <w:rPr>
      <w:rFonts w:ascii="VNI-Times" w:hAnsi="VNI-Times"/>
      <w:sz w:val="20"/>
      <w:szCs w:val="20"/>
      <w:lang w:val="en-GB" w:eastAsia="vi-VN"/>
    </w:rPr>
  </w:style>
  <w:style w:type="paragraph" w:customStyle="1" w:styleId="Phuongtrinh">
    <w:name w:val="Phuongtrinh"/>
    <w:basedOn w:val="Normal"/>
    <w:pPr>
      <w:spacing w:before="120" w:after="120"/>
      <w:jc w:val="center"/>
    </w:pPr>
    <w:rPr>
      <w:rFonts w:ascii="VNI-Times" w:hAnsi="VNI-Times"/>
      <w:szCs w:val="20"/>
      <w:lang w:val="en-GB" w:eastAsia="vi-VN"/>
    </w:rPr>
  </w:style>
  <w:style w:type="paragraph" w:customStyle="1" w:styleId="Style4">
    <w:name w:val="Style4"/>
    <w:basedOn w:val="Normal"/>
    <w:pPr>
      <w:tabs>
        <w:tab w:val="num" w:pos="360"/>
      </w:tabs>
      <w:spacing w:before="120" w:after="120"/>
      <w:ind w:left="357" w:hanging="357"/>
      <w:jc w:val="both"/>
    </w:pPr>
    <w:rPr>
      <w:rFonts w:ascii="VNI-Times" w:hAnsi="VNI-Times"/>
      <w:szCs w:val="20"/>
      <w:lang w:val="en-GB" w:eastAsia="vi-VN"/>
    </w:rPr>
  </w:style>
  <w:style w:type="paragraph" w:customStyle="1" w:styleId="Vidu">
    <w:name w:val="Vidu"/>
    <w:basedOn w:val="Normal"/>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pPr>
      <w:pBdr>
        <w:bottom w:val="single" w:sz="4" w:space="0" w:color="000000"/>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pPr>
      <w:spacing w:before="120" w:line="400" w:lineRule="exact"/>
      <w:ind w:right="-1"/>
      <w:jc w:val="both"/>
    </w:pPr>
    <w:rPr>
      <w:rFonts w:ascii=".VnTime" w:hAnsi=".VnTime"/>
      <w:color w:val="000000"/>
      <w:sz w:val="27"/>
      <w:szCs w:val="27"/>
    </w:rPr>
  </w:style>
  <w:style w:type="paragraph" w:customStyle="1" w:styleId="vanban">
    <w:name w:val="vanban"/>
    <w:basedOn w:val="Normal"/>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pPr>
      <w:spacing w:after="120"/>
      <w:ind w:firstLine="720"/>
      <w:jc w:val="both"/>
    </w:pPr>
    <w:rPr>
      <w:rFonts w:ascii=".VnTime" w:hAnsi=".VnTime"/>
      <w:sz w:val="28"/>
      <w:szCs w:val="20"/>
    </w:rPr>
  </w:style>
  <w:style w:type="paragraph" w:customStyle="1" w:styleId="cvbody">
    <w:name w:val="cvbody"/>
    <w:basedOn w:val="Normal"/>
    <w:pPr>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num" w:pos="900"/>
      </w:tabs>
      <w:spacing w:before="100" w:beforeAutospacing="1" w:after="100" w:afterAutospacing="1"/>
    </w:pPr>
    <w:rPr>
      <w:lang w:val="vi-VN" w:eastAsia="vi-VN"/>
    </w:rPr>
  </w:style>
  <w:style w:type="paragraph" w:customStyle="1" w:styleId="text2">
    <w:name w:val="text2"/>
    <w:basedOn w:val="BodyTextIndent2"/>
    <w:pPr>
      <w:tabs>
        <w:tab w:val="num"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pPr>
      <w:tabs>
        <w:tab w:val="num"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pPr>
      <w:spacing w:after="200" w:line="276" w:lineRule="auto"/>
      <w:ind w:left="720"/>
    </w:pPr>
    <w:rPr>
      <w:bCs/>
      <w:sz w:val="28"/>
      <w:szCs w:val="28"/>
      <w:lang w:val="vi-VN"/>
    </w:rPr>
  </w:style>
  <w:style w:type="character" w:styleId="CommentReference">
    <w:name w:val="annotation reference"/>
    <w:unhideWhenUsed/>
    <w:rPr>
      <w:sz w:val="16"/>
      <w:szCs w:val="16"/>
    </w:rPr>
  </w:style>
  <w:style w:type="character" w:customStyle="1" w:styleId="CharChar17">
    <w:name w:val="Char Char17"/>
    <w:rPr>
      <w:rFonts w:ascii="Times New Roman" w:hAnsi="Times New Roman" w:cs="Times New Roman" w:hint="default"/>
      <w:b/>
      <w:bCs/>
      <w:sz w:val="18"/>
      <w:szCs w:val="18"/>
      <w:lang w:val="en-GB" w:eastAsia="vi-VN"/>
    </w:rPr>
  </w:style>
  <w:style w:type="character" w:customStyle="1" w:styleId="normal14ptChar">
    <w:name w:val="normal+ 14 pt Char"/>
    <w:rPr>
      <w:b/>
      <w:bCs/>
      <w:sz w:val="28"/>
      <w:szCs w:val="24"/>
      <w:lang w:val="en-US" w:eastAsia="en-US" w:bidi="ar-SA"/>
    </w:rPr>
  </w:style>
  <w:style w:type="character" w:customStyle="1" w:styleId="grame">
    <w:name w:val="grame"/>
    <w:basedOn w:val="DefaultParagraphFont"/>
  </w:style>
  <w:style w:type="character" w:customStyle="1" w:styleId="CharChar20">
    <w:name w:val="Char Char20"/>
    <w:rPr>
      <w:rFonts w:ascii="Arial" w:hAnsi="Arial" w:cs="Arial" w:hint="default"/>
      <w:b/>
      <w:bCs/>
      <w:sz w:val="32"/>
      <w:szCs w:val="32"/>
      <w:lang w:val="en-US" w:eastAsia="en-US"/>
    </w:rPr>
  </w:style>
  <w:style w:type="character" w:customStyle="1" w:styleId="CharChar19">
    <w:name w:val="Char Char19"/>
    <w:rPr>
      <w:rFonts w:ascii="Times New Roman" w:hAnsi="Times New Roman" w:cs="Times New Roman" w:hint="default"/>
      <w:b/>
      <w:bCs/>
      <w:caps/>
      <w:sz w:val="24"/>
      <w:szCs w:val="24"/>
      <w:lang w:val="en-GB" w:eastAsia="vi-VN"/>
    </w:rPr>
  </w:style>
  <w:style w:type="character" w:customStyle="1" w:styleId="CharChar18">
    <w:name w:val="Char Char18"/>
    <w:rPr>
      <w:rFonts w:ascii="Times New Roman" w:hAnsi="Times New Roman" w:cs="Times New Roman" w:hint="default"/>
      <w:b/>
      <w:bCs/>
      <w:i/>
      <w:iCs/>
      <w:sz w:val="24"/>
      <w:szCs w:val="24"/>
      <w:lang w:val="en-GB" w:eastAsia="vi-VN"/>
    </w:rPr>
  </w:style>
  <w:style w:type="character" w:customStyle="1" w:styleId="CharChar16">
    <w:name w:val="Char Char16"/>
    <w:rPr>
      <w:rFonts w:ascii="Times New Roman" w:hAnsi="Times New Roman" w:cs="Times New Roman" w:hint="default"/>
      <w:b/>
      <w:bCs/>
      <w:lang w:val="en-GB" w:eastAsia="vi-VN"/>
    </w:rPr>
  </w:style>
  <w:style w:type="character" w:customStyle="1" w:styleId="CharChar15">
    <w:name w:val="Char Char15"/>
    <w:rPr>
      <w:rFonts w:ascii="Times New Roman" w:hAnsi="Times New Roman" w:cs="Times New Roman" w:hint="default"/>
      <w:b/>
      <w:bCs/>
      <w:i/>
      <w:iCs/>
      <w:lang w:val="en-GB" w:eastAsia="vi-VN"/>
    </w:rPr>
  </w:style>
  <w:style w:type="character" w:customStyle="1" w:styleId="CharChar14">
    <w:name w:val="Char Char14"/>
    <w:rPr>
      <w:rFonts w:ascii="Times New Roman" w:hAnsi="Times New Roman" w:cs="Times New Roman" w:hint="default"/>
      <w:b/>
      <w:bCs/>
      <w:lang w:val="en-GB" w:eastAsia="vi-VN"/>
    </w:rPr>
  </w:style>
  <w:style w:type="character" w:customStyle="1" w:styleId="CharChar13">
    <w:name w:val="Char Char13"/>
    <w:rPr>
      <w:rFonts w:ascii="Times New Roman" w:hAnsi="Times New Roman" w:cs="Times New Roman" w:hint="default"/>
      <w:b/>
      <w:bCs/>
      <w:color w:val="000080"/>
      <w:lang w:val="en-GB" w:eastAsia="vi-VN"/>
    </w:rPr>
  </w:style>
  <w:style w:type="character" w:customStyle="1" w:styleId="CharChar11">
    <w:name w:val="Char Char11"/>
    <w:rPr>
      <w:rFonts w:ascii="Times New Roman" w:hAnsi="Times New Roman" w:cs="Times New Roman" w:hint="default"/>
      <w:sz w:val="24"/>
      <w:szCs w:val="24"/>
      <w:lang w:val="en-US" w:eastAsia="en-US"/>
    </w:rPr>
  </w:style>
  <w:style w:type="character" w:customStyle="1" w:styleId="CharChar12">
    <w:name w:val="Char Char12"/>
    <w:rPr>
      <w:sz w:val="24"/>
      <w:szCs w:val="24"/>
      <w:lang w:val="en-US" w:eastAsia="en-US"/>
    </w:rPr>
  </w:style>
  <w:style w:type="character" w:customStyle="1" w:styleId="CharChar10">
    <w:name w:val="Char Char10"/>
    <w:rPr>
      <w:rFonts w:ascii="Times New Roman" w:hAnsi="Times New Roman" w:cs="Times New Roman" w:hint="default"/>
      <w:b/>
      <w:bCs/>
      <w:sz w:val="24"/>
      <w:szCs w:val="24"/>
      <w:lang w:val="en-US" w:eastAsia="en-US"/>
    </w:rPr>
  </w:style>
  <w:style w:type="character" w:customStyle="1" w:styleId="CharChar8">
    <w:name w:val="Char Char8"/>
    <w:rPr>
      <w:sz w:val="24"/>
      <w:szCs w:val="24"/>
      <w:lang w:val="en-US" w:eastAsia="en-US"/>
    </w:rPr>
  </w:style>
  <w:style w:type="character" w:customStyle="1" w:styleId="CharChar7">
    <w:name w:val="Char Char7"/>
    <w:rPr>
      <w:sz w:val="28"/>
      <w:szCs w:val="28"/>
      <w:lang w:val="en-US" w:eastAsia="en-US"/>
    </w:rPr>
  </w:style>
  <w:style w:type="character" w:customStyle="1" w:styleId="CharChar5">
    <w:name w:val="Char Char5"/>
    <w:rPr>
      <w:rFonts w:ascii="Times New Roman" w:hAnsi="Times New Roman" w:cs="Times New Roman" w:hint="default"/>
      <w:i/>
      <w:iCs/>
      <w:color w:val="0000FF"/>
      <w:sz w:val="28"/>
      <w:szCs w:val="28"/>
      <w:lang w:val="en-GB" w:eastAsia="en-US"/>
    </w:rPr>
  </w:style>
  <w:style w:type="character" w:customStyle="1" w:styleId="CharChar4">
    <w:name w:val="Char Char4"/>
    <w:rPr>
      <w:rFonts w:ascii="Times New Roman" w:hAnsi="Times New Roman" w:cs="Times New Roman" w:hint="default"/>
      <w:sz w:val="28"/>
      <w:szCs w:val="28"/>
      <w:lang w:val="en-US" w:eastAsia="en-US"/>
    </w:rPr>
  </w:style>
  <w:style w:type="character" w:customStyle="1" w:styleId="CharChar2">
    <w:name w:val="Char Char2"/>
    <w:rPr>
      <w:rFonts w:ascii="Times New Roman" w:hAnsi="Times New Roman" w:cs="Times New Roman" w:hint="default"/>
      <w:sz w:val="24"/>
      <w:szCs w:val="24"/>
      <w:lang w:val="en-US" w:eastAsia="en-US"/>
    </w:rPr>
  </w:style>
  <w:style w:type="character" w:customStyle="1" w:styleId="NormalWebChar">
    <w:name w:val="Normal (Web) Char"/>
    <w:link w:val="NormalWeb"/>
    <w:rPr>
      <w:sz w:val="24"/>
      <w:szCs w:val="24"/>
    </w:rPr>
  </w:style>
  <w:style w:type="paragraph" w:customStyle="1" w:styleId="Noidung">
    <w:name w:val="Noidung"/>
    <w:basedOn w:val="Normal"/>
    <w:uiPriority w:val="99"/>
    <w:pPr>
      <w:spacing w:before="120" w:after="60" w:line="360" w:lineRule="exact"/>
      <w:ind w:firstLine="680"/>
      <w:jc w:val="both"/>
    </w:pPr>
    <w:rPr>
      <w:rFonts w:eastAsia="Arial"/>
      <w:sz w:val="28"/>
      <w:szCs w:val="28"/>
    </w:rPr>
  </w:style>
  <w:style w:type="character" w:customStyle="1" w:styleId="Bodytext0">
    <w:name w:val="Body text_"/>
    <w:link w:val="Bodytext1"/>
    <w:uiPriority w:val="99"/>
    <w:rPr>
      <w:sz w:val="23"/>
      <w:shd w:val="clear" w:color="auto" w:fill="FFFFFF"/>
    </w:rPr>
  </w:style>
  <w:style w:type="paragraph" w:customStyle="1" w:styleId="Bodytext1">
    <w:name w:val="Body text1"/>
    <w:basedOn w:val="Normal"/>
    <w:link w:val="Bodytext0"/>
    <w:uiPriority w:val="99"/>
    <w:pPr>
      <w:widowControl w:val="0"/>
      <w:shd w:val="clear" w:color="auto" w:fill="FFFFFF"/>
      <w:spacing w:before="180" w:line="367" w:lineRule="exact"/>
      <w:jc w:val="both"/>
    </w:pPr>
    <w:rPr>
      <w:sz w:val="23"/>
      <w:szCs w:val="20"/>
    </w:rPr>
  </w:style>
  <w:style w:type="paragraph" w:customStyle="1" w:styleId="BodyText10">
    <w:name w:val="Body Text1"/>
    <w:basedOn w:val="Normal"/>
    <w:pPr>
      <w:widowControl w:val="0"/>
      <w:shd w:val="clear" w:color="auto" w:fill="FFFFFF"/>
      <w:spacing w:line="370" w:lineRule="exact"/>
      <w:jc w:val="both"/>
    </w:pPr>
    <w:rPr>
      <w:sz w:val="27"/>
      <w:szCs w:val="27"/>
    </w:rPr>
  </w:style>
  <w:style w:type="character" w:customStyle="1" w:styleId="Vanbnnidung3">
    <w:name w:val="Van b?n n?i dung (3)_"/>
    <w:link w:val="Vanbnnidung30"/>
    <w:rPr>
      <w:b/>
      <w:bCs/>
      <w:sz w:val="26"/>
      <w:szCs w:val="26"/>
      <w:shd w:val="clear" w:color="auto" w:fill="FFFFFF"/>
    </w:rPr>
  </w:style>
  <w:style w:type="paragraph" w:customStyle="1" w:styleId="Vanbnnidung30">
    <w:name w:val="Van b?n n?i dung (3)"/>
    <w:basedOn w:val="Normal"/>
    <w:link w:val="Vanbnnidung3"/>
    <w:pPr>
      <w:widowControl w:val="0"/>
      <w:shd w:val="clear" w:color="auto" w:fill="FFFFFF"/>
      <w:spacing w:before="60" w:after="60" w:line="240" w:lineRule="atLeast"/>
      <w:jc w:val="both"/>
    </w:pPr>
    <w:rPr>
      <w:b/>
      <w:bCs/>
      <w:sz w:val="26"/>
      <w:szCs w:val="26"/>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bpl.vn/cantho/pages/vbpq-timkiem.aspx?type=0&amp;s=1&amp;Keyword=62/2020/QH14&amp;SearchIn=Title,Title1&amp;IsRec=1&amp;pv=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vbpl.vn/cantho/pages/vbpq-timkiem.aspx?type=0&amp;s=1&amp;Keyword=50/2014/QH13&amp;SearchIn=Title,Title1&amp;IsRec=1&amp;pv=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3466</Words>
  <Characters>19762</Characters>
  <Application>Microsoft Office Word</Application>
  <DocSecurity>0</DocSecurity>
  <Lines>164</Lines>
  <Paragraphs>46</Paragraphs>
  <ScaleCrop>false</ScaleCrop>
  <Company>Thanh hoa</Company>
  <LinksUpToDate>false</LinksUpToDate>
  <CharactersWithSpaces>23182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UBND</dc:creator>
  <cp:lastModifiedBy>HP</cp:lastModifiedBy>
  <cp:revision>6</cp:revision>
  <dcterms:created xsi:type="dcterms:W3CDTF">2026-05-18T04:27:00Z</dcterms:created>
  <dcterms:modified xsi:type="dcterms:W3CDTF">2026-06-26T03:42:00Z</dcterms:modified>
</cp:coreProperties>
</file>