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284" w:type="dxa"/>
        <w:tblLook w:val="01E0" w:firstRow="1" w:lastRow="1" w:firstColumn="1" w:lastColumn="1" w:noHBand="0" w:noVBand="0"/>
      </w:tblPr>
      <w:tblGrid>
        <w:gridCol w:w="3545"/>
        <w:gridCol w:w="6095"/>
      </w:tblGrid>
      <w:tr w:rsidR="00EC0E15" w:rsidRPr="00EC0E15" w14:paraId="7CA65E0F" w14:textId="77777777" w:rsidTr="00833577">
        <w:trPr>
          <w:trHeight w:val="849"/>
        </w:trPr>
        <w:tc>
          <w:tcPr>
            <w:tcW w:w="3545" w:type="dxa"/>
          </w:tcPr>
          <w:p w14:paraId="1C4869EA" w14:textId="77777777" w:rsidR="007F2DF4" w:rsidRPr="00EC0E15" w:rsidRDefault="007F2DF4" w:rsidP="00833577">
            <w:pPr>
              <w:widowControl w:val="0"/>
              <w:jc w:val="center"/>
              <w:rPr>
                <w:b/>
              </w:rPr>
            </w:pPr>
            <w:r w:rsidRPr="00EC0E15">
              <w:rPr>
                <w:b/>
              </w:rPr>
              <w:t>HỘI ĐỒNG NHÂN DÂN</w:t>
            </w:r>
          </w:p>
          <w:p w14:paraId="2113EA9C" w14:textId="77777777" w:rsidR="007F2DF4" w:rsidRPr="00EC0E15" w:rsidRDefault="007F2DF4" w:rsidP="00833577">
            <w:pPr>
              <w:widowControl w:val="0"/>
              <w:jc w:val="center"/>
              <w:rPr>
                <w:b/>
              </w:rPr>
            </w:pPr>
            <w:r w:rsidRPr="00EC0E15">
              <w:rPr>
                <w:b/>
                <w:noProof/>
              </w:rPr>
              <mc:AlternateContent>
                <mc:Choice Requires="wps">
                  <w:drawing>
                    <wp:anchor distT="0" distB="0" distL="114300" distR="114300" simplePos="0" relativeHeight="251660288" behindDoc="0" locked="0" layoutInCell="1" allowOverlap="1" wp14:anchorId="3B623903" wp14:editId="42320D65">
                      <wp:simplePos x="0" y="0"/>
                      <wp:positionH relativeFrom="column">
                        <wp:posOffset>571500</wp:posOffset>
                      </wp:positionH>
                      <wp:positionV relativeFrom="paragraph">
                        <wp:posOffset>240335</wp:posOffset>
                      </wp:positionV>
                      <wp:extent cx="914400" cy="0"/>
                      <wp:effectExtent l="0" t="0" r="19050" b="1905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8BA3BE"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9pt" to="11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"/>
                  </w:pict>
                </mc:Fallback>
              </mc:AlternateContent>
            </w:r>
            <w:r w:rsidRPr="00EC0E15">
              <w:rPr>
                <w:b/>
              </w:rPr>
              <w:t>THÀNH PHỐ ĐÀ NẴNG</w:t>
            </w:r>
          </w:p>
        </w:tc>
        <w:tc>
          <w:tcPr>
            <w:tcW w:w="6095" w:type="dxa"/>
          </w:tcPr>
          <w:p w14:paraId="141C29C8" w14:textId="77777777" w:rsidR="007F2DF4" w:rsidRPr="00EC0E15" w:rsidRDefault="007F2DF4" w:rsidP="00833577">
            <w:pPr>
              <w:widowControl w:val="0"/>
              <w:jc w:val="center"/>
              <w:rPr>
                <w:b/>
              </w:rPr>
            </w:pPr>
            <w:r w:rsidRPr="00EC0E15">
              <w:rPr>
                <w:b/>
              </w:rPr>
              <w:t>CỘNG HÒA XÃ HỘI CHỦ NGHĨA VIỆT NAM</w:t>
            </w:r>
          </w:p>
          <w:p w14:paraId="177B9F99" w14:textId="77777777" w:rsidR="007F2DF4" w:rsidRPr="00EC0E15" w:rsidRDefault="007F2DF4" w:rsidP="00833577">
            <w:pPr>
              <w:widowControl w:val="0"/>
              <w:jc w:val="center"/>
              <w:rPr>
                <w:b/>
              </w:rPr>
            </w:pPr>
            <w:r w:rsidRPr="00EC0E15">
              <w:rPr>
                <w:i/>
                <w:noProof/>
              </w:rPr>
              <mc:AlternateContent>
                <mc:Choice Requires="wps">
                  <w:drawing>
                    <wp:anchor distT="0" distB="0" distL="114300" distR="114300" simplePos="0" relativeHeight="251659264" behindDoc="0" locked="0" layoutInCell="1" allowOverlap="1" wp14:anchorId="1538A559" wp14:editId="392C1003">
                      <wp:simplePos x="0" y="0"/>
                      <wp:positionH relativeFrom="column">
                        <wp:posOffset>820750</wp:posOffset>
                      </wp:positionH>
                      <wp:positionV relativeFrom="paragraph">
                        <wp:posOffset>240030</wp:posOffset>
                      </wp:positionV>
                      <wp:extent cx="2159635" cy="0"/>
                      <wp:effectExtent l="0" t="0" r="31115"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577E162" id="Line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8.9pt" to="234.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"/>
                  </w:pict>
                </mc:Fallback>
              </mc:AlternateContent>
            </w:r>
            <w:r w:rsidRPr="00EC0E15">
              <w:rPr>
                <w:b/>
              </w:rPr>
              <w:t>Độc lập - Tự do - Hạnh phúc</w:t>
            </w:r>
          </w:p>
        </w:tc>
      </w:tr>
      <w:tr w:rsidR="00EC0E15" w:rsidRPr="00EC0E15" w14:paraId="68229769" w14:textId="77777777" w:rsidTr="00833577">
        <w:trPr>
          <w:trHeight w:val="421"/>
        </w:trPr>
        <w:tc>
          <w:tcPr>
            <w:tcW w:w="3545" w:type="dxa"/>
          </w:tcPr>
          <w:p w14:paraId="15736F78" w14:textId="6BE16FEB" w:rsidR="007F2DF4" w:rsidRPr="00EC0E15" w:rsidRDefault="007F2DF4" w:rsidP="00187F16">
            <w:pPr>
              <w:widowControl w:val="0"/>
              <w:tabs>
                <w:tab w:val="center" w:pos="1476"/>
              </w:tabs>
              <w:jc w:val="center"/>
              <w:rPr>
                <w:b/>
              </w:rPr>
            </w:pPr>
            <w:r w:rsidRPr="00EC0E15">
              <w:t xml:space="preserve">Số:     </w:t>
            </w:r>
            <w:r w:rsidR="00187F16">
              <w:rPr>
                <w:lang w:val="vi-VN"/>
              </w:rPr>
              <w:t>40</w:t>
            </w:r>
            <w:r w:rsidRPr="00EC0E15">
              <w:t>/2026/NQ-HĐND</w:t>
            </w:r>
          </w:p>
        </w:tc>
        <w:tc>
          <w:tcPr>
            <w:tcW w:w="6095" w:type="dxa"/>
          </w:tcPr>
          <w:p w14:paraId="0888188D" w14:textId="219849FB" w:rsidR="007F2DF4" w:rsidRPr="00EC0E15" w:rsidRDefault="007F2DF4" w:rsidP="00833577">
            <w:pPr>
              <w:widowControl w:val="0"/>
              <w:jc w:val="center"/>
              <w:rPr>
                <w:b/>
              </w:rPr>
            </w:pPr>
            <w:r w:rsidRPr="00EC0E15">
              <w:rPr>
                <w:i/>
              </w:rPr>
              <w:t xml:space="preserve">Đà Nẵng, ngày </w:t>
            </w:r>
            <w:r w:rsidR="00187F16">
              <w:rPr>
                <w:i/>
                <w:lang w:val="vi-VN"/>
              </w:rPr>
              <w:t>29</w:t>
            </w:r>
            <w:bookmarkStart w:id="0" w:name="_GoBack"/>
            <w:bookmarkEnd w:id="0"/>
            <w:r w:rsidRPr="00EC0E15">
              <w:rPr>
                <w:i/>
              </w:rPr>
              <w:t xml:space="preserve">    tháng </w:t>
            </w:r>
            <w:r w:rsidR="003D1601" w:rsidRPr="00EC0E15">
              <w:rPr>
                <w:i/>
                <w:lang w:val="vi-VN"/>
              </w:rPr>
              <w:t>5</w:t>
            </w:r>
            <w:r w:rsidRPr="00EC0E15">
              <w:rPr>
                <w:i/>
              </w:rPr>
              <w:t xml:space="preserve"> năm 2026</w:t>
            </w:r>
          </w:p>
        </w:tc>
      </w:tr>
      <w:tr w:rsidR="00EC0E15" w:rsidRPr="00EC0E15" w14:paraId="0FEFA018" w14:textId="77777777" w:rsidTr="00833577">
        <w:trPr>
          <w:trHeight w:val="421"/>
        </w:trPr>
        <w:tc>
          <w:tcPr>
            <w:tcW w:w="3545" w:type="dxa"/>
          </w:tcPr>
          <w:p w14:paraId="12178E35" w14:textId="470FD7AE" w:rsidR="007F2DF4" w:rsidRPr="00EC0E15" w:rsidRDefault="007F2DF4" w:rsidP="00833577">
            <w:pPr>
              <w:widowControl w:val="0"/>
              <w:tabs>
                <w:tab w:val="center" w:pos="1476"/>
              </w:tabs>
              <w:jc w:val="center"/>
            </w:pPr>
          </w:p>
        </w:tc>
        <w:tc>
          <w:tcPr>
            <w:tcW w:w="6095" w:type="dxa"/>
          </w:tcPr>
          <w:p w14:paraId="2CB752C8" w14:textId="77777777" w:rsidR="007F2DF4" w:rsidRPr="00EC0E15" w:rsidRDefault="007F2DF4" w:rsidP="00833577">
            <w:pPr>
              <w:widowControl w:val="0"/>
              <w:jc w:val="center"/>
              <w:rPr>
                <w:i/>
              </w:rPr>
            </w:pPr>
          </w:p>
        </w:tc>
      </w:tr>
    </w:tbl>
    <w:p w14:paraId="76DD7F99" w14:textId="77777777" w:rsidR="007F2DF4" w:rsidRPr="00EC0E15" w:rsidRDefault="007F2DF4" w:rsidP="007B73EE">
      <w:pPr>
        <w:widowControl w:val="0"/>
        <w:tabs>
          <w:tab w:val="left" w:pos="1305"/>
          <w:tab w:val="center" w:pos="4535"/>
        </w:tabs>
        <w:spacing w:before="120"/>
        <w:jc w:val="center"/>
        <w:rPr>
          <w:b/>
        </w:rPr>
      </w:pPr>
      <w:r w:rsidRPr="00EC0E15">
        <w:rPr>
          <w:b/>
        </w:rPr>
        <w:t>NGHỊ QUYẾT</w:t>
      </w:r>
    </w:p>
    <w:p w14:paraId="2A750A58" w14:textId="6B9F3DE9" w:rsidR="007F2DF4" w:rsidRPr="00EC0E15" w:rsidRDefault="007F2DF4" w:rsidP="007B73EE">
      <w:pPr>
        <w:widowControl w:val="0"/>
        <w:spacing w:before="120"/>
        <w:jc w:val="center"/>
        <w:rPr>
          <w:b/>
          <w:bCs/>
          <w:spacing w:val="-6"/>
        </w:rPr>
      </w:pPr>
      <w:bookmarkStart w:id="1" w:name="_Hlk227328527"/>
      <w:r w:rsidRPr="00EC0E15">
        <w:rPr>
          <w:b/>
          <w:bCs/>
          <w:spacing w:val="-6"/>
        </w:rPr>
        <w:t>Quy định mức chi bồi dưỡng đối với người làm nhiệm vụ tiếp công dân, xử lý đơn khiếu nại, tố cáo, kiến nghị, phản ánh trên địa bàn thành phố Đà Nẵng</w:t>
      </w:r>
      <w:bookmarkEnd w:id="1"/>
    </w:p>
    <w:p w14:paraId="57170383" w14:textId="606AA62B" w:rsidR="002B5D64" w:rsidRPr="00EC0E15" w:rsidRDefault="002B5D64" w:rsidP="007B73EE">
      <w:pPr>
        <w:widowControl w:val="0"/>
        <w:spacing w:before="120"/>
        <w:jc w:val="center"/>
        <w:rPr>
          <w:b/>
          <w:bCs/>
          <w:spacing w:val="-6"/>
          <w:sz w:val="2"/>
        </w:rPr>
      </w:pPr>
    </w:p>
    <w:p w14:paraId="671A8BE3" w14:textId="688715A0" w:rsidR="007F2DF4" w:rsidRPr="00EC0E15" w:rsidRDefault="007F2DF4" w:rsidP="002B5D64">
      <w:pPr>
        <w:widowControl w:val="0"/>
        <w:spacing w:before="120" w:line="340" w:lineRule="exact"/>
        <w:ind w:firstLine="709"/>
        <w:jc w:val="both"/>
        <w:rPr>
          <w:i/>
          <w:lang w:val="pt-BR"/>
        </w:rPr>
      </w:pPr>
      <w:r w:rsidRPr="00EC0E15">
        <w:rPr>
          <w:i/>
          <w:lang w:val="pt-BR"/>
        </w:rPr>
        <w:t>Căn cứ Luật Tổ chức chính quyền địa phương số 72/2025/QH15;</w:t>
      </w:r>
    </w:p>
    <w:p w14:paraId="00756CF8" w14:textId="77777777" w:rsidR="007F2DF4" w:rsidRPr="00EC0E15" w:rsidRDefault="007F2DF4" w:rsidP="002B5D64">
      <w:pPr>
        <w:widowControl w:val="0"/>
        <w:spacing w:before="120" w:line="340" w:lineRule="exact"/>
        <w:ind w:firstLine="709"/>
        <w:jc w:val="both"/>
        <w:rPr>
          <w:i/>
          <w:lang w:val="pt-BR"/>
        </w:rPr>
      </w:pPr>
      <w:r w:rsidRPr="00EC0E15">
        <w:rPr>
          <w:i/>
          <w:lang w:val="pt-BR"/>
        </w:rPr>
        <w:t>Căn cứ Luật Ban hành văn bản quy phạm pháp luật số 64/2025/QH15 được sửa đổi, bổ sung bởi Luật số 87/2025/QH15;</w:t>
      </w:r>
    </w:p>
    <w:p w14:paraId="33E20FFB" w14:textId="77777777" w:rsidR="007F2DF4" w:rsidRPr="00EC0E15" w:rsidRDefault="007F2DF4" w:rsidP="002B5D64">
      <w:pPr>
        <w:widowControl w:val="0"/>
        <w:spacing w:before="120" w:line="340" w:lineRule="exact"/>
        <w:ind w:firstLine="709"/>
        <w:jc w:val="both"/>
        <w:rPr>
          <w:i/>
          <w:lang w:val="pt-BR"/>
        </w:rPr>
      </w:pPr>
      <w:r w:rsidRPr="00EC0E15">
        <w:rPr>
          <w:i/>
          <w:lang w:val="pt-BR"/>
        </w:rPr>
        <w:t>Căn cứ Luật Ngân sách nhà nước số 89/2025/QH15;</w:t>
      </w:r>
    </w:p>
    <w:p w14:paraId="028BD845" w14:textId="77777777" w:rsidR="007F2DF4" w:rsidRPr="00EC0E15" w:rsidRDefault="007F2DF4" w:rsidP="002B5D64">
      <w:pPr>
        <w:widowControl w:val="0"/>
        <w:spacing w:before="120" w:line="340" w:lineRule="exact"/>
        <w:ind w:firstLine="709"/>
        <w:jc w:val="both"/>
        <w:rPr>
          <w:i/>
          <w:iCs/>
          <w:lang w:val="pt-BR"/>
        </w:rPr>
      </w:pPr>
      <w:r w:rsidRPr="00EC0E15">
        <w:rPr>
          <w:i/>
          <w:iCs/>
        </w:rPr>
        <w:t xml:space="preserve">Căn cứ Luật Tiếp công dân số 42/2013/QH13; </w:t>
      </w:r>
      <w:bookmarkStart w:id="2" w:name="loai_1_name"/>
      <w:r w:rsidRPr="00EC0E15">
        <w:rPr>
          <w:i/>
          <w:iCs/>
        </w:rPr>
        <w:t>Luật sửa đổi, bổ sung một số điều của Luật Tiếp công dân, Luật Khiếu nại, Luật Tố cáo</w:t>
      </w:r>
      <w:bookmarkEnd w:id="2"/>
      <w:r w:rsidRPr="00EC0E15">
        <w:rPr>
          <w:rFonts w:ascii="Arial" w:hAnsi="Arial" w:cs="Arial"/>
          <w:i/>
          <w:iCs/>
          <w:shd w:val="clear" w:color="auto" w:fill="FFFFFF"/>
        </w:rPr>
        <w:t xml:space="preserve"> </w:t>
      </w:r>
      <w:r w:rsidRPr="00EC0E15">
        <w:rPr>
          <w:i/>
          <w:iCs/>
        </w:rPr>
        <w:t>số 136/2025/QH15;</w:t>
      </w:r>
    </w:p>
    <w:p w14:paraId="49F48401" w14:textId="77777777" w:rsidR="007F2DF4" w:rsidRPr="00EC0E15" w:rsidRDefault="007F2DF4" w:rsidP="002B5D64">
      <w:pPr>
        <w:widowControl w:val="0"/>
        <w:spacing w:before="120" w:line="340" w:lineRule="exact"/>
        <w:ind w:firstLine="709"/>
        <w:jc w:val="both"/>
        <w:rPr>
          <w:i/>
          <w:iCs/>
          <w:lang w:val="pt-BR"/>
        </w:rPr>
      </w:pPr>
      <w:r w:rsidRPr="00EC0E15">
        <w:rPr>
          <w:i/>
          <w:iCs/>
        </w:rPr>
        <w:t xml:space="preserve">Căn cứ Nghị định số 64/2014/NĐ-CP ngày 26 tháng 6 năm 2014 của Chính phủ quy định chi tiết thi hành một số điều của Luật Tiếp công dân; </w:t>
      </w:r>
    </w:p>
    <w:p w14:paraId="4478EDA6" w14:textId="77777777" w:rsidR="007F2DF4" w:rsidRPr="00EC0E15" w:rsidRDefault="007F2DF4" w:rsidP="002B5D64">
      <w:pPr>
        <w:widowControl w:val="0"/>
        <w:spacing w:before="120" w:line="340" w:lineRule="exact"/>
        <w:ind w:firstLine="709"/>
        <w:jc w:val="both"/>
        <w:rPr>
          <w:i/>
          <w:iCs/>
          <w:lang w:val="pt-BR"/>
        </w:rPr>
      </w:pPr>
      <w:r w:rsidRPr="00EC0E15">
        <w:rPr>
          <w:i/>
          <w:iCs/>
        </w:rPr>
        <w:t xml:space="preserve">Căn cứ Thông tư số 320/2016/TT-BTC ngày 14 tháng 12 năm 2016 của Bộ trưởng Bộ Tài chính quy định chế độ bồi dưỡng đối với người làm nhiệm vụ tiếp công dân, xử lý đơn khiếu nại, tố cáo, kiến nghị, phản ánh; </w:t>
      </w:r>
    </w:p>
    <w:p w14:paraId="6E41D2D7" w14:textId="2B4E3EB1" w:rsidR="007F2DF4" w:rsidRPr="00EC0E15" w:rsidRDefault="007F2DF4" w:rsidP="002B5D64">
      <w:pPr>
        <w:widowControl w:val="0"/>
        <w:spacing w:before="120" w:line="340" w:lineRule="exact"/>
        <w:ind w:firstLine="720"/>
        <w:jc w:val="both"/>
        <w:rPr>
          <w:i/>
          <w:lang w:val="pt-BR"/>
        </w:rPr>
      </w:pPr>
      <w:r w:rsidRPr="00EC0E15">
        <w:rPr>
          <w:i/>
          <w:lang w:val="pt-BR"/>
        </w:rPr>
        <w:t xml:space="preserve">Xét Tờ trình số 237/TTr-UBND ngày 20 tháng 5 năm 2026 của Ủy ban nhân dân thành phố về việc đề nghị Hội đồng nhân dân thành phố ban hành Nghị quyết quy định mức chi bồi dưỡng đối với người làm nhiệm vụ tiếp công dân, xử lý đơn khiếu nại, tố cáo, kiến nghị, phản ánh trên địa bàn thành phố Đà Nẵng; Báo cáo thẩm tra số </w:t>
      </w:r>
      <w:r w:rsidR="003D1601" w:rsidRPr="00EC0E15">
        <w:rPr>
          <w:i/>
          <w:lang w:val="vi-VN"/>
        </w:rPr>
        <w:t>208</w:t>
      </w:r>
      <w:r w:rsidRPr="00EC0E15">
        <w:rPr>
          <w:i/>
          <w:lang w:val="pt-BR"/>
        </w:rPr>
        <w:t xml:space="preserve">/BC-HĐND ngày </w:t>
      </w:r>
      <w:r w:rsidR="003D1601" w:rsidRPr="00EC0E15">
        <w:rPr>
          <w:i/>
          <w:lang w:val="vi-VN"/>
        </w:rPr>
        <w:t>28</w:t>
      </w:r>
      <w:r w:rsidRPr="00EC0E15">
        <w:rPr>
          <w:i/>
          <w:lang w:val="pt-BR"/>
        </w:rPr>
        <w:t xml:space="preserve"> tháng </w:t>
      </w:r>
      <w:r w:rsidR="003D1601" w:rsidRPr="00EC0E15">
        <w:rPr>
          <w:i/>
          <w:lang w:val="vi-VN"/>
        </w:rPr>
        <w:t>5</w:t>
      </w:r>
      <w:r w:rsidRPr="00EC0E15">
        <w:rPr>
          <w:i/>
          <w:lang w:val="pt-BR"/>
        </w:rPr>
        <w:t xml:space="preserve"> năm </w:t>
      </w:r>
      <w:r w:rsidR="003D1601" w:rsidRPr="00EC0E15">
        <w:rPr>
          <w:i/>
          <w:lang w:val="vi-VN"/>
        </w:rPr>
        <w:t>2026</w:t>
      </w:r>
      <w:r w:rsidRPr="00EC0E15">
        <w:rPr>
          <w:i/>
          <w:lang w:val="pt-BR"/>
        </w:rPr>
        <w:t xml:space="preserve"> của Ban </w:t>
      </w:r>
      <w:r w:rsidR="003D1601" w:rsidRPr="00EC0E15">
        <w:rPr>
          <w:i/>
          <w:lang w:val="vi-VN"/>
        </w:rPr>
        <w:t>Pháp chế</w:t>
      </w:r>
      <w:r w:rsidRPr="00EC0E15">
        <w:rPr>
          <w:i/>
          <w:lang w:val="pt-BR"/>
        </w:rPr>
        <w:t xml:space="preserve"> Hội đồng nhân dân thành phố; ý kiến thảo luận của các đại biểu Hội đồng nhân dân thành phố tại kỳ họp;</w:t>
      </w:r>
    </w:p>
    <w:p w14:paraId="6E4284A1" w14:textId="139E334B" w:rsidR="007F2DF4" w:rsidRPr="00EC0E15" w:rsidRDefault="007F2DF4" w:rsidP="002B5D64">
      <w:pPr>
        <w:widowControl w:val="0"/>
        <w:spacing w:before="120" w:line="340" w:lineRule="exact"/>
        <w:ind w:firstLine="720"/>
        <w:jc w:val="both"/>
        <w:rPr>
          <w:i/>
          <w:lang w:val="pt-BR"/>
        </w:rPr>
      </w:pPr>
      <w:r w:rsidRPr="00EC0E15">
        <w:rPr>
          <w:i/>
          <w:lang w:val="pt-BR"/>
        </w:rPr>
        <w:t xml:space="preserve">Hội đồng nhân dân ban hành Nghị quyết quy định </w:t>
      </w:r>
      <w:bookmarkStart w:id="3" w:name="_Hlk143782975"/>
      <w:r w:rsidRPr="00EC0E15">
        <w:rPr>
          <w:i/>
          <w:lang w:val="pt-BR"/>
        </w:rPr>
        <w:t>mức chi bồi dưỡng đối với người làm nhiệm vụ tiếp công dân, xử lý đơn khiếu nại, tố cáo, kiến nghị, phản ánh trên địa bàn thành phố Đà Nẵng.</w:t>
      </w:r>
    </w:p>
    <w:p w14:paraId="08E6FE84" w14:textId="77777777" w:rsidR="007F2DF4" w:rsidRPr="00EC0E15" w:rsidRDefault="007F2DF4" w:rsidP="002B5D64">
      <w:pPr>
        <w:widowControl w:val="0"/>
        <w:spacing w:before="120" w:line="340" w:lineRule="exact"/>
        <w:ind w:firstLine="720"/>
        <w:jc w:val="both"/>
        <w:rPr>
          <w:rStyle w:val="fontstyle01"/>
          <w:b/>
          <w:bCs/>
          <w:color w:val="auto"/>
          <w:lang w:val="pt-BR"/>
        </w:rPr>
      </w:pPr>
      <w:r w:rsidRPr="00EC0E15">
        <w:rPr>
          <w:rStyle w:val="fontstyle01"/>
          <w:b/>
          <w:bCs/>
          <w:color w:val="auto"/>
          <w:lang w:val="pt-BR"/>
        </w:rPr>
        <w:t>Điều 1. Phạm vi điều chỉnh</w:t>
      </w:r>
    </w:p>
    <w:p w14:paraId="20BEC255" w14:textId="67E0D0BC" w:rsidR="007F2DF4" w:rsidRPr="00EC0E15" w:rsidRDefault="007F2DF4" w:rsidP="002B5D64">
      <w:pPr>
        <w:widowControl w:val="0"/>
        <w:spacing w:before="120" w:line="340" w:lineRule="exact"/>
        <w:ind w:firstLine="720"/>
        <w:jc w:val="both"/>
        <w:rPr>
          <w:rStyle w:val="fontstyle01"/>
          <w:color w:val="auto"/>
          <w:lang w:val="pt-BR"/>
        </w:rPr>
      </w:pPr>
      <w:r w:rsidRPr="00EC0E15">
        <w:rPr>
          <w:rStyle w:val="fontstyle01"/>
          <w:color w:val="auto"/>
          <w:lang w:val="pt-BR"/>
        </w:rPr>
        <w:t>Nghị quyết này quy định mức chi bồi dưỡng đối với người làm nhiệm vụ tiếp công dân, xử lý đơn khiếu nại, tố cáo, kiến nghị, phản ánh tại trụ sở tiếp công dân, địa điểm tiếp công dân của các cơ quan, tổ chức, đơn vị trên địa bàn thành phố Đà Nẵng.</w:t>
      </w:r>
    </w:p>
    <w:p w14:paraId="5131E915" w14:textId="77777777" w:rsidR="007F2DF4" w:rsidRPr="00EC0E15" w:rsidRDefault="007F2DF4" w:rsidP="002B5D64">
      <w:pPr>
        <w:autoSpaceDE w:val="0"/>
        <w:autoSpaceDN w:val="0"/>
        <w:adjustRightInd w:val="0"/>
        <w:spacing w:before="120" w:line="340" w:lineRule="exact"/>
        <w:ind w:firstLine="720"/>
        <w:rPr>
          <w:b/>
          <w:bCs/>
          <w:szCs w:val="26"/>
        </w:rPr>
      </w:pPr>
      <w:r w:rsidRPr="00EC0E15">
        <w:rPr>
          <w:rStyle w:val="fontstyle01"/>
          <w:b/>
          <w:bCs/>
          <w:color w:val="auto"/>
          <w:lang w:val="pt-BR"/>
        </w:rPr>
        <w:t>Điều 2.</w:t>
      </w:r>
      <w:r w:rsidRPr="00EC0E15">
        <w:rPr>
          <w:rStyle w:val="fontstyle01"/>
          <w:color w:val="auto"/>
          <w:lang w:val="pt-BR"/>
        </w:rPr>
        <w:t xml:space="preserve"> </w:t>
      </w:r>
      <w:r w:rsidRPr="00EC0E15">
        <w:rPr>
          <w:b/>
          <w:bCs/>
          <w:szCs w:val="26"/>
        </w:rPr>
        <w:t>Đối tượng áp dụng</w:t>
      </w:r>
    </w:p>
    <w:p w14:paraId="02C798EF" w14:textId="77777777" w:rsidR="007F2DF4" w:rsidRPr="00EC0E15" w:rsidRDefault="007F2DF4" w:rsidP="002B5D64">
      <w:pPr>
        <w:autoSpaceDE w:val="0"/>
        <w:autoSpaceDN w:val="0"/>
        <w:adjustRightInd w:val="0"/>
        <w:spacing w:before="120" w:line="340" w:lineRule="exact"/>
        <w:ind w:firstLine="720"/>
        <w:jc w:val="both"/>
        <w:rPr>
          <w:szCs w:val="26"/>
        </w:rPr>
      </w:pPr>
      <w:r w:rsidRPr="00EC0E15">
        <w:rPr>
          <w:szCs w:val="26"/>
        </w:rPr>
        <w:t xml:space="preserve">1. Cán bộ, công chức, người được cấp có thẩm quyền giao nhiệm vụ hoặc phân công làm nhiệm vụ tiếp công dân, xử lý đơn khiếu nại, tố cáo, kiến nghị, </w:t>
      </w:r>
      <w:r w:rsidRPr="00EC0E15">
        <w:rPr>
          <w:szCs w:val="26"/>
        </w:rPr>
        <w:lastRenderedPageBreak/>
        <w:t>phản ánh tại trụ sở tiếp công dân, địa điểm tiếp công dân của các cơ quan, tổ chức, đơn vị.</w:t>
      </w:r>
    </w:p>
    <w:p w14:paraId="3E42B52F" w14:textId="273532E5" w:rsidR="007F2DF4" w:rsidRPr="00EC0E15" w:rsidRDefault="007F2DF4" w:rsidP="002B5D64">
      <w:pPr>
        <w:autoSpaceDE w:val="0"/>
        <w:autoSpaceDN w:val="0"/>
        <w:adjustRightInd w:val="0"/>
        <w:spacing w:before="120" w:line="340" w:lineRule="exact"/>
        <w:ind w:firstLine="720"/>
        <w:jc w:val="both"/>
        <w:rPr>
          <w:strike/>
          <w:szCs w:val="26"/>
        </w:rPr>
      </w:pPr>
      <w:r w:rsidRPr="00EC0E15">
        <w:rPr>
          <w:szCs w:val="26"/>
        </w:rPr>
        <w:t xml:space="preserve">2. Người đứng đầu, cấp phó của người đứng đầu cơ quan, tổ chức, đơn vị có trách nhiệm tiếp công dân định kỳ hoặc đột xuất; cán bộ, công chức, người được cấp có thẩm quyền mời, triệu tập </w:t>
      </w:r>
      <w:r w:rsidR="005168CD" w:rsidRPr="00EC0E15">
        <w:rPr>
          <w:szCs w:val="26"/>
        </w:rPr>
        <w:t>hoặc</w:t>
      </w:r>
      <w:r w:rsidRPr="00EC0E15">
        <w:rPr>
          <w:szCs w:val="26"/>
        </w:rPr>
        <w:t xml:space="preserve"> phân công làm nhiệm vụ tiếp công dân, đối thoại với công dân, xử lý đơn khiếu nại, tố cáo, kiến nghị, phản ánh tại trụ sở tiếp công dân hoặc địa điểm tiếp công dân.</w:t>
      </w:r>
    </w:p>
    <w:p w14:paraId="202D93EF" w14:textId="77777777" w:rsidR="007F2DF4" w:rsidRPr="00EC0E15" w:rsidRDefault="007F2DF4" w:rsidP="002B5D64">
      <w:pPr>
        <w:autoSpaceDE w:val="0"/>
        <w:autoSpaceDN w:val="0"/>
        <w:adjustRightInd w:val="0"/>
        <w:spacing w:before="120" w:line="340" w:lineRule="exact"/>
        <w:ind w:firstLine="720"/>
        <w:jc w:val="both"/>
        <w:rPr>
          <w:szCs w:val="26"/>
        </w:rPr>
      </w:pPr>
      <w:r w:rsidRPr="00EC0E15">
        <w:rPr>
          <w:szCs w:val="26"/>
        </w:rPr>
        <w:t>3. Cán bộ, công chức; sỹ quan, hạ sỹ quan, chiến sỹ, quân nhân chuyên nghiệp, nhân viên quốc phòng trong lực lượng vũ trang và người được cấp có thẩm quyền giao nhiệm vụ hoặc phân công phối hợp tiếp công dân, giữ gìn an ninh, trật tự, bảo đảm y tế tại trụ sở tiếp công dân, địa điểm tiếp công dân.</w:t>
      </w:r>
    </w:p>
    <w:p w14:paraId="0F9109B9" w14:textId="77777777" w:rsidR="007F2DF4" w:rsidRPr="00EC0E15" w:rsidRDefault="007F2DF4" w:rsidP="002B5D64">
      <w:pPr>
        <w:widowControl w:val="0"/>
        <w:spacing w:before="120" w:line="340" w:lineRule="exact"/>
        <w:ind w:firstLine="720"/>
        <w:jc w:val="both"/>
        <w:rPr>
          <w:rStyle w:val="fontstyle01"/>
          <w:bCs/>
          <w:color w:val="auto"/>
          <w:lang w:val="pt-BR"/>
        </w:rPr>
      </w:pPr>
      <w:r w:rsidRPr="00EC0E15">
        <w:rPr>
          <w:szCs w:val="26"/>
        </w:rPr>
        <w:t>4. Người đứng đầu, cấp phó của người đứng đầu cơ quan, tổ chức, đơn vị và cán bộ, công chức, người được cấp có thẩm quyền giao nhiệm vụ chuyên trách xử lý đơn khiếu nại, tố cáo, kiến nghị, phản ánh.</w:t>
      </w:r>
    </w:p>
    <w:p w14:paraId="4A2EC623" w14:textId="77777777" w:rsidR="007F2DF4" w:rsidRPr="00EC0E15" w:rsidRDefault="007F2DF4" w:rsidP="002B5D64">
      <w:pPr>
        <w:widowControl w:val="0"/>
        <w:spacing w:before="120" w:line="340" w:lineRule="exact"/>
        <w:ind w:firstLine="709"/>
        <w:jc w:val="both"/>
        <w:rPr>
          <w:rStyle w:val="fontstyle01"/>
          <w:b/>
          <w:bCs/>
          <w:color w:val="auto"/>
          <w:lang w:val="vi-VN"/>
        </w:rPr>
      </w:pPr>
      <w:r w:rsidRPr="00EC0E15">
        <w:rPr>
          <w:rStyle w:val="fontstyle01"/>
          <w:b/>
          <w:bCs/>
          <w:color w:val="auto"/>
          <w:lang w:val="vi-VN"/>
        </w:rPr>
        <w:t xml:space="preserve">Điều </w:t>
      </w:r>
      <w:r w:rsidRPr="00EC0E15">
        <w:rPr>
          <w:rStyle w:val="fontstyle01"/>
          <w:b/>
          <w:bCs/>
          <w:color w:val="auto"/>
        </w:rPr>
        <w:t>3</w:t>
      </w:r>
      <w:r w:rsidRPr="00EC0E15">
        <w:rPr>
          <w:rStyle w:val="fontstyle01"/>
          <w:b/>
          <w:bCs/>
          <w:color w:val="auto"/>
          <w:lang w:val="vi-VN"/>
        </w:rPr>
        <w:t>. Nguyên tắc áp dụng mức chi</w:t>
      </w:r>
    </w:p>
    <w:p w14:paraId="7F7414F0" w14:textId="77777777" w:rsidR="007F2DF4" w:rsidRPr="00EC0E15" w:rsidRDefault="007F2DF4" w:rsidP="002B5D64">
      <w:pPr>
        <w:widowControl w:val="0"/>
        <w:spacing w:before="120" w:line="340" w:lineRule="exact"/>
        <w:ind w:firstLine="709"/>
        <w:jc w:val="both"/>
        <w:rPr>
          <w:rStyle w:val="fontstyle01"/>
          <w:color w:val="auto"/>
        </w:rPr>
      </w:pPr>
      <w:r w:rsidRPr="00EC0E15">
        <w:rPr>
          <w:rStyle w:val="fontstyle01"/>
          <w:color w:val="auto"/>
          <w:spacing w:val="-4"/>
          <w:lang w:val="vi-VN"/>
        </w:rPr>
        <w:t xml:space="preserve">Thực hiện theo quy định tại </w:t>
      </w:r>
      <w:r w:rsidRPr="00EC0E15">
        <w:rPr>
          <w:spacing w:val="-4"/>
        </w:rPr>
        <w:t xml:space="preserve">Điều 22 Nghị định số 64/2014/NĐ-CP và </w:t>
      </w:r>
      <w:r w:rsidRPr="00EC0E15">
        <w:rPr>
          <w:rStyle w:val="fontstyle01"/>
          <w:color w:val="auto"/>
          <w:spacing w:val="-4"/>
          <w:lang w:val="vi-VN"/>
        </w:rPr>
        <w:t>Điều 3</w:t>
      </w:r>
      <w:r w:rsidRPr="00EC0E15">
        <w:rPr>
          <w:rStyle w:val="fontstyle01"/>
          <w:color w:val="auto"/>
          <w:lang w:val="vi-VN"/>
        </w:rPr>
        <w:t xml:space="preserve"> Thông tư số 320/2016/TT-BTC ngày 14</w:t>
      </w:r>
      <w:r w:rsidRPr="00EC0E15">
        <w:rPr>
          <w:rStyle w:val="fontstyle01"/>
          <w:color w:val="auto"/>
        </w:rPr>
        <w:t>/</w:t>
      </w:r>
      <w:r w:rsidRPr="00EC0E15">
        <w:rPr>
          <w:rStyle w:val="fontstyle01"/>
          <w:color w:val="auto"/>
          <w:lang w:val="vi-VN"/>
        </w:rPr>
        <w:t>12</w:t>
      </w:r>
      <w:r w:rsidRPr="00EC0E15">
        <w:rPr>
          <w:rStyle w:val="fontstyle01"/>
          <w:color w:val="auto"/>
        </w:rPr>
        <w:t>/</w:t>
      </w:r>
      <w:r w:rsidRPr="00EC0E15">
        <w:rPr>
          <w:rStyle w:val="fontstyle01"/>
          <w:color w:val="auto"/>
          <w:lang w:val="vi-VN"/>
        </w:rPr>
        <w:t>2016 của Bộ Tài chính</w:t>
      </w:r>
      <w:r w:rsidRPr="00EC0E15">
        <w:rPr>
          <w:rStyle w:val="fontstyle01"/>
          <w:color w:val="auto"/>
        </w:rPr>
        <w:t xml:space="preserve"> q</w:t>
      </w:r>
      <w:r w:rsidRPr="00EC0E15">
        <w:rPr>
          <w:rStyle w:val="fontstyle01"/>
          <w:color w:val="auto"/>
          <w:lang w:val="vi-VN"/>
        </w:rPr>
        <w:t>uy định chế độ bồi dưỡng đối với người làm nhiệm vụ tiếp công dân, xử lý đơn khiếu nại, tố cáo, kiến nghị, phản ánh</w:t>
      </w:r>
      <w:r w:rsidRPr="00EC0E15">
        <w:rPr>
          <w:rStyle w:val="fontstyle01"/>
          <w:color w:val="auto"/>
        </w:rPr>
        <w:t>.</w:t>
      </w:r>
    </w:p>
    <w:p w14:paraId="23542E6E" w14:textId="77777777" w:rsidR="007F2DF4" w:rsidRPr="00EC0E15" w:rsidRDefault="007F2DF4" w:rsidP="002B5D64">
      <w:pPr>
        <w:autoSpaceDE w:val="0"/>
        <w:autoSpaceDN w:val="0"/>
        <w:adjustRightInd w:val="0"/>
        <w:spacing w:before="120" w:line="340" w:lineRule="exact"/>
        <w:ind w:firstLine="709"/>
        <w:jc w:val="both"/>
        <w:rPr>
          <w:b/>
          <w:bCs/>
          <w:szCs w:val="26"/>
          <w:lang w:val="vi-VN"/>
        </w:rPr>
      </w:pPr>
      <w:r w:rsidRPr="00EC0E15">
        <w:rPr>
          <w:rStyle w:val="fontstyle01"/>
          <w:b/>
          <w:bCs/>
          <w:color w:val="auto"/>
          <w:lang w:val="pt-BR"/>
        </w:rPr>
        <w:t xml:space="preserve">Điều 4. </w:t>
      </w:r>
      <w:r w:rsidRPr="00EC0E15">
        <w:rPr>
          <w:b/>
          <w:bCs/>
          <w:szCs w:val="26"/>
          <w:lang w:val="vi-VN"/>
        </w:rPr>
        <w:t>Mức chi</w:t>
      </w:r>
    </w:p>
    <w:p w14:paraId="6F85F385" w14:textId="77777777" w:rsidR="007F2DF4" w:rsidRPr="00EC0E15" w:rsidRDefault="007F2DF4" w:rsidP="002B5D64">
      <w:pPr>
        <w:autoSpaceDE w:val="0"/>
        <w:autoSpaceDN w:val="0"/>
        <w:adjustRightInd w:val="0"/>
        <w:spacing w:before="120" w:line="340" w:lineRule="exact"/>
        <w:ind w:firstLine="709"/>
        <w:jc w:val="both"/>
        <w:rPr>
          <w:szCs w:val="26"/>
          <w:lang w:val="vi-VN"/>
        </w:rPr>
      </w:pPr>
      <w:r w:rsidRPr="00EC0E15">
        <w:rPr>
          <w:szCs w:val="26"/>
          <w:lang w:val="vi-VN"/>
        </w:rPr>
        <w:t>1. Mức chi bồi dưỡng 120.000 đồng/người/ngày làm việc được áp dụng đối với đối tượng quy định tại khoản 1 Điều 2 Nghị quyết này mà chưa được hưởng chế độ phụ cấp trách nhiệm theo nghề khi làm nhiệm vụ tiếp công dân, xử lý đơn khiếu nại, tố cáo, kiến nghị, phản ánh tại trụ sở tiếp công dân hoặc địa điểm tiếp công dân. Trường hợp đang được hưởng chế độ phụ cấp trách nhiệm theo nghề thì được bồi dưỡng 96.000 đồng/người/ngày làm việc.</w:t>
      </w:r>
    </w:p>
    <w:p w14:paraId="00DC330D" w14:textId="77777777" w:rsidR="007F2DF4" w:rsidRPr="00EC0E15" w:rsidRDefault="007F2DF4" w:rsidP="002B5D64">
      <w:pPr>
        <w:autoSpaceDE w:val="0"/>
        <w:autoSpaceDN w:val="0"/>
        <w:adjustRightInd w:val="0"/>
        <w:spacing w:before="120" w:line="340" w:lineRule="exact"/>
        <w:ind w:firstLine="709"/>
        <w:jc w:val="both"/>
        <w:rPr>
          <w:szCs w:val="26"/>
          <w:lang w:val="vi-VN"/>
        </w:rPr>
      </w:pPr>
      <w:r w:rsidRPr="00EC0E15">
        <w:rPr>
          <w:szCs w:val="26"/>
          <w:lang w:val="vi-VN"/>
        </w:rPr>
        <w:t>2. Mức chi bồi dưỡng 120.000 đồng/người/ngày làm việc thực tế được áp dụng đối với đối tượng quy định tại khoản 2 Điều 2 Nghị quyết này mà chưa được hưởng chế độ phụ cấp trách nhiệm theo nghề khi làm nhiệm vụ tiếp công dân, xử lý đơn khiếu nại, tố cáo, kiến nghị, phản ánh tại trụ sở tiếp công dân hoặc địa điểm tiếp công dân. Trường hợp đang được hưởng chế độ phụ cấp trách nhiệm theo nghề thì được bồi dưỡng 96.000 đồng/người/ngày làm việc thực tế.</w:t>
      </w:r>
    </w:p>
    <w:p w14:paraId="1A9F2569" w14:textId="77777777" w:rsidR="007F2DF4" w:rsidRPr="00EC0E15" w:rsidRDefault="007F2DF4" w:rsidP="002B5D64">
      <w:pPr>
        <w:widowControl w:val="0"/>
        <w:spacing w:before="120" w:line="340" w:lineRule="exact"/>
        <w:ind w:firstLine="709"/>
        <w:jc w:val="both"/>
        <w:rPr>
          <w:rStyle w:val="fontstyle01"/>
          <w:b/>
          <w:bCs/>
          <w:color w:val="auto"/>
          <w:lang w:val="pt-BR"/>
        </w:rPr>
      </w:pPr>
      <w:r w:rsidRPr="00EC0E15">
        <w:rPr>
          <w:szCs w:val="26"/>
          <w:lang w:val="vi-VN"/>
        </w:rPr>
        <w:t>3. Mức chi bồi dưỡng 60.000 đồng/người/ngày làm việc thực tế được áp dụng đối với đối tượng quy định tại khoản 3, khoản 4 Điều 2 Nghị quyết này.</w:t>
      </w:r>
    </w:p>
    <w:p w14:paraId="666ADCA6" w14:textId="77777777" w:rsidR="007F2DF4" w:rsidRPr="00EC0E15" w:rsidRDefault="007F2DF4" w:rsidP="002B5D64">
      <w:pPr>
        <w:widowControl w:val="0"/>
        <w:spacing w:before="120" w:line="340" w:lineRule="exact"/>
        <w:ind w:firstLine="709"/>
        <w:jc w:val="both"/>
        <w:rPr>
          <w:b/>
          <w:bCs/>
          <w:szCs w:val="26"/>
          <w:lang w:val="vi-VN"/>
        </w:rPr>
      </w:pPr>
      <w:r w:rsidRPr="00EC0E15">
        <w:rPr>
          <w:b/>
          <w:bCs/>
          <w:szCs w:val="26"/>
        </w:rPr>
        <w:t xml:space="preserve">Điều 5. </w:t>
      </w:r>
      <w:r w:rsidRPr="00EC0E15">
        <w:rPr>
          <w:b/>
          <w:bCs/>
          <w:szCs w:val="26"/>
          <w:lang w:val="vi-VN"/>
        </w:rPr>
        <w:t>Nguồn kinh phí chi trả</w:t>
      </w:r>
    </w:p>
    <w:p w14:paraId="2C9FB7CA" w14:textId="77777777" w:rsidR="007F2DF4" w:rsidRPr="00EC0E15" w:rsidRDefault="007F2DF4" w:rsidP="002B5D64">
      <w:pPr>
        <w:widowControl w:val="0"/>
        <w:spacing w:before="120" w:line="340" w:lineRule="exact"/>
        <w:ind w:firstLine="709"/>
        <w:jc w:val="both"/>
        <w:rPr>
          <w:szCs w:val="26"/>
          <w:lang w:val="vi-VN"/>
        </w:rPr>
      </w:pPr>
      <w:r w:rsidRPr="00EC0E15">
        <w:rPr>
          <w:szCs w:val="26"/>
          <w:lang w:val="vi-VN"/>
        </w:rPr>
        <w:t>Nguồn kinh phí chi trả chế độ bồi dưỡng đối với người làm công tác tiếp công dân, xử lý đơn khiếu nại, tố cáo, kiến nghị, phản ánh gồm các nguồn theo quy định tại khoản 1 Điều 5 Thông tư số 320/2016/TT-BTC và thực hiện như sau:</w:t>
      </w:r>
    </w:p>
    <w:p w14:paraId="065A9CB3" w14:textId="77777777" w:rsidR="007F2DF4" w:rsidRPr="00EC0E15" w:rsidRDefault="007F2DF4" w:rsidP="002B5D64">
      <w:pPr>
        <w:widowControl w:val="0"/>
        <w:spacing w:before="120" w:line="340" w:lineRule="exact"/>
        <w:ind w:firstLine="709"/>
        <w:jc w:val="both"/>
        <w:rPr>
          <w:szCs w:val="26"/>
          <w:lang w:val="vi-VN"/>
        </w:rPr>
      </w:pPr>
      <w:r w:rsidRPr="00EC0E15">
        <w:rPr>
          <w:szCs w:val="26"/>
          <w:lang w:val="vi-VN"/>
        </w:rPr>
        <w:t>1. Đối với các cơ quan, tổ chức, đơn vị (trừ đơn vị sự nghiệp công lập tự đảm bảo chi thường xuyên): Kinh phí chi trả từ nguồn ngân sách nhà nước theo phân cấp ngân sách hiện hành được bố trí trong dự toán ngân sách hằng năm và được giao trong nguồn kinh phí không tự chủ của cơ quan, tổ chức, đơn vị.</w:t>
      </w:r>
    </w:p>
    <w:p w14:paraId="5D3A2A1C" w14:textId="77777777" w:rsidR="007F2DF4" w:rsidRPr="00EC0E15" w:rsidRDefault="007F2DF4" w:rsidP="002B5D64">
      <w:pPr>
        <w:widowControl w:val="0"/>
        <w:spacing w:before="120" w:line="340" w:lineRule="exact"/>
        <w:ind w:firstLine="709"/>
        <w:jc w:val="both"/>
        <w:rPr>
          <w:b/>
          <w:bCs/>
          <w:lang w:val="pt-BR"/>
        </w:rPr>
      </w:pPr>
      <w:r w:rsidRPr="00EC0E15">
        <w:rPr>
          <w:szCs w:val="26"/>
          <w:lang w:val="vi-VN"/>
        </w:rPr>
        <w:t>2. Đơn vị sự nghiệp công lập tự đảm bảo chi thường xuyên: Kinh phí chi trả từ nguồn thu của đơn vị.</w:t>
      </w:r>
    </w:p>
    <w:p w14:paraId="41B4806F" w14:textId="688363C8" w:rsidR="003D1601" w:rsidRPr="00EC0E15" w:rsidRDefault="003D1601" w:rsidP="002B5D64">
      <w:pPr>
        <w:widowControl w:val="0"/>
        <w:spacing w:before="120" w:line="340" w:lineRule="exact"/>
        <w:ind w:firstLine="709"/>
        <w:jc w:val="both"/>
        <w:rPr>
          <w:rFonts w:eastAsiaTheme="minorHAnsi"/>
          <w:b/>
          <w:lang w:val="vi-VN"/>
        </w:rPr>
      </w:pPr>
      <w:r w:rsidRPr="00EC0E15">
        <w:rPr>
          <w:rFonts w:eastAsiaTheme="minorHAnsi"/>
          <w:b/>
          <w:lang w:val="vi-VN"/>
        </w:rPr>
        <w:t>Điều 6. Hiệu lực thi hành</w:t>
      </w:r>
    </w:p>
    <w:p w14:paraId="2AE5CD44" w14:textId="77777777" w:rsidR="00EC0E15" w:rsidRPr="00EC0E15" w:rsidRDefault="00EC0E15" w:rsidP="002B5D64">
      <w:pPr>
        <w:widowControl w:val="0"/>
        <w:spacing w:before="120" w:line="340" w:lineRule="exact"/>
        <w:ind w:firstLine="709"/>
        <w:jc w:val="both"/>
        <w:rPr>
          <w:rFonts w:eastAsiaTheme="minorHAnsi"/>
          <w:lang w:val="vi-VN"/>
        </w:rPr>
      </w:pPr>
      <w:r w:rsidRPr="00EC0E15">
        <w:rPr>
          <w:rFonts w:eastAsiaTheme="minorHAnsi"/>
          <w:lang w:val="vi-VN"/>
        </w:rPr>
        <w:t xml:space="preserve">1. </w:t>
      </w:r>
      <w:r w:rsidR="003D1601" w:rsidRPr="00EC0E15">
        <w:rPr>
          <w:rFonts w:eastAsiaTheme="minorHAnsi"/>
          <w:lang w:val="pt-BR"/>
        </w:rPr>
        <w:t xml:space="preserve">Nghị quyết này có hiệu lực thi hành kể từ ngày </w:t>
      </w:r>
      <w:r w:rsidR="009E212E" w:rsidRPr="00EC0E15">
        <w:rPr>
          <w:rFonts w:eastAsiaTheme="minorHAnsi"/>
          <w:lang w:val="vi-VN"/>
        </w:rPr>
        <w:t>10</w:t>
      </w:r>
      <w:r w:rsidR="003D1601" w:rsidRPr="00EC0E15">
        <w:rPr>
          <w:rFonts w:eastAsiaTheme="minorHAnsi"/>
          <w:lang w:val="pt-BR"/>
        </w:rPr>
        <w:t xml:space="preserve"> tháng </w:t>
      </w:r>
      <w:r w:rsidR="003D1601" w:rsidRPr="00EC0E15">
        <w:rPr>
          <w:rFonts w:eastAsiaTheme="minorHAnsi"/>
          <w:lang w:val="vi-VN"/>
        </w:rPr>
        <w:t>6</w:t>
      </w:r>
      <w:r w:rsidR="003D1601" w:rsidRPr="00EC0E15">
        <w:rPr>
          <w:rFonts w:eastAsiaTheme="minorHAnsi"/>
          <w:lang w:val="pt-BR"/>
        </w:rPr>
        <w:t xml:space="preserve"> năm 2026</w:t>
      </w:r>
      <w:r w:rsidRPr="00EC0E15">
        <w:rPr>
          <w:rFonts w:eastAsiaTheme="minorHAnsi"/>
          <w:lang w:val="vi-VN"/>
        </w:rPr>
        <w:t>.</w:t>
      </w:r>
    </w:p>
    <w:p w14:paraId="7DFA70AB" w14:textId="2631587B" w:rsidR="00EC0E15" w:rsidRPr="00EC0E15" w:rsidRDefault="00EC0E15" w:rsidP="00EC0E15">
      <w:pPr>
        <w:pStyle w:val="NormalWeb"/>
        <w:shd w:val="clear" w:color="auto" w:fill="FFFFFF"/>
        <w:spacing w:before="120" w:beforeAutospacing="0" w:after="0" w:afterAutospacing="0" w:line="340" w:lineRule="exact"/>
        <w:ind w:firstLine="709"/>
        <w:jc w:val="both"/>
        <w:rPr>
          <w:sz w:val="28"/>
          <w:szCs w:val="28"/>
          <w:lang w:val="en-US"/>
        </w:rPr>
      </w:pPr>
      <w:r w:rsidRPr="00EC0E15">
        <w:rPr>
          <w:sz w:val="28"/>
          <w:szCs w:val="28"/>
          <w:lang w:val="vi-VN"/>
        </w:rPr>
        <w:t>2</w:t>
      </w:r>
      <w:r w:rsidRPr="00EC0E15">
        <w:rPr>
          <w:sz w:val="28"/>
          <w:szCs w:val="28"/>
        </w:rPr>
        <w:t>. Trường hợp các văn bản dẫn chiếu tại Nghị quyết này được sửa đổi, bổ sung, thay thế thì thực hiện theo văn bản sửa đổi, bổ sung, thay thế đó. Trường hợp Bộ Tài chính ban hành quy định mới về</w:t>
      </w:r>
      <w:r w:rsidRPr="00EC0E15">
        <w:rPr>
          <w:rStyle w:val="fontstyle01"/>
          <w:color w:val="auto"/>
          <w:lang w:val="vi-VN"/>
        </w:rPr>
        <w:t xml:space="preserve"> chế độ bồi dưỡng đối với người làm nhiệm vụ tiếp công dân, xử lý đơn khiếu nại, tố cáo, kiến nghị, phản ánh</w:t>
      </w:r>
      <w:r w:rsidRPr="00EC0E15">
        <w:rPr>
          <w:sz w:val="28"/>
          <w:szCs w:val="28"/>
        </w:rPr>
        <w:t xml:space="preserve"> thay thế Thông tư </w:t>
      </w:r>
      <w:r w:rsidRPr="00EC0E15">
        <w:rPr>
          <w:sz w:val="28"/>
          <w:szCs w:val="28"/>
          <w:lang w:val="vi-VN"/>
        </w:rPr>
        <w:t xml:space="preserve">số </w:t>
      </w:r>
      <w:r w:rsidRPr="00EC0E15">
        <w:rPr>
          <w:sz w:val="28"/>
          <w:szCs w:val="28"/>
        </w:rPr>
        <w:t>320/2016/</w:t>
      </w:r>
      <w:r w:rsidRPr="00EC0E15">
        <w:rPr>
          <w:rStyle w:val="fontstyle01"/>
          <w:color w:val="auto"/>
          <w:lang w:val="vi-VN"/>
        </w:rPr>
        <w:t>TT-BTC ngày 14</w:t>
      </w:r>
      <w:r w:rsidR="00B76410">
        <w:rPr>
          <w:rStyle w:val="fontstyle01"/>
          <w:color w:val="auto"/>
          <w:lang w:val="vi-VN"/>
        </w:rPr>
        <w:t xml:space="preserve"> tháng </w:t>
      </w:r>
      <w:r w:rsidRPr="00EC0E15">
        <w:rPr>
          <w:rStyle w:val="fontstyle01"/>
          <w:color w:val="auto"/>
          <w:lang w:val="vi-VN"/>
        </w:rPr>
        <w:t>12</w:t>
      </w:r>
      <w:r w:rsidR="00B76410">
        <w:rPr>
          <w:rStyle w:val="fontstyle01"/>
          <w:color w:val="auto"/>
          <w:lang w:val="vi-VN"/>
        </w:rPr>
        <w:t xml:space="preserve"> năm </w:t>
      </w:r>
      <w:r w:rsidRPr="00EC0E15">
        <w:rPr>
          <w:rStyle w:val="fontstyle01"/>
          <w:color w:val="auto"/>
          <w:lang w:val="vi-VN"/>
        </w:rPr>
        <w:t>2016</w:t>
      </w:r>
      <w:r w:rsidRPr="00EC0E15">
        <w:rPr>
          <w:rStyle w:val="fontstyle01"/>
          <w:color w:val="auto"/>
          <w:lang w:val="en-US"/>
        </w:rPr>
        <w:t xml:space="preserve">, có đối tượng áp dụng mở rộng hơn Điều 2 Nghị quyết, mức chi cao hơn quy định tại Điều 4 Nghị quyết này và có giao thẩm quyền </w:t>
      </w:r>
      <w:r w:rsidR="00B76410">
        <w:rPr>
          <w:rStyle w:val="fontstyle01"/>
          <w:color w:val="auto"/>
          <w:lang w:val="vi-VN"/>
        </w:rPr>
        <w:t>Hội đồng nhân dân</w:t>
      </w:r>
      <w:r w:rsidRPr="00EC0E15">
        <w:rPr>
          <w:rStyle w:val="fontstyle01"/>
          <w:color w:val="auto"/>
          <w:lang w:val="en-US"/>
        </w:rPr>
        <w:t xml:space="preserve"> cấp tỉnh quy định mức chi cụ thể thì được áp dụng theo quy định mới của Bộ Tài chính trong thời gian xây dựng, trình </w:t>
      </w:r>
      <w:r w:rsidR="00B76410">
        <w:rPr>
          <w:rStyle w:val="fontstyle01"/>
          <w:color w:val="auto"/>
          <w:lang w:val="vi-VN"/>
        </w:rPr>
        <w:t>Hội đồng nhân dân</w:t>
      </w:r>
      <w:r w:rsidRPr="00EC0E15">
        <w:rPr>
          <w:rStyle w:val="fontstyle01"/>
          <w:color w:val="auto"/>
          <w:lang w:val="en-US"/>
        </w:rPr>
        <w:t xml:space="preserve"> sửa đổi, bổ sung. </w:t>
      </w:r>
    </w:p>
    <w:p w14:paraId="6CD44214" w14:textId="2DABB49A" w:rsidR="003D1601" w:rsidRPr="00EC0E15" w:rsidRDefault="00EC0E15" w:rsidP="002B5D64">
      <w:pPr>
        <w:widowControl w:val="0"/>
        <w:spacing w:before="120" w:line="340" w:lineRule="exact"/>
        <w:ind w:firstLine="709"/>
        <w:jc w:val="both"/>
        <w:rPr>
          <w:rFonts w:eastAsiaTheme="minorHAnsi"/>
          <w:lang w:val="pt-BR"/>
        </w:rPr>
      </w:pPr>
      <w:r w:rsidRPr="00EC0E15">
        <w:rPr>
          <w:rFonts w:eastAsiaTheme="minorHAnsi"/>
          <w:iCs/>
          <w:lang w:val="vi-VN"/>
        </w:rPr>
        <w:t>3. Nghị quyết này</w:t>
      </w:r>
      <w:r w:rsidR="003D1601" w:rsidRPr="00EC0E15">
        <w:rPr>
          <w:rFonts w:eastAsiaTheme="minorHAnsi"/>
          <w:lang w:val="pt-BR"/>
        </w:rPr>
        <w:t xml:space="preserve"> thay thế các Nghị quyết sau:</w:t>
      </w:r>
    </w:p>
    <w:p w14:paraId="25F7E2D7" w14:textId="28C815B0" w:rsidR="003D1601" w:rsidRPr="00EC0E15" w:rsidRDefault="003D1601" w:rsidP="002B5D64">
      <w:pPr>
        <w:widowControl w:val="0"/>
        <w:spacing w:before="120" w:line="340" w:lineRule="exact"/>
        <w:ind w:firstLine="709"/>
        <w:jc w:val="both"/>
        <w:rPr>
          <w:rFonts w:eastAsiaTheme="minorHAnsi"/>
          <w:lang w:val="pt-BR"/>
        </w:rPr>
      </w:pPr>
      <w:r w:rsidRPr="00EC0E15">
        <w:rPr>
          <w:rFonts w:eastAsiaTheme="minorHAnsi"/>
          <w:lang w:val="pt-BR"/>
        </w:rPr>
        <w:t xml:space="preserve">a) Nghị quyết số 93/2017/NQ-HĐND ngày 07/7/2017 của </w:t>
      </w:r>
      <w:r w:rsidR="00B76410">
        <w:rPr>
          <w:rStyle w:val="fontstyle01"/>
          <w:color w:val="auto"/>
          <w:lang w:val="vi-VN"/>
        </w:rPr>
        <w:t>Hội đồng nhân dân</w:t>
      </w:r>
      <w:r w:rsidRPr="00EC0E15">
        <w:rPr>
          <w:rFonts w:eastAsiaTheme="minorHAnsi"/>
          <w:lang w:val="pt-BR"/>
        </w:rPr>
        <w:t xml:space="preserve"> thành phố Đà Nẵng ban hành Quy định mức chi bồi dưỡng đối với người làm nhiệm vụ tiếp công dân, xử lý đơn khiếu nại, tố cáo, kiến nghị, phản ánh trên địa bàn thành phố Đà Nẵng (cũ). </w:t>
      </w:r>
    </w:p>
    <w:p w14:paraId="31C62966" w14:textId="4BC6714D" w:rsidR="003D1601" w:rsidRPr="00EC0E15" w:rsidRDefault="003D1601" w:rsidP="002B5D64">
      <w:pPr>
        <w:widowControl w:val="0"/>
        <w:spacing w:before="120" w:line="340" w:lineRule="exact"/>
        <w:ind w:firstLine="709"/>
        <w:jc w:val="both"/>
        <w:rPr>
          <w:rFonts w:eastAsiaTheme="minorHAnsi"/>
          <w:lang w:val="pt-BR"/>
        </w:rPr>
      </w:pPr>
      <w:r w:rsidRPr="00EC0E15">
        <w:rPr>
          <w:rFonts w:eastAsiaTheme="minorHAnsi"/>
          <w:lang w:val="pt-BR"/>
        </w:rPr>
        <w:t xml:space="preserve">b) Nghị quyết số 06/2025/NQ-HĐND ngày 12/3/2025 của </w:t>
      </w:r>
      <w:r w:rsidR="00B76410">
        <w:rPr>
          <w:rStyle w:val="fontstyle01"/>
          <w:color w:val="auto"/>
          <w:lang w:val="vi-VN"/>
        </w:rPr>
        <w:t>Hội đồng nhân dân</w:t>
      </w:r>
      <w:r w:rsidRPr="00EC0E15">
        <w:rPr>
          <w:rFonts w:eastAsiaTheme="minorHAnsi"/>
          <w:lang w:val="pt-BR"/>
        </w:rPr>
        <w:t xml:space="preserve"> tỉnh Quảng Nam ban hành Quy định mức chi bồi dưỡng đối với người làm nhiệm vụ tiếp công dân, xử lý đơn khiếu nại, tố cáo, kiến nghị, phản ánh trên địa bàn tỉnh Quảng Nam.</w:t>
      </w:r>
    </w:p>
    <w:p w14:paraId="1B6E5F06" w14:textId="42059434" w:rsidR="007F2DF4" w:rsidRPr="00EC0E15" w:rsidRDefault="007F2DF4" w:rsidP="002B5D64">
      <w:pPr>
        <w:pStyle w:val="NormalWeb"/>
        <w:shd w:val="clear" w:color="auto" w:fill="FFFFFF"/>
        <w:spacing w:before="120" w:beforeAutospacing="0" w:after="0" w:afterAutospacing="0" w:line="340" w:lineRule="exact"/>
        <w:ind w:firstLine="709"/>
        <w:jc w:val="both"/>
        <w:rPr>
          <w:b/>
          <w:bCs/>
          <w:sz w:val="28"/>
          <w:szCs w:val="28"/>
          <w:lang w:val="en-US"/>
        </w:rPr>
      </w:pPr>
      <w:r w:rsidRPr="00EC0E15">
        <w:rPr>
          <w:b/>
          <w:bCs/>
          <w:sz w:val="28"/>
          <w:szCs w:val="28"/>
          <w:lang w:val="en-US"/>
        </w:rPr>
        <w:t xml:space="preserve">Điều </w:t>
      </w:r>
      <w:r w:rsidR="003D1601" w:rsidRPr="00EC0E15">
        <w:rPr>
          <w:b/>
          <w:bCs/>
          <w:sz w:val="28"/>
          <w:szCs w:val="28"/>
          <w:lang w:val="vi-VN"/>
        </w:rPr>
        <w:t>7</w:t>
      </w:r>
      <w:r w:rsidRPr="00EC0E15">
        <w:rPr>
          <w:b/>
          <w:bCs/>
          <w:sz w:val="28"/>
          <w:szCs w:val="28"/>
          <w:lang w:val="en-US"/>
        </w:rPr>
        <w:t>. Tổ chức thực hiện</w:t>
      </w:r>
    </w:p>
    <w:p w14:paraId="74401D67" w14:textId="2E7A8402" w:rsidR="007F2DF4" w:rsidRPr="00EC0E15" w:rsidRDefault="007F2DF4" w:rsidP="002B5D64">
      <w:pPr>
        <w:widowControl w:val="0"/>
        <w:spacing w:before="120" w:line="340" w:lineRule="exact"/>
        <w:ind w:firstLine="709"/>
        <w:jc w:val="both"/>
        <w:rPr>
          <w:rFonts w:eastAsiaTheme="minorHAnsi"/>
          <w:lang w:val="pt-BR"/>
        </w:rPr>
      </w:pPr>
      <w:r w:rsidRPr="00EC0E15">
        <w:rPr>
          <w:rFonts w:eastAsiaTheme="minorHAnsi"/>
          <w:lang w:val="pt-BR"/>
        </w:rPr>
        <w:t>1. Giao Ủy ban nhân dân thành phố tổ chức triển khai, thực hiện Nghị quyết theo đúng quy định của pháp luật. Trong quá trình thực hiện, trường hợp có vướng mắ</w:t>
      </w:r>
      <w:r w:rsidR="00B76410">
        <w:rPr>
          <w:rFonts w:eastAsiaTheme="minorHAnsi"/>
          <w:lang w:val="vi-VN"/>
        </w:rPr>
        <w:t>t</w:t>
      </w:r>
      <w:r w:rsidRPr="00EC0E15">
        <w:rPr>
          <w:rFonts w:eastAsiaTheme="minorHAnsi"/>
          <w:lang w:val="pt-BR"/>
        </w:rPr>
        <w:t>, phát sinh, Ủy ban nhân dân thành phố tổng hợp trình Thường trực Hội đồng nhân dân thành phố cho ý kiến trước khi trình Hội đồng nhân dân thành phố xem xét, quyết định.</w:t>
      </w:r>
    </w:p>
    <w:p w14:paraId="5AB4E969" w14:textId="77777777" w:rsidR="007F2DF4" w:rsidRPr="00EC0E15" w:rsidRDefault="007F2DF4" w:rsidP="002B5D64">
      <w:pPr>
        <w:widowControl w:val="0"/>
        <w:spacing w:before="120" w:line="340" w:lineRule="exact"/>
        <w:ind w:firstLine="709"/>
        <w:jc w:val="both"/>
        <w:rPr>
          <w:rFonts w:eastAsiaTheme="minorHAnsi"/>
          <w:lang w:val="pt-BR"/>
        </w:rPr>
      </w:pPr>
      <w:r w:rsidRPr="00EC0E15">
        <w:rPr>
          <w:rFonts w:eastAsiaTheme="minorHAnsi"/>
          <w:lang w:val="pt-BR"/>
        </w:rPr>
        <w:t>2. Giao Thường trực Hội đồng nhân dân, các Ban của Hội đồng nhân dân, các Tổ đại biểu và đại biểu Hội đồng nhân dân thành phố giám sát việc triển khai thực hiện Nghị quyết này.</w:t>
      </w:r>
    </w:p>
    <w:p w14:paraId="2A5B42F8" w14:textId="77777777" w:rsidR="00EC0E15" w:rsidRPr="002B5D41" w:rsidRDefault="00EC0E15" w:rsidP="00EC0E15">
      <w:pPr>
        <w:widowControl w:val="0"/>
        <w:spacing w:before="120"/>
        <w:ind w:firstLine="567"/>
        <w:jc w:val="both"/>
        <w:rPr>
          <w:lang w:val="vi-VN"/>
        </w:rPr>
      </w:pPr>
      <w:r w:rsidRPr="002B5D41">
        <w:rPr>
          <w:lang w:val="vi-VN"/>
        </w:rPr>
        <w:t xml:space="preserve">  3. Đề nghị Ủy ban Mặt trận Tổ quốc Việt Nam các cấp thành phố </w:t>
      </w:r>
      <w:r w:rsidRPr="002B5D41">
        <w:t>Đà Nẵng</w:t>
      </w:r>
      <w:r w:rsidRPr="002B5D41">
        <w:rPr>
          <w:lang w:val="vi-VN"/>
        </w:rPr>
        <w:t xml:space="preserve"> tham gia giám sát thực hiện Nghị quyết.</w:t>
      </w:r>
    </w:p>
    <w:p w14:paraId="19FF7249" w14:textId="77777777" w:rsidR="00EC0E15" w:rsidRDefault="00EC0E15" w:rsidP="00EC0E15">
      <w:pPr>
        <w:widowControl w:val="0"/>
        <w:spacing w:before="120" w:line="340" w:lineRule="exact"/>
        <w:ind w:firstLine="709"/>
        <w:jc w:val="both"/>
        <w:rPr>
          <w:rFonts w:eastAsiaTheme="minorHAnsi"/>
          <w:i/>
          <w:iCs/>
          <w:lang w:val="pt-BR"/>
        </w:rPr>
      </w:pPr>
    </w:p>
    <w:p w14:paraId="2F75D633" w14:textId="3B60D1DE" w:rsidR="007F2DF4" w:rsidRPr="00EC0E15" w:rsidRDefault="007F2DF4" w:rsidP="002B5D64">
      <w:pPr>
        <w:widowControl w:val="0"/>
        <w:spacing w:before="120" w:line="340" w:lineRule="exact"/>
        <w:ind w:firstLine="709"/>
        <w:jc w:val="both"/>
        <w:rPr>
          <w:rFonts w:eastAsiaTheme="minorHAnsi"/>
          <w:i/>
          <w:iCs/>
          <w:lang w:val="pt-BR"/>
        </w:rPr>
      </w:pPr>
      <w:r w:rsidRPr="00EC0E15">
        <w:rPr>
          <w:rFonts w:eastAsiaTheme="minorHAnsi"/>
          <w:i/>
          <w:iCs/>
          <w:lang w:val="pt-BR"/>
        </w:rPr>
        <w:t xml:space="preserve">Nghị quyết này đã được Hội đồng nhân dân thành phố Đà Nẵng khóa XI, Kỳ họp thứ </w:t>
      </w:r>
      <w:r w:rsidR="00CC7CD2" w:rsidRPr="00EC0E15">
        <w:rPr>
          <w:rFonts w:eastAsiaTheme="minorHAnsi"/>
          <w:i/>
          <w:iCs/>
          <w:lang w:val="vi-VN"/>
        </w:rPr>
        <w:t xml:space="preserve">2 </w:t>
      </w:r>
      <w:r w:rsidRPr="00EC0E15">
        <w:rPr>
          <w:rFonts w:eastAsiaTheme="minorHAnsi"/>
          <w:i/>
          <w:iCs/>
          <w:lang w:val="pt-BR"/>
        </w:rPr>
        <w:t xml:space="preserve">thông qua ngày </w:t>
      </w:r>
      <w:r w:rsidR="00CC7CD2" w:rsidRPr="00EC0E15">
        <w:rPr>
          <w:rFonts w:eastAsiaTheme="minorHAnsi"/>
          <w:i/>
          <w:iCs/>
          <w:lang w:val="vi-VN"/>
        </w:rPr>
        <w:t>29</w:t>
      </w:r>
      <w:r w:rsidRPr="00EC0E15">
        <w:rPr>
          <w:rFonts w:eastAsiaTheme="minorHAnsi"/>
          <w:i/>
          <w:iCs/>
          <w:lang w:val="pt-BR"/>
        </w:rPr>
        <w:t xml:space="preserve"> tháng </w:t>
      </w:r>
      <w:r w:rsidR="00CC7CD2" w:rsidRPr="00EC0E15">
        <w:rPr>
          <w:rFonts w:eastAsiaTheme="minorHAnsi"/>
          <w:i/>
          <w:iCs/>
          <w:lang w:val="vi-VN"/>
        </w:rPr>
        <w:t>5</w:t>
      </w:r>
      <w:r w:rsidRPr="00EC0E15">
        <w:rPr>
          <w:rFonts w:eastAsiaTheme="minorHAnsi"/>
          <w:i/>
          <w:iCs/>
          <w:lang w:val="pt-BR"/>
        </w:rPr>
        <w:t xml:space="preserve"> năm 2026./.</w:t>
      </w:r>
    </w:p>
    <w:bookmarkEnd w:id="3"/>
    <w:p w14:paraId="56A7206B" w14:textId="77777777" w:rsidR="007F2DF4" w:rsidRPr="00EC0E15" w:rsidRDefault="007F2DF4" w:rsidP="007F2DF4">
      <w:pPr>
        <w:widowControl w:val="0"/>
        <w:spacing w:before="120" w:line="252" w:lineRule="auto"/>
        <w:ind w:firstLine="709"/>
        <w:jc w:val="both"/>
        <w:rPr>
          <w:rStyle w:val="fontstyle01"/>
          <w:color w:val="auto"/>
          <w:lang w:val="pt-BR"/>
        </w:rPr>
      </w:pPr>
    </w:p>
    <w:tbl>
      <w:tblPr>
        <w:tblW w:w="0" w:type="auto"/>
        <w:tblCellSpacing w:w="0" w:type="dxa"/>
        <w:tblCellMar>
          <w:left w:w="0" w:type="dxa"/>
          <w:right w:w="0" w:type="dxa"/>
        </w:tblCellMar>
        <w:tblLook w:val="04A0" w:firstRow="1" w:lastRow="0" w:firstColumn="1" w:lastColumn="0" w:noHBand="0" w:noVBand="1"/>
      </w:tblPr>
      <w:tblGrid>
        <w:gridCol w:w="4820"/>
        <w:gridCol w:w="4252"/>
      </w:tblGrid>
      <w:tr w:rsidR="007F2DF4" w:rsidRPr="00EC0E15" w14:paraId="7FD0E1DC" w14:textId="77777777" w:rsidTr="00833577">
        <w:trPr>
          <w:tblCellSpacing w:w="0" w:type="dxa"/>
        </w:trPr>
        <w:tc>
          <w:tcPr>
            <w:tcW w:w="4820" w:type="dxa"/>
            <w:tcMar>
              <w:top w:w="0" w:type="dxa"/>
              <w:left w:w="108" w:type="dxa"/>
              <w:bottom w:w="0" w:type="dxa"/>
              <w:right w:w="108" w:type="dxa"/>
            </w:tcMar>
            <w:hideMark/>
          </w:tcPr>
          <w:p w14:paraId="6493840F" w14:textId="77777777" w:rsidR="007F2DF4" w:rsidRPr="00EC0E15" w:rsidRDefault="007F2DF4" w:rsidP="00833577">
            <w:pPr>
              <w:widowControl w:val="0"/>
              <w:rPr>
                <w:sz w:val="22"/>
                <w:lang w:val="pt-BR"/>
              </w:rPr>
            </w:pPr>
            <w:r w:rsidRPr="00EC0E15">
              <w:rPr>
                <w:b/>
                <w:bCs/>
                <w:i/>
                <w:iCs/>
                <w:sz w:val="24"/>
                <w:szCs w:val="24"/>
                <w:lang w:val="pt-BR"/>
              </w:rPr>
              <w:t>Nơi nhận:</w:t>
            </w:r>
            <w:r w:rsidRPr="00EC0E15">
              <w:rPr>
                <w:b/>
                <w:bCs/>
                <w:i/>
                <w:iCs/>
                <w:sz w:val="24"/>
                <w:szCs w:val="24"/>
                <w:lang w:val="pt-BR"/>
              </w:rPr>
              <w:br/>
            </w:r>
            <w:r w:rsidRPr="00EC0E15">
              <w:rPr>
                <w:sz w:val="22"/>
                <w:lang w:val="pt-BR"/>
              </w:rPr>
              <w:t>- Ủy ban Thường vụ Quốc hội;</w:t>
            </w:r>
            <w:r w:rsidRPr="00EC0E15">
              <w:rPr>
                <w:sz w:val="22"/>
                <w:lang w:val="pt-BR"/>
              </w:rPr>
              <w:br/>
              <w:t>- Chính phủ;</w:t>
            </w:r>
          </w:p>
          <w:p w14:paraId="0A3E0F77" w14:textId="77777777" w:rsidR="007F2DF4" w:rsidRPr="00EC0E15" w:rsidRDefault="007F2DF4" w:rsidP="00833577">
            <w:pPr>
              <w:widowControl w:val="0"/>
              <w:rPr>
                <w:sz w:val="22"/>
                <w:lang w:val="pt-BR"/>
              </w:rPr>
            </w:pPr>
            <w:r w:rsidRPr="00EC0E15">
              <w:rPr>
                <w:sz w:val="22"/>
                <w:lang w:val="pt-BR"/>
              </w:rPr>
              <w:t>- Văn phòng: Quốc hội, Chủ tịch nước, Chính phủ;</w:t>
            </w:r>
            <w:r w:rsidRPr="00EC0E15">
              <w:rPr>
                <w:sz w:val="22"/>
                <w:lang w:val="pt-BR"/>
              </w:rPr>
              <w:br/>
              <w:t>- Thanh tra Chính phủ, Bộ Tài chính;</w:t>
            </w:r>
            <w:r w:rsidRPr="00EC0E15">
              <w:rPr>
                <w:sz w:val="22"/>
                <w:lang w:val="pt-BR"/>
              </w:rPr>
              <w:br/>
              <w:t xml:space="preserve">- </w:t>
            </w:r>
            <w:r w:rsidRPr="00EC0E15">
              <w:rPr>
                <w:sz w:val="22"/>
              </w:rPr>
              <w:t>Cục KTVB&amp;TCTHPL, Bộ Tư pháp</w:t>
            </w:r>
            <w:r w:rsidRPr="00EC0E15">
              <w:rPr>
                <w:sz w:val="22"/>
                <w:lang w:val="pt-BR"/>
              </w:rPr>
              <w:t>;</w:t>
            </w:r>
            <w:r w:rsidRPr="00EC0E15">
              <w:rPr>
                <w:sz w:val="22"/>
                <w:lang w:val="pt-BR"/>
              </w:rPr>
              <w:br/>
              <w:t>- Ban Thường vụ Thành ủy;</w:t>
            </w:r>
          </w:p>
          <w:p w14:paraId="09E3FDCF" w14:textId="77777777" w:rsidR="007F2DF4" w:rsidRPr="00EC0E15" w:rsidRDefault="007F2DF4" w:rsidP="00833577">
            <w:pPr>
              <w:widowControl w:val="0"/>
              <w:rPr>
                <w:sz w:val="22"/>
                <w:lang w:val="pt-BR"/>
              </w:rPr>
            </w:pPr>
            <w:r w:rsidRPr="00EC0E15">
              <w:rPr>
                <w:sz w:val="22"/>
                <w:lang w:val="pt-BR"/>
              </w:rPr>
              <w:t>- Các cơ quan tham mưu, giúp việc Thành ủy;</w:t>
            </w:r>
            <w:r w:rsidRPr="00EC0E15">
              <w:rPr>
                <w:sz w:val="22"/>
                <w:lang w:val="pt-BR"/>
              </w:rPr>
              <w:br/>
              <w:t>- Đoàn ĐBQH, UBND, UBMTTQVN thành phố;</w:t>
            </w:r>
            <w:r w:rsidRPr="00EC0E15">
              <w:rPr>
                <w:sz w:val="22"/>
                <w:lang w:val="pt-BR"/>
              </w:rPr>
              <w:br/>
              <w:t>- Đại biểu HĐND thành phố;</w:t>
            </w:r>
            <w:r w:rsidRPr="00EC0E15">
              <w:rPr>
                <w:sz w:val="22"/>
                <w:lang w:val="pt-BR"/>
              </w:rPr>
              <w:br/>
              <w:t>- Các sở, ban, ngành, đoàn thể thành phố;</w:t>
            </w:r>
          </w:p>
          <w:p w14:paraId="0A8C9CCF" w14:textId="77777777" w:rsidR="007F2DF4" w:rsidRPr="00EC0E15" w:rsidRDefault="007F2DF4" w:rsidP="00833577">
            <w:pPr>
              <w:widowControl w:val="0"/>
              <w:rPr>
                <w:sz w:val="22"/>
                <w:lang w:val="pt-BR"/>
              </w:rPr>
            </w:pPr>
            <w:r w:rsidRPr="00EC0E15">
              <w:rPr>
                <w:sz w:val="22"/>
                <w:lang w:val="pt-BR"/>
              </w:rPr>
              <w:t>- Văn phòng Đoàn ĐBQH và HĐND thành phố;</w:t>
            </w:r>
          </w:p>
          <w:p w14:paraId="4F6863ED" w14:textId="77777777" w:rsidR="007F2DF4" w:rsidRPr="00EC0E15" w:rsidRDefault="007F2DF4" w:rsidP="00833577">
            <w:pPr>
              <w:widowControl w:val="0"/>
              <w:rPr>
                <w:sz w:val="22"/>
                <w:lang w:val="pt-BR"/>
              </w:rPr>
            </w:pPr>
            <w:r w:rsidRPr="00EC0E15">
              <w:rPr>
                <w:sz w:val="22"/>
                <w:lang w:val="pt-BR"/>
              </w:rPr>
              <w:t>- Văn phòng UBND thành phố;</w:t>
            </w:r>
          </w:p>
          <w:p w14:paraId="72CE53CF" w14:textId="77777777" w:rsidR="007F2DF4" w:rsidRPr="00EC0E15" w:rsidRDefault="007F2DF4" w:rsidP="00833577">
            <w:pPr>
              <w:widowControl w:val="0"/>
              <w:rPr>
                <w:sz w:val="22"/>
                <w:lang w:val="pt-BR"/>
              </w:rPr>
            </w:pPr>
            <w:r w:rsidRPr="00EC0E15">
              <w:rPr>
                <w:sz w:val="22"/>
                <w:lang w:val="pt-BR"/>
              </w:rPr>
              <w:t>- Đảng ủy, HĐND, UBND, UBMTTQVN các phường, xã, đặc khu thuộc thành phố;</w:t>
            </w:r>
          </w:p>
          <w:p w14:paraId="70722ECC" w14:textId="0BE9152F" w:rsidR="007F2DF4" w:rsidRPr="00EC0E15" w:rsidRDefault="007F2DF4" w:rsidP="00833577">
            <w:pPr>
              <w:widowControl w:val="0"/>
              <w:rPr>
                <w:sz w:val="22"/>
                <w:lang w:val="pt-BR"/>
              </w:rPr>
            </w:pPr>
            <w:r w:rsidRPr="00EC0E15">
              <w:rPr>
                <w:sz w:val="22"/>
                <w:lang w:val="pt-BR"/>
              </w:rPr>
              <w:t>- Báo và PT</w:t>
            </w:r>
            <w:r w:rsidR="002B5D64" w:rsidRPr="00EC0E15">
              <w:rPr>
                <w:sz w:val="22"/>
                <w:lang w:val="vi-VN"/>
              </w:rPr>
              <w:t xml:space="preserve"> - </w:t>
            </w:r>
            <w:r w:rsidRPr="00EC0E15">
              <w:rPr>
                <w:sz w:val="22"/>
                <w:lang w:val="pt-BR"/>
              </w:rPr>
              <w:t>TH Đà Nẵng, Trung tâm THVN (VTV8), Cổng TTĐT thành phố, Trung tâm Công báo thành phố;</w:t>
            </w:r>
          </w:p>
          <w:p w14:paraId="677A3906" w14:textId="6BD3EA54" w:rsidR="007F2DF4" w:rsidRPr="00EC0E15" w:rsidRDefault="007F2DF4" w:rsidP="00833577">
            <w:pPr>
              <w:widowControl w:val="0"/>
              <w:rPr>
                <w:sz w:val="22"/>
              </w:rPr>
            </w:pPr>
            <w:r w:rsidRPr="00EC0E15">
              <w:rPr>
                <w:sz w:val="22"/>
              </w:rPr>
              <w:t>- Lưu: VT, CTHĐ.</w:t>
            </w:r>
          </w:p>
        </w:tc>
        <w:tc>
          <w:tcPr>
            <w:tcW w:w="4252" w:type="dxa"/>
            <w:tcMar>
              <w:top w:w="0" w:type="dxa"/>
              <w:left w:w="108" w:type="dxa"/>
              <w:bottom w:w="0" w:type="dxa"/>
              <w:right w:w="108" w:type="dxa"/>
            </w:tcMar>
            <w:hideMark/>
          </w:tcPr>
          <w:p w14:paraId="47E711D0" w14:textId="77777777" w:rsidR="00EC0E15" w:rsidRDefault="007F2DF4" w:rsidP="00833577">
            <w:pPr>
              <w:widowControl w:val="0"/>
              <w:spacing w:before="120" w:after="120" w:line="234" w:lineRule="atLeast"/>
              <w:jc w:val="center"/>
              <w:rPr>
                <w:b/>
                <w:bCs/>
              </w:rPr>
            </w:pPr>
            <w:r w:rsidRPr="00EC0E15">
              <w:rPr>
                <w:b/>
                <w:bCs/>
              </w:rPr>
              <w:t>CHỦ TỊCH</w:t>
            </w:r>
          </w:p>
          <w:p w14:paraId="3FA03645" w14:textId="77777777" w:rsidR="00EC0E15" w:rsidRDefault="00EC0E15" w:rsidP="00833577">
            <w:pPr>
              <w:widowControl w:val="0"/>
              <w:spacing w:before="120" w:after="120" w:line="234" w:lineRule="atLeast"/>
              <w:jc w:val="center"/>
              <w:rPr>
                <w:b/>
                <w:bCs/>
              </w:rPr>
            </w:pPr>
          </w:p>
          <w:p w14:paraId="4CC764AF" w14:textId="77777777" w:rsidR="00EC0E15" w:rsidRDefault="00EC0E15" w:rsidP="00833577">
            <w:pPr>
              <w:widowControl w:val="0"/>
              <w:spacing w:before="120" w:after="120" w:line="234" w:lineRule="atLeast"/>
              <w:jc w:val="center"/>
              <w:rPr>
                <w:b/>
                <w:bCs/>
              </w:rPr>
            </w:pPr>
          </w:p>
          <w:p w14:paraId="5E0C447B" w14:textId="77777777" w:rsidR="00EC0E15" w:rsidRDefault="00EC0E15" w:rsidP="00833577">
            <w:pPr>
              <w:widowControl w:val="0"/>
              <w:spacing w:before="120" w:after="120" w:line="234" w:lineRule="atLeast"/>
              <w:jc w:val="center"/>
              <w:rPr>
                <w:b/>
                <w:bCs/>
              </w:rPr>
            </w:pPr>
          </w:p>
          <w:p w14:paraId="56EA9131" w14:textId="4EBCE45C" w:rsidR="007F2DF4" w:rsidRPr="00EC0E15" w:rsidRDefault="00EC0E15" w:rsidP="00833577">
            <w:pPr>
              <w:widowControl w:val="0"/>
              <w:spacing w:before="120" w:after="120" w:line="234" w:lineRule="atLeast"/>
              <w:jc w:val="center"/>
            </w:pPr>
            <w:r>
              <w:rPr>
                <w:b/>
                <w:bCs/>
                <w:lang w:val="vi-VN"/>
              </w:rPr>
              <w:t>Nguyễn Đức Dũng</w:t>
            </w:r>
            <w:r w:rsidR="007F2DF4" w:rsidRPr="00EC0E15">
              <w:rPr>
                <w:b/>
                <w:bCs/>
              </w:rPr>
              <w:br/>
            </w:r>
            <w:r w:rsidR="007F2DF4" w:rsidRPr="00EC0E15">
              <w:rPr>
                <w:b/>
                <w:bCs/>
              </w:rPr>
              <w:br/>
            </w:r>
            <w:r w:rsidR="007F2DF4" w:rsidRPr="00EC0E15">
              <w:rPr>
                <w:b/>
                <w:bCs/>
              </w:rPr>
              <w:br/>
            </w:r>
            <w:r w:rsidR="007F2DF4" w:rsidRPr="00EC0E15">
              <w:rPr>
                <w:b/>
                <w:bCs/>
              </w:rPr>
              <w:br/>
            </w:r>
            <w:r w:rsidR="007F2DF4" w:rsidRPr="00EC0E15">
              <w:rPr>
                <w:b/>
                <w:bCs/>
              </w:rPr>
              <w:br/>
            </w:r>
          </w:p>
        </w:tc>
      </w:tr>
    </w:tbl>
    <w:p w14:paraId="0B75A5B1" w14:textId="77777777" w:rsidR="007F2DF4" w:rsidRPr="00EC0E15" w:rsidRDefault="007F2DF4" w:rsidP="007F2DF4">
      <w:pPr>
        <w:widowControl w:val="0"/>
        <w:spacing w:after="120"/>
        <w:ind w:firstLine="284"/>
        <w:jc w:val="both"/>
        <w:rPr>
          <w:sz w:val="2"/>
          <w:lang w:val="vi-VN"/>
        </w:rPr>
      </w:pPr>
    </w:p>
    <w:p w14:paraId="78460100" w14:textId="77777777" w:rsidR="00926DCA" w:rsidRPr="00EC0E15" w:rsidRDefault="00926DCA"/>
    <w:sectPr w:rsidR="00926DCA" w:rsidRPr="00EC0E15" w:rsidSect="007F2DF4">
      <w:headerReference w:type="default" r:id="rId6"/>
      <w:footerReference w:type="even" r:id="rId7"/>
      <w:footerReference w:type="default" r:id="rId8"/>
      <w:pgSz w:w="11907" w:h="16840" w:code="9"/>
      <w:pgMar w:top="1134" w:right="1134" w:bottom="1134" w:left="1701" w:header="567" w:footer="788"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29B563" w14:textId="77777777" w:rsidR="00FA3531" w:rsidRDefault="00FA3531">
      <w:r>
        <w:separator/>
      </w:r>
    </w:p>
  </w:endnote>
  <w:endnote w:type="continuationSeparator" w:id="0">
    <w:p w14:paraId="7ABEA517" w14:textId="77777777" w:rsidR="00FA3531" w:rsidRDefault="00FA3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8306" w14:textId="77777777" w:rsidR="007F2DF4" w:rsidRDefault="007F2DF4" w:rsidP="00C6464F">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C53701E" w14:textId="77777777" w:rsidR="007F2DF4" w:rsidRDefault="007F2DF4" w:rsidP="00846A4F">
    <w:pPr>
      <w:pStyle w:val="Footer"/>
      <w:ind w:right="360"/>
    </w:pPr>
  </w:p>
  <w:p w14:paraId="2801212A" w14:textId="77777777" w:rsidR="007F2DF4" w:rsidRDefault="007F2DF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8AA7F" w14:textId="77777777" w:rsidR="007F2DF4" w:rsidRDefault="007F2DF4" w:rsidP="00846A4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C97802" w14:textId="77777777" w:rsidR="00FA3531" w:rsidRDefault="00FA3531">
      <w:r>
        <w:separator/>
      </w:r>
    </w:p>
  </w:footnote>
  <w:footnote w:type="continuationSeparator" w:id="0">
    <w:p w14:paraId="4C0FC0F6" w14:textId="77777777" w:rsidR="00FA3531" w:rsidRDefault="00FA35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F2445" w14:textId="3733818E" w:rsidR="007F2DF4" w:rsidRDefault="007F2DF4" w:rsidP="009B124B">
    <w:pPr>
      <w:pStyle w:val="Header"/>
      <w:jc w:val="center"/>
    </w:pPr>
    <w:r>
      <w:fldChar w:fldCharType="begin"/>
    </w:r>
    <w:r>
      <w:instrText xml:space="preserve"> PAGE   \* MERGEFORMAT </w:instrText>
    </w:r>
    <w:r>
      <w:fldChar w:fldCharType="separate"/>
    </w:r>
    <w:r w:rsidR="00187F16">
      <w:rPr>
        <w:noProof/>
      </w:rPr>
      <w:t>4</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2DF4"/>
    <w:rsid w:val="00093F9E"/>
    <w:rsid w:val="00187F16"/>
    <w:rsid w:val="001E4291"/>
    <w:rsid w:val="00253E7B"/>
    <w:rsid w:val="002B5D64"/>
    <w:rsid w:val="00367DBC"/>
    <w:rsid w:val="003D1601"/>
    <w:rsid w:val="005168CD"/>
    <w:rsid w:val="005521AB"/>
    <w:rsid w:val="005B4403"/>
    <w:rsid w:val="006973D6"/>
    <w:rsid w:val="007B1BAE"/>
    <w:rsid w:val="007B73EE"/>
    <w:rsid w:val="007F2DF4"/>
    <w:rsid w:val="00926DCA"/>
    <w:rsid w:val="00990400"/>
    <w:rsid w:val="009E212E"/>
    <w:rsid w:val="00AA3E5E"/>
    <w:rsid w:val="00B221D2"/>
    <w:rsid w:val="00B76410"/>
    <w:rsid w:val="00BB2594"/>
    <w:rsid w:val="00C42A6E"/>
    <w:rsid w:val="00CC7CD2"/>
    <w:rsid w:val="00CE25AE"/>
    <w:rsid w:val="00EC0E15"/>
    <w:rsid w:val="00F25ECF"/>
    <w:rsid w:val="00F50075"/>
    <w:rsid w:val="00FA3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B498"/>
  <w15:chartTrackingRefBased/>
  <w15:docId w15:val="{820475D6-D2CB-4C68-A858-B4C0A1BB8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DF4"/>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7F2DF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F2DF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F2DF4"/>
    <w:pPr>
      <w:keepNext/>
      <w:keepLines/>
      <w:spacing w:before="160" w:after="80" w:line="278"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7F2DF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F2DF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F2DF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F2DF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F2DF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F2DF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DF4"/>
    <w:rPr>
      <w:rFonts w:eastAsiaTheme="majorEastAsia" w:cstheme="majorBidi"/>
      <w:color w:val="272727" w:themeColor="text1" w:themeTint="D8"/>
    </w:rPr>
  </w:style>
  <w:style w:type="paragraph" w:styleId="Title">
    <w:name w:val="Title"/>
    <w:basedOn w:val="Normal"/>
    <w:next w:val="Normal"/>
    <w:link w:val="TitleChar"/>
    <w:uiPriority w:val="10"/>
    <w:qFormat/>
    <w:rsid w:val="007F2DF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2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DF4"/>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7F2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DF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F2DF4"/>
    <w:rPr>
      <w:i/>
      <w:iCs/>
      <w:color w:val="404040" w:themeColor="text1" w:themeTint="BF"/>
    </w:rPr>
  </w:style>
  <w:style w:type="paragraph" w:styleId="ListParagraph">
    <w:name w:val="List Paragraph"/>
    <w:basedOn w:val="Normal"/>
    <w:uiPriority w:val="34"/>
    <w:qFormat/>
    <w:rsid w:val="007F2DF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F2DF4"/>
    <w:rPr>
      <w:i/>
      <w:iCs/>
      <w:color w:val="2F5496" w:themeColor="accent1" w:themeShade="BF"/>
    </w:rPr>
  </w:style>
  <w:style w:type="paragraph" w:styleId="IntenseQuote">
    <w:name w:val="Intense Quote"/>
    <w:basedOn w:val="Normal"/>
    <w:next w:val="Normal"/>
    <w:link w:val="IntenseQuoteChar"/>
    <w:uiPriority w:val="30"/>
    <w:qFormat/>
    <w:rsid w:val="007F2DF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F2DF4"/>
    <w:rPr>
      <w:i/>
      <w:iCs/>
      <w:color w:val="2F5496" w:themeColor="accent1" w:themeShade="BF"/>
    </w:rPr>
  </w:style>
  <w:style w:type="character" w:styleId="IntenseReference">
    <w:name w:val="Intense Reference"/>
    <w:basedOn w:val="DefaultParagraphFont"/>
    <w:uiPriority w:val="32"/>
    <w:qFormat/>
    <w:rsid w:val="007F2DF4"/>
    <w:rPr>
      <w:b/>
      <w:bCs/>
      <w:smallCaps/>
      <w:color w:val="2F5496" w:themeColor="accent1" w:themeShade="BF"/>
      <w:spacing w:val="5"/>
    </w:rPr>
  </w:style>
  <w:style w:type="paragraph" w:styleId="Footer">
    <w:name w:val="footer"/>
    <w:basedOn w:val="Normal"/>
    <w:link w:val="FooterChar"/>
    <w:uiPriority w:val="99"/>
    <w:rsid w:val="007F2DF4"/>
    <w:pPr>
      <w:tabs>
        <w:tab w:val="center" w:pos="4320"/>
        <w:tab w:val="right" w:pos="8640"/>
      </w:tabs>
    </w:pPr>
    <w:rPr>
      <w:lang w:val="x-none" w:eastAsia="x-none"/>
    </w:rPr>
  </w:style>
  <w:style w:type="character" w:customStyle="1" w:styleId="FooterChar">
    <w:name w:val="Footer Char"/>
    <w:basedOn w:val="DefaultParagraphFont"/>
    <w:link w:val="Footer"/>
    <w:uiPriority w:val="99"/>
    <w:rsid w:val="007F2DF4"/>
    <w:rPr>
      <w:rFonts w:ascii="Times New Roman" w:eastAsia="Times New Roman" w:hAnsi="Times New Roman" w:cs="Times New Roman"/>
      <w:kern w:val="0"/>
      <w:sz w:val="28"/>
      <w:szCs w:val="28"/>
      <w:lang w:val="x-none" w:eastAsia="x-none"/>
      <w14:ligatures w14:val="none"/>
    </w:rPr>
  </w:style>
  <w:style w:type="character" w:styleId="PageNumber">
    <w:name w:val="page number"/>
    <w:basedOn w:val="DefaultParagraphFont"/>
    <w:rsid w:val="007F2DF4"/>
  </w:style>
  <w:style w:type="paragraph" w:styleId="Header">
    <w:name w:val="header"/>
    <w:basedOn w:val="Normal"/>
    <w:link w:val="HeaderChar"/>
    <w:uiPriority w:val="99"/>
    <w:rsid w:val="007F2DF4"/>
    <w:pPr>
      <w:tabs>
        <w:tab w:val="center" w:pos="4320"/>
        <w:tab w:val="right" w:pos="8640"/>
      </w:tabs>
    </w:pPr>
    <w:rPr>
      <w:lang w:val="x-none" w:eastAsia="x-none"/>
    </w:rPr>
  </w:style>
  <w:style w:type="character" w:customStyle="1" w:styleId="HeaderChar">
    <w:name w:val="Header Char"/>
    <w:basedOn w:val="DefaultParagraphFont"/>
    <w:link w:val="Header"/>
    <w:uiPriority w:val="99"/>
    <w:rsid w:val="007F2DF4"/>
    <w:rPr>
      <w:rFonts w:ascii="Times New Roman" w:eastAsia="Times New Roman" w:hAnsi="Times New Roman" w:cs="Times New Roman"/>
      <w:kern w:val="0"/>
      <w:sz w:val="28"/>
      <w:szCs w:val="28"/>
      <w:lang w:val="x-none" w:eastAsia="x-none"/>
      <w14:ligatures w14:val="none"/>
    </w:rPr>
  </w:style>
  <w:style w:type="paragraph" w:styleId="NormalWeb">
    <w:name w:val="Normal (Web)"/>
    <w:aliases w:val=" Char Char"/>
    <w:basedOn w:val="Normal"/>
    <w:link w:val="NormalWebChar"/>
    <w:uiPriority w:val="99"/>
    <w:rsid w:val="007F2DF4"/>
    <w:pPr>
      <w:spacing w:before="100" w:beforeAutospacing="1" w:after="100" w:afterAutospacing="1"/>
    </w:pPr>
    <w:rPr>
      <w:sz w:val="24"/>
      <w:szCs w:val="24"/>
      <w:lang w:val="x-none" w:eastAsia="x-none"/>
    </w:rPr>
  </w:style>
  <w:style w:type="character" w:customStyle="1" w:styleId="NormalWebChar">
    <w:name w:val="Normal (Web) Char"/>
    <w:aliases w:val=" Char Char Char"/>
    <w:link w:val="NormalWeb"/>
    <w:uiPriority w:val="99"/>
    <w:rsid w:val="007F2DF4"/>
    <w:rPr>
      <w:rFonts w:ascii="Times New Roman" w:eastAsia="Times New Roman" w:hAnsi="Times New Roman" w:cs="Times New Roman"/>
      <w:kern w:val="0"/>
      <w:lang w:val="x-none" w:eastAsia="x-none"/>
      <w14:ligatures w14:val="none"/>
    </w:rPr>
  </w:style>
  <w:style w:type="character" w:customStyle="1" w:styleId="fontstyle01">
    <w:name w:val="fontstyle01"/>
    <w:rsid w:val="007F2DF4"/>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B221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1D2"/>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9</cp:revision>
  <cp:lastPrinted>2026-06-03T01:32:00Z</cp:lastPrinted>
  <dcterms:created xsi:type="dcterms:W3CDTF">2026-05-29T08:25:00Z</dcterms:created>
  <dcterms:modified xsi:type="dcterms:W3CDTF">2026-06-20T08:00:00Z</dcterms:modified>
</cp:coreProperties>
</file>