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80"/>
        <w:gridCol w:w="5895"/>
      </w:tblGrid>
      <w:tr>
        <w:trPr>
          <w:trHeight w:val="677" w:hRule="atLeast"/>
        </w:trPr>
        <w:tc>
          <w:tcPr>
            <w:tcW w:w="3280" w:type="dxa"/>
          </w:tcPr>
          <w:p>
            <w:pPr>
              <w:pStyle w:val="TableParagraph"/>
              <w:ind w:left="443" w:hanging="394"/>
              <w:rPr>
                <w:b/>
                <w:sz w:val="26"/>
              </w:rPr>
            </w:pPr>
            <w:r>
              <w:rPr>
                <w:b/>
                <w:sz w:val="26"/>
              </w:rPr>
              <w:t>HỘI</w:t>
            </w:r>
            <w:r>
              <w:rPr>
                <w:b/>
                <w:spacing w:val="-14"/>
                <w:sz w:val="26"/>
              </w:rPr>
              <w:t> </w:t>
            </w:r>
            <w:r>
              <w:rPr>
                <w:b/>
                <w:sz w:val="26"/>
              </w:rPr>
              <w:t>ĐỒNG</w:t>
            </w:r>
            <w:r>
              <w:rPr>
                <w:b/>
                <w:spacing w:val="-14"/>
                <w:sz w:val="26"/>
              </w:rPr>
              <w:t> </w:t>
            </w:r>
            <w:r>
              <w:rPr>
                <w:b/>
                <w:sz w:val="26"/>
              </w:rPr>
              <w:t>NHÂN</w:t>
            </w:r>
            <w:r>
              <w:rPr>
                <w:b/>
                <w:spacing w:val="-13"/>
                <w:sz w:val="26"/>
              </w:rPr>
              <w:t> </w:t>
            </w:r>
            <w:r>
              <w:rPr>
                <w:b/>
                <w:sz w:val="26"/>
              </w:rPr>
              <w:t>DÂN TỈNH LAI CHÂU</w:t>
            </w:r>
          </w:p>
        </w:tc>
        <w:tc>
          <w:tcPr>
            <w:tcW w:w="5895" w:type="dxa"/>
          </w:tcPr>
          <w:p>
            <w:pPr>
              <w:pStyle w:val="TableParagraph"/>
              <w:spacing w:line="287" w:lineRule="exact"/>
              <w:ind w:left="379" w:right="6"/>
              <w:jc w:val="center"/>
              <w:rPr>
                <w:b/>
                <w:sz w:val="26"/>
              </w:rPr>
            </w:pPr>
            <w:r>
              <w:rPr>
                <w:b/>
                <w:sz w:val="26"/>
              </w:rPr>
              <w:t>CỘNG</w:t>
            </w:r>
            <w:r>
              <w:rPr>
                <w:b/>
                <w:spacing w:val="-8"/>
                <w:sz w:val="26"/>
              </w:rPr>
              <w:t> </w:t>
            </w:r>
            <w:r>
              <w:rPr>
                <w:b/>
                <w:sz w:val="26"/>
              </w:rPr>
              <w:t>HÒA</w:t>
            </w:r>
            <w:r>
              <w:rPr>
                <w:b/>
                <w:spacing w:val="-5"/>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line="322" w:lineRule="exact"/>
              <w:ind w:left="379"/>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2"/>
                <w:sz w:val="28"/>
              </w:rPr>
              <w:t> </w:t>
            </w:r>
            <w:r>
              <w:rPr>
                <w:b/>
                <w:sz w:val="28"/>
              </w:rPr>
              <w:t>Hạnh</w:t>
            </w:r>
            <w:r>
              <w:rPr>
                <w:b/>
                <w:spacing w:val="-2"/>
                <w:sz w:val="28"/>
              </w:rPr>
              <w:t> </w:t>
            </w:r>
            <w:r>
              <w:rPr>
                <w:b/>
                <w:spacing w:val="-4"/>
                <w:sz w:val="28"/>
              </w:rPr>
              <w:t>phúc</w:t>
            </w:r>
          </w:p>
        </w:tc>
      </w:tr>
      <w:tr>
        <w:trPr>
          <w:trHeight w:val="488" w:hRule="atLeast"/>
        </w:trPr>
        <w:tc>
          <w:tcPr>
            <w:tcW w:w="3280" w:type="dxa"/>
          </w:tcPr>
          <w:p>
            <w:pPr>
              <w:pStyle w:val="TableParagraph"/>
              <w:spacing w:line="20" w:lineRule="exact"/>
              <w:ind w:left="1055"/>
              <w:rPr>
                <w:sz w:val="2"/>
              </w:rPr>
            </w:pPr>
            <w:r>
              <w:rPr>
                <w:sz w:val="2"/>
              </w:rPr>
              <mc:AlternateContent>
                <mc:Choice Requires="wps">
                  <w:drawing>
                    <wp:inline distT="0" distB="0" distL="0" distR="0">
                      <wp:extent cx="359410" cy="9525"/>
                      <wp:effectExtent l="9525" t="0" r="2539" b="0"/>
                      <wp:docPr id="1" name="Group 1"/>
                      <wp:cNvGraphicFramePr>
                        <a:graphicFrameLocks/>
                      </wp:cNvGraphicFramePr>
                      <a:graphic>
                        <a:graphicData uri="http://schemas.microsoft.com/office/word/2010/wordprocessingGroup">
                          <wpg:wgp>
                            <wpg:cNvPr id="1" name="Group 1"/>
                            <wpg:cNvGrpSpPr/>
                            <wpg:grpSpPr>
                              <a:xfrm>
                                <a:off x="0" y="0"/>
                                <a:ext cx="359410" cy="9525"/>
                                <a:chExt cx="359410" cy="9525"/>
                              </a:xfrm>
                            </wpg:grpSpPr>
                            <wps:wsp>
                              <wps:cNvPr id="2" name="Graphic 2"/>
                              <wps:cNvSpPr/>
                              <wps:spPr>
                                <a:xfrm>
                                  <a:off x="0" y="4572"/>
                                  <a:ext cx="359410" cy="1270"/>
                                </a:xfrm>
                                <a:custGeom>
                                  <a:avLst/>
                                  <a:gdLst/>
                                  <a:ahLst/>
                                  <a:cxnLst/>
                                  <a:rect l="l" t="t" r="r" b="b"/>
                                  <a:pathLst>
                                    <a:path w="359410" h="0">
                                      <a:moveTo>
                                        <a:pt x="0" y="0"/>
                                      </a:moveTo>
                                      <a:lnTo>
                                        <a:pt x="35941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8.3pt;height:.75pt;mso-position-horizontal-relative:char;mso-position-vertical-relative:line" id="docshapegroup1" coordorigin="0,0" coordsize="566,15">
                      <v:line style="position:absolute" from="0,7" to="566,7" stroked="true" strokeweight=".72pt" strokecolor="#000000">
                        <v:stroke dashstyle="solid"/>
                      </v:line>
                    </v:group>
                  </w:pict>
                </mc:Fallback>
              </mc:AlternateContent>
            </w:r>
            <w:r>
              <w:rPr>
                <w:sz w:val="2"/>
              </w:rPr>
            </w:r>
          </w:p>
          <w:p>
            <w:pPr>
              <w:pStyle w:val="TableParagraph"/>
              <w:spacing w:line="302" w:lineRule="exact" w:before="194"/>
              <w:ind w:left="81"/>
              <w:rPr>
                <w:sz w:val="28"/>
              </w:rPr>
            </w:pPr>
            <w:r>
              <w:rPr>
                <w:sz w:val="28"/>
              </w:rPr>
              <w:t>Số:</w:t>
            </w:r>
            <w:r>
              <w:rPr>
                <w:spacing w:val="-13"/>
                <w:sz w:val="28"/>
              </w:rPr>
              <w:t> </w:t>
            </w:r>
            <w:r>
              <w:rPr>
                <w:sz w:val="28"/>
              </w:rPr>
              <w:t>14/2026/NQ-</w:t>
            </w:r>
            <w:r>
              <w:rPr>
                <w:spacing w:val="-4"/>
                <w:sz w:val="28"/>
              </w:rPr>
              <w:t>HĐND</w:t>
            </w:r>
          </w:p>
        </w:tc>
        <w:tc>
          <w:tcPr>
            <w:tcW w:w="5895" w:type="dxa"/>
          </w:tcPr>
          <w:p>
            <w:pPr>
              <w:pStyle w:val="TableParagraph"/>
              <w:spacing w:line="20" w:lineRule="exact"/>
              <w:ind w:left="1379"/>
              <w:rPr>
                <w:sz w:val="2"/>
              </w:rPr>
            </w:pPr>
            <w:r>
              <w:rPr>
                <w:sz w:val="2"/>
              </w:rPr>
              <mc:AlternateContent>
                <mc:Choice Requires="wps">
                  <w:drawing>
                    <wp:inline distT="0" distB="0" distL="0" distR="0">
                      <wp:extent cx="2159635" cy="9525"/>
                      <wp:effectExtent l="9525" t="0" r="2539" b="0"/>
                      <wp:docPr id="3" name="Group 3"/>
                      <wp:cNvGraphicFramePr>
                        <a:graphicFrameLocks/>
                      </wp:cNvGraphicFramePr>
                      <a:graphic>
                        <a:graphicData uri="http://schemas.microsoft.com/office/word/2010/wordprocessingGroup">
                          <wpg:wgp>
                            <wpg:cNvPr id="3" name="Group 3"/>
                            <wpg:cNvGrpSpPr/>
                            <wpg:grpSpPr>
                              <a:xfrm>
                                <a:off x="0" y="0"/>
                                <a:ext cx="2159635" cy="9525"/>
                                <a:chExt cx="2159635" cy="9525"/>
                              </a:xfrm>
                            </wpg:grpSpPr>
                            <wps:wsp>
                              <wps:cNvPr id="4" name="Graphic 4"/>
                              <wps:cNvSpPr/>
                              <wps:spPr>
                                <a:xfrm>
                                  <a:off x="0" y="4572"/>
                                  <a:ext cx="2159635" cy="1270"/>
                                </a:xfrm>
                                <a:custGeom>
                                  <a:avLst/>
                                  <a:gdLst/>
                                  <a:ahLst/>
                                  <a:cxnLst/>
                                  <a:rect l="l" t="t" r="r" b="b"/>
                                  <a:pathLst>
                                    <a:path w="2159635" h="0">
                                      <a:moveTo>
                                        <a:pt x="0" y="0"/>
                                      </a:moveTo>
                                      <a:lnTo>
                                        <a:pt x="215963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0.05pt;height:.75pt;mso-position-horizontal-relative:char;mso-position-vertical-relative:line" id="docshapegroup2" coordorigin="0,0" coordsize="3401,15">
                      <v:line style="position:absolute" from="0,7" to="3401,7" stroked="true" strokeweight=".72pt" strokecolor="#000000">
                        <v:stroke dashstyle="solid"/>
                      </v:line>
                    </v:group>
                  </w:pict>
                </mc:Fallback>
              </mc:AlternateContent>
            </w:r>
            <w:r>
              <w:rPr>
                <w:sz w:val="2"/>
              </w:rPr>
            </w:r>
          </w:p>
          <w:p>
            <w:pPr>
              <w:pStyle w:val="TableParagraph"/>
              <w:spacing w:line="302" w:lineRule="exact" w:before="146"/>
              <w:ind w:left="379" w:right="1"/>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03</w:t>
            </w:r>
            <w:r>
              <w:rPr>
                <w:i/>
                <w:spacing w:val="-3"/>
                <w:sz w:val="28"/>
              </w:rPr>
              <w:t> </w:t>
            </w:r>
            <w:r>
              <w:rPr>
                <w:i/>
                <w:sz w:val="28"/>
              </w:rPr>
              <w:t>tháng 6</w:t>
            </w:r>
            <w:r>
              <w:rPr>
                <w:i/>
                <w:spacing w:val="-4"/>
                <w:sz w:val="28"/>
              </w:rPr>
              <w:t> </w:t>
            </w:r>
            <w:r>
              <w:rPr>
                <w:i/>
                <w:sz w:val="28"/>
              </w:rPr>
              <w:t>năm</w:t>
            </w:r>
            <w:r>
              <w:rPr>
                <w:i/>
                <w:spacing w:val="-2"/>
                <w:sz w:val="28"/>
              </w:rPr>
              <w:t> </w:t>
            </w:r>
            <w:r>
              <w:rPr>
                <w:i/>
                <w:spacing w:val="-4"/>
                <w:sz w:val="28"/>
              </w:rPr>
              <w:t>2026</w:t>
            </w:r>
          </w:p>
        </w:tc>
      </w:tr>
    </w:tbl>
    <w:p>
      <w:pPr>
        <w:spacing w:line="240" w:lineRule="auto" w:before="186"/>
        <w:rPr>
          <w:sz w:val="28"/>
        </w:rPr>
      </w:pPr>
    </w:p>
    <w:p>
      <w:pPr>
        <w:pStyle w:val="Heading1"/>
        <w:spacing w:before="0"/>
        <w:ind w:left="248" w:right="385"/>
        <w:jc w:val="center"/>
      </w:pPr>
      <w:r>
        <w:rPr/>
        <w:t>NGHỊ</w:t>
      </w:r>
      <w:r>
        <w:rPr>
          <w:spacing w:val="-3"/>
        </w:rPr>
        <w:t> </w:t>
      </w:r>
      <w:r>
        <w:rPr>
          <w:spacing w:val="-2"/>
        </w:rPr>
        <w:t>QUYẾT</w:t>
      </w:r>
    </w:p>
    <w:p>
      <w:pPr>
        <w:spacing w:before="122"/>
        <w:ind w:left="248" w:right="380" w:firstLine="0"/>
        <w:jc w:val="center"/>
        <w:rPr>
          <w:b/>
          <w:sz w:val="28"/>
        </w:rPr>
      </w:pPr>
      <w:r>
        <w:rPr>
          <w:b/>
          <w:sz w:val="28"/>
        </w:rPr>
        <w:t>Quy</w:t>
      </w:r>
      <w:r>
        <w:rPr>
          <w:b/>
          <w:spacing w:val="-2"/>
          <w:sz w:val="28"/>
        </w:rPr>
        <w:t> </w:t>
      </w:r>
      <w:r>
        <w:rPr>
          <w:b/>
          <w:sz w:val="28"/>
        </w:rPr>
        <w:t>định</w:t>
      </w:r>
      <w:r>
        <w:rPr>
          <w:b/>
          <w:spacing w:val="-3"/>
          <w:sz w:val="28"/>
        </w:rPr>
        <w:t> </w:t>
      </w:r>
      <w:r>
        <w:rPr>
          <w:b/>
          <w:sz w:val="28"/>
        </w:rPr>
        <w:t>về</w:t>
      </w:r>
      <w:r>
        <w:rPr>
          <w:b/>
          <w:spacing w:val="-3"/>
          <w:sz w:val="28"/>
        </w:rPr>
        <w:t> </w:t>
      </w:r>
      <w:r>
        <w:rPr>
          <w:b/>
          <w:sz w:val="28"/>
        </w:rPr>
        <w:t>mức</w:t>
      </w:r>
      <w:r>
        <w:rPr>
          <w:b/>
          <w:spacing w:val="-2"/>
          <w:sz w:val="28"/>
        </w:rPr>
        <w:t> </w:t>
      </w:r>
      <w:r>
        <w:rPr>
          <w:b/>
          <w:sz w:val="28"/>
        </w:rPr>
        <w:t>thu</w:t>
      </w:r>
      <w:r>
        <w:rPr>
          <w:b/>
          <w:spacing w:val="-3"/>
          <w:sz w:val="28"/>
        </w:rPr>
        <w:t> </w:t>
      </w:r>
      <w:r>
        <w:rPr>
          <w:b/>
          <w:sz w:val="28"/>
        </w:rPr>
        <w:t>và</w:t>
      </w:r>
      <w:r>
        <w:rPr>
          <w:b/>
          <w:spacing w:val="-1"/>
          <w:sz w:val="28"/>
        </w:rPr>
        <w:t> </w:t>
      </w:r>
      <w:r>
        <w:rPr>
          <w:b/>
          <w:sz w:val="28"/>
        </w:rPr>
        <w:t>quản</w:t>
      </w:r>
      <w:r>
        <w:rPr>
          <w:b/>
          <w:spacing w:val="-5"/>
          <w:sz w:val="28"/>
        </w:rPr>
        <w:t> </w:t>
      </w:r>
      <w:r>
        <w:rPr>
          <w:b/>
          <w:sz w:val="28"/>
        </w:rPr>
        <w:t>lý,</w:t>
      </w:r>
      <w:r>
        <w:rPr>
          <w:b/>
          <w:spacing w:val="-3"/>
          <w:sz w:val="28"/>
        </w:rPr>
        <w:t> </w:t>
      </w:r>
      <w:r>
        <w:rPr>
          <w:b/>
          <w:sz w:val="28"/>
        </w:rPr>
        <w:t>sử</w:t>
      </w:r>
      <w:r>
        <w:rPr>
          <w:b/>
          <w:spacing w:val="-3"/>
          <w:sz w:val="28"/>
        </w:rPr>
        <w:t> </w:t>
      </w:r>
      <w:r>
        <w:rPr>
          <w:b/>
          <w:sz w:val="28"/>
        </w:rPr>
        <w:t>dụng</w:t>
      </w:r>
      <w:r>
        <w:rPr>
          <w:b/>
          <w:spacing w:val="-1"/>
          <w:sz w:val="28"/>
        </w:rPr>
        <w:t> </w:t>
      </w:r>
      <w:r>
        <w:rPr>
          <w:b/>
          <w:sz w:val="28"/>
        </w:rPr>
        <w:t>kinh</w:t>
      </w:r>
      <w:r>
        <w:rPr>
          <w:b/>
          <w:spacing w:val="-3"/>
          <w:sz w:val="28"/>
        </w:rPr>
        <w:t> </w:t>
      </w:r>
      <w:r>
        <w:rPr>
          <w:b/>
          <w:sz w:val="28"/>
        </w:rPr>
        <w:t>phí</w:t>
      </w:r>
      <w:r>
        <w:rPr>
          <w:b/>
          <w:spacing w:val="-2"/>
          <w:sz w:val="28"/>
        </w:rPr>
        <w:t> </w:t>
      </w:r>
      <w:r>
        <w:rPr>
          <w:b/>
          <w:sz w:val="28"/>
        </w:rPr>
        <w:t>đóng</w:t>
      </w:r>
      <w:r>
        <w:rPr>
          <w:b/>
          <w:spacing w:val="-4"/>
          <w:sz w:val="28"/>
        </w:rPr>
        <w:t> </w:t>
      </w:r>
      <w:r>
        <w:rPr>
          <w:b/>
          <w:sz w:val="28"/>
        </w:rPr>
        <w:t>góp</w:t>
      </w:r>
      <w:r>
        <w:rPr>
          <w:b/>
          <w:spacing w:val="-4"/>
          <w:sz w:val="28"/>
        </w:rPr>
        <w:t> </w:t>
      </w:r>
      <w:r>
        <w:rPr>
          <w:b/>
          <w:sz w:val="28"/>
        </w:rPr>
        <w:t>của</w:t>
      </w:r>
      <w:r>
        <w:rPr>
          <w:b/>
          <w:spacing w:val="-1"/>
          <w:sz w:val="28"/>
        </w:rPr>
        <w:t> </w:t>
      </w:r>
      <w:r>
        <w:rPr>
          <w:b/>
          <w:sz w:val="28"/>
        </w:rPr>
        <w:t>tổ</w:t>
      </w:r>
      <w:r>
        <w:rPr>
          <w:b/>
          <w:spacing w:val="-2"/>
          <w:sz w:val="28"/>
        </w:rPr>
        <w:t> </w:t>
      </w:r>
      <w:r>
        <w:rPr>
          <w:b/>
          <w:sz w:val="28"/>
        </w:rPr>
        <w:t>chức, cá nhân khai thác khoáng sản trên địa bàn tỉnh Lai Châu</w:t>
      </w:r>
    </w:p>
    <w:p>
      <w:pPr>
        <w:spacing w:line="240" w:lineRule="auto" w:before="10"/>
        <w:rPr>
          <w:b/>
          <w:sz w:val="4"/>
        </w:rPr>
      </w:pPr>
      <w:r>
        <w:rPr>
          <w:b/>
          <w:sz w:val="4"/>
        </w:rPr>
        <mc:AlternateContent>
          <mc:Choice Requires="wps">
            <w:drawing>
              <wp:anchor distT="0" distB="0" distL="0" distR="0" allowOverlap="1" layoutInCell="1" locked="0" behindDoc="1" simplePos="0" relativeHeight="487588864">
                <wp:simplePos x="0" y="0"/>
                <wp:positionH relativeFrom="page">
                  <wp:posOffset>3384803</wp:posOffset>
                </wp:positionH>
                <wp:positionV relativeFrom="paragraph">
                  <wp:posOffset>51250</wp:posOffset>
                </wp:positionV>
                <wp:extent cx="115189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151890" cy="1270"/>
                        </a:xfrm>
                        <a:custGeom>
                          <a:avLst/>
                          <a:gdLst/>
                          <a:ahLst/>
                          <a:cxnLst/>
                          <a:rect l="l" t="t" r="r" b="b"/>
                          <a:pathLst>
                            <a:path w="1151890" h="0">
                              <a:moveTo>
                                <a:pt x="0" y="0"/>
                              </a:moveTo>
                              <a:lnTo>
                                <a:pt x="115189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6.519989pt;margin-top:4.035469pt;width:90.7pt;height:.1pt;mso-position-horizontal-relative:page;mso-position-vertical-relative:paragraph;z-index:-15727616;mso-wrap-distance-left:0;mso-wrap-distance-right:0" id="docshape3" coordorigin="5330,81" coordsize="1814,0" path="m5330,81l7144,81e" filled="false" stroked="true" strokeweight=".72pt" strokecolor="#000000">
                <v:path arrowok="t"/>
                <v:stroke dashstyle="solid"/>
                <w10:wrap type="topAndBottom"/>
              </v:shape>
            </w:pict>
          </mc:Fallback>
        </mc:AlternateContent>
      </w:r>
    </w:p>
    <w:p>
      <w:pPr>
        <w:spacing w:line="240" w:lineRule="auto" w:before="146"/>
        <w:rPr>
          <w:b/>
          <w:sz w:val="28"/>
        </w:rPr>
      </w:pPr>
    </w:p>
    <w:p>
      <w:pPr>
        <w:pStyle w:val="BodyText"/>
        <w:ind w:left="862"/>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6"/>
        </w:rPr>
        <w:t> </w:t>
      </w:r>
      <w:r>
        <w:rPr/>
        <w:t>địa</w:t>
      </w:r>
      <w:r>
        <w:rPr>
          <w:spacing w:val="-2"/>
        </w:rPr>
        <w:t> </w:t>
      </w:r>
      <w:r>
        <w:rPr/>
        <w:t>phương</w:t>
      </w:r>
      <w:r>
        <w:rPr>
          <w:spacing w:val="-1"/>
        </w:rPr>
        <w:t> </w:t>
      </w:r>
      <w:r>
        <w:rPr/>
        <w:t>số</w:t>
      </w:r>
      <w:r>
        <w:rPr>
          <w:spacing w:val="-5"/>
        </w:rPr>
        <w:t> </w:t>
      </w:r>
      <w:r>
        <w:rPr>
          <w:spacing w:val="-2"/>
        </w:rPr>
        <w:t>72/2025/QH15;</w:t>
      </w:r>
    </w:p>
    <w:p>
      <w:pPr>
        <w:pStyle w:val="BodyText"/>
        <w:spacing w:line="276" w:lineRule="auto" w:before="110"/>
        <w:ind w:right="278" w:firstLine="719"/>
      </w:pPr>
      <w:r>
        <w:rPr/>
        <w:t>Căn cứ Luật Ban hành văn bản quy phạm pháp luật số 64/2025/QH15 được sửa đổi, bổ sung bởi Luật số 87/2025/QH15;</w:t>
      </w:r>
    </w:p>
    <w:p>
      <w:pPr>
        <w:pStyle w:val="BodyText"/>
        <w:spacing w:line="321" w:lineRule="auto" w:before="60"/>
        <w:ind w:left="862" w:right="2683"/>
      </w:pPr>
      <w:r>
        <w:rPr/>
        <w:t>Căn</w:t>
      </w:r>
      <w:r>
        <w:rPr>
          <w:spacing w:val="-4"/>
        </w:rPr>
        <w:t> </w:t>
      </w:r>
      <w:r>
        <w:rPr/>
        <w:t>cứ</w:t>
      </w:r>
      <w:r>
        <w:rPr>
          <w:spacing w:val="-5"/>
        </w:rPr>
        <w:t> </w:t>
      </w:r>
      <w:r>
        <w:rPr/>
        <w:t>Luật</w:t>
      </w:r>
      <w:r>
        <w:rPr>
          <w:spacing w:val="-4"/>
        </w:rPr>
        <w:t> </w:t>
      </w:r>
      <w:r>
        <w:rPr/>
        <w:t>Ngân</w:t>
      </w:r>
      <w:r>
        <w:rPr>
          <w:spacing w:val="-4"/>
        </w:rPr>
        <w:t> </w:t>
      </w:r>
      <w:r>
        <w:rPr/>
        <w:t>sách</w:t>
      </w:r>
      <w:r>
        <w:rPr>
          <w:spacing w:val="-2"/>
        </w:rPr>
        <w:t> </w:t>
      </w:r>
      <w:r>
        <w:rPr/>
        <w:t>nhà</w:t>
      </w:r>
      <w:r>
        <w:rPr>
          <w:spacing w:val="-4"/>
        </w:rPr>
        <w:t> </w:t>
      </w:r>
      <w:r>
        <w:rPr/>
        <w:t>nước</w:t>
      </w:r>
      <w:r>
        <w:rPr>
          <w:spacing w:val="-6"/>
        </w:rPr>
        <w:t> </w:t>
      </w:r>
      <w:r>
        <w:rPr/>
        <w:t>số</w:t>
      </w:r>
      <w:r>
        <w:rPr>
          <w:spacing w:val="-4"/>
        </w:rPr>
        <w:t> </w:t>
      </w:r>
      <w:r>
        <w:rPr/>
        <w:t>89/2025/QH15; Căn cứ </w:t>
      </w:r>
      <w:hyperlink r:id="rId5">
        <w:r>
          <w:rPr/>
          <w:t>Luật Quản lý thuế</w:t>
        </w:r>
      </w:hyperlink>
      <w:r>
        <w:rPr/>
        <w:t> số 108/2025/QH15;</w:t>
      </w:r>
    </w:p>
    <w:p>
      <w:pPr>
        <w:pStyle w:val="BodyText"/>
        <w:spacing w:line="276" w:lineRule="auto"/>
        <w:ind w:right="278" w:firstLine="719"/>
      </w:pPr>
      <w:r>
        <w:rPr/>
        <w:t>Căn cứ</w:t>
      </w:r>
      <w:r>
        <w:rPr>
          <w:spacing w:val="-2"/>
        </w:rPr>
        <w:t> </w:t>
      </w:r>
      <w:hyperlink r:id="rId6">
        <w:r>
          <w:rPr/>
          <w:t>Luật Địa chất và khoáng sản</w:t>
        </w:r>
      </w:hyperlink>
      <w:r>
        <w:rPr/>
        <w:t> số 54/2024/QH15 được sửa đổi, bổ sung bởi Luật số 147/2025/QH15;</w:t>
      </w:r>
    </w:p>
    <w:p>
      <w:pPr>
        <w:pStyle w:val="BodyText"/>
        <w:spacing w:line="276" w:lineRule="auto" w:before="57"/>
        <w:ind w:right="277" w:firstLine="719"/>
      </w:pPr>
      <w:r>
        <w:rPr/>
        <w:t>Căn cứ các Nghị định của Chính phủ: Số 78/2025/NĐ-CP ngày 01 tháng 4 năm</w:t>
      </w:r>
      <w:r>
        <w:rPr>
          <w:spacing w:val="-1"/>
        </w:rPr>
        <w:t> </w:t>
      </w:r>
      <w:r>
        <w:rPr/>
        <w:t>2025 quy định chi tiết một số điều và biện pháp để</w:t>
      </w:r>
      <w:r>
        <w:rPr>
          <w:spacing w:val="-1"/>
        </w:rPr>
        <w:t> </w:t>
      </w:r>
      <w:r>
        <w:rPr/>
        <w:t>tổ chức, hướng dẫn thi hành Luật Ban hành văn bản quy phạm pháp luật được sửa đổi, bổ sung bởi Nghị định số 187/2025/NĐ-CP; số 193/2025/NĐ-CP ngày 02 tháng 7 năm 2025 quy định chi tiết một số điều và biện pháp thi hành Luật Địa chất và khoáng sản được sửa đổi, bổ sung bởi Nghị định số 21/2026/NĐ-CP;</w:t>
      </w:r>
    </w:p>
    <w:p>
      <w:pPr>
        <w:pStyle w:val="BodyText"/>
        <w:spacing w:line="276" w:lineRule="auto" w:before="61"/>
        <w:ind w:right="274" w:firstLine="719"/>
      </w:pPr>
      <w:r>
        <w:rPr/>
        <w:t>Xét Tờ trình số 4287/TTr-UBND ngày 29 tháng 5 năm 2026 của Ủy ban nhân dân tỉnh đề nghị ban hành Nghị quyết quy định về mức thu và quản lý, sử dụng kinh phí đóng góp của tổ chức, cá nhân khai thác khoáng sản trên địa bàn tỉnh Lai Châu; Báo cáo thẩm tra số 367/BC-HĐND ngày 01 tháng 6 năm 2026 của Ban Kinh tế - Ngân sách Hội đồng nhân dân tỉnh; ý kiến thảo luận của đại biểu Hội đồng nhân dân tại kỳ họp.</w:t>
      </w:r>
    </w:p>
    <w:p>
      <w:pPr>
        <w:pStyle w:val="BodyText"/>
        <w:spacing w:line="276" w:lineRule="auto" w:before="61"/>
        <w:ind w:right="280" w:firstLine="719"/>
      </w:pPr>
      <w:r>
        <w:rPr/>
        <w:t>Hội đồng nhân dân ban hành Nghị quyết quy định về mức thu và quản lý, sử dụng kinh phí đóng góp của tổ chức, cá nhân khai thác khoáng sản trên địa bàn tỉnh Lai Châu.</w:t>
      </w:r>
    </w:p>
    <w:p>
      <w:pPr>
        <w:pStyle w:val="Heading1"/>
        <w:spacing w:before="66"/>
      </w:pPr>
      <w:r>
        <w:rPr/>
        <w:t>Điều</w:t>
      </w:r>
      <w:r>
        <w:rPr>
          <w:spacing w:val="-3"/>
        </w:rPr>
        <w:t> </w:t>
      </w:r>
      <w:r>
        <w:rPr/>
        <w:t>1.</w:t>
      </w:r>
      <w:r>
        <w:rPr>
          <w:spacing w:val="-3"/>
        </w:rPr>
        <w:t> </w:t>
      </w:r>
      <w:r>
        <w:rPr/>
        <w:t>Phạm</w:t>
      </w:r>
      <w:r>
        <w:rPr>
          <w:spacing w:val="-6"/>
        </w:rPr>
        <w:t> </w:t>
      </w:r>
      <w:r>
        <w:rPr/>
        <w:t>vi</w:t>
      </w:r>
      <w:r>
        <w:rPr>
          <w:spacing w:val="-1"/>
        </w:rPr>
        <w:t> </w:t>
      </w:r>
      <w:r>
        <w:rPr/>
        <w:t>điều</w:t>
      </w:r>
      <w:r>
        <w:rPr>
          <w:spacing w:val="-1"/>
        </w:rPr>
        <w:t> </w:t>
      </w:r>
      <w:r>
        <w:rPr/>
        <w:t>chỉnh</w:t>
      </w:r>
      <w:r>
        <w:rPr>
          <w:spacing w:val="-6"/>
        </w:rPr>
        <w:t> </w:t>
      </w:r>
      <w:r>
        <w:rPr/>
        <w:t>và</w:t>
      </w:r>
      <w:r>
        <w:rPr>
          <w:spacing w:val="-1"/>
        </w:rPr>
        <w:t> </w:t>
      </w:r>
      <w:r>
        <w:rPr/>
        <w:t>đối</w:t>
      </w:r>
      <w:r>
        <w:rPr>
          <w:spacing w:val="-1"/>
        </w:rPr>
        <w:t> </w:t>
      </w:r>
      <w:r>
        <w:rPr/>
        <w:t>tượng</w:t>
      </w:r>
      <w:r>
        <w:rPr>
          <w:spacing w:val="-1"/>
        </w:rPr>
        <w:t> </w:t>
      </w:r>
      <w:r>
        <w:rPr/>
        <w:t>áp</w:t>
      </w:r>
      <w:r>
        <w:rPr>
          <w:spacing w:val="-1"/>
        </w:rPr>
        <w:t> </w:t>
      </w:r>
      <w:r>
        <w:rPr>
          <w:spacing w:val="-4"/>
        </w:rPr>
        <w:t>dụng</w:t>
      </w:r>
    </w:p>
    <w:p>
      <w:pPr>
        <w:pStyle w:val="ListParagraph"/>
        <w:numPr>
          <w:ilvl w:val="0"/>
          <w:numId w:val="1"/>
        </w:numPr>
        <w:tabs>
          <w:tab w:pos="1141" w:val="left" w:leader="none"/>
        </w:tabs>
        <w:spacing w:line="276" w:lineRule="auto" w:before="103" w:after="0"/>
        <w:ind w:left="143" w:right="279" w:firstLine="719"/>
        <w:jc w:val="both"/>
        <w:rPr>
          <w:sz w:val="28"/>
        </w:rPr>
      </w:pPr>
      <w:r>
        <w:rPr>
          <w:sz w:val="28"/>
        </w:rPr>
        <w:t>Phạm</w:t>
      </w:r>
      <w:r>
        <w:rPr>
          <w:spacing w:val="-7"/>
          <w:sz w:val="28"/>
        </w:rPr>
        <w:t> </w:t>
      </w:r>
      <w:r>
        <w:rPr>
          <w:sz w:val="28"/>
        </w:rPr>
        <w:t>vi</w:t>
      </w:r>
      <w:r>
        <w:rPr>
          <w:spacing w:val="-1"/>
          <w:sz w:val="28"/>
        </w:rPr>
        <w:t> </w:t>
      </w:r>
      <w:r>
        <w:rPr>
          <w:sz w:val="28"/>
        </w:rPr>
        <w:t>điều</w:t>
      </w:r>
      <w:r>
        <w:rPr>
          <w:spacing w:val="-1"/>
          <w:sz w:val="28"/>
        </w:rPr>
        <w:t> </w:t>
      </w:r>
      <w:r>
        <w:rPr>
          <w:sz w:val="28"/>
        </w:rPr>
        <w:t>chỉnh: Nghị</w:t>
      </w:r>
      <w:r>
        <w:rPr>
          <w:spacing w:val="-1"/>
          <w:sz w:val="28"/>
        </w:rPr>
        <w:t> </w:t>
      </w:r>
      <w:r>
        <w:rPr>
          <w:sz w:val="28"/>
        </w:rPr>
        <w:t>quyết</w:t>
      </w:r>
      <w:r>
        <w:rPr>
          <w:spacing w:val="-1"/>
          <w:sz w:val="28"/>
        </w:rPr>
        <w:t> </w:t>
      </w:r>
      <w:r>
        <w:rPr>
          <w:sz w:val="28"/>
        </w:rPr>
        <w:t>này</w:t>
      </w:r>
      <w:r>
        <w:rPr>
          <w:spacing w:val="-4"/>
          <w:sz w:val="28"/>
        </w:rPr>
        <w:t> </w:t>
      </w:r>
      <w:r>
        <w:rPr>
          <w:sz w:val="28"/>
        </w:rPr>
        <w:t>quy</w:t>
      </w:r>
      <w:r>
        <w:rPr>
          <w:spacing w:val="-5"/>
          <w:sz w:val="28"/>
        </w:rPr>
        <w:t> </w:t>
      </w:r>
      <w:r>
        <w:rPr>
          <w:sz w:val="28"/>
        </w:rPr>
        <w:t>định</w:t>
      </w:r>
      <w:r>
        <w:rPr>
          <w:spacing w:val="-1"/>
          <w:sz w:val="28"/>
        </w:rPr>
        <w:t> </w:t>
      </w:r>
      <w:r>
        <w:rPr>
          <w:sz w:val="28"/>
        </w:rPr>
        <w:t>về</w:t>
      </w:r>
      <w:r>
        <w:rPr>
          <w:spacing w:val="-2"/>
          <w:sz w:val="28"/>
        </w:rPr>
        <w:t> </w:t>
      </w:r>
      <w:r>
        <w:rPr>
          <w:sz w:val="28"/>
        </w:rPr>
        <w:t>mức</w:t>
      </w:r>
      <w:r>
        <w:rPr>
          <w:spacing w:val="-2"/>
          <w:sz w:val="28"/>
        </w:rPr>
        <w:t> </w:t>
      </w:r>
      <w:r>
        <w:rPr>
          <w:sz w:val="28"/>
        </w:rPr>
        <w:t>thu</w:t>
      </w:r>
      <w:r>
        <w:rPr>
          <w:spacing w:val="-1"/>
          <w:sz w:val="28"/>
        </w:rPr>
        <w:t> </w:t>
      </w:r>
      <w:r>
        <w:rPr>
          <w:sz w:val="28"/>
        </w:rPr>
        <w:t>và</w:t>
      </w:r>
      <w:r>
        <w:rPr>
          <w:spacing w:val="-2"/>
          <w:sz w:val="28"/>
        </w:rPr>
        <w:t> </w:t>
      </w:r>
      <w:r>
        <w:rPr>
          <w:sz w:val="28"/>
        </w:rPr>
        <w:t>quản</w:t>
      </w:r>
      <w:r>
        <w:rPr>
          <w:spacing w:val="-1"/>
          <w:sz w:val="28"/>
        </w:rPr>
        <w:t> </w:t>
      </w:r>
      <w:r>
        <w:rPr>
          <w:sz w:val="28"/>
        </w:rPr>
        <w:t>lý,</w:t>
      </w:r>
      <w:r>
        <w:rPr>
          <w:spacing w:val="-3"/>
          <w:sz w:val="28"/>
        </w:rPr>
        <w:t> </w:t>
      </w:r>
      <w:r>
        <w:rPr>
          <w:sz w:val="28"/>
        </w:rPr>
        <w:t>sử dụng kinh phí đóng góp của tổ chức, cá nhân khai thác khoáng sản trên địa bàn tỉnh Lai Châu.</w:t>
      </w:r>
    </w:p>
    <w:p>
      <w:pPr>
        <w:pStyle w:val="ListParagraph"/>
        <w:numPr>
          <w:ilvl w:val="0"/>
          <w:numId w:val="1"/>
        </w:numPr>
        <w:tabs>
          <w:tab w:pos="1141" w:val="left" w:leader="none"/>
        </w:tabs>
        <w:spacing w:line="240" w:lineRule="auto" w:before="60" w:after="0"/>
        <w:ind w:left="1141"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1"/>
        </w:numPr>
        <w:tabs>
          <w:tab w:pos="1149" w:val="left" w:leader="none"/>
        </w:tabs>
        <w:spacing w:line="240" w:lineRule="auto" w:before="108" w:after="0"/>
        <w:ind w:left="1149" w:right="0" w:hanging="287"/>
        <w:jc w:val="both"/>
        <w:rPr>
          <w:sz w:val="28"/>
        </w:rPr>
      </w:pPr>
      <w:r>
        <w:rPr>
          <w:sz w:val="28"/>
        </w:rPr>
        <w:t>Các</w:t>
      </w:r>
      <w:r>
        <w:rPr>
          <w:spacing w:val="-6"/>
          <w:sz w:val="28"/>
        </w:rPr>
        <w:t> </w:t>
      </w:r>
      <w:r>
        <w:rPr>
          <w:sz w:val="28"/>
        </w:rPr>
        <w:t>tổ</w:t>
      </w:r>
      <w:r>
        <w:rPr>
          <w:spacing w:val="-2"/>
          <w:sz w:val="28"/>
        </w:rPr>
        <w:t> </w:t>
      </w:r>
      <w:r>
        <w:rPr>
          <w:sz w:val="28"/>
        </w:rPr>
        <w:t>chức,</w:t>
      </w:r>
      <w:r>
        <w:rPr>
          <w:spacing w:val="-4"/>
          <w:sz w:val="28"/>
        </w:rPr>
        <w:t> </w:t>
      </w:r>
      <w:r>
        <w:rPr>
          <w:sz w:val="28"/>
        </w:rPr>
        <w:t>cá</w:t>
      </w:r>
      <w:r>
        <w:rPr>
          <w:spacing w:val="-3"/>
          <w:sz w:val="28"/>
        </w:rPr>
        <w:t> </w:t>
      </w:r>
      <w:r>
        <w:rPr>
          <w:sz w:val="28"/>
        </w:rPr>
        <w:t>nhân</w:t>
      </w:r>
      <w:r>
        <w:rPr>
          <w:spacing w:val="-1"/>
          <w:sz w:val="28"/>
        </w:rPr>
        <w:t> </w:t>
      </w:r>
      <w:r>
        <w:rPr>
          <w:sz w:val="28"/>
        </w:rPr>
        <w:t>khai</w:t>
      </w:r>
      <w:r>
        <w:rPr>
          <w:spacing w:val="-2"/>
          <w:sz w:val="28"/>
        </w:rPr>
        <w:t> </w:t>
      </w:r>
      <w:r>
        <w:rPr>
          <w:sz w:val="28"/>
        </w:rPr>
        <w:t>thác</w:t>
      </w:r>
      <w:r>
        <w:rPr>
          <w:spacing w:val="-6"/>
          <w:sz w:val="28"/>
        </w:rPr>
        <w:t> </w:t>
      </w:r>
      <w:r>
        <w:rPr>
          <w:sz w:val="28"/>
        </w:rPr>
        <w:t>khoáng</w:t>
      </w:r>
      <w:r>
        <w:rPr>
          <w:spacing w:val="-3"/>
          <w:sz w:val="28"/>
        </w:rPr>
        <w:t> </w:t>
      </w:r>
      <w:r>
        <w:rPr>
          <w:sz w:val="28"/>
        </w:rPr>
        <w:t>sản trên</w:t>
      </w:r>
      <w:r>
        <w:rPr>
          <w:spacing w:val="-5"/>
          <w:sz w:val="28"/>
        </w:rPr>
        <w:t> </w:t>
      </w:r>
      <w:r>
        <w:rPr>
          <w:sz w:val="28"/>
        </w:rPr>
        <w:t>địa</w:t>
      </w:r>
      <w:r>
        <w:rPr>
          <w:spacing w:val="-3"/>
          <w:sz w:val="28"/>
        </w:rPr>
        <w:t> </w:t>
      </w:r>
      <w:r>
        <w:rPr>
          <w:sz w:val="28"/>
        </w:rPr>
        <w:t>bàn</w:t>
      </w:r>
      <w:r>
        <w:rPr>
          <w:spacing w:val="-2"/>
          <w:sz w:val="28"/>
        </w:rPr>
        <w:t> </w:t>
      </w:r>
      <w:r>
        <w:rPr>
          <w:sz w:val="28"/>
        </w:rPr>
        <w:t>tỉnh</w:t>
      </w:r>
      <w:r>
        <w:rPr>
          <w:spacing w:val="-1"/>
          <w:sz w:val="28"/>
        </w:rPr>
        <w:t> </w:t>
      </w:r>
      <w:r>
        <w:rPr>
          <w:sz w:val="28"/>
        </w:rPr>
        <w:t>Lai</w:t>
      </w:r>
      <w:r>
        <w:rPr>
          <w:spacing w:val="-2"/>
          <w:sz w:val="28"/>
        </w:rPr>
        <w:t> Châu.</w:t>
      </w:r>
    </w:p>
    <w:p>
      <w:pPr>
        <w:pStyle w:val="ListParagraph"/>
        <w:spacing w:after="0" w:line="240" w:lineRule="auto"/>
        <w:jc w:val="both"/>
        <w:rPr>
          <w:sz w:val="28"/>
        </w:rPr>
        <w:sectPr>
          <w:type w:val="continuous"/>
          <w:pgSz w:w="11910" w:h="16850"/>
          <w:pgMar w:top="1120" w:bottom="280" w:left="1559" w:right="850"/>
        </w:sectPr>
      </w:pPr>
    </w:p>
    <w:p>
      <w:pPr>
        <w:spacing w:before="63"/>
        <w:ind w:left="0" w:right="140" w:firstLine="0"/>
        <w:jc w:val="center"/>
        <w:rPr>
          <w:sz w:val="28"/>
        </w:rPr>
      </w:pPr>
      <w:r>
        <w:rPr>
          <w:spacing w:val="-10"/>
          <w:sz w:val="28"/>
        </w:rPr>
        <w:t>2</w:t>
      </w:r>
    </w:p>
    <w:p>
      <w:pPr>
        <w:pStyle w:val="ListParagraph"/>
        <w:numPr>
          <w:ilvl w:val="1"/>
          <w:numId w:val="1"/>
        </w:numPr>
        <w:tabs>
          <w:tab w:pos="1153" w:val="left" w:leader="none"/>
        </w:tabs>
        <w:spacing w:line="276" w:lineRule="auto" w:before="300" w:after="0"/>
        <w:ind w:left="143" w:right="276" w:firstLine="719"/>
        <w:jc w:val="both"/>
        <w:rPr>
          <w:sz w:val="28"/>
        </w:rPr>
      </w:pPr>
      <w:r>
        <w:rPr>
          <w:spacing w:val="-2"/>
          <w:sz w:val="28"/>
        </w:rPr>
        <w:t>Các</w:t>
      </w:r>
      <w:r>
        <w:rPr>
          <w:spacing w:val="-18"/>
          <w:sz w:val="28"/>
        </w:rPr>
        <w:t> </w:t>
      </w:r>
      <w:r>
        <w:rPr>
          <w:spacing w:val="-2"/>
          <w:sz w:val="28"/>
        </w:rPr>
        <w:t>cơ</w:t>
      </w:r>
      <w:r>
        <w:rPr>
          <w:spacing w:val="-15"/>
          <w:sz w:val="28"/>
        </w:rPr>
        <w:t> </w:t>
      </w:r>
      <w:r>
        <w:rPr>
          <w:spacing w:val="-2"/>
          <w:sz w:val="28"/>
        </w:rPr>
        <w:t>quan,</w:t>
      </w:r>
      <w:r>
        <w:rPr>
          <w:spacing w:val="-16"/>
          <w:sz w:val="28"/>
        </w:rPr>
        <w:t> </w:t>
      </w:r>
      <w:r>
        <w:rPr>
          <w:spacing w:val="-2"/>
          <w:sz w:val="28"/>
        </w:rPr>
        <w:t>tổ</w:t>
      </w:r>
      <w:r>
        <w:rPr>
          <w:spacing w:val="-15"/>
          <w:sz w:val="28"/>
        </w:rPr>
        <w:t> </w:t>
      </w:r>
      <w:r>
        <w:rPr>
          <w:spacing w:val="-2"/>
          <w:sz w:val="28"/>
        </w:rPr>
        <w:t>chức,</w:t>
      </w:r>
      <w:r>
        <w:rPr>
          <w:spacing w:val="-16"/>
          <w:sz w:val="28"/>
        </w:rPr>
        <w:t> </w:t>
      </w:r>
      <w:r>
        <w:rPr>
          <w:spacing w:val="-2"/>
          <w:sz w:val="28"/>
        </w:rPr>
        <w:t>cá</w:t>
      </w:r>
      <w:r>
        <w:rPr>
          <w:spacing w:val="-15"/>
          <w:sz w:val="28"/>
        </w:rPr>
        <w:t> </w:t>
      </w:r>
      <w:r>
        <w:rPr>
          <w:spacing w:val="-2"/>
          <w:sz w:val="28"/>
        </w:rPr>
        <w:t>nhân</w:t>
      </w:r>
      <w:r>
        <w:rPr>
          <w:spacing w:val="-16"/>
          <w:sz w:val="28"/>
        </w:rPr>
        <w:t> </w:t>
      </w:r>
      <w:r>
        <w:rPr>
          <w:spacing w:val="-2"/>
          <w:sz w:val="28"/>
        </w:rPr>
        <w:t>có</w:t>
      </w:r>
      <w:r>
        <w:rPr>
          <w:spacing w:val="-15"/>
          <w:sz w:val="28"/>
        </w:rPr>
        <w:t> </w:t>
      </w:r>
      <w:r>
        <w:rPr>
          <w:spacing w:val="-2"/>
          <w:sz w:val="28"/>
        </w:rPr>
        <w:t>liên</w:t>
      </w:r>
      <w:r>
        <w:rPr>
          <w:spacing w:val="-16"/>
          <w:sz w:val="28"/>
        </w:rPr>
        <w:t> </w:t>
      </w:r>
      <w:r>
        <w:rPr>
          <w:spacing w:val="-2"/>
          <w:sz w:val="28"/>
        </w:rPr>
        <w:t>quan</w:t>
      </w:r>
      <w:r>
        <w:rPr>
          <w:spacing w:val="-15"/>
          <w:sz w:val="28"/>
        </w:rPr>
        <w:t> </w:t>
      </w:r>
      <w:r>
        <w:rPr>
          <w:spacing w:val="-2"/>
          <w:sz w:val="28"/>
        </w:rPr>
        <w:t>đến</w:t>
      </w:r>
      <w:r>
        <w:rPr>
          <w:spacing w:val="-16"/>
          <w:sz w:val="28"/>
        </w:rPr>
        <w:t> </w:t>
      </w:r>
      <w:r>
        <w:rPr>
          <w:spacing w:val="-2"/>
          <w:sz w:val="28"/>
        </w:rPr>
        <w:t>hoạt</w:t>
      </w:r>
      <w:r>
        <w:rPr>
          <w:spacing w:val="-15"/>
          <w:sz w:val="28"/>
        </w:rPr>
        <w:t> </w:t>
      </w:r>
      <w:r>
        <w:rPr>
          <w:spacing w:val="-2"/>
          <w:sz w:val="28"/>
        </w:rPr>
        <w:t>động</w:t>
      </w:r>
      <w:r>
        <w:rPr>
          <w:spacing w:val="-16"/>
          <w:sz w:val="28"/>
        </w:rPr>
        <w:t> </w:t>
      </w:r>
      <w:r>
        <w:rPr>
          <w:spacing w:val="-2"/>
          <w:sz w:val="28"/>
        </w:rPr>
        <w:t>thu,</w:t>
      </w:r>
      <w:r>
        <w:rPr>
          <w:spacing w:val="-15"/>
          <w:sz w:val="28"/>
        </w:rPr>
        <w:t> </w:t>
      </w:r>
      <w:r>
        <w:rPr>
          <w:spacing w:val="-2"/>
          <w:sz w:val="28"/>
        </w:rPr>
        <w:t>nộp,</w:t>
      </w:r>
      <w:r>
        <w:rPr>
          <w:spacing w:val="-16"/>
          <w:sz w:val="28"/>
        </w:rPr>
        <w:t> </w:t>
      </w:r>
      <w:r>
        <w:rPr>
          <w:spacing w:val="-2"/>
          <w:sz w:val="28"/>
        </w:rPr>
        <w:t>quản</w:t>
      </w:r>
      <w:r>
        <w:rPr>
          <w:spacing w:val="-15"/>
          <w:sz w:val="28"/>
        </w:rPr>
        <w:t> </w:t>
      </w:r>
      <w:r>
        <w:rPr>
          <w:spacing w:val="-2"/>
          <w:sz w:val="28"/>
        </w:rPr>
        <w:t>lý </w:t>
      </w:r>
      <w:r>
        <w:rPr>
          <w:sz w:val="28"/>
        </w:rPr>
        <w:t>và</w:t>
      </w:r>
      <w:r>
        <w:rPr>
          <w:spacing w:val="-1"/>
          <w:sz w:val="28"/>
        </w:rPr>
        <w:t> </w:t>
      </w:r>
      <w:r>
        <w:rPr>
          <w:sz w:val="28"/>
        </w:rPr>
        <w:t>sử dụng kinh phí</w:t>
      </w:r>
      <w:r>
        <w:rPr>
          <w:spacing w:val="-1"/>
          <w:sz w:val="28"/>
        </w:rPr>
        <w:t> </w:t>
      </w:r>
      <w:r>
        <w:rPr>
          <w:sz w:val="28"/>
        </w:rPr>
        <w:t>đóng góp của</w:t>
      </w:r>
      <w:r>
        <w:rPr>
          <w:spacing w:val="-2"/>
          <w:sz w:val="28"/>
        </w:rPr>
        <w:t> </w:t>
      </w:r>
      <w:r>
        <w:rPr>
          <w:sz w:val="28"/>
        </w:rPr>
        <w:t>tổ chức,</w:t>
      </w:r>
      <w:r>
        <w:rPr>
          <w:spacing w:val="-2"/>
          <w:sz w:val="28"/>
        </w:rPr>
        <w:t> </w:t>
      </w:r>
      <w:r>
        <w:rPr>
          <w:sz w:val="28"/>
        </w:rPr>
        <w:t>cá nhân khai thác</w:t>
      </w:r>
      <w:r>
        <w:rPr>
          <w:spacing w:val="-2"/>
          <w:sz w:val="28"/>
        </w:rPr>
        <w:t> </w:t>
      </w:r>
      <w:r>
        <w:rPr>
          <w:sz w:val="28"/>
        </w:rPr>
        <w:t>khoáng sản trên địa bàn tỉnh Lai Châu.</w:t>
      </w:r>
    </w:p>
    <w:p>
      <w:pPr>
        <w:pStyle w:val="Heading1"/>
      </w:pPr>
      <w:r>
        <w:rPr/>
        <w:t>Điều</w:t>
      </w:r>
      <w:r>
        <w:rPr>
          <w:spacing w:val="-2"/>
        </w:rPr>
        <w:t> </w:t>
      </w:r>
      <w:r>
        <w:rPr/>
        <w:t>2.</w:t>
      </w:r>
      <w:r>
        <w:rPr>
          <w:spacing w:val="-3"/>
        </w:rPr>
        <w:t> </w:t>
      </w:r>
      <w:r>
        <w:rPr/>
        <w:t>Mức</w:t>
      </w:r>
      <w:r>
        <w:rPr>
          <w:spacing w:val="-3"/>
        </w:rPr>
        <w:t> </w:t>
      </w:r>
      <w:r>
        <w:rPr/>
        <w:t>thu</w:t>
      </w:r>
      <w:r>
        <w:rPr>
          <w:spacing w:val="-5"/>
        </w:rPr>
        <w:t> </w:t>
      </w:r>
      <w:r>
        <w:rPr/>
        <w:t>và</w:t>
      </w:r>
      <w:r>
        <w:rPr>
          <w:spacing w:val="-4"/>
        </w:rPr>
        <w:t> </w:t>
      </w:r>
      <w:r>
        <w:rPr/>
        <w:t>quản</w:t>
      </w:r>
      <w:r>
        <w:rPr>
          <w:spacing w:val="-2"/>
        </w:rPr>
        <w:t> </w:t>
      </w:r>
      <w:r>
        <w:rPr/>
        <w:t>lý,</w:t>
      </w:r>
      <w:r>
        <w:rPr>
          <w:spacing w:val="-3"/>
        </w:rPr>
        <w:t> </w:t>
      </w:r>
      <w:r>
        <w:rPr/>
        <w:t>sử</w:t>
      </w:r>
      <w:r>
        <w:rPr>
          <w:spacing w:val="-2"/>
        </w:rPr>
        <w:t> </w:t>
      </w:r>
      <w:r>
        <w:rPr/>
        <w:t>dụng</w:t>
      </w:r>
      <w:r>
        <w:rPr>
          <w:spacing w:val="-1"/>
        </w:rPr>
        <w:t> </w:t>
      </w:r>
      <w:r>
        <w:rPr/>
        <w:t>kinh</w:t>
      </w:r>
      <w:r>
        <w:rPr>
          <w:spacing w:val="-3"/>
        </w:rPr>
        <w:t> </w:t>
      </w:r>
      <w:r>
        <w:rPr/>
        <w:t>phí</w:t>
      </w:r>
      <w:r>
        <w:rPr>
          <w:spacing w:val="-2"/>
        </w:rPr>
        <w:t> </w:t>
      </w:r>
      <w:r>
        <w:rPr/>
        <w:t>đóng</w:t>
      </w:r>
      <w:r>
        <w:rPr>
          <w:spacing w:val="-4"/>
        </w:rPr>
        <w:t> </w:t>
      </w:r>
      <w:r>
        <w:rPr>
          <w:spacing w:val="-5"/>
        </w:rPr>
        <w:t>góp</w:t>
      </w:r>
    </w:p>
    <w:p>
      <w:pPr>
        <w:pStyle w:val="ListParagraph"/>
        <w:numPr>
          <w:ilvl w:val="0"/>
          <w:numId w:val="2"/>
        </w:numPr>
        <w:tabs>
          <w:tab w:pos="1201" w:val="left" w:leader="none"/>
        </w:tabs>
        <w:spacing w:line="276" w:lineRule="auto" w:before="106" w:after="0"/>
        <w:ind w:left="143" w:right="275" w:firstLine="719"/>
        <w:jc w:val="both"/>
        <w:rPr>
          <w:sz w:val="28"/>
        </w:rPr>
      </w:pPr>
      <w:r>
        <w:rPr>
          <w:sz w:val="28"/>
        </w:rPr>
        <w:t>Mức kinh phí đóng góp được xác định trên một đơn vị sản phẩm khoáng</w:t>
      </w:r>
      <w:r>
        <w:rPr>
          <w:spacing w:val="-1"/>
          <w:sz w:val="28"/>
        </w:rPr>
        <w:t> </w:t>
      </w:r>
      <w:r>
        <w:rPr>
          <w:sz w:val="28"/>
        </w:rPr>
        <w:t>sản</w:t>
      </w:r>
      <w:r>
        <w:rPr>
          <w:spacing w:val="-1"/>
          <w:sz w:val="28"/>
        </w:rPr>
        <w:t> </w:t>
      </w:r>
      <w:r>
        <w:rPr>
          <w:sz w:val="28"/>
        </w:rPr>
        <w:t>nguyên</w:t>
      </w:r>
      <w:r>
        <w:rPr>
          <w:spacing w:val="-1"/>
          <w:sz w:val="28"/>
        </w:rPr>
        <w:t> </w:t>
      </w:r>
      <w:r>
        <w:rPr>
          <w:sz w:val="28"/>
        </w:rPr>
        <w:t>khai</w:t>
      </w:r>
      <w:r>
        <w:rPr>
          <w:spacing w:val="-5"/>
          <w:sz w:val="28"/>
        </w:rPr>
        <w:t> </w:t>
      </w:r>
      <w:r>
        <w:rPr>
          <w:sz w:val="28"/>
        </w:rPr>
        <w:t>và bằng</w:t>
      </w:r>
      <w:r>
        <w:rPr>
          <w:spacing w:val="-1"/>
          <w:sz w:val="28"/>
        </w:rPr>
        <w:t> </w:t>
      </w:r>
      <w:r>
        <w:rPr>
          <w:sz w:val="28"/>
        </w:rPr>
        <w:t>1%</w:t>
      </w:r>
      <w:r>
        <w:rPr>
          <w:spacing w:val="-3"/>
          <w:sz w:val="28"/>
        </w:rPr>
        <w:t> </w:t>
      </w:r>
      <w:r>
        <w:rPr>
          <w:sz w:val="28"/>
        </w:rPr>
        <w:t>giá</w:t>
      </w:r>
      <w:r>
        <w:rPr>
          <w:spacing w:val="-2"/>
          <w:sz w:val="28"/>
        </w:rPr>
        <w:t> </w:t>
      </w:r>
      <w:r>
        <w:rPr>
          <w:sz w:val="28"/>
        </w:rPr>
        <w:t>tính</w:t>
      </w:r>
      <w:r>
        <w:rPr>
          <w:spacing w:val="-5"/>
          <w:sz w:val="28"/>
        </w:rPr>
        <w:t> </w:t>
      </w:r>
      <w:r>
        <w:rPr>
          <w:sz w:val="28"/>
        </w:rPr>
        <w:t>thuế</w:t>
      </w:r>
      <w:r>
        <w:rPr>
          <w:spacing w:val="-2"/>
          <w:sz w:val="28"/>
        </w:rPr>
        <w:t> </w:t>
      </w:r>
      <w:r>
        <w:rPr>
          <w:sz w:val="28"/>
        </w:rPr>
        <w:t>tài</w:t>
      </w:r>
      <w:r>
        <w:rPr>
          <w:spacing w:val="-1"/>
          <w:sz w:val="28"/>
        </w:rPr>
        <w:t> </w:t>
      </w:r>
      <w:r>
        <w:rPr>
          <w:sz w:val="28"/>
        </w:rPr>
        <w:t>nguyên</w:t>
      </w:r>
      <w:r>
        <w:rPr>
          <w:spacing w:val="-1"/>
          <w:sz w:val="28"/>
        </w:rPr>
        <w:t> </w:t>
      </w:r>
      <w:r>
        <w:rPr>
          <w:sz w:val="28"/>
        </w:rPr>
        <w:t>tương</w:t>
      </w:r>
      <w:r>
        <w:rPr>
          <w:spacing w:val="-1"/>
          <w:sz w:val="28"/>
        </w:rPr>
        <w:t> </w:t>
      </w:r>
      <w:r>
        <w:rPr>
          <w:sz w:val="28"/>
        </w:rPr>
        <w:t>ứng</w:t>
      </w:r>
      <w:r>
        <w:rPr>
          <w:spacing w:val="-5"/>
          <w:sz w:val="28"/>
        </w:rPr>
        <w:t> </w:t>
      </w:r>
      <w:r>
        <w:rPr>
          <w:sz w:val="28"/>
        </w:rPr>
        <w:t>với</w:t>
      </w:r>
      <w:r>
        <w:rPr>
          <w:spacing w:val="-4"/>
          <w:sz w:val="28"/>
        </w:rPr>
        <w:t> </w:t>
      </w:r>
      <w:r>
        <w:rPr>
          <w:sz w:val="28"/>
        </w:rPr>
        <w:t>từng nhóm, loại khoáng sản khai thác trên địa bàn tỉnh Lai Châu.</w:t>
      </w:r>
    </w:p>
    <w:p>
      <w:pPr>
        <w:pStyle w:val="ListParagraph"/>
        <w:numPr>
          <w:ilvl w:val="0"/>
          <w:numId w:val="2"/>
        </w:numPr>
        <w:tabs>
          <w:tab w:pos="1141" w:val="left" w:leader="none"/>
        </w:tabs>
        <w:spacing w:line="240" w:lineRule="auto" w:before="58" w:after="0"/>
        <w:ind w:left="1141" w:right="0" w:hanging="279"/>
        <w:jc w:val="both"/>
        <w:rPr>
          <w:sz w:val="28"/>
        </w:rPr>
      </w:pPr>
      <w:r>
        <w:rPr>
          <w:sz w:val="28"/>
        </w:rPr>
        <w:t>Quản</w:t>
      </w:r>
      <w:r>
        <w:rPr>
          <w:spacing w:val="-3"/>
          <w:sz w:val="28"/>
        </w:rPr>
        <w:t> </w:t>
      </w:r>
      <w:r>
        <w:rPr>
          <w:sz w:val="28"/>
        </w:rPr>
        <w:t>lý,</w:t>
      </w:r>
      <w:r>
        <w:rPr>
          <w:spacing w:val="-4"/>
          <w:sz w:val="28"/>
        </w:rPr>
        <w:t> </w:t>
      </w:r>
      <w:r>
        <w:rPr>
          <w:sz w:val="28"/>
        </w:rPr>
        <w:t>sử</w:t>
      </w:r>
      <w:r>
        <w:rPr>
          <w:spacing w:val="-4"/>
          <w:sz w:val="28"/>
        </w:rPr>
        <w:t> </w:t>
      </w:r>
      <w:r>
        <w:rPr>
          <w:sz w:val="28"/>
        </w:rPr>
        <w:t>dụng</w:t>
      </w:r>
      <w:r>
        <w:rPr>
          <w:spacing w:val="-7"/>
          <w:sz w:val="28"/>
        </w:rPr>
        <w:t> </w:t>
      </w:r>
      <w:r>
        <w:rPr>
          <w:sz w:val="28"/>
        </w:rPr>
        <w:t>kinh phí</w:t>
      </w:r>
      <w:r>
        <w:rPr>
          <w:spacing w:val="-2"/>
          <w:sz w:val="28"/>
        </w:rPr>
        <w:t> </w:t>
      </w:r>
      <w:r>
        <w:rPr>
          <w:sz w:val="28"/>
        </w:rPr>
        <w:t>đóng</w:t>
      </w:r>
      <w:r>
        <w:rPr>
          <w:spacing w:val="-6"/>
          <w:sz w:val="28"/>
        </w:rPr>
        <w:t> </w:t>
      </w:r>
      <w:r>
        <w:rPr>
          <w:spacing w:val="-5"/>
          <w:sz w:val="28"/>
        </w:rPr>
        <w:t>góp</w:t>
      </w:r>
    </w:p>
    <w:p>
      <w:pPr>
        <w:pStyle w:val="ListParagraph"/>
        <w:numPr>
          <w:ilvl w:val="1"/>
          <w:numId w:val="2"/>
        </w:numPr>
        <w:tabs>
          <w:tab w:pos="1149" w:val="left" w:leader="none"/>
        </w:tabs>
        <w:spacing w:line="240" w:lineRule="auto" w:before="110" w:after="0"/>
        <w:ind w:left="1149" w:right="0" w:hanging="287"/>
        <w:jc w:val="both"/>
        <w:rPr>
          <w:sz w:val="28"/>
        </w:rPr>
      </w:pPr>
      <w:r>
        <w:rPr>
          <w:sz w:val="28"/>
        </w:rPr>
        <w:t>Cơ</w:t>
      </w:r>
      <w:r>
        <w:rPr>
          <w:spacing w:val="-3"/>
          <w:sz w:val="28"/>
        </w:rPr>
        <w:t> </w:t>
      </w:r>
      <w:r>
        <w:rPr>
          <w:sz w:val="28"/>
        </w:rPr>
        <w:t>quan</w:t>
      </w:r>
      <w:r>
        <w:rPr>
          <w:spacing w:val="-2"/>
          <w:sz w:val="28"/>
        </w:rPr>
        <w:t> </w:t>
      </w:r>
      <w:r>
        <w:rPr>
          <w:sz w:val="28"/>
        </w:rPr>
        <w:t>quản</w:t>
      </w:r>
      <w:r>
        <w:rPr>
          <w:spacing w:val="-1"/>
          <w:sz w:val="28"/>
        </w:rPr>
        <w:t> </w:t>
      </w:r>
      <w:r>
        <w:rPr>
          <w:sz w:val="28"/>
        </w:rPr>
        <w:t>lý</w:t>
      </w:r>
      <w:r>
        <w:rPr>
          <w:spacing w:val="-2"/>
          <w:sz w:val="28"/>
        </w:rPr>
        <w:t> </w:t>
      </w:r>
      <w:r>
        <w:rPr>
          <w:sz w:val="28"/>
        </w:rPr>
        <w:t>thu:</w:t>
      </w:r>
      <w:r>
        <w:rPr>
          <w:spacing w:val="-2"/>
          <w:sz w:val="28"/>
        </w:rPr>
        <w:t> </w:t>
      </w:r>
      <w:r>
        <w:rPr>
          <w:sz w:val="28"/>
        </w:rPr>
        <w:t>Thuế</w:t>
      </w:r>
      <w:r>
        <w:rPr>
          <w:spacing w:val="-5"/>
          <w:sz w:val="28"/>
        </w:rPr>
        <w:t> </w:t>
      </w:r>
      <w:r>
        <w:rPr>
          <w:sz w:val="28"/>
        </w:rPr>
        <w:t>tỉnh</w:t>
      </w:r>
      <w:r>
        <w:rPr>
          <w:spacing w:val="-3"/>
          <w:sz w:val="28"/>
        </w:rPr>
        <w:t> </w:t>
      </w:r>
      <w:r>
        <w:rPr>
          <w:sz w:val="28"/>
        </w:rPr>
        <w:t>Lai</w:t>
      </w:r>
      <w:r>
        <w:rPr>
          <w:spacing w:val="-1"/>
          <w:sz w:val="28"/>
        </w:rPr>
        <w:t> </w:t>
      </w:r>
      <w:r>
        <w:rPr>
          <w:spacing w:val="-4"/>
          <w:sz w:val="28"/>
        </w:rPr>
        <w:t>Châu.</w:t>
      </w:r>
    </w:p>
    <w:p>
      <w:pPr>
        <w:pStyle w:val="ListParagraph"/>
        <w:numPr>
          <w:ilvl w:val="1"/>
          <w:numId w:val="2"/>
        </w:numPr>
        <w:tabs>
          <w:tab w:pos="1168" w:val="left" w:leader="none"/>
        </w:tabs>
        <w:spacing w:line="276" w:lineRule="auto" w:before="107" w:after="0"/>
        <w:ind w:left="143" w:right="275" w:firstLine="719"/>
        <w:jc w:val="both"/>
        <w:rPr>
          <w:sz w:val="28"/>
        </w:rPr>
      </w:pPr>
      <w:r>
        <w:rPr>
          <w:color w:val="0D0D0D"/>
          <w:sz w:val="28"/>
        </w:rPr>
        <w:t>Kinh phí đóng góp</w:t>
      </w:r>
      <w:r>
        <w:rPr>
          <w:color w:val="0D0D0D"/>
          <w:spacing w:val="-1"/>
          <w:sz w:val="28"/>
        </w:rPr>
        <w:t> </w:t>
      </w:r>
      <w:r>
        <w:rPr>
          <w:color w:val="0D0D0D"/>
          <w:sz w:val="28"/>
        </w:rPr>
        <w:t>của tổ chức, cá nhân khai thác</w:t>
      </w:r>
      <w:r>
        <w:rPr>
          <w:color w:val="0D0D0D"/>
          <w:spacing w:val="-1"/>
          <w:sz w:val="28"/>
        </w:rPr>
        <w:t> </w:t>
      </w:r>
      <w:r>
        <w:rPr>
          <w:color w:val="0D0D0D"/>
          <w:sz w:val="28"/>
        </w:rPr>
        <w:t>khoáng sản để đầu tư nâng cấp, duy tu các công trình quy định tại khoản 2 Điều 5 Nghị định số 193/2025/NĐ-CP ngày 02 tháng 7 năm 2025 của Chính phủ quy định chi tiết một số điều và biện pháp thi hành Luật Địa chất và khoáng sản và được quản lý, sử dụng theo quy định của Luật Ngân sách nhà nước, pháp luật về đầu tư, xây dựng và các pháp luật khác có liên quan.</w:t>
      </w:r>
    </w:p>
    <w:p>
      <w:pPr>
        <w:pStyle w:val="Heading1"/>
        <w:spacing w:before="66"/>
      </w:pPr>
      <w:r>
        <w:rPr/>
        <w:t>Điều</w:t>
      </w:r>
      <w:r>
        <w:rPr>
          <w:spacing w:val="-5"/>
        </w:rPr>
        <w:t> </w:t>
      </w:r>
      <w:r>
        <w:rPr/>
        <w:t>3.</w:t>
      </w:r>
      <w:r>
        <w:rPr>
          <w:spacing w:val="-4"/>
        </w:rPr>
        <w:t> </w:t>
      </w:r>
      <w:r>
        <w:rPr/>
        <w:t>Trách</w:t>
      </w:r>
      <w:r>
        <w:rPr>
          <w:spacing w:val="-3"/>
        </w:rPr>
        <w:t> </w:t>
      </w:r>
      <w:r>
        <w:rPr/>
        <w:t>nhiệm</w:t>
      </w:r>
      <w:r>
        <w:rPr>
          <w:spacing w:val="-7"/>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3"/>
        </w:numPr>
        <w:tabs>
          <w:tab w:pos="1141" w:val="left" w:leader="none"/>
        </w:tabs>
        <w:spacing w:line="240" w:lineRule="auto" w:before="103" w:after="0"/>
        <w:ind w:left="1141"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2"/>
          <w:sz w:val="28"/>
        </w:rPr>
        <w:t> </w:t>
      </w:r>
      <w:r>
        <w:rPr>
          <w:sz w:val="28"/>
        </w:rPr>
        <w:t>chức</w:t>
      </w:r>
      <w:r>
        <w:rPr>
          <w:spacing w:val="-3"/>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3"/>
        </w:numPr>
        <w:tabs>
          <w:tab w:pos="1145" w:val="left" w:leader="none"/>
        </w:tabs>
        <w:spacing w:line="276" w:lineRule="auto" w:before="108" w:after="0"/>
        <w:ind w:left="143" w:right="278" w:firstLine="719"/>
        <w:jc w:val="both"/>
        <w:rPr>
          <w:sz w:val="28"/>
        </w:rPr>
      </w:pPr>
      <w:r>
        <w:rPr>
          <w:sz w:val="28"/>
        </w:rPr>
        <w:t>Giao Thường trực</w:t>
      </w:r>
      <w:r>
        <w:rPr>
          <w:spacing w:val="-1"/>
          <w:sz w:val="28"/>
        </w:rPr>
        <w:t> </w:t>
      </w:r>
      <w:r>
        <w:rPr>
          <w:sz w:val="28"/>
        </w:rPr>
        <w:t>Hội đồng nhân dân, các Ban của Hội đồng nhân dân, các Tổ đại biểu Hội đồng nhân dân và đại biểu Hội đồng nhân dân tỉnh giám sát việc thực hiện Nghị quyết.</w:t>
      </w:r>
    </w:p>
    <w:p>
      <w:pPr>
        <w:pStyle w:val="Heading1"/>
      </w:pPr>
      <w:r>
        <w:rPr/>
        <w:t>Điều</w:t>
      </w:r>
      <w:r>
        <w:rPr>
          <w:spacing w:val="-4"/>
        </w:rPr>
        <w:t> </w:t>
      </w:r>
      <w:r>
        <w:rPr/>
        <w:t>4.</w:t>
      </w:r>
      <w:r>
        <w:rPr>
          <w:spacing w:val="-4"/>
        </w:rPr>
        <w:t> </w:t>
      </w:r>
      <w:r>
        <w:rPr/>
        <w:t>Điều</w:t>
      </w:r>
      <w:r>
        <w:rPr>
          <w:spacing w:val="-3"/>
        </w:rPr>
        <w:t> </w:t>
      </w:r>
      <w:r>
        <w:rPr/>
        <w:t>khoản</w:t>
      </w:r>
      <w:r>
        <w:rPr>
          <w:spacing w:val="-3"/>
        </w:rPr>
        <w:t> </w:t>
      </w:r>
      <w:r>
        <w:rPr/>
        <w:t>thi</w:t>
      </w:r>
      <w:r>
        <w:rPr>
          <w:spacing w:val="-2"/>
        </w:rPr>
        <w:t> </w:t>
      </w:r>
      <w:r>
        <w:rPr>
          <w:spacing w:val="-4"/>
        </w:rPr>
        <w:t>hành</w:t>
      </w:r>
    </w:p>
    <w:p>
      <w:pPr>
        <w:spacing w:before="103"/>
        <w:ind w:left="862" w:right="0" w:firstLine="0"/>
        <w:jc w:val="both"/>
        <w:rPr>
          <w:sz w:val="28"/>
        </w:rPr>
      </w:pPr>
      <w:r>
        <w:rPr>
          <w:sz w:val="28"/>
        </w:rPr>
        <w:t>Nghị</w:t>
      </w:r>
      <w:r>
        <w:rPr>
          <w:spacing w:val="-2"/>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1"/>
          <w:sz w:val="28"/>
        </w:rPr>
        <w:t> </w:t>
      </w:r>
      <w:r>
        <w:rPr>
          <w:sz w:val="28"/>
        </w:rPr>
        <w:t>lực</w:t>
      </w:r>
      <w:r>
        <w:rPr>
          <w:spacing w:val="-5"/>
          <w:sz w:val="28"/>
        </w:rPr>
        <w:t> </w:t>
      </w:r>
      <w:r>
        <w:rPr>
          <w:sz w:val="28"/>
        </w:rPr>
        <w:t>thi</w:t>
      </w:r>
      <w:r>
        <w:rPr>
          <w:spacing w:val="-2"/>
          <w:sz w:val="28"/>
        </w:rPr>
        <w:t> </w:t>
      </w:r>
      <w:r>
        <w:rPr>
          <w:sz w:val="28"/>
        </w:rPr>
        <w:t>hành</w:t>
      </w:r>
      <w:r>
        <w:rPr>
          <w:spacing w:val="-1"/>
          <w:sz w:val="28"/>
        </w:rPr>
        <w:t> </w:t>
      </w:r>
      <w:r>
        <w:rPr>
          <w:sz w:val="28"/>
        </w:rPr>
        <w:t>từ</w:t>
      </w:r>
      <w:r>
        <w:rPr>
          <w:spacing w:val="-6"/>
          <w:sz w:val="28"/>
        </w:rPr>
        <w:t> </w:t>
      </w:r>
      <w:r>
        <w:rPr>
          <w:sz w:val="28"/>
        </w:rPr>
        <w:t>ngày 01</w:t>
      </w:r>
      <w:r>
        <w:rPr>
          <w:spacing w:val="-2"/>
          <w:sz w:val="28"/>
        </w:rPr>
        <w:t> </w:t>
      </w:r>
      <w:r>
        <w:rPr>
          <w:sz w:val="28"/>
        </w:rPr>
        <w:t>tháng</w:t>
      </w:r>
      <w:r>
        <w:rPr>
          <w:spacing w:val="-3"/>
          <w:sz w:val="28"/>
        </w:rPr>
        <w:t> </w:t>
      </w:r>
      <w:r>
        <w:rPr>
          <w:sz w:val="28"/>
        </w:rPr>
        <w:t>7</w:t>
      </w:r>
      <w:r>
        <w:rPr>
          <w:spacing w:val="-2"/>
          <w:sz w:val="28"/>
        </w:rPr>
        <w:t> </w:t>
      </w:r>
      <w:r>
        <w:rPr>
          <w:sz w:val="28"/>
        </w:rPr>
        <w:t>năm</w:t>
      </w:r>
      <w:r>
        <w:rPr>
          <w:spacing w:val="-6"/>
          <w:sz w:val="28"/>
        </w:rPr>
        <w:t> </w:t>
      </w:r>
      <w:r>
        <w:rPr>
          <w:spacing w:val="-2"/>
          <w:sz w:val="28"/>
        </w:rPr>
        <w:t>2026.</w:t>
      </w:r>
    </w:p>
    <w:p>
      <w:pPr>
        <w:pStyle w:val="BodyText"/>
        <w:spacing w:line="276" w:lineRule="auto" w:before="110"/>
        <w:ind w:right="276" w:firstLine="719"/>
      </w:pPr>
      <w:r>
        <w:rPr/>
        <w:drawing>
          <wp:anchor distT="0" distB="0" distL="0" distR="0" allowOverlap="1" layoutInCell="1" locked="0" behindDoc="0" simplePos="0" relativeHeight="15730688">
            <wp:simplePos x="0" y="0"/>
            <wp:positionH relativeFrom="page">
              <wp:posOffset>4686300</wp:posOffset>
            </wp:positionH>
            <wp:positionV relativeFrom="paragraph">
              <wp:posOffset>1302505</wp:posOffset>
            </wp:positionV>
            <wp:extent cx="2070100" cy="98425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070100" cy="984250"/>
                    </a:xfrm>
                    <a:prstGeom prst="rect">
                      <a:avLst/>
                    </a:prstGeom>
                  </pic:spPr>
                </pic:pic>
              </a:graphicData>
            </a:graphic>
          </wp:anchor>
        </w:drawing>
      </w:r>
      <w:r>
        <w:rPr/>
        <w:t>Nghị quyết này đã được Hội đồng nhân dân tỉnh Lai Châu khóa XVI, kỳ họp thứ ba, thông qua ngày 03 tháng 6 năm 2026./.</w:t>
      </w:r>
    </w:p>
    <w:p>
      <w:pPr>
        <w:spacing w:line="240" w:lineRule="auto" w:before="9" w:after="0"/>
        <w:rPr>
          <w:i/>
          <w:sz w:val="16"/>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20"/>
        <w:gridCol w:w="2476"/>
      </w:tblGrid>
      <w:tr>
        <w:trPr>
          <w:trHeight w:val="3552" w:hRule="atLeast"/>
        </w:trPr>
        <w:tc>
          <w:tcPr>
            <w:tcW w:w="5620"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2" w:lineRule="exact" w:before="0" w:after="0"/>
              <w:ind w:left="176" w:right="0" w:hanging="126"/>
              <w:jc w:val="left"/>
              <w:rPr>
                <w:sz w:val="22"/>
              </w:rPr>
            </w:pPr>
            <w:r>
              <w:rPr>
                <w:sz w:val="22"/>
              </w:rPr>
              <w:t>Ủy</w:t>
            </w:r>
            <w:r>
              <w:rPr>
                <w:spacing w:val="-7"/>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 Chính</w:t>
            </w:r>
            <w:r>
              <w:rPr>
                <w:spacing w:val="-4"/>
                <w:sz w:val="22"/>
              </w:rPr>
              <w:t> phủ;</w:t>
            </w:r>
          </w:p>
          <w:p>
            <w:pPr>
              <w:pStyle w:val="TableParagraph"/>
              <w:numPr>
                <w:ilvl w:val="0"/>
                <w:numId w:val="4"/>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w:t>
            </w:r>
            <w:r>
              <w:rPr>
                <w:spacing w:val="-1"/>
                <w:sz w:val="22"/>
              </w:rPr>
              <w:t> </w:t>
            </w:r>
            <w:r>
              <w:rPr>
                <w:sz w:val="22"/>
              </w:rPr>
              <w:t>hội,</w:t>
            </w:r>
            <w:r>
              <w:rPr>
                <w:spacing w:val="-3"/>
                <w:sz w:val="22"/>
              </w:rPr>
              <w:t> </w:t>
            </w:r>
            <w:r>
              <w:rPr>
                <w:sz w:val="22"/>
              </w:rPr>
              <w:t>Văn</w:t>
            </w:r>
            <w:r>
              <w:rPr>
                <w:spacing w:val="-4"/>
                <w:sz w:val="22"/>
              </w:rPr>
              <w:t> </w:t>
            </w:r>
            <w:r>
              <w:rPr>
                <w:sz w:val="22"/>
              </w:rPr>
              <w:t>phòng</w:t>
            </w:r>
            <w:r>
              <w:rPr>
                <w:spacing w:val="-3"/>
                <w:sz w:val="22"/>
              </w:rPr>
              <w:t> </w:t>
            </w:r>
            <w:r>
              <w:rPr>
                <w:sz w:val="22"/>
              </w:rPr>
              <w:t>Chính </w:t>
            </w:r>
            <w:r>
              <w:rPr>
                <w:spacing w:val="-4"/>
                <w:sz w:val="22"/>
              </w:rPr>
              <w:t>phủ;</w:t>
            </w:r>
          </w:p>
          <w:p>
            <w:pPr>
              <w:pStyle w:val="TableParagraph"/>
              <w:numPr>
                <w:ilvl w:val="0"/>
                <w:numId w:val="4"/>
              </w:numPr>
              <w:tabs>
                <w:tab w:pos="176" w:val="left" w:leader="none"/>
              </w:tabs>
              <w:spacing w:line="252" w:lineRule="exact" w:before="0" w:after="0"/>
              <w:ind w:left="176" w:right="0" w:hanging="126"/>
              <w:jc w:val="left"/>
              <w:rPr>
                <w:sz w:val="22"/>
              </w:rPr>
            </w:pPr>
            <w:r>
              <w:rPr>
                <w:sz w:val="22"/>
              </w:rPr>
              <w:t>Các</w:t>
            </w:r>
            <w:r>
              <w:rPr>
                <w:spacing w:val="-4"/>
                <w:sz w:val="22"/>
              </w:rPr>
              <w:t> </w:t>
            </w:r>
            <w:r>
              <w:rPr>
                <w:sz w:val="22"/>
              </w:rPr>
              <w:t>Bộ:</w:t>
            </w:r>
            <w:r>
              <w:rPr>
                <w:spacing w:val="-1"/>
                <w:sz w:val="22"/>
              </w:rPr>
              <w:t> </w:t>
            </w:r>
            <w:r>
              <w:rPr>
                <w:sz w:val="22"/>
              </w:rPr>
              <w:t>Nông</w:t>
            </w:r>
            <w:r>
              <w:rPr>
                <w:spacing w:val="-4"/>
                <w:sz w:val="22"/>
              </w:rPr>
              <w:t> </w:t>
            </w:r>
            <w:r>
              <w:rPr>
                <w:sz w:val="22"/>
              </w:rPr>
              <w:t>nghiệp</w:t>
            </w:r>
            <w:r>
              <w:rPr>
                <w:spacing w:val="-2"/>
                <w:sz w:val="22"/>
              </w:rPr>
              <w:t> </w:t>
            </w:r>
            <w:r>
              <w:rPr>
                <w:sz w:val="22"/>
              </w:rPr>
              <w:t>và</w:t>
            </w:r>
            <w:r>
              <w:rPr>
                <w:spacing w:val="-2"/>
                <w:sz w:val="22"/>
              </w:rPr>
              <w:t> </w:t>
            </w:r>
            <w:r>
              <w:rPr>
                <w:sz w:val="22"/>
              </w:rPr>
              <w:t>Môi</w:t>
            </w:r>
            <w:r>
              <w:rPr>
                <w:spacing w:val="-3"/>
                <w:sz w:val="22"/>
              </w:rPr>
              <w:t> </w:t>
            </w:r>
            <w:r>
              <w:rPr>
                <w:sz w:val="22"/>
              </w:rPr>
              <w:t>trường,</w:t>
            </w:r>
            <w:r>
              <w:rPr>
                <w:spacing w:val="-5"/>
                <w:sz w:val="22"/>
              </w:rPr>
              <w:t> </w:t>
            </w:r>
            <w:r>
              <w:rPr>
                <w:sz w:val="22"/>
              </w:rPr>
              <w:t>Tài</w:t>
            </w:r>
            <w:r>
              <w:rPr>
                <w:spacing w:val="-2"/>
                <w:sz w:val="22"/>
              </w:rPr>
              <w:t> chính;</w:t>
            </w:r>
          </w:p>
          <w:p>
            <w:pPr>
              <w:pStyle w:val="TableParagraph"/>
              <w:numPr>
                <w:ilvl w:val="0"/>
                <w:numId w:val="4"/>
              </w:numPr>
              <w:tabs>
                <w:tab w:pos="176" w:val="left" w:leader="none"/>
              </w:tabs>
              <w:spacing w:line="240" w:lineRule="auto" w:before="0" w:after="0"/>
              <w:ind w:left="50" w:right="679" w:firstLine="0"/>
              <w:jc w:val="left"/>
              <w:rPr>
                <w:sz w:val="22"/>
              </w:rPr>
            </w:pPr>
            <w:r>
              <w:rPr>
                <w:sz w:val="22"/>
              </w:rPr>
              <w:t>Cục</w:t>
            </w:r>
            <w:r>
              <w:rPr>
                <w:spacing w:val="-1"/>
                <w:sz w:val="22"/>
              </w:rPr>
              <w:t> </w:t>
            </w:r>
            <w:r>
              <w:rPr>
                <w:sz w:val="22"/>
              </w:rPr>
              <w:t>Kiểm</w:t>
            </w:r>
            <w:r>
              <w:rPr>
                <w:spacing w:val="-4"/>
                <w:sz w:val="22"/>
              </w:rPr>
              <w:t> </w:t>
            </w:r>
            <w:r>
              <w:rPr>
                <w:sz w:val="22"/>
              </w:rPr>
              <w:t>tra</w:t>
            </w:r>
            <w:r>
              <w:rPr>
                <w:spacing w:val="-1"/>
                <w:sz w:val="22"/>
              </w:rPr>
              <w:t> </w:t>
            </w:r>
            <w:r>
              <w:rPr>
                <w:sz w:val="22"/>
              </w:rPr>
              <w:t>văn</w:t>
            </w:r>
            <w:r>
              <w:rPr>
                <w:spacing w:val="-1"/>
                <w:sz w:val="22"/>
              </w:rPr>
              <w:t> </w:t>
            </w:r>
            <w:r>
              <w:rPr>
                <w:sz w:val="22"/>
              </w:rPr>
              <w:t>bản</w:t>
            </w:r>
            <w:r>
              <w:rPr>
                <w:spacing w:val="-1"/>
                <w:sz w:val="22"/>
              </w:rPr>
              <w:t> </w:t>
            </w:r>
            <w:r>
              <w:rPr>
                <w:sz w:val="22"/>
              </w:rPr>
              <w:t>và</w:t>
            </w:r>
            <w:r>
              <w:rPr>
                <w:spacing w:val="-3"/>
                <w:sz w:val="22"/>
              </w:rPr>
              <w:t> </w:t>
            </w:r>
            <w:r>
              <w:rPr>
                <w:sz w:val="22"/>
              </w:rPr>
              <w:t>Tổ</w:t>
            </w:r>
            <w:r>
              <w:rPr>
                <w:spacing w:val="-4"/>
                <w:sz w:val="22"/>
              </w:rPr>
              <w:t> </w:t>
            </w:r>
            <w:r>
              <w:rPr>
                <w:sz w:val="22"/>
              </w:rPr>
              <w:t>chức</w:t>
            </w:r>
            <w:r>
              <w:rPr>
                <w:spacing w:val="-3"/>
                <w:sz w:val="22"/>
              </w:rPr>
              <w:t> </w:t>
            </w:r>
            <w:r>
              <w:rPr>
                <w:sz w:val="22"/>
              </w:rPr>
              <w:t>thi</w:t>
            </w:r>
            <w:r>
              <w:rPr>
                <w:spacing w:val="-2"/>
                <w:sz w:val="22"/>
              </w:rPr>
              <w:t> </w:t>
            </w:r>
            <w:r>
              <w:rPr>
                <w:sz w:val="22"/>
              </w:rPr>
              <w:t>hành</w:t>
            </w:r>
            <w:r>
              <w:rPr>
                <w:spacing w:val="-1"/>
                <w:sz w:val="22"/>
              </w:rPr>
              <w:t> </w:t>
            </w:r>
            <w:r>
              <w:rPr>
                <w:sz w:val="22"/>
              </w:rPr>
              <w:t>pháp</w:t>
            </w:r>
            <w:r>
              <w:rPr>
                <w:spacing w:val="-3"/>
                <w:sz w:val="22"/>
              </w:rPr>
              <w:t> </w:t>
            </w:r>
            <w:r>
              <w:rPr>
                <w:sz w:val="22"/>
              </w:rPr>
              <w:t>luật - Bộ Tư pháp;</w:t>
            </w:r>
          </w:p>
          <w:p>
            <w:pPr>
              <w:pStyle w:val="TableParagraph"/>
              <w:numPr>
                <w:ilvl w:val="0"/>
                <w:numId w:val="4"/>
              </w:numPr>
              <w:tabs>
                <w:tab w:pos="174" w:val="left" w:leader="none"/>
              </w:tabs>
              <w:spacing w:line="240" w:lineRule="auto"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4"/>
              </w:numPr>
              <w:tabs>
                <w:tab w:pos="176" w:val="left" w:leader="none"/>
              </w:tabs>
              <w:spacing w:line="253"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4"/>
              </w:numPr>
              <w:tabs>
                <w:tab w:pos="176" w:val="left" w:leader="none"/>
              </w:tabs>
              <w:spacing w:line="252" w:lineRule="exact"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4"/>
              </w:numPr>
              <w:tabs>
                <w:tab w:pos="176" w:val="left" w:leader="none"/>
              </w:tabs>
              <w:spacing w:line="252" w:lineRule="exact" w:before="2"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pacing w:val="-4"/>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4"/>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 Cổng</w:t>
            </w:r>
            <w:r>
              <w:rPr>
                <w:spacing w:val="-3"/>
                <w:sz w:val="22"/>
              </w:rPr>
              <w:t> </w:t>
            </w:r>
            <w:r>
              <w:rPr>
                <w:sz w:val="22"/>
              </w:rPr>
              <w:t>Thông</w:t>
            </w:r>
            <w:r>
              <w:rPr>
                <w:spacing w:val="-5"/>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4"/>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476" w:type="dxa"/>
          </w:tcPr>
          <w:p>
            <w:pPr>
              <w:pStyle w:val="TableParagraph"/>
              <w:spacing w:line="292" w:lineRule="exact"/>
              <w:ind w:left="629" w:right="6"/>
              <w:jc w:val="center"/>
              <w:rPr>
                <w:b/>
                <w:sz w:val="26"/>
              </w:rPr>
            </w:pPr>
            <w:r>
              <w:rPr>
                <w:b/>
                <w:sz w:val="26"/>
              </w:rPr>
              <mc:AlternateContent>
                <mc:Choice Requires="wps">
                  <w:drawing>
                    <wp:anchor distT="0" distB="0" distL="0" distR="0" allowOverlap="1" layoutInCell="1" locked="0" behindDoc="1" simplePos="0" relativeHeight="487527424">
                      <wp:simplePos x="0" y="0"/>
                      <wp:positionH relativeFrom="column">
                        <wp:posOffset>-226545</wp:posOffset>
                      </wp:positionH>
                      <wp:positionV relativeFrom="paragraph">
                        <wp:posOffset>300016</wp:posOffset>
                      </wp:positionV>
                      <wp:extent cx="1315085" cy="1333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5085" cy="1333500"/>
                                <a:chExt cx="1315085" cy="1333500"/>
                              </a:xfrm>
                            </wpg:grpSpPr>
                            <pic:pic>
                              <pic:nvPicPr>
                                <pic:cNvPr id="8" name="Image 8"/>
                                <pic:cNvPicPr/>
                              </pic:nvPicPr>
                              <pic:blipFill>
                                <a:blip r:embed="rId8" cstate="print"/>
                                <a:stretch>
                                  <a:fillRect/>
                                </a:stretch>
                              </pic:blipFill>
                              <pic:spPr>
                                <a:xfrm>
                                  <a:off x="0" y="0"/>
                                  <a:ext cx="1306501" cy="1325308"/>
                                </a:xfrm>
                                <a:prstGeom prst="rect">
                                  <a:avLst/>
                                </a:prstGeom>
                              </pic:spPr>
                            </pic:pic>
                          </wpg:wgp>
                        </a:graphicData>
                      </a:graphic>
                    </wp:anchor>
                  </w:drawing>
                </mc:Choice>
                <mc:Fallback>
                  <w:pict>
                    <v:group style="position:absolute;margin-left:-17.838203pt;margin-top:23.62336pt;width:103.55pt;height:105pt;mso-position-horizontal-relative:column;mso-position-vertical-relative:paragraph;z-index:-15789056" id="docshapegroup4" coordorigin="-357,472" coordsize="2071,2100">
                      <v:shape style="position:absolute;left:-357;top:472;width:2058;height:2088" type="#_x0000_t75" id="docshape5" stroked="false">
                        <v:imagedata r:id="rId8" o:title=""/>
                      </v:shape>
                      <w10:wrap type="none"/>
                    </v:group>
                  </w:pict>
                </mc:Fallback>
              </mc:AlternateContent>
            </w:r>
            <w:r>
              <w:rPr>
                <w:b/>
                <w:sz w:val="26"/>
              </w:rPr>
              <w:t>CHỦ</w:t>
            </w:r>
            <w:r>
              <w:rPr>
                <w:b/>
                <w:spacing w:val="-9"/>
                <w:sz w:val="26"/>
              </w:rPr>
              <w:t> </w:t>
            </w:r>
            <w:r>
              <w:rPr>
                <w:b/>
                <w:spacing w:val="-4"/>
                <w:sz w:val="26"/>
              </w:rPr>
              <w:t>TỊCH</w:t>
            </w: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rPr>
                <w:i/>
                <w:sz w:val="26"/>
              </w:rPr>
            </w:pPr>
          </w:p>
          <w:p>
            <w:pPr>
              <w:pStyle w:val="TableParagraph"/>
              <w:spacing w:before="137"/>
              <w:rPr>
                <w:i/>
                <w:sz w:val="26"/>
              </w:rPr>
            </w:pPr>
          </w:p>
          <w:p>
            <w:pPr>
              <w:pStyle w:val="TableParagraph"/>
              <w:ind w:left="629"/>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top="440" w:bottom="280" w:left="1559"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6" w:hanging="128"/>
      </w:pPr>
      <w:rPr>
        <w:rFonts w:hint="default"/>
        <w:lang w:val="vi" w:eastAsia="en-US" w:bidi="ar-SA"/>
      </w:rPr>
    </w:lvl>
    <w:lvl w:ilvl="2">
      <w:start w:val="0"/>
      <w:numFmt w:val="bullet"/>
      <w:lvlText w:val="•"/>
      <w:lvlJc w:val="left"/>
      <w:pPr>
        <w:ind w:left="1172" w:hanging="128"/>
      </w:pPr>
      <w:rPr>
        <w:rFonts w:hint="default"/>
        <w:lang w:val="vi" w:eastAsia="en-US" w:bidi="ar-SA"/>
      </w:rPr>
    </w:lvl>
    <w:lvl w:ilvl="3">
      <w:start w:val="0"/>
      <w:numFmt w:val="bullet"/>
      <w:lvlText w:val="•"/>
      <w:lvlJc w:val="left"/>
      <w:pPr>
        <w:ind w:left="1728" w:hanging="128"/>
      </w:pPr>
      <w:rPr>
        <w:rFonts w:hint="default"/>
        <w:lang w:val="vi" w:eastAsia="en-US" w:bidi="ar-SA"/>
      </w:rPr>
    </w:lvl>
    <w:lvl w:ilvl="4">
      <w:start w:val="0"/>
      <w:numFmt w:val="bullet"/>
      <w:lvlText w:val="•"/>
      <w:lvlJc w:val="left"/>
      <w:pPr>
        <w:ind w:left="2284" w:hanging="128"/>
      </w:pPr>
      <w:rPr>
        <w:rFonts w:hint="default"/>
        <w:lang w:val="vi" w:eastAsia="en-US" w:bidi="ar-SA"/>
      </w:rPr>
    </w:lvl>
    <w:lvl w:ilvl="5">
      <w:start w:val="0"/>
      <w:numFmt w:val="bullet"/>
      <w:lvlText w:val="•"/>
      <w:lvlJc w:val="left"/>
      <w:pPr>
        <w:ind w:left="2840" w:hanging="128"/>
      </w:pPr>
      <w:rPr>
        <w:rFonts w:hint="default"/>
        <w:lang w:val="vi" w:eastAsia="en-US" w:bidi="ar-SA"/>
      </w:rPr>
    </w:lvl>
    <w:lvl w:ilvl="6">
      <w:start w:val="0"/>
      <w:numFmt w:val="bullet"/>
      <w:lvlText w:val="•"/>
      <w:lvlJc w:val="left"/>
      <w:pPr>
        <w:ind w:left="3396" w:hanging="128"/>
      </w:pPr>
      <w:rPr>
        <w:rFonts w:hint="default"/>
        <w:lang w:val="vi" w:eastAsia="en-US" w:bidi="ar-SA"/>
      </w:rPr>
    </w:lvl>
    <w:lvl w:ilvl="7">
      <w:start w:val="0"/>
      <w:numFmt w:val="bullet"/>
      <w:lvlText w:val="•"/>
      <w:lvlJc w:val="left"/>
      <w:pPr>
        <w:ind w:left="3952" w:hanging="128"/>
      </w:pPr>
      <w:rPr>
        <w:rFonts w:hint="default"/>
        <w:lang w:val="vi" w:eastAsia="en-US" w:bidi="ar-SA"/>
      </w:rPr>
    </w:lvl>
    <w:lvl w:ilvl="8">
      <w:start w:val="0"/>
      <w:numFmt w:val="bullet"/>
      <w:lvlText w:val="•"/>
      <w:lvlJc w:val="left"/>
      <w:pPr>
        <w:ind w:left="4508" w:hanging="128"/>
      </w:pPr>
      <w:rPr>
        <w:rFonts w:hint="default"/>
        <w:lang w:val="vi" w:eastAsia="en-US" w:bidi="ar-SA"/>
      </w:rPr>
    </w:lvl>
  </w:abstractNum>
  <w:abstractNum w:abstractNumId="2">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75" w:hanging="281"/>
      </w:pPr>
      <w:rPr>
        <w:rFonts w:hint="default"/>
        <w:lang w:val="vi" w:eastAsia="en-US" w:bidi="ar-SA"/>
      </w:rPr>
    </w:lvl>
    <w:lvl w:ilvl="2">
      <w:start w:val="0"/>
      <w:numFmt w:val="bullet"/>
      <w:lvlText w:val="•"/>
      <w:lvlJc w:val="left"/>
      <w:pPr>
        <w:ind w:left="2811" w:hanging="281"/>
      </w:pPr>
      <w:rPr>
        <w:rFonts w:hint="default"/>
        <w:lang w:val="vi" w:eastAsia="en-US" w:bidi="ar-SA"/>
      </w:rPr>
    </w:lvl>
    <w:lvl w:ilvl="3">
      <w:start w:val="0"/>
      <w:numFmt w:val="bullet"/>
      <w:lvlText w:val="•"/>
      <w:lvlJc w:val="left"/>
      <w:pPr>
        <w:ind w:left="3647" w:hanging="281"/>
      </w:pPr>
      <w:rPr>
        <w:rFonts w:hint="default"/>
        <w:lang w:val="vi" w:eastAsia="en-US" w:bidi="ar-SA"/>
      </w:rPr>
    </w:lvl>
    <w:lvl w:ilvl="4">
      <w:start w:val="0"/>
      <w:numFmt w:val="bullet"/>
      <w:lvlText w:val="•"/>
      <w:lvlJc w:val="left"/>
      <w:pPr>
        <w:ind w:left="4482" w:hanging="281"/>
      </w:pPr>
      <w:rPr>
        <w:rFonts w:hint="default"/>
        <w:lang w:val="vi" w:eastAsia="en-US" w:bidi="ar-SA"/>
      </w:rPr>
    </w:lvl>
    <w:lvl w:ilvl="5">
      <w:start w:val="0"/>
      <w:numFmt w:val="bullet"/>
      <w:lvlText w:val="•"/>
      <w:lvlJc w:val="left"/>
      <w:pPr>
        <w:ind w:left="5318" w:hanging="281"/>
      </w:pPr>
      <w:rPr>
        <w:rFonts w:hint="default"/>
        <w:lang w:val="vi" w:eastAsia="en-US" w:bidi="ar-SA"/>
      </w:rPr>
    </w:lvl>
    <w:lvl w:ilvl="6">
      <w:start w:val="0"/>
      <w:numFmt w:val="bullet"/>
      <w:lvlText w:val="•"/>
      <w:lvlJc w:val="left"/>
      <w:pPr>
        <w:ind w:left="6154" w:hanging="281"/>
      </w:pPr>
      <w:rPr>
        <w:rFonts w:hint="default"/>
        <w:lang w:val="vi" w:eastAsia="en-US" w:bidi="ar-SA"/>
      </w:rPr>
    </w:lvl>
    <w:lvl w:ilvl="7">
      <w:start w:val="0"/>
      <w:numFmt w:val="bullet"/>
      <w:lvlText w:val="•"/>
      <w:lvlJc w:val="left"/>
      <w:pPr>
        <w:ind w:left="6990" w:hanging="281"/>
      </w:pPr>
      <w:rPr>
        <w:rFonts w:hint="default"/>
        <w:lang w:val="vi" w:eastAsia="en-US" w:bidi="ar-SA"/>
      </w:rPr>
    </w:lvl>
    <w:lvl w:ilvl="8">
      <w:start w:val="0"/>
      <w:numFmt w:val="bullet"/>
      <w:lvlText w:val="•"/>
      <w:lvlJc w:val="left"/>
      <w:pPr>
        <w:ind w:left="7825" w:hanging="281"/>
      </w:pPr>
      <w:rPr>
        <w:rFonts w:hint="default"/>
        <w:lang w:val="vi" w:eastAsia="en-US" w:bidi="ar-SA"/>
      </w:rPr>
    </w:lvl>
  </w:abstractNum>
  <w:abstractNum w:abstractNumId="1">
    <w:multiLevelType w:val="hybridMultilevel"/>
    <w:lvl w:ilvl="0">
      <w:start w:val="1"/>
      <w:numFmt w:val="decimal"/>
      <w:lvlText w:val="%1."/>
      <w:lvlJc w:val="left"/>
      <w:pPr>
        <w:ind w:left="143" w:hanging="34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8"/>
        <w:jc w:val="left"/>
      </w:pPr>
      <w:rPr>
        <w:rFonts w:hint="default" w:ascii="Times New Roman" w:hAnsi="Times New Roman" w:eastAsia="Times New Roman" w:cs="Times New Roman"/>
        <w:b w:val="0"/>
        <w:bCs w:val="0"/>
        <w:i w:val="0"/>
        <w:iCs w:val="0"/>
        <w:color w:val="0D0D0D"/>
        <w:spacing w:val="0"/>
        <w:w w:val="100"/>
        <w:sz w:val="28"/>
        <w:szCs w:val="28"/>
        <w:lang w:val="vi" w:eastAsia="en-US" w:bidi="ar-SA"/>
      </w:rPr>
    </w:lvl>
    <w:lvl w:ilvl="2">
      <w:start w:val="0"/>
      <w:numFmt w:val="bullet"/>
      <w:lvlText w:val="•"/>
      <w:lvlJc w:val="left"/>
      <w:pPr>
        <w:ind w:left="2086" w:hanging="288"/>
      </w:pPr>
      <w:rPr>
        <w:rFonts w:hint="default"/>
        <w:lang w:val="vi" w:eastAsia="en-US" w:bidi="ar-SA"/>
      </w:rPr>
    </w:lvl>
    <w:lvl w:ilvl="3">
      <w:start w:val="0"/>
      <w:numFmt w:val="bullet"/>
      <w:lvlText w:val="•"/>
      <w:lvlJc w:val="left"/>
      <w:pPr>
        <w:ind w:left="3012"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65" w:hanging="288"/>
      </w:pPr>
      <w:rPr>
        <w:rFonts w:hint="default"/>
        <w:lang w:val="vi" w:eastAsia="en-US" w:bidi="ar-SA"/>
      </w:rPr>
    </w:lvl>
    <w:lvl w:ilvl="6">
      <w:start w:val="0"/>
      <w:numFmt w:val="bullet"/>
      <w:lvlText w:val="•"/>
      <w:lvlJc w:val="left"/>
      <w:pPr>
        <w:ind w:left="5791" w:hanging="288"/>
      </w:pPr>
      <w:rPr>
        <w:rFonts w:hint="default"/>
        <w:lang w:val="vi" w:eastAsia="en-US" w:bidi="ar-SA"/>
      </w:rPr>
    </w:lvl>
    <w:lvl w:ilvl="7">
      <w:start w:val="0"/>
      <w:numFmt w:val="bullet"/>
      <w:lvlText w:val="•"/>
      <w:lvlJc w:val="left"/>
      <w:pPr>
        <w:ind w:left="6718" w:hanging="288"/>
      </w:pPr>
      <w:rPr>
        <w:rFonts w:hint="default"/>
        <w:lang w:val="vi" w:eastAsia="en-US" w:bidi="ar-SA"/>
      </w:rPr>
    </w:lvl>
    <w:lvl w:ilvl="8">
      <w:start w:val="0"/>
      <w:numFmt w:val="bullet"/>
      <w:lvlText w:val="•"/>
      <w:lvlJc w:val="left"/>
      <w:pPr>
        <w:ind w:left="7644" w:hanging="288"/>
      </w:pPr>
      <w:rPr>
        <w:rFonts w:hint="default"/>
        <w:lang w:val="vi" w:eastAsia="en-US" w:bidi="ar-SA"/>
      </w:rPr>
    </w:lvl>
  </w:abstractNum>
  <w:abstractNum w:abstractNumId="0">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86" w:hanging="288"/>
      </w:pPr>
      <w:rPr>
        <w:rFonts w:hint="default"/>
        <w:lang w:val="vi" w:eastAsia="en-US" w:bidi="ar-SA"/>
      </w:rPr>
    </w:lvl>
    <w:lvl w:ilvl="3">
      <w:start w:val="0"/>
      <w:numFmt w:val="bullet"/>
      <w:lvlText w:val="•"/>
      <w:lvlJc w:val="left"/>
      <w:pPr>
        <w:ind w:left="3012"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65" w:hanging="288"/>
      </w:pPr>
      <w:rPr>
        <w:rFonts w:hint="default"/>
        <w:lang w:val="vi" w:eastAsia="en-US" w:bidi="ar-SA"/>
      </w:rPr>
    </w:lvl>
    <w:lvl w:ilvl="6">
      <w:start w:val="0"/>
      <w:numFmt w:val="bullet"/>
      <w:lvlText w:val="•"/>
      <w:lvlJc w:val="left"/>
      <w:pPr>
        <w:ind w:left="5791" w:hanging="288"/>
      </w:pPr>
      <w:rPr>
        <w:rFonts w:hint="default"/>
        <w:lang w:val="vi" w:eastAsia="en-US" w:bidi="ar-SA"/>
      </w:rPr>
    </w:lvl>
    <w:lvl w:ilvl="7">
      <w:start w:val="0"/>
      <w:numFmt w:val="bullet"/>
      <w:lvlText w:val="•"/>
      <w:lvlJc w:val="left"/>
      <w:pPr>
        <w:ind w:left="6718" w:hanging="288"/>
      </w:pPr>
      <w:rPr>
        <w:rFonts w:hint="default"/>
        <w:lang w:val="vi" w:eastAsia="en-US" w:bidi="ar-SA"/>
      </w:rPr>
    </w:lvl>
    <w:lvl w:ilvl="8">
      <w:start w:val="0"/>
      <w:numFmt w:val="bullet"/>
      <w:lvlText w:val="•"/>
      <w:lvlJc w:val="left"/>
      <w:pPr>
        <w:ind w:left="7644" w:hanging="288"/>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spacing w:before="65"/>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58"/>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thuvienphapluat.vn/van-ban/Thue-Phi-Le-Phi/Luat-quan-ly-thue-2019-387595.aspx" TargetMode="External"/><Relationship Id="rId6" Type="http://schemas.openxmlformats.org/officeDocument/2006/relationships/hyperlink" Target="https://thuvienphapluat.vn/van-ban/Tai-nguyen-Moi-truong/Luat-Dia-chat-va-Khoang-san-2024-so-54-2024-QH15-578531.aspx"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Hoàng Trương</dc:creator>
  <dc:title>Phòng Kinh tế - Tài chính - UBND tỉnh Thanh Hóa</dc:title>
  <dcterms:created xsi:type="dcterms:W3CDTF">2026-06-16T00:45:57Z</dcterms:created>
  <dcterms:modified xsi:type="dcterms:W3CDTF">2026-06-16T00:45:57Z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2016</vt:lpwstr>
  </property>
  <property fmtid="{D5CDD505-2E9C-101B-9397-08002B2CF9AE}" pid="5" name="LastSaved">
    <vt:filetime>2026-06-16T00:00:00Z</vt:filetime>
  </property>
  <property fmtid="{D5CDD505-2E9C-101B-9397-08002B2CF9AE}" pid="6" name="Producer">
    <vt:lpwstr>Microsoft® Word 2016; modified using eSignature™ 1.0.1.1</vt:lpwstr>
  </property>
</Properties>
</file>