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8" w:type="dxa"/>
        <w:tblInd w:w="-426" w:type="dxa"/>
        <w:tblLook w:val="0000" w:firstRow="0" w:lastRow="0" w:firstColumn="0" w:lastColumn="0" w:noHBand="0" w:noVBand="0"/>
      </w:tblPr>
      <w:tblGrid>
        <w:gridCol w:w="3468"/>
        <w:gridCol w:w="6280"/>
      </w:tblGrid>
      <w:tr w:rsidR="00D769AF">
        <w:trPr>
          <w:trHeight w:val="1430"/>
        </w:trPr>
        <w:tc>
          <w:tcPr>
            <w:tcW w:w="3468" w:type="dxa"/>
          </w:tcPr>
          <w:p w:rsidR="00D769AF" w:rsidRDefault="0000395F">
            <w:pPr>
              <w:ind w:right="-43"/>
              <w:jc w:val="center"/>
              <w:rPr>
                <w:rFonts w:hAnsi="Times New Roman" w:cs="Times New Roman"/>
                <w:b/>
                <w:bCs/>
                <w:sz w:val="26"/>
              </w:rPr>
            </w:pPr>
            <w:r>
              <w:rPr>
                <w:rFonts w:eastAsia="Times New Roman" w:hAnsi="Times New Roman" w:cs="Times New Roman"/>
                <w:sz w:val="28"/>
                <w:szCs w:val="28"/>
              </w:rPr>
              <w:t> </w:t>
            </w:r>
            <w:r>
              <w:rPr>
                <w:rFonts w:eastAsia="Times New Roman" w:hAnsi="Times New Roman" w:cs="Times New Roman"/>
                <w:b/>
                <w:bCs/>
                <w:sz w:val="26"/>
              </w:rPr>
              <w:t>ỦY BAN NHÂN DÂN</w:t>
            </w:r>
          </w:p>
          <w:p w:rsidR="00D769AF" w:rsidRDefault="0000395F">
            <w:pPr>
              <w:ind w:right="-43"/>
              <w:jc w:val="center"/>
              <w:rPr>
                <w:rFonts w:hAnsi="Times New Roman" w:cs="Times New Roman"/>
                <w:b/>
                <w:bCs/>
                <w:sz w:val="26"/>
              </w:rPr>
            </w:pPr>
            <w:r>
              <w:rPr>
                <w:rFonts w:eastAsia="Times New Roman" w:hAnsi="Times New Roman" w:cs="Times New Roman"/>
                <w:b/>
                <w:bCs/>
                <w:sz w:val="26"/>
              </w:rPr>
              <w:t>TỈNH LONG AN</w:t>
            </w:r>
          </w:p>
          <w:p w:rsidR="00D769AF" w:rsidRDefault="0000395F">
            <w:pPr>
              <w:spacing w:after="120"/>
              <w:ind w:right="-45"/>
              <w:jc w:val="center"/>
              <w:rPr>
                <w:rFonts w:hAnsi="Times New Roman" w:cs="Times New Roman"/>
                <w:b/>
                <w:bCs/>
                <w:sz w:val="20"/>
                <w:szCs w:val="20"/>
              </w:rPr>
            </w:pPr>
            <w:r>
              <w:rPr>
                <w:rFonts w:eastAsia="Times New Roman" w:hAnsi="Times New Roman" w:cs="Times New Roman"/>
                <w:b/>
                <w:bCs/>
                <w:sz w:val="20"/>
                <w:szCs w:val="20"/>
              </w:rPr>
              <w:t>_________</w:t>
            </w:r>
          </w:p>
          <w:p w:rsidR="00D769AF" w:rsidRDefault="0000395F" w:rsidP="002529E1">
            <w:pPr>
              <w:ind w:right="-45"/>
              <w:jc w:val="center"/>
              <w:rPr>
                <w:rFonts w:hAnsi="Times New Roman" w:cs="Times New Roman"/>
                <w:sz w:val="26"/>
                <w:szCs w:val="26"/>
              </w:rPr>
            </w:pPr>
            <w:r>
              <w:rPr>
                <w:rFonts w:eastAsia="Times New Roman" w:hAnsi="Times New Roman" w:cs="Times New Roman"/>
                <w:sz w:val="26"/>
              </w:rPr>
              <w:t xml:space="preserve">   Số:</w:t>
            </w:r>
            <w:r w:rsidR="002529E1">
              <w:rPr>
                <w:rFonts w:eastAsia="Times New Roman" w:hAnsi="Times New Roman" w:cs="Times New Roman"/>
                <w:sz w:val="26"/>
              </w:rPr>
              <w:t xml:space="preserve">  48</w:t>
            </w:r>
            <w:r>
              <w:rPr>
                <w:rFonts w:eastAsia="Times New Roman" w:hAnsi="Times New Roman" w:cs="Times New Roman"/>
                <w:sz w:val="26"/>
              </w:rPr>
              <w:t xml:space="preserve">  /2025/QĐ-UBND</w:t>
            </w:r>
          </w:p>
        </w:tc>
        <w:tc>
          <w:tcPr>
            <w:tcW w:w="6280" w:type="dxa"/>
          </w:tcPr>
          <w:p w:rsidR="00D769AF" w:rsidRDefault="0000395F">
            <w:pPr>
              <w:pStyle w:val="Heading5"/>
              <w:rPr>
                <w:rFonts w:ascii="Times New Roman" w:hAnsi="Times New Roman" w:cs="Times New Roman"/>
                <w:b w:val="0"/>
                <w:bCs w:val="0"/>
              </w:rPr>
            </w:pPr>
            <w:r>
              <w:rPr>
                <w:rFonts w:ascii="Times New Roman" w:eastAsia="Times New Roman" w:hAnsi="Times New Roman" w:cs="Times New Roman"/>
              </w:rPr>
              <w:t>CỘNG HÒA XÃ HỘI CHỦ NGHĨA VIỆT NAM</w:t>
            </w:r>
          </w:p>
          <w:p w:rsidR="00D769AF" w:rsidRDefault="0000395F">
            <w:pPr>
              <w:pStyle w:val="Heading5"/>
              <w:rPr>
                <w:rFonts w:ascii="Times New Roman" w:hAnsi="Times New Roman" w:cs="Times New Roman"/>
                <w:sz w:val="28"/>
                <w:szCs w:val="28"/>
              </w:rPr>
            </w:pPr>
            <w:r>
              <w:rPr>
                <w:rFonts w:ascii="Times New Roman" w:eastAsia="Times New Roman" w:hAnsi="Times New Roman" w:cs="Times New Roman"/>
                <w:sz w:val="28"/>
                <w:szCs w:val="28"/>
              </w:rPr>
              <w:t>Độc lập - Tự do - Hạnh phúc</w:t>
            </w:r>
          </w:p>
          <w:p w:rsidR="00D769AF" w:rsidRDefault="0000395F">
            <w:pPr>
              <w:spacing w:after="120"/>
              <w:jc w:val="center"/>
              <w:rPr>
                <w:rFonts w:hAnsi="Times New Roman" w:cs="Times New Roman"/>
                <w:sz w:val="20"/>
                <w:szCs w:val="20"/>
              </w:rPr>
            </w:pPr>
            <w:r>
              <w:rPr>
                <w:rFonts w:eastAsia="Times New Roman" w:hAnsi="Times New Roman" w:cs="Times New Roman"/>
                <w:sz w:val="20"/>
                <w:szCs w:val="20"/>
              </w:rPr>
              <w:t>______________________________</w:t>
            </w:r>
          </w:p>
          <w:p w:rsidR="00D769AF" w:rsidRDefault="0000395F" w:rsidP="002529E1">
            <w:pPr>
              <w:jc w:val="center"/>
              <w:rPr>
                <w:rFonts w:hAnsi="Times New Roman" w:cs="Times New Roman"/>
                <w:b/>
                <w:bCs/>
              </w:rPr>
            </w:pPr>
            <w:r>
              <w:rPr>
                <w:rFonts w:eastAsia="Times New Roman" w:hAnsi="Times New Roman" w:cs="Times New Roman"/>
                <w:sz w:val="10"/>
                <w:szCs w:val="16"/>
              </w:rPr>
              <w:t xml:space="preserve"> </w:t>
            </w:r>
            <w:r>
              <w:rPr>
                <w:rFonts w:eastAsia="Times New Roman" w:hAnsi="Times New Roman" w:cs="Times New Roman"/>
                <w:sz w:val="18"/>
              </w:rPr>
              <w:t xml:space="preserve">       </w:t>
            </w:r>
            <w:r>
              <w:rPr>
                <w:rFonts w:eastAsia="Times New Roman" w:hAnsi="Times New Roman" w:cs="Times New Roman"/>
                <w:i/>
                <w:iCs/>
                <w:sz w:val="26"/>
              </w:rPr>
              <w:t>Long An, ngày</w:t>
            </w:r>
            <w:r w:rsidR="002529E1">
              <w:rPr>
                <w:rFonts w:eastAsia="Times New Roman" w:hAnsi="Times New Roman" w:cs="Times New Roman"/>
                <w:i/>
                <w:iCs/>
                <w:sz w:val="26"/>
              </w:rPr>
              <w:t xml:space="preserve">  22</w:t>
            </w:r>
            <w:r>
              <w:rPr>
                <w:rFonts w:eastAsia="Times New Roman" w:hAnsi="Times New Roman" w:cs="Times New Roman"/>
                <w:i/>
                <w:iCs/>
                <w:sz w:val="26"/>
              </w:rPr>
              <w:t xml:space="preserve">  tháng  </w:t>
            </w:r>
            <w:r w:rsidR="002529E1">
              <w:rPr>
                <w:rFonts w:eastAsia="Times New Roman" w:hAnsi="Times New Roman" w:cs="Times New Roman"/>
                <w:i/>
                <w:iCs/>
                <w:sz w:val="26"/>
              </w:rPr>
              <w:t xml:space="preserve">5 </w:t>
            </w:r>
            <w:r>
              <w:rPr>
                <w:rFonts w:eastAsia="Times New Roman" w:hAnsi="Times New Roman" w:cs="Times New Roman"/>
                <w:i/>
                <w:iCs/>
                <w:sz w:val="26"/>
              </w:rPr>
              <w:t>năm 2025</w:t>
            </w:r>
          </w:p>
        </w:tc>
      </w:tr>
    </w:tbl>
    <w:p w:rsidR="00D769AF" w:rsidRDefault="0000395F">
      <w:pPr>
        <w:spacing w:before="360"/>
        <w:jc w:val="center"/>
        <w:rPr>
          <w:rFonts w:hAnsi="Times New Roman" w:cs="Times New Roman"/>
          <w:sz w:val="28"/>
          <w:szCs w:val="28"/>
        </w:rPr>
      </w:pPr>
      <w:r>
        <w:rPr>
          <w:rFonts w:eastAsia="Times New Roman" w:hAnsi="Times New Roman" w:cs="Times New Roman"/>
          <w:b/>
          <w:bCs/>
          <w:sz w:val="28"/>
          <w:szCs w:val="28"/>
        </w:rPr>
        <w:t>QUYẾT ĐỊNH</w:t>
      </w:r>
    </w:p>
    <w:p w:rsidR="00D769AF" w:rsidRDefault="0000395F">
      <w:pPr>
        <w:widowControl w:val="0"/>
        <w:ind w:left="567" w:right="141"/>
        <w:jc w:val="center"/>
        <w:rPr>
          <w:rFonts w:hAnsi="Times New Roman" w:cs="Times New Roman"/>
          <w:b/>
          <w:sz w:val="28"/>
          <w:szCs w:val="28"/>
        </w:rPr>
      </w:pPr>
      <w:r>
        <w:rPr>
          <w:rFonts w:eastAsia="Times New Roman" w:hAnsi="Times New Roman" w:cs="Times New Roman"/>
          <w:b/>
          <w:sz w:val="28"/>
          <w:szCs w:val="28"/>
        </w:rPr>
        <w:t>Về việc quy định suất tái định cư tối thiểu trên địa bàn tỉnh Long An</w:t>
      </w:r>
    </w:p>
    <w:p w:rsidR="00D769AF" w:rsidRDefault="0000395F">
      <w:pPr>
        <w:jc w:val="center"/>
        <w:rPr>
          <w:rFonts w:hAnsi="Times New Roman" w:cs="Times New Roman"/>
          <w:b/>
          <w:bCs/>
          <w:sz w:val="28"/>
          <w:szCs w:val="28"/>
        </w:rPr>
      </w:pPr>
      <w:r>
        <w:rPr>
          <w:rFonts w:eastAsia="Times New Roman" w:hAnsi="Times New Roman" w:cs="Times New Roman"/>
          <w:b/>
          <w:bCs/>
          <w:noProof/>
          <w:sz w:val="10"/>
          <w:szCs w:val="10"/>
        </w:rPr>
        <mc:AlternateContent>
          <mc:Choice Requires="wpg">
            <w:drawing>
              <wp:anchor distT="0" distB="0" distL="114300" distR="114300" simplePos="0" relativeHeight="251658752" behindDoc="0" locked="0" layoutInCell="1" allowOverlap="1">
                <wp:simplePos x="0" y="0"/>
                <wp:positionH relativeFrom="column">
                  <wp:posOffset>2247900</wp:posOffset>
                </wp:positionH>
                <wp:positionV relativeFrom="paragraph">
                  <wp:posOffset>95885</wp:posOffset>
                </wp:positionV>
                <wp:extent cx="1371600" cy="0"/>
                <wp:effectExtent l="0" t="0" r="19050" b="19050"/>
                <wp:wrapNone/>
                <wp:docPr id="1" name="Line 9"/>
                <wp:cNvGraphicFramePr/>
                <a:graphic xmlns:a="http://schemas.openxmlformats.org/drawingml/2006/main">
                  <a:graphicData uri="http://schemas.microsoft.com/office/word/2010/wordprocessingShape">
                    <wps:wsp>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8752;mso-wrap-distance-left:9.00pt;mso-wrap-distance-top:0.00pt;mso-wrap-distance-right:9.00pt;mso-wrap-distance-bottom:0.00pt;visibility:visible;" from="177.0pt,7.5pt" to="285.0pt,7.5pt" filled="f" strokecolor="#000000" strokeweight="0.75pt"/>
            </w:pict>
          </mc:Fallback>
        </mc:AlternateContent>
      </w:r>
    </w:p>
    <w:p w:rsidR="00D769AF" w:rsidRDefault="0000395F">
      <w:pPr>
        <w:spacing w:before="120" w:after="120" w:line="300" w:lineRule="auto"/>
        <w:jc w:val="center"/>
        <w:rPr>
          <w:rFonts w:hAnsi="Times New Roman" w:cs="Times New Roman"/>
          <w:b/>
          <w:bCs/>
          <w:sz w:val="28"/>
          <w:szCs w:val="28"/>
        </w:rPr>
      </w:pPr>
      <w:r>
        <w:rPr>
          <w:rFonts w:eastAsia="Times New Roman" w:hAnsi="Times New Roman" w:cs="Times New Roman"/>
          <w:b/>
          <w:bCs/>
          <w:sz w:val="28"/>
          <w:szCs w:val="28"/>
        </w:rPr>
        <w:t xml:space="preserve">ỦY BAN NHÂN DÂN TỈNH LONG AN </w:t>
      </w:r>
    </w:p>
    <w:p w:rsidR="00D769AF" w:rsidRDefault="0000395F">
      <w:pPr>
        <w:widowControl w:val="0"/>
        <w:spacing w:before="120" w:after="120" w:line="300" w:lineRule="auto"/>
        <w:ind w:firstLine="709"/>
        <w:jc w:val="both"/>
        <w:rPr>
          <w:rFonts w:hAnsi="Times New Roman" w:cs="Times New Roman"/>
          <w:i/>
          <w:sz w:val="28"/>
          <w:szCs w:val="28"/>
        </w:rPr>
      </w:pPr>
      <w:r>
        <w:rPr>
          <w:rFonts w:eastAsia="Times New Roman" w:hAnsi="Times New Roman" w:cs="Times New Roman"/>
          <w:i/>
          <w:sz w:val="28"/>
          <w:szCs w:val="28"/>
        </w:rPr>
        <w:t>Căn cứ Luật Tổ chức chính quyền địa phương ngày 19/02/2025;</w:t>
      </w:r>
    </w:p>
    <w:p w:rsidR="00D769AF" w:rsidRDefault="0000395F">
      <w:pPr>
        <w:spacing w:before="120" w:after="120" w:line="300" w:lineRule="auto"/>
        <w:ind w:firstLine="709"/>
        <w:rPr>
          <w:rFonts w:hAnsi="Times New Roman" w:cs="Times New Roman"/>
          <w:i/>
          <w:sz w:val="28"/>
          <w:szCs w:val="28"/>
        </w:rPr>
      </w:pPr>
      <w:r>
        <w:rPr>
          <w:rFonts w:eastAsia="Times New Roman" w:hAnsi="Times New Roman" w:cs="Times New Roman"/>
          <w:i/>
          <w:sz w:val="28"/>
          <w:szCs w:val="28"/>
          <w:lang w:val="it-IT"/>
        </w:rPr>
        <w:t>Căn cứ Luật Đất đai ngày 18/01/2024;</w:t>
      </w:r>
    </w:p>
    <w:p w:rsidR="00D769AF" w:rsidRDefault="0000395F">
      <w:pPr>
        <w:spacing w:before="120" w:after="120" w:line="300" w:lineRule="auto"/>
        <w:ind w:firstLine="709"/>
        <w:jc w:val="both"/>
        <w:rPr>
          <w:rFonts w:hAnsi="Times New Roman" w:cs="Times New Roman"/>
          <w:i/>
          <w:iCs/>
          <w:sz w:val="28"/>
          <w:szCs w:val="28"/>
        </w:rPr>
      </w:pPr>
      <w:r>
        <w:rPr>
          <w:rFonts w:eastAsia="Times New Roman" w:hAnsi="Times New Roman" w:cs="Times New Roman"/>
          <w:i/>
          <w:iCs/>
          <w:sz w:val="28"/>
          <w:szCs w:val="28"/>
          <w:lang w:val="it-IT"/>
        </w:rPr>
        <w:t>Căn cứ Luật sửa đổi, bổ sung một số điều của Luật Đất đai số 31/2024/QH15, Luật Nhà ở số 27/2023/QH15, Luật Kinh doanh bất động sản số 29/2023/QH15 và Luật Các tổ chức tín dụng số 32/2024/QH15 ngày 29/6/2024;</w:t>
      </w:r>
    </w:p>
    <w:p w:rsidR="00D769AF" w:rsidRDefault="0000395F">
      <w:pPr>
        <w:spacing w:before="120" w:after="120" w:line="300" w:lineRule="auto"/>
        <w:ind w:firstLine="709"/>
        <w:jc w:val="both"/>
        <w:rPr>
          <w:rFonts w:hAnsi="Times New Roman" w:cs="Times New Roman"/>
          <w:i/>
          <w:sz w:val="28"/>
          <w:szCs w:val="28"/>
        </w:rPr>
      </w:pPr>
      <w:r>
        <w:rPr>
          <w:rFonts w:eastAsia="Times New Roman" w:hAnsi="Times New Roman" w:cs="Times New Roman"/>
          <w:i/>
          <w:sz w:val="28"/>
          <w:szCs w:val="28"/>
          <w:lang w:val="it-IT"/>
        </w:rPr>
        <w:t>Căn cứ Nghị định số 10/2021/NĐ-CP ngày 09/02/20</w:t>
      </w:r>
      <w:r>
        <w:rPr>
          <w:rFonts w:eastAsia="Times New Roman" w:hAnsi="Times New Roman" w:cs="Times New Roman"/>
          <w:i/>
          <w:sz w:val="28"/>
          <w:szCs w:val="28"/>
          <w:lang w:val="it-IT"/>
        </w:rPr>
        <w:t>21 của Chính phủ về quản lý chi phí đầu tư xây dựng; Nghị định số 35/2023/NĐ-CP ngày 20/6/2023 của Chính phủ sửa đổi, bổ sung một số điều của các Nghị định thuộc lĩnh vực quản lý nhà nước của Bộ Xây dựng;</w:t>
      </w:r>
    </w:p>
    <w:p w:rsidR="00D769AF" w:rsidRDefault="0000395F">
      <w:pPr>
        <w:spacing w:before="120" w:after="120" w:line="300" w:lineRule="auto"/>
        <w:ind w:firstLine="709"/>
        <w:jc w:val="both"/>
        <w:rPr>
          <w:rFonts w:hAnsi="Times New Roman" w:cs="Times New Roman"/>
          <w:i/>
          <w:sz w:val="28"/>
          <w:szCs w:val="28"/>
        </w:rPr>
      </w:pPr>
      <w:r>
        <w:rPr>
          <w:rFonts w:eastAsia="Times New Roman" w:hAnsi="Times New Roman" w:cs="Times New Roman"/>
          <w:i/>
          <w:sz w:val="28"/>
          <w:szCs w:val="28"/>
          <w:lang w:val="it-IT"/>
        </w:rPr>
        <w:t>Căn cứ Nghị định số 88/2024/NĐ-CP ngày 15/7/2024 củ</w:t>
      </w:r>
      <w:r>
        <w:rPr>
          <w:rFonts w:eastAsia="Times New Roman" w:hAnsi="Times New Roman" w:cs="Times New Roman"/>
          <w:i/>
          <w:sz w:val="28"/>
          <w:szCs w:val="28"/>
          <w:lang w:val="it-IT"/>
        </w:rPr>
        <w:t xml:space="preserve">a Chính phủ quy định về bồi thường, hỗ trợ, tái định cư khi Nhà nước thu hồi đất; </w:t>
      </w:r>
      <w:r>
        <w:rPr>
          <w:rFonts w:eastAsia="Times New Roman" w:hAnsi="Times New Roman" w:cs="Times New Roman"/>
          <w:i/>
          <w:iCs/>
          <w:sz w:val="28"/>
          <w:szCs w:val="28"/>
          <w:lang w:val="it-IT"/>
        </w:rPr>
        <w:t>Nghị định số 102/2024/NĐ-CP ngày 30/7/2024 của Chính phủ quy định chi tiết thi hành một số điều của Luật Đất đai;</w:t>
      </w:r>
      <w:r>
        <w:rPr>
          <w:rFonts w:eastAsia="Times New Roman" w:hAnsi="Times New Roman" w:cs="Times New Roman"/>
          <w:i/>
          <w:lang w:val="it-IT"/>
        </w:rPr>
        <w:t xml:space="preserve"> </w:t>
      </w:r>
    </w:p>
    <w:p w:rsidR="00D769AF" w:rsidRDefault="0000395F">
      <w:pPr>
        <w:pStyle w:val="BodyText"/>
        <w:widowControl w:val="0"/>
        <w:tabs>
          <w:tab w:val="left" w:pos="810"/>
          <w:tab w:val="left" w:pos="1080"/>
        </w:tabs>
        <w:spacing w:before="120" w:after="120" w:line="300" w:lineRule="auto"/>
        <w:ind w:firstLine="709"/>
        <w:jc w:val="both"/>
        <w:rPr>
          <w:rFonts w:hAnsi="Times New Roman" w:cs="Times New Roman"/>
          <w:bCs/>
          <w:i/>
          <w:iCs/>
          <w:sz w:val="28"/>
          <w:szCs w:val="28"/>
        </w:rPr>
      </w:pPr>
      <w:r>
        <w:rPr>
          <w:rFonts w:eastAsia="Times New Roman" w:hAnsi="Times New Roman" w:cs="Times New Roman"/>
          <w:bCs/>
          <w:i/>
          <w:iCs/>
          <w:sz w:val="28"/>
          <w:szCs w:val="28"/>
          <w:lang w:val="it-IT"/>
        </w:rPr>
        <w:t>Theo đề nghị của Giám đốc Sở Xây dựng tại Tờ trình số 2314/TTr-SXD ngày 19/5/2025.</w:t>
      </w:r>
    </w:p>
    <w:p w:rsidR="00D769AF" w:rsidRDefault="0000395F">
      <w:pPr>
        <w:spacing w:before="120" w:after="120" w:line="300" w:lineRule="auto"/>
        <w:jc w:val="center"/>
        <w:rPr>
          <w:rFonts w:hAnsi="Times New Roman" w:cs="Times New Roman"/>
          <w:b/>
          <w:bCs/>
          <w:sz w:val="28"/>
          <w:szCs w:val="28"/>
        </w:rPr>
      </w:pPr>
      <w:r>
        <w:rPr>
          <w:rFonts w:eastAsia="Times New Roman" w:hAnsi="Times New Roman" w:cs="Times New Roman"/>
          <w:b/>
          <w:bCs/>
          <w:sz w:val="28"/>
          <w:szCs w:val="28"/>
          <w:lang w:val="vi-VN"/>
        </w:rPr>
        <w:t>QUYẾT ĐỊNH</w:t>
      </w:r>
      <w:r>
        <w:rPr>
          <w:rFonts w:eastAsia="Times New Roman" w:hAnsi="Times New Roman" w:cs="Times New Roman"/>
          <w:b/>
          <w:bCs/>
          <w:sz w:val="28"/>
          <w:szCs w:val="28"/>
          <w:lang w:val="it-IT"/>
        </w:rPr>
        <w:t>:</w:t>
      </w:r>
    </w:p>
    <w:p w:rsidR="00D769AF" w:rsidRDefault="0000395F">
      <w:pPr>
        <w:widowControl w:val="0"/>
        <w:spacing w:before="120" w:after="120" w:line="300" w:lineRule="auto"/>
        <w:ind w:right="-14" w:firstLine="709"/>
        <w:jc w:val="both"/>
        <w:outlineLvl w:val="4"/>
        <w:rPr>
          <w:rFonts w:hAnsi="Times New Roman" w:cs="Times New Roman"/>
          <w:sz w:val="28"/>
          <w:szCs w:val="28"/>
        </w:rPr>
      </w:pPr>
      <w:r>
        <w:rPr>
          <w:rFonts w:eastAsia="Times New Roman" w:hAnsi="Times New Roman" w:cs="Times New Roman"/>
          <w:b/>
          <w:bCs/>
          <w:sz w:val="28"/>
          <w:szCs w:val="28"/>
          <w:lang w:val="it-IT"/>
        </w:rPr>
        <w:t xml:space="preserve">Điều 1. </w:t>
      </w:r>
      <w:r>
        <w:rPr>
          <w:rFonts w:eastAsia="Times New Roman" w:hAnsi="Times New Roman" w:cs="Times New Roman"/>
          <w:sz w:val="28"/>
          <w:szCs w:val="28"/>
          <w:lang w:val="it-IT"/>
        </w:rPr>
        <w:t>Ban hành kèm theo Quyết định này Quy định suất tái định cư tối thiểu trên địa bàn tỉnh Long An.</w:t>
      </w:r>
    </w:p>
    <w:p w:rsidR="00D769AF" w:rsidRDefault="0000395F">
      <w:pPr>
        <w:widowControl w:val="0"/>
        <w:spacing w:before="120" w:after="120" w:line="300" w:lineRule="auto"/>
        <w:ind w:right="-14" w:firstLine="709"/>
        <w:jc w:val="both"/>
        <w:outlineLvl w:val="4"/>
        <w:rPr>
          <w:rFonts w:hAnsi="Times New Roman" w:cs="Times New Roman"/>
          <w:sz w:val="28"/>
          <w:szCs w:val="28"/>
        </w:rPr>
      </w:pPr>
      <w:r>
        <w:rPr>
          <w:rFonts w:eastAsia="Times New Roman" w:hAnsi="Times New Roman" w:cs="Times New Roman"/>
          <w:b/>
          <w:bCs/>
          <w:sz w:val="28"/>
          <w:szCs w:val="28"/>
          <w:lang w:val="it-IT"/>
        </w:rPr>
        <w:t xml:space="preserve">Điều 2. </w:t>
      </w:r>
      <w:bookmarkStart w:id="0" w:name="_Hlk192756671"/>
      <w:r>
        <w:rPr>
          <w:rFonts w:eastAsia="Times New Roman" w:hAnsi="Times New Roman" w:cs="Times New Roman"/>
          <w:sz w:val="28"/>
          <w:szCs w:val="28"/>
          <w:lang w:val="it-IT"/>
        </w:rPr>
        <w:t>Giao Giám đốc Sở Xây dựng chủ trì, phối hợp với T</w:t>
      </w:r>
      <w:r>
        <w:rPr>
          <w:rFonts w:eastAsia="Times New Roman" w:hAnsi="Times New Roman" w:cs="Times New Roman"/>
          <w:sz w:val="28"/>
          <w:szCs w:val="28"/>
          <w:lang w:val="it-IT"/>
        </w:rPr>
        <w:t>hủ trưởng các sở, ban ngành và các đơn vị có liên quan tổ chức triển khai, theo dõi, kiểm tra việc thực hiện Quyết định này.</w:t>
      </w:r>
    </w:p>
    <w:p w:rsidR="00D769AF" w:rsidRDefault="0000395F">
      <w:pPr>
        <w:widowControl w:val="0"/>
        <w:spacing w:before="120" w:after="120" w:line="300" w:lineRule="auto"/>
        <w:ind w:right="-14" w:firstLine="709"/>
        <w:jc w:val="both"/>
        <w:outlineLvl w:val="4"/>
        <w:rPr>
          <w:rFonts w:hAnsi="Times New Roman" w:cs="Times New Roman"/>
          <w:sz w:val="28"/>
          <w:szCs w:val="28"/>
        </w:rPr>
      </w:pPr>
      <w:bookmarkStart w:id="1" w:name="_Hlk192756501"/>
      <w:bookmarkEnd w:id="0"/>
      <w:r>
        <w:rPr>
          <w:rFonts w:eastAsia="Times New Roman" w:hAnsi="Times New Roman" w:cs="Times New Roman"/>
          <w:sz w:val="28"/>
          <w:szCs w:val="28"/>
          <w:lang w:val="it-IT"/>
        </w:rPr>
        <w:t>Quyết định này có hiệu lực từ ngày</w:t>
      </w:r>
      <w:r w:rsidR="002529E1">
        <w:rPr>
          <w:rFonts w:eastAsia="Times New Roman" w:hAnsi="Times New Roman" w:cs="Times New Roman"/>
          <w:sz w:val="28"/>
          <w:szCs w:val="28"/>
          <w:lang w:val="it-IT"/>
        </w:rPr>
        <w:t xml:space="preserve"> 02</w:t>
      </w:r>
      <w:r>
        <w:rPr>
          <w:rFonts w:eastAsia="Times New Roman" w:hAnsi="Times New Roman" w:cs="Times New Roman"/>
          <w:sz w:val="28"/>
          <w:szCs w:val="28"/>
          <w:lang w:val="it-IT"/>
        </w:rPr>
        <w:t xml:space="preserve"> /  </w:t>
      </w:r>
      <w:r w:rsidR="002529E1">
        <w:rPr>
          <w:rFonts w:eastAsia="Times New Roman" w:hAnsi="Times New Roman" w:cs="Times New Roman"/>
          <w:sz w:val="28"/>
          <w:szCs w:val="28"/>
          <w:lang w:val="it-IT"/>
        </w:rPr>
        <w:t>06</w:t>
      </w:r>
      <w:r>
        <w:rPr>
          <w:rFonts w:eastAsia="Times New Roman" w:hAnsi="Times New Roman" w:cs="Times New Roman"/>
          <w:sz w:val="28"/>
          <w:szCs w:val="28"/>
          <w:lang w:val="it-IT"/>
        </w:rPr>
        <w:t>/2025.</w:t>
      </w:r>
      <w:bookmarkEnd w:id="1"/>
    </w:p>
    <w:p w:rsidR="00D769AF" w:rsidRDefault="0000395F">
      <w:pPr>
        <w:pStyle w:val="NormalWeb"/>
        <w:spacing w:before="120" w:beforeAutospacing="0" w:after="120" w:afterAutospacing="0" w:line="300" w:lineRule="auto"/>
        <w:ind w:firstLine="709"/>
        <w:jc w:val="both"/>
        <w:rPr>
          <w:rFonts w:hAnsi="Times New Roman" w:cs="Times New Roman"/>
          <w:sz w:val="28"/>
          <w:szCs w:val="28"/>
          <w:shd w:val="clear" w:color="auto" w:fill="FFFFFF"/>
        </w:rPr>
      </w:pPr>
      <w:r>
        <w:rPr>
          <w:rFonts w:eastAsia="Times New Roman" w:hAnsi="Times New Roman" w:cs="Times New Roman"/>
          <w:b/>
          <w:bCs/>
          <w:sz w:val="28"/>
          <w:szCs w:val="28"/>
          <w:lang w:val="it-IT"/>
        </w:rPr>
        <w:lastRenderedPageBreak/>
        <w:t>Điều 3.</w:t>
      </w:r>
      <w:r>
        <w:rPr>
          <w:rFonts w:eastAsia="Times New Roman" w:hAnsi="Times New Roman" w:cs="Times New Roman"/>
          <w:sz w:val="28"/>
          <w:szCs w:val="28"/>
          <w:lang w:val="it-IT"/>
        </w:rPr>
        <w:t> </w:t>
      </w:r>
      <w:bookmarkStart w:id="2" w:name="_Hlk192756370"/>
      <w:r>
        <w:rPr>
          <w:rFonts w:eastAsia="Times New Roman" w:hAnsi="Times New Roman" w:cs="Times New Roman"/>
          <w:sz w:val="28"/>
          <w:szCs w:val="28"/>
          <w:shd w:val="clear" w:color="auto" w:fill="FFFFFF"/>
          <w:lang w:val="it-IT"/>
        </w:rPr>
        <w:t xml:space="preserve">Chánh Văn phòng UBND tỉnh; </w:t>
      </w:r>
      <w:bookmarkEnd w:id="2"/>
      <w:r>
        <w:rPr>
          <w:rFonts w:eastAsia="Times New Roman" w:hAnsi="Times New Roman" w:cs="Times New Roman"/>
          <w:sz w:val="28"/>
          <w:szCs w:val="28"/>
          <w:shd w:val="clear" w:color="auto" w:fill="FFFFFF"/>
          <w:lang w:val="it-IT"/>
        </w:rPr>
        <w:t xml:space="preserve">Giám đốc Sở Xây dựng; </w:t>
      </w:r>
      <w:r>
        <w:rPr>
          <w:rFonts w:eastAsia="Times New Roman" w:hAnsi="Times New Roman" w:cs="Times New Roman"/>
          <w:color w:val="000000"/>
          <w:sz w:val="28"/>
          <w:szCs w:val="28"/>
          <w:lang w:val="it-IT"/>
        </w:rPr>
        <w:t xml:space="preserve">Thủ trưởng các sở, </w:t>
      </w:r>
      <w:r>
        <w:rPr>
          <w:rFonts w:eastAsia="Times New Roman" w:hAnsi="Times New Roman" w:cs="Times New Roman"/>
          <w:color w:val="000000"/>
          <w:sz w:val="28"/>
          <w:szCs w:val="28"/>
          <w:lang w:val="it-IT"/>
        </w:rPr>
        <w:t xml:space="preserve">ngành tỉnh, Chủ tịch UBND </w:t>
      </w:r>
      <w:r>
        <w:rPr>
          <w:rFonts w:eastAsia="Times New Roman" w:hAnsi="Times New Roman" w:cs="Times New Roman"/>
          <w:color w:val="FF0000"/>
          <w:sz w:val="28"/>
          <w:szCs w:val="28"/>
          <w:lang w:val="it-IT"/>
        </w:rPr>
        <w:t xml:space="preserve">cấp cơ sở </w:t>
      </w:r>
      <w:r>
        <w:rPr>
          <w:rFonts w:eastAsia="Times New Roman" w:hAnsi="Times New Roman" w:cs="Times New Roman"/>
          <w:color w:val="000000"/>
          <w:sz w:val="28"/>
          <w:szCs w:val="28"/>
          <w:lang w:val="it-IT"/>
        </w:rPr>
        <w:t>và các tổ chức, cá nhân có liên quan chịu trách nhiệm thi hành Quyết định này./.</w:t>
      </w:r>
    </w:p>
    <w:p w:rsidR="00D769AF" w:rsidRDefault="00D769AF">
      <w:pPr>
        <w:pStyle w:val="NormalWeb"/>
        <w:spacing w:before="120" w:beforeAutospacing="0" w:after="0" w:afterAutospacing="0"/>
        <w:ind w:firstLine="720"/>
        <w:jc w:val="both"/>
        <w:rPr>
          <w:rFonts w:hAnsi="Times New Roman" w:cs="Times New Roman"/>
          <w:sz w:val="4"/>
          <w:szCs w:val="4"/>
        </w:rPr>
      </w:pPr>
    </w:p>
    <w:tbl>
      <w:tblPr>
        <w:tblW w:w="0" w:type="auto"/>
        <w:jc w:val="center"/>
        <w:tblLayout w:type="fixed"/>
        <w:tblLook w:val="04A0" w:firstRow="1" w:lastRow="0" w:firstColumn="1" w:lastColumn="0" w:noHBand="0" w:noVBand="1"/>
      </w:tblPr>
      <w:tblGrid>
        <w:gridCol w:w="4927"/>
        <w:gridCol w:w="4535"/>
      </w:tblGrid>
      <w:tr w:rsidR="00D769AF">
        <w:trPr>
          <w:jc w:val="center"/>
        </w:trPr>
        <w:tc>
          <w:tcPr>
            <w:tcW w:w="4927" w:type="dxa"/>
            <w:shd w:val="clear" w:color="auto" w:fill="auto"/>
          </w:tcPr>
          <w:p w:rsidR="00D769AF" w:rsidRDefault="0000395F">
            <w:pPr>
              <w:tabs>
                <w:tab w:val="left" w:pos="851"/>
              </w:tabs>
              <w:rPr>
                <w:rFonts w:hAnsi="Times New Roman" w:cs="Times New Roman"/>
                <w:b/>
                <w:i/>
              </w:rPr>
            </w:pPr>
            <w:r>
              <w:rPr>
                <w:rFonts w:eastAsia="Times New Roman" w:hAnsi="Times New Roman" w:cs="Times New Roman"/>
                <w:lang w:val="it-IT"/>
              </w:rPr>
              <w:br w:type="page" w:clear="all"/>
            </w:r>
            <w:r>
              <w:rPr>
                <w:rFonts w:eastAsia="Times New Roman" w:hAnsi="Times New Roman" w:cs="Times New Roman"/>
                <w:b/>
                <w:i/>
              </w:rPr>
              <w:t>Nơi nhận:</w:t>
            </w:r>
          </w:p>
          <w:p w:rsidR="00D769AF" w:rsidRDefault="0000395F">
            <w:pPr>
              <w:pStyle w:val="ColorfulList-Accent11"/>
              <w:tabs>
                <w:tab w:val="left" w:pos="142"/>
                <w:tab w:val="center" w:pos="6804"/>
              </w:tabs>
              <w:spacing w:after="0" w:line="240" w:lineRule="auto"/>
              <w:ind w:left="0"/>
              <w:contextualSpacing w:val="0"/>
              <w:jc w:val="both"/>
              <w:rPr>
                <w:rFonts w:ascii="Times New Roman" w:hAnsi="Times New Roman" w:cs="Times New Roman"/>
              </w:rPr>
            </w:pPr>
            <w:r>
              <w:rPr>
                <w:rFonts w:ascii="Times New Roman" w:eastAsia="Times New Roman" w:hAnsi="Times New Roman" w:cs="Times New Roman"/>
              </w:rPr>
              <w:t>- Như Điều 3;</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Văn phòng Chính phủ;</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sz w:val="27"/>
                <w:szCs w:val="27"/>
              </w:rPr>
            </w:pPr>
            <w:r>
              <w:rPr>
                <w:rFonts w:ascii="Times New Roman" w:eastAsia="Times New Roman" w:hAnsi="Times New Roman" w:cs="Times New Roman"/>
              </w:rPr>
              <w:t xml:space="preserve">Vụ Pháp chế - Bộ Xây dựng; </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sz w:val="27"/>
                <w:szCs w:val="27"/>
              </w:rPr>
            </w:pPr>
            <w:r>
              <w:rPr>
                <w:rFonts w:ascii="Times New Roman" w:eastAsia="Times New Roman" w:hAnsi="Times New Roman" w:cs="Times New Roman"/>
              </w:rPr>
              <w:t xml:space="preserve">Vụ Pháp chế - Bộ Tài chính; </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sz w:val="27"/>
                <w:szCs w:val="27"/>
              </w:rPr>
            </w:pPr>
            <w:r>
              <w:rPr>
                <w:rFonts w:ascii="Times New Roman" w:eastAsia="Times New Roman" w:hAnsi="Times New Roman" w:cs="Times New Roman"/>
              </w:rPr>
              <w:t xml:space="preserve">Vụ Pháp chế - Bộ Nông nghiệp và Môi trường; </w:t>
            </w:r>
          </w:p>
          <w:p w:rsidR="00D769AF" w:rsidRDefault="0000395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hAnsi="Times New Roman" w:cs="Times New Roman"/>
                <w:sz w:val="22"/>
                <w:szCs w:val="22"/>
              </w:rPr>
            </w:pPr>
            <w:r>
              <w:rPr>
                <w:rFonts w:eastAsia="Times New Roman" w:hAnsi="Times New Roman" w:cs="Times New Roman"/>
                <w:sz w:val="22"/>
                <w:szCs w:val="22"/>
              </w:rPr>
              <w:t>Cục Kiểm tra văn bản và Quản lý xử lý vi phạm hành chính- Bộ Tư pháp;</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TT.TU; TT. HĐND tỉnh;</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UBMTTQVN tỉnh; Đoàn Đại biểu Quốc hội tỉnh;</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CT, các PCT.UBND tỉnh;</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CVP, PCVP.UBND tỉnh;</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 xml:space="preserve">Các Sở, ban ngành tỉnh; </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UBND các huyện, thị xã, thành phố;</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Phòng KTTC, VHXH, THKSTTHC;</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Cổng Thông tin điện tử tỉnh;</w:t>
            </w:r>
          </w:p>
          <w:p w:rsidR="00D769AF" w:rsidRDefault="0000395F">
            <w:pPr>
              <w:pStyle w:val="ColorfulList-Accent11"/>
              <w:numPr>
                <w:ilvl w:val="0"/>
                <w:numId w:val="11"/>
              </w:numPr>
              <w:tabs>
                <w:tab w:val="left" w:pos="142"/>
                <w:tab w:val="center" w:pos="6804"/>
              </w:tabs>
              <w:spacing w:after="0" w:line="240" w:lineRule="auto"/>
              <w:ind w:left="0" w:firstLine="0"/>
              <w:contextualSpacing w:val="0"/>
              <w:jc w:val="both"/>
              <w:rPr>
                <w:rFonts w:ascii="Times New Roman" w:hAnsi="Times New Roman" w:cs="Times New Roman"/>
              </w:rPr>
            </w:pPr>
            <w:r>
              <w:rPr>
                <w:rFonts w:ascii="Times New Roman" w:eastAsia="Times New Roman" w:hAnsi="Times New Roman" w:cs="Times New Roman"/>
              </w:rPr>
              <w:t>Lưu: VT, Yen.</w:t>
            </w:r>
          </w:p>
          <w:p w:rsidR="00D769AF" w:rsidRDefault="00D769AF">
            <w:pPr>
              <w:pStyle w:val="ColorfulList-Accent11"/>
              <w:tabs>
                <w:tab w:val="left" w:pos="142"/>
                <w:tab w:val="center" w:pos="6804"/>
              </w:tabs>
              <w:spacing w:after="0" w:line="240" w:lineRule="auto"/>
              <w:ind w:left="0"/>
              <w:contextualSpacing w:val="0"/>
              <w:jc w:val="both"/>
              <w:rPr>
                <w:rFonts w:ascii="Times New Roman" w:hAnsi="Times New Roman" w:cs="Times New Roman"/>
                <w:sz w:val="10"/>
                <w:szCs w:val="10"/>
              </w:rPr>
            </w:pPr>
          </w:p>
        </w:tc>
        <w:tc>
          <w:tcPr>
            <w:tcW w:w="4535" w:type="dxa"/>
            <w:shd w:val="clear" w:color="auto" w:fill="auto"/>
          </w:tcPr>
          <w:p w:rsidR="00D769AF" w:rsidRDefault="0000395F">
            <w:pPr>
              <w:tabs>
                <w:tab w:val="left" w:pos="851"/>
              </w:tabs>
              <w:jc w:val="center"/>
              <w:rPr>
                <w:rFonts w:hAnsi="Times New Roman" w:cs="Times New Roman"/>
                <w:b/>
                <w:sz w:val="28"/>
                <w:szCs w:val="28"/>
              </w:rPr>
            </w:pPr>
            <w:r>
              <w:rPr>
                <w:rFonts w:eastAsia="Times New Roman" w:hAnsi="Times New Roman" w:cs="Times New Roman"/>
                <w:b/>
                <w:sz w:val="28"/>
                <w:szCs w:val="28"/>
              </w:rPr>
              <w:t>TM. ỦY BAN NHÂN DÂN</w:t>
            </w:r>
          </w:p>
          <w:p w:rsidR="00D769AF" w:rsidRDefault="002529E1">
            <w:pPr>
              <w:tabs>
                <w:tab w:val="left" w:pos="851"/>
              </w:tabs>
              <w:jc w:val="center"/>
              <w:rPr>
                <w:rFonts w:hAnsi="Times New Roman" w:cs="Times New Roman"/>
                <w:b/>
                <w:sz w:val="28"/>
                <w:szCs w:val="28"/>
              </w:rPr>
            </w:pPr>
            <w:r>
              <w:rPr>
                <w:rFonts w:eastAsia="Times New Roman" w:hAnsi="Times New Roman" w:cs="Times New Roman"/>
                <w:b/>
                <w:sz w:val="28"/>
                <w:szCs w:val="28"/>
              </w:rPr>
              <w:t xml:space="preserve">KT. </w:t>
            </w:r>
            <w:r w:rsidR="0000395F">
              <w:rPr>
                <w:rFonts w:eastAsia="Times New Roman" w:hAnsi="Times New Roman" w:cs="Times New Roman"/>
                <w:b/>
                <w:sz w:val="28"/>
                <w:szCs w:val="28"/>
              </w:rPr>
              <w:t>CHỦ TỊCH</w:t>
            </w:r>
          </w:p>
          <w:p w:rsidR="00D769AF" w:rsidRDefault="002529E1">
            <w:pPr>
              <w:tabs>
                <w:tab w:val="left" w:pos="851"/>
              </w:tabs>
              <w:jc w:val="center"/>
              <w:rPr>
                <w:rFonts w:hAnsi="Times New Roman" w:cs="Times New Roman"/>
                <w:b/>
              </w:rPr>
            </w:pPr>
            <w:r>
              <w:rPr>
                <w:rFonts w:hAnsi="Times New Roman" w:cs="Times New Roman"/>
                <w:b/>
              </w:rPr>
              <w:t>PHÓ CHỦ TỊCH</w:t>
            </w:r>
          </w:p>
          <w:p w:rsidR="002529E1" w:rsidRDefault="002529E1">
            <w:pPr>
              <w:tabs>
                <w:tab w:val="left" w:pos="851"/>
              </w:tabs>
              <w:jc w:val="center"/>
              <w:rPr>
                <w:rFonts w:hAnsi="Times New Roman" w:cs="Times New Roman"/>
                <w:sz w:val="26"/>
                <w:szCs w:val="26"/>
              </w:rPr>
            </w:pPr>
          </w:p>
          <w:p w:rsidR="002529E1" w:rsidRPr="002529E1" w:rsidRDefault="002529E1" w:rsidP="002529E1">
            <w:pPr>
              <w:rPr>
                <w:rFonts w:hAnsi="Times New Roman" w:cs="Times New Roman"/>
                <w:sz w:val="26"/>
                <w:szCs w:val="26"/>
              </w:rPr>
            </w:pPr>
          </w:p>
          <w:p w:rsidR="002529E1" w:rsidRPr="002529E1" w:rsidRDefault="002529E1" w:rsidP="002529E1">
            <w:pPr>
              <w:rPr>
                <w:rFonts w:hAnsi="Times New Roman" w:cs="Times New Roman"/>
                <w:sz w:val="26"/>
                <w:szCs w:val="26"/>
              </w:rPr>
            </w:pPr>
          </w:p>
          <w:p w:rsidR="002529E1" w:rsidRPr="002529E1" w:rsidRDefault="002529E1" w:rsidP="002529E1">
            <w:pPr>
              <w:rPr>
                <w:rFonts w:hAnsi="Times New Roman" w:cs="Times New Roman"/>
                <w:sz w:val="26"/>
                <w:szCs w:val="26"/>
              </w:rPr>
            </w:pPr>
          </w:p>
          <w:p w:rsidR="002529E1" w:rsidRDefault="002529E1" w:rsidP="002529E1">
            <w:pPr>
              <w:rPr>
                <w:rFonts w:hAnsi="Times New Roman" w:cs="Times New Roman"/>
                <w:sz w:val="26"/>
                <w:szCs w:val="26"/>
              </w:rPr>
            </w:pPr>
          </w:p>
          <w:p w:rsidR="00D769AF" w:rsidRPr="002529E1" w:rsidRDefault="002529E1" w:rsidP="002529E1">
            <w:pPr>
              <w:jc w:val="center"/>
              <w:rPr>
                <w:rFonts w:hAnsi="Times New Roman" w:cs="Times New Roman"/>
                <w:b/>
                <w:sz w:val="26"/>
                <w:szCs w:val="26"/>
              </w:rPr>
            </w:pPr>
            <w:r w:rsidRPr="002529E1">
              <w:rPr>
                <w:rFonts w:hAnsi="Times New Roman" w:cs="Times New Roman"/>
                <w:b/>
                <w:sz w:val="26"/>
                <w:szCs w:val="26"/>
              </w:rPr>
              <w:t>Nguyễn Minh Lâm</w:t>
            </w:r>
          </w:p>
        </w:tc>
      </w:tr>
    </w:tbl>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spacing w:before="120" w:after="120"/>
        <w:ind w:firstLine="720"/>
        <w:jc w:val="both"/>
        <w:rPr>
          <w:rFonts w:hAnsi="Times New Roman" w:cs="Times New Roman"/>
          <w:sz w:val="28"/>
          <w:szCs w:val="28"/>
        </w:rPr>
      </w:pPr>
    </w:p>
    <w:p w:rsidR="00D769AF" w:rsidRDefault="00D769AF">
      <w:pPr>
        <w:widowControl w:val="0"/>
        <w:tabs>
          <w:tab w:val="center" w:pos="1350"/>
          <w:tab w:val="center" w:pos="6120"/>
        </w:tabs>
        <w:spacing w:line="252" w:lineRule="auto"/>
        <w:ind w:right="-14"/>
        <w:rPr>
          <w:rFonts w:hAnsi="Times New Roman" w:cs="Times New Roman"/>
          <w:b/>
          <w:sz w:val="26"/>
          <w:szCs w:val="26"/>
        </w:rPr>
        <w:sectPr w:rsidR="00D769AF">
          <w:headerReference w:type="default" r:id="rId8"/>
          <w:footerReference w:type="even" r:id="rId9"/>
          <w:footerReference w:type="default" r:id="rId10"/>
          <w:pgSz w:w="11907" w:h="16840"/>
          <w:pgMar w:top="1134" w:right="1134" w:bottom="1134" w:left="1701" w:header="567" w:footer="567" w:gutter="0"/>
          <w:pgNumType w:start="1"/>
          <w:cols w:space="720"/>
          <w:titlePg/>
        </w:sectPr>
      </w:pPr>
    </w:p>
    <w:tbl>
      <w:tblPr>
        <w:tblW w:w="9748" w:type="dxa"/>
        <w:tblInd w:w="-426" w:type="dxa"/>
        <w:tblLook w:val="0000" w:firstRow="0" w:lastRow="0" w:firstColumn="0" w:lastColumn="0" w:noHBand="0" w:noVBand="0"/>
      </w:tblPr>
      <w:tblGrid>
        <w:gridCol w:w="3468"/>
        <w:gridCol w:w="6280"/>
      </w:tblGrid>
      <w:tr w:rsidR="00D769AF">
        <w:trPr>
          <w:trHeight w:val="1430"/>
        </w:trPr>
        <w:tc>
          <w:tcPr>
            <w:tcW w:w="3468" w:type="dxa"/>
          </w:tcPr>
          <w:p w:rsidR="00D769AF" w:rsidRDefault="0000395F">
            <w:pPr>
              <w:ind w:right="-43"/>
              <w:jc w:val="center"/>
              <w:rPr>
                <w:rFonts w:hAnsi="Times New Roman" w:cs="Times New Roman"/>
                <w:b/>
                <w:bCs/>
                <w:sz w:val="26"/>
              </w:rPr>
            </w:pPr>
            <w:r>
              <w:rPr>
                <w:rFonts w:eastAsia="Times New Roman" w:hAnsi="Times New Roman" w:cs="Times New Roman"/>
                <w:sz w:val="28"/>
                <w:szCs w:val="28"/>
              </w:rPr>
              <w:lastRenderedPageBreak/>
              <w:t> </w:t>
            </w:r>
            <w:r>
              <w:rPr>
                <w:rFonts w:eastAsia="Times New Roman" w:hAnsi="Times New Roman" w:cs="Times New Roman"/>
                <w:b/>
                <w:bCs/>
                <w:sz w:val="26"/>
              </w:rPr>
              <w:t>ỦY BAN NHÂN DÂN</w:t>
            </w:r>
          </w:p>
          <w:p w:rsidR="00D769AF" w:rsidRDefault="0000395F">
            <w:pPr>
              <w:ind w:right="-43"/>
              <w:jc w:val="center"/>
              <w:rPr>
                <w:rFonts w:hAnsi="Times New Roman" w:cs="Times New Roman"/>
                <w:b/>
                <w:bCs/>
                <w:sz w:val="26"/>
              </w:rPr>
            </w:pPr>
            <w:r>
              <w:rPr>
                <w:rFonts w:eastAsia="Times New Roman" w:hAnsi="Times New Roman" w:cs="Times New Roman"/>
                <w:b/>
                <w:bCs/>
                <w:sz w:val="26"/>
              </w:rPr>
              <w:t>TỈNH LONG AN</w:t>
            </w:r>
          </w:p>
          <w:p w:rsidR="00D769AF" w:rsidRDefault="0000395F">
            <w:pPr>
              <w:spacing w:after="120"/>
              <w:ind w:right="-45"/>
              <w:jc w:val="center"/>
              <w:rPr>
                <w:rFonts w:hAnsi="Times New Roman" w:cs="Times New Roman"/>
                <w:b/>
                <w:bCs/>
                <w:sz w:val="20"/>
                <w:szCs w:val="20"/>
              </w:rPr>
            </w:pPr>
            <w:r>
              <w:rPr>
                <w:rFonts w:eastAsia="Times New Roman" w:hAnsi="Times New Roman" w:cs="Times New Roman"/>
                <w:b/>
                <w:bCs/>
                <w:sz w:val="20"/>
                <w:szCs w:val="20"/>
              </w:rPr>
              <w:t>_________</w:t>
            </w:r>
          </w:p>
          <w:p w:rsidR="00D769AF" w:rsidRDefault="0000395F">
            <w:pPr>
              <w:ind w:right="-45"/>
              <w:jc w:val="center"/>
              <w:rPr>
                <w:rFonts w:hAnsi="Times New Roman" w:cs="Times New Roman"/>
                <w:sz w:val="26"/>
                <w:szCs w:val="26"/>
              </w:rPr>
            </w:pPr>
            <w:r>
              <w:rPr>
                <w:rFonts w:eastAsia="Times New Roman" w:hAnsi="Times New Roman" w:cs="Times New Roman"/>
                <w:sz w:val="26"/>
              </w:rPr>
              <w:t xml:space="preserve">  </w:t>
            </w:r>
          </w:p>
        </w:tc>
        <w:tc>
          <w:tcPr>
            <w:tcW w:w="6280" w:type="dxa"/>
          </w:tcPr>
          <w:p w:rsidR="00D769AF" w:rsidRDefault="0000395F">
            <w:pPr>
              <w:pStyle w:val="Heading5"/>
              <w:rPr>
                <w:rFonts w:ascii="Times New Roman" w:hAnsi="Times New Roman" w:cs="Times New Roman"/>
                <w:b w:val="0"/>
                <w:bCs w:val="0"/>
              </w:rPr>
            </w:pPr>
            <w:r>
              <w:rPr>
                <w:rFonts w:ascii="Times New Roman" w:eastAsia="Times New Roman" w:hAnsi="Times New Roman" w:cs="Times New Roman"/>
              </w:rPr>
              <w:t>CỘNG HÒA XÃ HỘI CHỦ NGHĨA VIỆT NAM</w:t>
            </w:r>
          </w:p>
          <w:p w:rsidR="00D769AF" w:rsidRDefault="0000395F">
            <w:pPr>
              <w:pStyle w:val="Heading5"/>
              <w:rPr>
                <w:rFonts w:ascii="Times New Roman" w:hAnsi="Times New Roman" w:cs="Times New Roman"/>
                <w:sz w:val="28"/>
                <w:szCs w:val="28"/>
              </w:rPr>
            </w:pPr>
            <w:r>
              <w:rPr>
                <w:rFonts w:ascii="Times New Roman" w:eastAsia="Times New Roman" w:hAnsi="Times New Roman" w:cs="Times New Roman"/>
                <w:sz w:val="28"/>
                <w:szCs w:val="28"/>
              </w:rPr>
              <w:t>Độc lập - Tự do - Hạnh phúc</w:t>
            </w:r>
          </w:p>
          <w:p w:rsidR="00D769AF" w:rsidRDefault="0000395F">
            <w:pPr>
              <w:spacing w:after="120"/>
              <w:jc w:val="center"/>
              <w:rPr>
                <w:rFonts w:hAnsi="Times New Roman" w:cs="Times New Roman"/>
                <w:sz w:val="20"/>
                <w:szCs w:val="20"/>
              </w:rPr>
            </w:pPr>
            <w:r>
              <w:rPr>
                <w:rFonts w:eastAsia="Times New Roman" w:hAnsi="Times New Roman" w:cs="Times New Roman"/>
                <w:sz w:val="20"/>
                <w:szCs w:val="20"/>
              </w:rPr>
              <w:t>______________________________</w:t>
            </w:r>
          </w:p>
          <w:p w:rsidR="00D769AF" w:rsidRDefault="0000395F">
            <w:pPr>
              <w:jc w:val="center"/>
              <w:rPr>
                <w:rFonts w:hAnsi="Times New Roman" w:cs="Times New Roman"/>
                <w:b/>
                <w:bCs/>
              </w:rPr>
            </w:pPr>
            <w:r>
              <w:rPr>
                <w:rFonts w:eastAsia="Times New Roman" w:hAnsi="Times New Roman" w:cs="Times New Roman"/>
                <w:sz w:val="10"/>
                <w:szCs w:val="16"/>
              </w:rPr>
              <w:t xml:space="preserve"> </w:t>
            </w:r>
            <w:r>
              <w:rPr>
                <w:rFonts w:eastAsia="Times New Roman" w:hAnsi="Times New Roman" w:cs="Times New Roman"/>
                <w:sz w:val="18"/>
              </w:rPr>
              <w:t xml:space="preserve">     </w:t>
            </w:r>
          </w:p>
        </w:tc>
      </w:tr>
    </w:tbl>
    <w:p w:rsidR="00D769AF" w:rsidRDefault="0000395F">
      <w:pPr>
        <w:widowControl w:val="0"/>
        <w:tabs>
          <w:tab w:val="center" w:pos="1350"/>
          <w:tab w:val="center" w:pos="6120"/>
        </w:tabs>
        <w:spacing w:line="252" w:lineRule="auto"/>
        <w:ind w:right="-14"/>
        <w:jc w:val="center"/>
        <w:rPr>
          <w:rFonts w:hAnsi="Times New Roman" w:cs="Times New Roman"/>
          <w:b/>
          <w:sz w:val="28"/>
          <w:szCs w:val="28"/>
        </w:rPr>
      </w:pPr>
      <w:r>
        <w:rPr>
          <w:rFonts w:eastAsia="Times New Roman" w:hAnsi="Times New Roman" w:cs="Times New Roman"/>
          <w:b/>
          <w:sz w:val="28"/>
          <w:szCs w:val="28"/>
        </w:rPr>
        <w:t>QUY ĐỊNH</w:t>
      </w:r>
    </w:p>
    <w:p w:rsidR="00D769AF" w:rsidRDefault="0000395F">
      <w:pPr>
        <w:widowControl w:val="0"/>
        <w:ind w:left="567" w:right="141"/>
        <w:jc w:val="center"/>
        <w:rPr>
          <w:rFonts w:hAnsi="Times New Roman" w:cs="Times New Roman"/>
          <w:b/>
          <w:sz w:val="28"/>
          <w:szCs w:val="28"/>
        </w:rPr>
      </w:pPr>
      <w:r>
        <w:rPr>
          <w:rFonts w:eastAsia="Times New Roman" w:hAnsi="Times New Roman" w:cs="Times New Roman"/>
          <w:b/>
          <w:sz w:val="28"/>
          <w:szCs w:val="28"/>
        </w:rPr>
        <w:t>Suất tái định cư tối thiểu trên địa bàn tỉnh Long An</w:t>
      </w:r>
    </w:p>
    <w:p w:rsidR="00D769AF" w:rsidRDefault="0000395F">
      <w:pPr>
        <w:widowControl w:val="0"/>
        <w:jc w:val="center"/>
        <w:rPr>
          <w:rFonts w:hAnsi="Times New Roman" w:cs="Times New Roman"/>
          <w:i/>
          <w:sz w:val="28"/>
          <w:szCs w:val="28"/>
        </w:rPr>
      </w:pPr>
      <w:r>
        <w:rPr>
          <w:rFonts w:eastAsia="Times New Roman" w:hAnsi="Times New Roman" w:cs="Times New Roman"/>
          <w:i/>
          <w:sz w:val="28"/>
          <w:szCs w:val="28"/>
        </w:rPr>
        <w:t xml:space="preserve">(Ban hành kèm </w:t>
      </w:r>
      <w:proofErr w:type="gramStart"/>
      <w:r>
        <w:rPr>
          <w:rFonts w:eastAsia="Times New Roman" w:hAnsi="Times New Roman" w:cs="Times New Roman"/>
          <w:i/>
          <w:sz w:val="28"/>
          <w:szCs w:val="28"/>
        </w:rPr>
        <w:t>theo</w:t>
      </w:r>
      <w:proofErr w:type="gramEnd"/>
      <w:r>
        <w:rPr>
          <w:rFonts w:eastAsia="Times New Roman" w:hAnsi="Times New Roman" w:cs="Times New Roman"/>
          <w:i/>
          <w:sz w:val="28"/>
          <w:szCs w:val="28"/>
        </w:rPr>
        <w:t xml:space="preserve"> Quyết định số </w:t>
      </w:r>
      <w:r w:rsidR="008B4995">
        <w:rPr>
          <w:rFonts w:eastAsia="Times New Roman" w:hAnsi="Times New Roman" w:cs="Times New Roman"/>
          <w:i/>
          <w:sz w:val="28"/>
          <w:szCs w:val="28"/>
        </w:rPr>
        <w:t>48</w:t>
      </w:r>
      <w:r>
        <w:rPr>
          <w:rFonts w:eastAsia="Times New Roman" w:hAnsi="Times New Roman" w:cs="Times New Roman"/>
          <w:i/>
          <w:sz w:val="28"/>
          <w:szCs w:val="28"/>
        </w:rPr>
        <w:t xml:space="preserve">/2025/QĐ-UBND </w:t>
      </w:r>
    </w:p>
    <w:p w:rsidR="00D769AF" w:rsidRDefault="008B4995">
      <w:pPr>
        <w:widowControl w:val="0"/>
        <w:jc w:val="center"/>
        <w:rPr>
          <w:rFonts w:hAnsi="Times New Roman" w:cs="Times New Roman"/>
          <w:i/>
          <w:sz w:val="28"/>
          <w:szCs w:val="28"/>
        </w:rPr>
      </w:pPr>
      <w:r>
        <w:rPr>
          <w:rFonts w:eastAsia="Times New Roman" w:hAnsi="Times New Roman" w:cs="Times New Roman"/>
          <w:i/>
          <w:sz w:val="28"/>
          <w:szCs w:val="28"/>
        </w:rPr>
        <w:t>N</w:t>
      </w:r>
      <w:r w:rsidR="0000395F">
        <w:rPr>
          <w:rFonts w:eastAsia="Times New Roman" w:hAnsi="Times New Roman" w:cs="Times New Roman"/>
          <w:i/>
          <w:sz w:val="28"/>
          <w:szCs w:val="28"/>
        </w:rPr>
        <w:t>gày</w:t>
      </w:r>
      <w:r>
        <w:rPr>
          <w:rFonts w:eastAsia="Times New Roman" w:hAnsi="Times New Roman" w:cs="Times New Roman"/>
          <w:i/>
          <w:sz w:val="28"/>
          <w:szCs w:val="28"/>
        </w:rPr>
        <w:t xml:space="preserve"> 22</w:t>
      </w:r>
      <w:r w:rsidR="0000395F">
        <w:rPr>
          <w:rFonts w:eastAsia="Times New Roman" w:hAnsi="Times New Roman" w:cs="Times New Roman"/>
          <w:i/>
          <w:sz w:val="28"/>
          <w:szCs w:val="28"/>
        </w:rPr>
        <w:t xml:space="preserve"> tháng </w:t>
      </w:r>
      <w:r>
        <w:rPr>
          <w:rFonts w:eastAsia="Times New Roman" w:hAnsi="Times New Roman" w:cs="Times New Roman"/>
          <w:i/>
          <w:sz w:val="28"/>
          <w:szCs w:val="28"/>
        </w:rPr>
        <w:t xml:space="preserve">5 </w:t>
      </w:r>
      <w:bookmarkStart w:id="3" w:name="_GoBack"/>
      <w:bookmarkEnd w:id="3"/>
      <w:r w:rsidR="0000395F">
        <w:rPr>
          <w:rFonts w:eastAsia="Times New Roman" w:hAnsi="Times New Roman" w:cs="Times New Roman"/>
          <w:i/>
          <w:sz w:val="28"/>
          <w:szCs w:val="28"/>
        </w:rPr>
        <w:t>năm 2025 của UBND tỉnh Long An)</w:t>
      </w:r>
    </w:p>
    <w:p w:rsidR="00D769AF" w:rsidRDefault="0000395F">
      <w:pPr>
        <w:widowControl w:val="0"/>
        <w:spacing w:before="120"/>
        <w:rPr>
          <w:rFonts w:hAnsi="Times New Roman" w:cs="Times New Roman"/>
          <w:b/>
          <w:bCs/>
          <w:sz w:val="28"/>
          <w:szCs w:val="28"/>
        </w:rPr>
      </w:pPr>
      <w:r>
        <w:rPr>
          <w:rFonts w:eastAsia="Times New Roman" w:hAnsi="Times New Roman" w:cs="Times New Roman"/>
          <w:noProof/>
        </w:rPr>
        <mc:AlternateContent>
          <mc:Choice Requires="wpg">
            <w:drawing>
              <wp:anchor distT="0" distB="0" distL="115200" distR="115200" simplePos="0" relativeHeight="251671040" behindDoc="0" locked="0" layoutInCell="1" allowOverlap="1">
                <wp:simplePos x="0" y="0"/>
                <wp:positionH relativeFrom="column">
                  <wp:posOffset>1691660</wp:posOffset>
                </wp:positionH>
                <wp:positionV relativeFrom="paragraph">
                  <wp:posOffset>77776</wp:posOffset>
                </wp:positionV>
                <wp:extent cx="2337954" cy="0"/>
                <wp:effectExtent l="3175" t="3175" r="3175" b="3175"/>
                <wp:wrapNone/>
                <wp:docPr id="2" name="Straight Connector 7"/>
                <wp:cNvGraphicFramePr/>
                <a:graphic xmlns:a="http://schemas.openxmlformats.org/drawingml/2006/main">
                  <a:graphicData uri="http://schemas.microsoft.com/office/word/2010/wordprocessingShape">
                    <wps:wsp>
                      <wps:cNvCnPr/>
                      <wps:spPr bwMode="auto">
                        <a:xfrm flipV="1">
                          <a:off x="0" y="0"/>
                          <a:ext cx="2337954" cy="0"/>
                        </a:xfrm>
                        <a:prstGeom prst="line">
                          <a:avLst/>
                        </a:prstGeom>
                        <a:ln w="6350" cap="flat" cmpd="sng" algn="ctr">
                          <a:solidFill>
                            <a:schemeClr val="tx1"/>
                          </a:solidFill>
                          <a:prstDash val="solid"/>
                          <a:miter lim="800000"/>
                        </a:ln>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71040;mso-wrap-distance-left:9.07pt;mso-wrap-distance-top:0.00pt;mso-wrap-distance-right:9.07pt;mso-wrap-distance-bottom:0.00pt;flip:y;visibility:visible;" from="133.2pt,6.1pt" to="317.3pt,6.1pt" filled="f" strokecolor="#000000" strokeweight="0.50pt">
                <v:stroke dashstyle="solid"/>
              </v:line>
            </w:pict>
          </mc:Fallback>
        </mc:AlternateContent>
      </w:r>
      <w:bookmarkStart w:id="4" w:name="dieu_104"/>
      <w:bookmarkStart w:id="5" w:name="dieu_1"/>
    </w:p>
    <w:p w:rsidR="00D769AF" w:rsidRDefault="00D769AF">
      <w:pPr>
        <w:pStyle w:val="NormalWeb"/>
        <w:shd w:val="clear" w:color="auto" w:fill="FFFFFF"/>
        <w:spacing w:before="0" w:beforeAutospacing="0" w:after="120" w:afterAutospacing="0"/>
        <w:ind w:firstLine="567"/>
        <w:jc w:val="both"/>
        <w:rPr>
          <w:rFonts w:hAnsi="Times New Roman" w:cs="Times New Roman"/>
          <w:sz w:val="14"/>
          <w:szCs w:val="14"/>
        </w:rPr>
      </w:pPr>
    </w:p>
    <w:p w:rsidR="00D769AF" w:rsidRDefault="0000395F">
      <w:pPr>
        <w:pStyle w:val="NormalWeb"/>
        <w:shd w:val="clear" w:color="auto" w:fill="FFFFFF"/>
        <w:spacing w:before="120" w:beforeAutospacing="0" w:after="120" w:afterAutospacing="0" w:line="276" w:lineRule="auto"/>
        <w:ind w:firstLine="567"/>
        <w:jc w:val="both"/>
        <w:rPr>
          <w:rFonts w:hAnsi="Times New Roman" w:cs="Times New Roman"/>
          <w:b/>
          <w:bCs/>
          <w:sz w:val="28"/>
          <w:szCs w:val="28"/>
        </w:rPr>
      </w:pPr>
      <w:proofErr w:type="gramStart"/>
      <w:r>
        <w:rPr>
          <w:rFonts w:eastAsia="Times New Roman" w:hAnsi="Times New Roman" w:cs="Times New Roman"/>
          <w:b/>
          <w:bCs/>
          <w:sz w:val="28"/>
          <w:szCs w:val="28"/>
        </w:rPr>
        <w:t>Điều 1.</w:t>
      </w:r>
      <w:proofErr w:type="gramEnd"/>
      <w:r>
        <w:rPr>
          <w:rFonts w:eastAsia="Times New Roman" w:hAnsi="Times New Roman" w:cs="Times New Roman"/>
          <w:b/>
          <w:bCs/>
          <w:sz w:val="28"/>
          <w:szCs w:val="28"/>
        </w:rPr>
        <w:t xml:space="preserve"> Phạm </w:t>
      </w:r>
      <w:proofErr w:type="gramStart"/>
      <w:r>
        <w:rPr>
          <w:rFonts w:eastAsia="Times New Roman" w:hAnsi="Times New Roman" w:cs="Times New Roman"/>
          <w:b/>
          <w:bCs/>
          <w:sz w:val="28"/>
          <w:szCs w:val="28"/>
        </w:rPr>
        <w:t>vi</w:t>
      </w:r>
      <w:proofErr w:type="gramEnd"/>
      <w:r>
        <w:rPr>
          <w:rFonts w:eastAsia="Times New Roman" w:hAnsi="Times New Roman" w:cs="Times New Roman"/>
          <w:b/>
          <w:bCs/>
          <w:sz w:val="28"/>
          <w:szCs w:val="28"/>
        </w:rPr>
        <w:t xml:space="preserve"> điều chỉnh</w:t>
      </w:r>
    </w:p>
    <w:p w:rsidR="00D769AF" w:rsidRDefault="0000395F">
      <w:pPr>
        <w:pStyle w:val="NormalWeb"/>
        <w:shd w:val="clear" w:color="auto" w:fill="FFFFFF"/>
        <w:spacing w:before="120" w:beforeAutospacing="0" w:after="120" w:afterAutospacing="0" w:line="276" w:lineRule="auto"/>
        <w:ind w:firstLine="567"/>
        <w:jc w:val="both"/>
        <w:rPr>
          <w:rFonts w:hAnsi="Times New Roman" w:cs="Times New Roman"/>
          <w:sz w:val="28"/>
          <w:szCs w:val="28"/>
        </w:rPr>
      </w:pPr>
      <w:bookmarkStart w:id="6" w:name="_Hlk174956195"/>
      <w:r>
        <w:rPr>
          <w:rFonts w:eastAsia="Times New Roman" w:hAnsi="Times New Roman" w:cs="Times New Roman"/>
          <w:sz w:val="28"/>
          <w:szCs w:val="28"/>
        </w:rPr>
        <w:t>Quyết định này quy định suất t</w:t>
      </w:r>
      <w:r>
        <w:rPr>
          <w:rFonts w:eastAsia="Times New Roman" w:hAnsi="Times New Roman" w:cs="Times New Roman"/>
          <w:sz w:val="28"/>
          <w:szCs w:val="28"/>
        </w:rPr>
        <w:t>ái định cư tối thiểu trên địa bàn tỉnh Long An theo quy định tại khoản 10 Điều 111 Luật Đất đai năm 2024 và điểm c khoản 1 Điều 24 Nghị định số 88/2024/NĐ-CP ngày 15/7/2024 của Chính phủ quy định về bồi thường, hỗ trợ, tái định cư khi Nhà nước thu hồi đất.</w:t>
      </w:r>
    </w:p>
    <w:p w:rsidR="00D769AF" w:rsidRDefault="0000395F">
      <w:pPr>
        <w:widowControl w:val="0"/>
        <w:spacing w:before="120" w:after="120" w:line="276" w:lineRule="auto"/>
        <w:ind w:firstLine="567"/>
        <w:jc w:val="both"/>
        <w:rPr>
          <w:rFonts w:hAnsi="Times New Roman" w:cs="Times New Roman"/>
          <w:sz w:val="28"/>
          <w:szCs w:val="28"/>
        </w:rPr>
      </w:pPr>
      <w:bookmarkStart w:id="7" w:name="dieu_2"/>
      <w:bookmarkEnd w:id="6"/>
      <w:proofErr w:type="gramStart"/>
      <w:r>
        <w:rPr>
          <w:rFonts w:eastAsia="Times New Roman" w:hAnsi="Times New Roman" w:cs="Times New Roman"/>
          <w:b/>
          <w:bCs/>
          <w:sz w:val="28"/>
          <w:szCs w:val="28"/>
        </w:rPr>
        <w:t>Điều 2.</w:t>
      </w:r>
      <w:proofErr w:type="gramEnd"/>
      <w:r>
        <w:rPr>
          <w:rFonts w:eastAsia="Times New Roman" w:hAnsi="Times New Roman" w:cs="Times New Roman"/>
          <w:b/>
          <w:bCs/>
          <w:sz w:val="28"/>
          <w:szCs w:val="28"/>
        </w:rPr>
        <w:t xml:space="preserve"> Đối tượng áp dụng</w:t>
      </w:r>
      <w:bookmarkEnd w:id="7"/>
    </w:p>
    <w:p w:rsidR="00D769AF" w:rsidRDefault="0000395F">
      <w:pPr>
        <w:widowControl w:val="0"/>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xml:space="preserve">1. Cơ quan nhà nước thực hiện quyền hạn và trách nhiệm trong việc </w:t>
      </w:r>
      <w:proofErr w:type="gramStart"/>
      <w:r>
        <w:rPr>
          <w:rFonts w:eastAsia="Times New Roman" w:hAnsi="Times New Roman" w:cs="Times New Roman"/>
          <w:sz w:val="28"/>
          <w:szCs w:val="28"/>
        </w:rPr>
        <w:t>thu</w:t>
      </w:r>
      <w:proofErr w:type="gramEnd"/>
      <w:r>
        <w:rPr>
          <w:rFonts w:eastAsia="Times New Roman" w:hAnsi="Times New Roman" w:cs="Times New Roman"/>
          <w:sz w:val="28"/>
          <w:szCs w:val="28"/>
        </w:rPr>
        <w:t xml:space="preserve"> hồi đất và đơn vị, tổ chức thực hiện nhiệm vụ </w:t>
      </w:r>
      <w:r>
        <w:rPr>
          <w:rFonts w:eastAsia="Times New Roman" w:hAnsi="Times New Roman" w:cs="Times New Roman"/>
          <w:spacing w:val="-6"/>
          <w:sz w:val="28"/>
          <w:szCs w:val="28"/>
        </w:rPr>
        <w:t>thu hồi đất trên địa bàn tỉnh Long An</w:t>
      </w:r>
      <w:r>
        <w:rPr>
          <w:rFonts w:eastAsia="Times New Roman" w:hAnsi="Times New Roman" w:cs="Times New Roman"/>
          <w:sz w:val="28"/>
          <w:szCs w:val="28"/>
        </w:rPr>
        <w:t>.</w:t>
      </w:r>
    </w:p>
    <w:p w:rsidR="00D769AF" w:rsidRDefault="0000395F">
      <w:pPr>
        <w:widowControl w:val="0"/>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xml:space="preserve">2. Người có đất ở bị </w:t>
      </w:r>
      <w:proofErr w:type="gramStart"/>
      <w:r>
        <w:rPr>
          <w:rFonts w:eastAsia="Times New Roman" w:hAnsi="Times New Roman" w:cs="Times New Roman"/>
          <w:sz w:val="28"/>
          <w:szCs w:val="28"/>
        </w:rPr>
        <w:t>thu</w:t>
      </w:r>
      <w:proofErr w:type="gramEnd"/>
      <w:r>
        <w:rPr>
          <w:rFonts w:eastAsia="Times New Roman" w:hAnsi="Times New Roman" w:cs="Times New Roman"/>
          <w:sz w:val="28"/>
          <w:szCs w:val="28"/>
        </w:rPr>
        <w:t xml:space="preserve"> hồi, chủ sở hữu nhà ở thuộc đối tượng phải di chu</w:t>
      </w:r>
      <w:r>
        <w:rPr>
          <w:rFonts w:eastAsia="Times New Roman" w:hAnsi="Times New Roman" w:cs="Times New Roman"/>
          <w:sz w:val="28"/>
          <w:szCs w:val="28"/>
        </w:rPr>
        <w:t>yển chỗ ở về dự kiến phương án bố trí tái định cư.</w:t>
      </w:r>
    </w:p>
    <w:p w:rsidR="00D769AF" w:rsidRDefault="0000395F">
      <w:pPr>
        <w:widowControl w:val="0"/>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xml:space="preserve">3. Các đối tượng khác có liên quan đến việc bồi thường, hỗ trợ, tái định cư khi Nhà nước </w:t>
      </w:r>
      <w:proofErr w:type="gramStart"/>
      <w:r>
        <w:rPr>
          <w:rFonts w:eastAsia="Times New Roman" w:hAnsi="Times New Roman" w:cs="Times New Roman"/>
          <w:sz w:val="28"/>
          <w:szCs w:val="28"/>
        </w:rPr>
        <w:t>thu</w:t>
      </w:r>
      <w:proofErr w:type="gramEnd"/>
      <w:r>
        <w:rPr>
          <w:rFonts w:eastAsia="Times New Roman" w:hAnsi="Times New Roman" w:cs="Times New Roman"/>
          <w:sz w:val="28"/>
          <w:szCs w:val="28"/>
        </w:rPr>
        <w:t xml:space="preserve"> hồi đất.</w:t>
      </w:r>
    </w:p>
    <w:p w:rsidR="00D769AF" w:rsidRDefault="0000395F">
      <w:pPr>
        <w:widowControl w:val="0"/>
        <w:spacing w:before="120" w:after="120" w:line="276" w:lineRule="auto"/>
        <w:ind w:firstLine="567"/>
        <w:jc w:val="both"/>
        <w:rPr>
          <w:rFonts w:hAnsi="Times New Roman" w:cs="Times New Roman"/>
          <w:b/>
          <w:sz w:val="28"/>
          <w:szCs w:val="28"/>
        </w:rPr>
      </w:pPr>
      <w:proofErr w:type="gramStart"/>
      <w:r>
        <w:rPr>
          <w:rFonts w:eastAsia="Times New Roman" w:hAnsi="Times New Roman" w:cs="Times New Roman"/>
          <w:b/>
          <w:sz w:val="28"/>
          <w:szCs w:val="28"/>
        </w:rPr>
        <w:t>Điều 3.</w:t>
      </w:r>
      <w:proofErr w:type="gramEnd"/>
      <w:r>
        <w:rPr>
          <w:rFonts w:eastAsia="Times New Roman" w:hAnsi="Times New Roman" w:cs="Times New Roman"/>
          <w:b/>
          <w:sz w:val="28"/>
          <w:szCs w:val="28"/>
        </w:rPr>
        <w:t xml:space="preserve"> Suất tái định cư tối thiểu </w:t>
      </w:r>
    </w:p>
    <w:p w:rsidR="00D769AF" w:rsidRDefault="0000395F">
      <w:pPr>
        <w:widowControl w:val="0"/>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1.</w:t>
      </w:r>
      <w:r>
        <w:rPr>
          <w:rFonts w:eastAsia="Times New Roman" w:hAnsi="Times New Roman" w:cs="Times New Roman"/>
          <w:b/>
          <w:sz w:val="28"/>
          <w:szCs w:val="28"/>
        </w:rPr>
        <w:t xml:space="preserve"> </w:t>
      </w:r>
      <w:r>
        <w:rPr>
          <w:rFonts w:eastAsia="Times New Roman" w:hAnsi="Times New Roman" w:cs="Times New Roman"/>
          <w:sz w:val="28"/>
          <w:szCs w:val="28"/>
        </w:rPr>
        <w:t>Trường hợp suất tái định cư tối thiểu bằng đất ở, nhà ở thì diện</w:t>
      </w:r>
      <w:r>
        <w:rPr>
          <w:rFonts w:eastAsia="Times New Roman" w:hAnsi="Times New Roman" w:cs="Times New Roman"/>
          <w:sz w:val="28"/>
          <w:szCs w:val="28"/>
        </w:rPr>
        <w:t xml:space="preserve"> tích đất ở tái định cư bằng (=) diện tích tối thiểu được tách thửa theo quy định tại Điều 11, Mục 3, của Quyết định số 49/2024/QĐ-UBND ngày 25/10/2025 của UBND tỉnh Long An Quy định về điều kiện tách thửa đất, hợp thửa đất và diện tích tối thiểu được tách</w:t>
      </w:r>
      <w:r>
        <w:rPr>
          <w:rFonts w:eastAsia="Times New Roman" w:hAnsi="Times New Roman" w:cs="Times New Roman"/>
          <w:sz w:val="28"/>
          <w:szCs w:val="28"/>
        </w:rPr>
        <w:t xml:space="preserve"> thửa đối với một số loại đất trên địa bàn tỉnh Long An và diện tích nhà ở tái định cư bằng (=) diện tích căn hộ tối thiểu theo quy định tại mục 2 Điều này.</w:t>
      </w:r>
    </w:p>
    <w:p w:rsidR="00D769AF" w:rsidRDefault="0000395F">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2.</w:t>
      </w:r>
      <w:r>
        <w:rPr>
          <w:rFonts w:eastAsia="Times New Roman" w:hAnsi="Times New Roman" w:cs="Times New Roman"/>
          <w:b/>
          <w:sz w:val="28"/>
          <w:szCs w:val="28"/>
        </w:rPr>
        <w:t xml:space="preserve"> </w:t>
      </w:r>
      <w:r>
        <w:rPr>
          <w:rFonts w:eastAsia="Times New Roman" w:hAnsi="Times New Roman" w:cs="Times New Roman"/>
          <w:sz w:val="28"/>
          <w:szCs w:val="28"/>
        </w:rPr>
        <w:t>Trường hợp suất tái định cư tối thiểu bằng nhà ở thì diện tích nhà ở tái định cư bằng (=) diện t</w:t>
      </w:r>
      <w:r>
        <w:rPr>
          <w:rFonts w:eastAsia="Times New Roman" w:hAnsi="Times New Roman" w:cs="Times New Roman"/>
          <w:sz w:val="28"/>
          <w:szCs w:val="28"/>
        </w:rPr>
        <w:t xml:space="preserve">ích căn hộ tối thiểu </w:t>
      </w:r>
      <w:proofErr w:type="gramStart"/>
      <w:r>
        <w:rPr>
          <w:rFonts w:eastAsia="Times New Roman" w:hAnsi="Times New Roman" w:cs="Times New Roman"/>
          <w:sz w:val="28"/>
          <w:szCs w:val="28"/>
        </w:rPr>
        <w:t>theo</w:t>
      </w:r>
      <w:proofErr w:type="gramEnd"/>
      <w:r>
        <w:rPr>
          <w:rFonts w:eastAsia="Times New Roman" w:hAnsi="Times New Roman" w:cs="Times New Roman"/>
          <w:sz w:val="28"/>
          <w:szCs w:val="28"/>
        </w:rPr>
        <w:t xml:space="preserve"> quy định như sau:</w:t>
      </w:r>
    </w:p>
    <w:p w:rsidR="00D769AF" w:rsidRDefault="0000395F">
      <w:pPr>
        <w:spacing w:before="120" w:after="120" w:line="276" w:lineRule="auto"/>
        <w:ind w:firstLine="567"/>
        <w:jc w:val="both"/>
        <w:rPr>
          <w:rFonts w:hAnsi="Times New Roman" w:cs="Times New Roman"/>
        </w:rPr>
      </w:pPr>
      <w:r>
        <w:rPr>
          <w:rFonts w:eastAsia="Times New Roman" w:hAnsi="Times New Roman" w:cs="Times New Roman"/>
          <w:sz w:val="28"/>
          <w:szCs w:val="28"/>
        </w:rPr>
        <w:t xml:space="preserve">- Đối với căn hộ dạng </w:t>
      </w:r>
      <w:proofErr w:type="gramStart"/>
      <w:r>
        <w:rPr>
          <w:rFonts w:eastAsia="Times New Roman" w:hAnsi="Times New Roman" w:cs="Times New Roman"/>
          <w:sz w:val="28"/>
          <w:szCs w:val="28"/>
        </w:rPr>
        <w:t>chung</w:t>
      </w:r>
      <w:proofErr w:type="gramEnd"/>
      <w:r>
        <w:rPr>
          <w:rFonts w:eastAsia="Times New Roman" w:hAnsi="Times New Roman" w:cs="Times New Roman"/>
          <w:sz w:val="28"/>
          <w:szCs w:val="28"/>
        </w:rPr>
        <w:t xml:space="preserve"> cư: Diện tích căn hộ dạng chung cư thực hiện theo tiết 2.2.4.1, điểm 2.2.4. </w:t>
      </w:r>
      <w:proofErr w:type="gramStart"/>
      <w:r>
        <w:rPr>
          <w:rFonts w:eastAsia="Times New Roman" w:hAnsi="Times New Roman" w:cs="Times New Roman"/>
          <w:sz w:val="28"/>
          <w:szCs w:val="28"/>
        </w:rPr>
        <w:t>khoản</w:t>
      </w:r>
      <w:proofErr w:type="gramEnd"/>
      <w:r>
        <w:rPr>
          <w:rFonts w:eastAsia="Times New Roman" w:hAnsi="Times New Roman" w:cs="Times New Roman"/>
          <w:sz w:val="28"/>
          <w:szCs w:val="28"/>
        </w:rPr>
        <w:t xml:space="preserve"> 2.2, mục 2 của QCVN 04:2021/BXD quy chuẩn kỹ thuật quốc gia về Nhà chung cư.</w:t>
      </w:r>
    </w:p>
    <w:p w:rsidR="00D769AF" w:rsidRDefault="0000395F">
      <w:pPr>
        <w:spacing w:before="120" w:after="120" w:line="276" w:lineRule="auto"/>
        <w:ind w:firstLine="567"/>
        <w:jc w:val="both"/>
        <w:rPr>
          <w:rFonts w:hAnsi="Times New Roman" w:cs="Times New Roman"/>
          <w:spacing w:val="-4"/>
          <w:sz w:val="28"/>
          <w:szCs w:val="28"/>
        </w:rPr>
      </w:pPr>
      <w:r>
        <w:rPr>
          <w:rFonts w:eastAsia="Times New Roman" w:hAnsi="Times New Roman" w:cs="Times New Roman"/>
          <w:spacing w:val="-4"/>
          <w:sz w:val="28"/>
          <w:szCs w:val="28"/>
        </w:rPr>
        <w:lastRenderedPageBreak/>
        <w:t>- Diện tích căn hộ được x</w:t>
      </w:r>
      <w:r>
        <w:rPr>
          <w:rFonts w:eastAsia="Times New Roman" w:hAnsi="Times New Roman" w:cs="Times New Roman"/>
          <w:spacing w:val="-4"/>
          <w:sz w:val="28"/>
          <w:szCs w:val="28"/>
        </w:rPr>
        <w:t xml:space="preserve">ây dựng nhà ở riêng lẻ trong khu vực phát triển mới (nằm trong dự án đầu tư xây dựng nhà ở, dự án đầu tư xây dựng khu đô thị): Diện tích căn hộ lấy bằng diện tích lô nền đất ở tái định cư quy định tại điểm 2.1, mục 2, điều 3 của quyết định này và bảng 2.8 </w:t>
      </w:r>
      <w:r>
        <w:rPr>
          <w:rFonts w:eastAsia="Times New Roman" w:hAnsi="Times New Roman" w:cs="Times New Roman"/>
          <w:spacing w:val="-4"/>
          <w:sz w:val="28"/>
          <w:szCs w:val="28"/>
        </w:rPr>
        <w:t>của QCVN 01:2021/BXD quy chuẩn kỹ thuật quốc gia về Quy hoạch xây dựng.</w:t>
      </w:r>
    </w:p>
    <w:p w:rsidR="00D769AF" w:rsidRDefault="0000395F">
      <w:pPr>
        <w:spacing w:before="120" w:after="120" w:line="276" w:lineRule="auto"/>
        <w:ind w:firstLine="567"/>
        <w:jc w:val="both"/>
        <w:rPr>
          <w:rFonts w:hAnsi="Times New Roman" w:cs="Times New Roman"/>
          <w:spacing w:val="-4"/>
          <w:sz w:val="28"/>
          <w:szCs w:val="28"/>
        </w:rPr>
      </w:pPr>
      <w:r>
        <w:rPr>
          <w:rFonts w:eastAsia="Times New Roman" w:hAnsi="Times New Roman" w:cs="Times New Roman"/>
          <w:spacing w:val="-4"/>
          <w:sz w:val="28"/>
          <w:szCs w:val="28"/>
        </w:rPr>
        <w:t xml:space="preserve">- Diện tích căn hộ được xây dựng nhà ở riêng lẻ tại nông thôn: Diện tích căn hộ thực hiện </w:t>
      </w:r>
      <w:proofErr w:type="gramStart"/>
      <w:r>
        <w:rPr>
          <w:rFonts w:eastAsia="Times New Roman" w:hAnsi="Times New Roman" w:cs="Times New Roman"/>
          <w:spacing w:val="-4"/>
          <w:sz w:val="28"/>
          <w:szCs w:val="28"/>
        </w:rPr>
        <w:t>theo</w:t>
      </w:r>
      <w:proofErr w:type="gramEnd"/>
      <w:r>
        <w:rPr>
          <w:rFonts w:eastAsia="Times New Roman" w:hAnsi="Times New Roman" w:cs="Times New Roman"/>
          <w:spacing w:val="-4"/>
          <w:sz w:val="28"/>
          <w:szCs w:val="28"/>
        </w:rPr>
        <w:t xml:space="preserve"> bảng 2.8 của QCVN 01:2021/BXD quy chuẩn kỹ thuật quốc gia về Quy hoạch xây dựng.</w:t>
      </w:r>
    </w:p>
    <w:p w:rsidR="00D769AF" w:rsidRDefault="0000395F">
      <w:pPr>
        <w:widowControl w:val="0"/>
        <w:spacing w:before="120" w:after="120" w:line="276" w:lineRule="auto"/>
        <w:ind w:firstLine="567"/>
        <w:jc w:val="both"/>
        <w:rPr>
          <w:rFonts w:hAnsi="Times New Roman" w:cs="Times New Roman"/>
          <w:bCs/>
          <w:spacing w:val="-2"/>
          <w:sz w:val="28"/>
          <w:szCs w:val="28"/>
        </w:rPr>
      </w:pPr>
      <w:r>
        <w:rPr>
          <w:rFonts w:eastAsia="Times New Roman" w:hAnsi="Times New Roman" w:cs="Times New Roman"/>
          <w:sz w:val="28"/>
          <w:szCs w:val="28"/>
        </w:rPr>
        <w:t>3.</w:t>
      </w:r>
      <w:r>
        <w:rPr>
          <w:rFonts w:eastAsia="Times New Roman" w:hAnsi="Times New Roman" w:cs="Times New Roman"/>
          <w:b/>
          <w:sz w:val="28"/>
          <w:szCs w:val="28"/>
        </w:rPr>
        <w:t xml:space="preserve"> </w:t>
      </w:r>
      <w:r>
        <w:rPr>
          <w:rFonts w:eastAsia="Times New Roman" w:hAnsi="Times New Roman" w:cs="Times New Roman"/>
          <w:bCs/>
          <w:spacing w:val="-2"/>
          <w:sz w:val="28"/>
          <w:szCs w:val="28"/>
        </w:rPr>
        <w:t>Trườn</w:t>
      </w:r>
      <w:r>
        <w:rPr>
          <w:rFonts w:eastAsia="Times New Roman" w:hAnsi="Times New Roman" w:cs="Times New Roman"/>
          <w:bCs/>
          <w:spacing w:val="-2"/>
          <w:sz w:val="28"/>
          <w:szCs w:val="28"/>
        </w:rPr>
        <w:t xml:space="preserve">g hợp suất tái định cư tối thiểu được tính bằng tiền thì khoản tiền cho suất tái định cư tối thiểu tương đương với giá trị một suất tái định cư tối thiểu bằng đất ở, nhà ở tại nơi bố trí tái định cư, cụ thể như </w:t>
      </w:r>
      <w:proofErr w:type="gramStart"/>
      <w:r>
        <w:rPr>
          <w:rFonts w:eastAsia="Times New Roman" w:hAnsi="Times New Roman" w:cs="Times New Roman"/>
          <w:bCs/>
          <w:spacing w:val="-2"/>
          <w:sz w:val="28"/>
          <w:szCs w:val="28"/>
        </w:rPr>
        <w:t>sau :</w:t>
      </w:r>
      <w:proofErr w:type="gramEnd"/>
    </w:p>
    <w:p w:rsidR="00D769AF" w:rsidRDefault="0000395F">
      <w:pPr>
        <w:spacing w:before="120" w:after="120" w:line="276" w:lineRule="auto"/>
        <w:ind w:firstLine="567"/>
        <w:jc w:val="both"/>
        <w:rPr>
          <w:rFonts w:hAnsi="Times New Roman" w:cs="Times New Roman"/>
          <w:b/>
          <w:bCs/>
          <w:sz w:val="28"/>
          <w:szCs w:val="28"/>
        </w:rPr>
      </w:pPr>
      <w:r>
        <w:rPr>
          <w:rFonts w:eastAsia="Times New Roman" w:hAnsi="Times New Roman" w:cs="Times New Roman"/>
          <w:b/>
          <w:bCs/>
          <w:spacing w:val="-2"/>
          <w:sz w:val="28"/>
          <w:szCs w:val="28"/>
        </w:rPr>
        <w:t xml:space="preserve">a) Xác định </w:t>
      </w:r>
      <w:r>
        <w:rPr>
          <w:rFonts w:eastAsia="Times New Roman" w:hAnsi="Times New Roman" w:cs="Times New Roman"/>
          <w:b/>
          <w:bCs/>
          <w:sz w:val="28"/>
          <w:szCs w:val="28"/>
        </w:rPr>
        <w:t>Suất tái định cư tối thiểu bằng tiền:</w:t>
      </w:r>
    </w:p>
    <w:p w:rsidR="00D769AF" w:rsidRDefault="0000395F">
      <w:pPr>
        <w:spacing w:before="120" w:after="120" w:line="276" w:lineRule="auto"/>
        <w:ind w:firstLine="567"/>
        <w:jc w:val="both"/>
        <w:rPr>
          <w:rFonts w:hAnsi="Times New Roman" w:cs="Times New Roman"/>
          <w:b/>
          <w:sz w:val="28"/>
          <w:szCs w:val="28"/>
        </w:rPr>
      </w:pPr>
      <w:r>
        <w:rPr>
          <w:rFonts w:eastAsia="Times New Roman" w:hAnsi="Times New Roman" w:cs="Times New Roman"/>
          <w:b/>
          <w:sz w:val="28"/>
          <w:szCs w:val="28"/>
        </w:rPr>
        <w:t>G</w:t>
      </w:r>
      <w:r>
        <w:rPr>
          <w:rFonts w:eastAsia="Times New Roman" w:hAnsi="Times New Roman" w:cs="Times New Roman"/>
          <w:b/>
          <w:sz w:val="28"/>
          <w:szCs w:val="28"/>
          <w:vertAlign w:val="subscript"/>
        </w:rPr>
        <w:t>stđctt</w:t>
      </w:r>
      <w:r>
        <w:rPr>
          <w:rFonts w:eastAsia="Times New Roman" w:hAnsi="Times New Roman" w:cs="Times New Roman"/>
          <w:b/>
          <w:sz w:val="28"/>
          <w:szCs w:val="28"/>
        </w:rPr>
        <w:t xml:space="preserve"> = {[G</w:t>
      </w:r>
      <w:r>
        <w:rPr>
          <w:rFonts w:eastAsia="Times New Roman" w:hAnsi="Times New Roman" w:cs="Times New Roman"/>
          <w:b/>
          <w:sz w:val="28"/>
          <w:szCs w:val="28"/>
          <w:vertAlign w:val="subscript"/>
        </w:rPr>
        <w:t xml:space="preserve">btgpmb </w:t>
      </w:r>
      <w:r>
        <w:rPr>
          <w:rFonts w:eastAsia="Times New Roman" w:hAnsi="Times New Roman" w:cs="Times New Roman"/>
          <w:b/>
          <w:sz w:val="28"/>
          <w:szCs w:val="28"/>
        </w:rPr>
        <w:t>+ (G</w:t>
      </w:r>
      <w:r>
        <w:rPr>
          <w:rFonts w:eastAsia="Times New Roman" w:hAnsi="Times New Roman" w:cs="Times New Roman"/>
          <w:b/>
          <w:sz w:val="28"/>
          <w:szCs w:val="28"/>
          <w:vertAlign w:val="subscript"/>
        </w:rPr>
        <w:t>đgxdhtkt</w:t>
      </w:r>
      <w:r>
        <w:rPr>
          <w:rFonts w:eastAsia="Times New Roman" w:hAnsi="Times New Roman" w:cs="Times New Roman"/>
          <w:b/>
          <w:sz w:val="28"/>
          <w:szCs w:val="28"/>
        </w:rPr>
        <w:t xml:space="preserve"> x S</w:t>
      </w:r>
      <w:r>
        <w:rPr>
          <w:rFonts w:eastAsia="Times New Roman" w:hAnsi="Times New Roman" w:cs="Times New Roman"/>
          <w:b/>
          <w:sz w:val="28"/>
          <w:szCs w:val="28"/>
          <w:vertAlign w:val="subscript"/>
        </w:rPr>
        <w:t>ktdc</w:t>
      </w:r>
      <w:r>
        <w:rPr>
          <w:rFonts w:eastAsia="Times New Roman" w:hAnsi="Times New Roman" w:cs="Times New Roman"/>
          <w:b/>
          <w:sz w:val="28"/>
          <w:szCs w:val="28"/>
        </w:rPr>
        <w:t>)] / (S</w:t>
      </w:r>
      <w:r>
        <w:rPr>
          <w:rFonts w:eastAsia="Times New Roman" w:hAnsi="Times New Roman" w:cs="Times New Roman"/>
          <w:b/>
          <w:sz w:val="28"/>
          <w:szCs w:val="28"/>
          <w:vertAlign w:val="subscript"/>
        </w:rPr>
        <w:t xml:space="preserve">ktdc </w:t>
      </w:r>
      <w:r>
        <w:rPr>
          <w:rFonts w:eastAsia="Times New Roman" w:hAnsi="Times New Roman" w:cs="Times New Roman"/>
          <w:b/>
          <w:sz w:val="28"/>
          <w:szCs w:val="28"/>
        </w:rPr>
        <w:t>x TL</w:t>
      </w:r>
      <w:r>
        <w:rPr>
          <w:rFonts w:eastAsia="Times New Roman" w:hAnsi="Times New Roman" w:cs="Times New Roman"/>
          <w:b/>
          <w:sz w:val="28"/>
          <w:szCs w:val="28"/>
          <w:vertAlign w:val="subscript"/>
        </w:rPr>
        <w:t>đoktđc</w:t>
      </w:r>
      <w:r>
        <w:rPr>
          <w:rFonts w:eastAsia="Times New Roman" w:hAnsi="Times New Roman" w:cs="Times New Roman"/>
          <w:b/>
          <w:sz w:val="28"/>
          <w:szCs w:val="28"/>
        </w:rPr>
        <w:t>)} x S</w:t>
      </w:r>
      <w:r>
        <w:rPr>
          <w:rFonts w:eastAsia="Times New Roman" w:hAnsi="Times New Roman" w:cs="Times New Roman"/>
          <w:b/>
          <w:sz w:val="28"/>
          <w:szCs w:val="28"/>
          <w:vertAlign w:val="subscript"/>
        </w:rPr>
        <w:t>lntđc</w:t>
      </w:r>
      <w:r>
        <w:rPr>
          <w:rFonts w:eastAsia="Times New Roman" w:hAnsi="Times New Roman" w:cs="Times New Roman"/>
          <w:b/>
          <w:sz w:val="28"/>
          <w:szCs w:val="28"/>
        </w:rPr>
        <w:t>.</w:t>
      </w:r>
    </w:p>
    <w:p w:rsidR="00D769AF" w:rsidRDefault="0000395F">
      <w:pPr>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G</w:t>
      </w:r>
      <w:r>
        <w:rPr>
          <w:rFonts w:eastAsia="Times New Roman" w:hAnsi="Times New Roman" w:cs="Times New Roman"/>
          <w:sz w:val="28"/>
          <w:szCs w:val="28"/>
          <w:vertAlign w:val="subscript"/>
        </w:rPr>
        <w:t>stđctt</w:t>
      </w:r>
      <w:r>
        <w:rPr>
          <w:rFonts w:eastAsia="Times New Roman" w:hAnsi="Times New Roman" w:cs="Times New Roman"/>
          <w:sz w:val="28"/>
          <w:szCs w:val="28"/>
        </w:rPr>
        <w:t>: giá trị suất tái định cư tối thiểu được tính bằng VNĐ;</w:t>
      </w:r>
    </w:p>
    <w:p w:rsidR="00D769AF" w:rsidRDefault="0000395F">
      <w:pPr>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G</w:t>
      </w:r>
      <w:r>
        <w:rPr>
          <w:rFonts w:eastAsia="Times New Roman" w:hAnsi="Times New Roman" w:cs="Times New Roman"/>
          <w:sz w:val="28"/>
          <w:szCs w:val="28"/>
          <w:vertAlign w:val="subscript"/>
        </w:rPr>
        <w:t>btgpmb</w:t>
      </w:r>
      <w:r>
        <w:rPr>
          <w:rFonts w:eastAsia="Times New Roman" w:hAnsi="Times New Roman" w:cs="Times New Roman"/>
          <w:sz w:val="28"/>
          <w:szCs w:val="28"/>
        </w:rPr>
        <w:t>: Tổng chi phí bồi thường giải phóng mặt bằng của khu tái định cư, đơn vị tính VNĐ;</w:t>
      </w:r>
    </w:p>
    <w:p w:rsidR="00D769AF" w:rsidRDefault="0000395F">
      <w:pPr>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G</w:t>
      </w:r>
      <w:r>
        <w:rPr>
          <w:rFonts w:eastAsia="Times New Roman" w:hAnsi="Times New Roman" w:cs="Times New Roman"/>
          <w:sz w:val="28"/>
          <w:szCs w:val="28"/>
          <w:vertAlign w:val="subscript"/>
        </w:rPr>
        <w:t>đgxdthtkt</w:t>
      </w:r>
      <w:r>
        <w:rPr>
          <w:rFonts w:eastAsia="Times New Roman" w:hAnsi="Times New Roman" w:cs="Times New Roman"/>
          <w:sz w:val="28"/>
          <w:szCs w:val="28"/>
        </w:rPr>
        <w:t>: Đơn giá xây dựng công trình hạ tầng kỹ thuật quy định tại điểm b, khoản 3, Điều 3 của Quy định này, đơn vị tính VNĐ/m</w:t>
      </w:r>
      <w:r>
        <w:rPr>
          <w:rFonts w:eastAsia="Times New Roman" w:hAnsi="Times New Roman" w:cs="Times New Roman"/>
          <w:sz w:val="28"/>
          <w:szCs w:val="28"/>
          <w:vertAlign w:val="superscript"/>
        </w:rPr>
        <w:t>2</w:t>
      </w:r>
      <w:r>
        <w:rPr>
          <w:rFonts w:eastAsia="Times New Roman" w:hAnsi="Times New Roman" w:cs="Times New Roman"/>
          <w:sz w:val="28"/>
          <w:szCs w:val="28"/>
        </w:rPr>
        <w:t>;</w:t>
      </w:r>
    </w:p>
    <w:p w:rsidR="00D769AF" w:rsidRDefault="0000395F">
      <w:pPr>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S</w:t>
      </w:r>
      <w:r>
        <w:rPr>
          <w:rFonts w:eastAsia="Times New Roman" w:hAnsi="Times New Roman" w:cs="Times New Roman"/>
          <w:sz w:val="28"/>
          <w:szCs w:val="28"/>
          <w:vertAlign w:val="subscript"/>
        </w:rPr>
        <w:t>ktđc</w:t>
      </w:r>
      <w:r>
        <w:rPr>
          <w:rFonts w:eastAsia="Times New Roman" w:hAnsi="Times New Roman" w:cs="Times New Roman"/>
          <w:sz w:val="28"/>
          <w:szCs w:val="28"/>
        </w:rPr>
        <w:t>: Tổng diện tích đất khu tái đị</w:t>
      </w:r>
      <w:r>
        <w:rPr>
          <w:rFonts w:eastAsia="Times New Roman" w:hAnsi="Times New Roman" w:cs="Times New Roman"/>
          <w:sz w:val="28"/>
          <w:szCs w:val="28"/>
        </w:rPr>
        <w:t>nh cư, đơn vị tính m</w:t>
      </w:r>
      <w:r>
        <w:rPr>
          <w:rFonts w:eastAsia="Times New Roman" w:hAnsi="Times New Roman" w:cs="Times New Roman"/>
          <w:sz w:val="28"/>
          <w:szCs w:val="28"/>
          <w:vertAlign w:val="superscript"/>
        </w:rPr>
        <w:t>2</w:t>
      </w:r>
      <w:r>
        <w:rPr>
          <w:rFonts w:eastAsia="Times New Roman" w:hAnsi="Times New Roman" w:cs="Times New Roman"/>
          <w:sz w:val="28"/>
          <w:szCs w:val="28"/>
        </w:rPr>
        <w:t>;</w:t>
      </w:r>
    </w:p>
    <w:p w:rsidR="00D769AF" w:rsidRDefault="0000395F">
      <w:pPr>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t>- TL</w:t>
      </w:r>
      <w:r>
        <w:rPr>
          <w:rFonts w:eastAsia="Times New Roman" w:hAnsi="Times New Roman" w:cs="Times New Roman"/>
          <w:sz w:val="28"/>
          <w:szCs w:val="28"/>
          <w:vertAlign w:val="subscript"/>
        </w:rPr>
        <w:t>đoktđc</w:t>
      </w:r>
      <w:r>
        <w:rPr>
          <w:rFonts w:eastAsia="Times New Roman" w:hAnsi="Times New Roman" w:cs="Times New Roman"/>
          <w:sz w:val="28"/>
          <w:szCs w:val="28"/>
        </w:rPr>
        <w:t xml:space="preserve">: là tỷ lệ phần trăm đất ở trong đồ </w:t>
      </w:r>
      <w:proofErr w:type="gramStart"/>
      <w:r>
        <w:rPr>
          <w:rFonts w:eastAsia="Times New Roman" w:hAnsi="Times New Roman" w:cs="Times New Roman"/>
          <w:sz w:val="28"/>
          <w:szCs w:val="28"/>
        </w:rPr>
        <w:t>án</w:t>
      </w:r>
      <w:proofErr w:type="gramEnd"/>
      <w:r>
        <w:rPr>
          <w:rFonts w:eastAsia="Times New Roman" w:hAnsi="Times New Roman" w:cs="Times New Roman"/>
          <w:sz w:val="28"/>
          <w:szCs w:val="28"/>
        </w:rPr>
        <w:t xml:space="preserve"> quy hoạch xây dựng phân khu tỷ lệ 1/2000 hoặc quy hoạch xây dựng chi tiết tỷ lệ 1/500 được cấp thẩm quyền phê duyệt.</w:t>
      </w:r>
    </w:p>
    <w:p w:rsidR="00D769AF" w:rsidRDefault="0000395F">
      <w:pPr>
        <w:widowControl w:val="0"/>
        <w:spacing w:before="120" w:after="120" w:line="276" w:lineRule="auto"/>
        <w:ind w:firstLine="567"/>
        <w:jc w:val="both"/>
        <w:rPr>
          <w:rFonts w:hAnsi="Times New Roman" w:cs="Times New Roman"/>
          <w:spacing w:val="-4"/>
          <w:sz w:val="28"/>
          <w:szCs w:val="28"/>
        </w:rPr>
      </w:pPr>
      <w:r>
        <w:rPr>
          <w:rFonts w:eastAsia="Times New Roman" w:hAnsi="Times New Roman" w:cs="Times New Roman"/>
          <w:spacing w:val="-4"/>
          <w:sz w:val="28"/>
          <w:szCs w:val="28"/>
        </w:rPr>
        <w:t>Trường hợp Dự án thực hiện theo Điều 113 Luật Đất đai 2024, Điều 41</w:t>
      </w:r>
      <w:r>
        <w:rPr>
          <w:rFonts w:eastAsia="Times New Roman" w:hAnsi="Times New Roman" w:cs="Times New Roman"/>
          <w:spacing w:val="-4"/>
          <w:sz w:val="28"/>
          <w:szCs w:val="28"/>
        </w:rPr>
        <w:t xml:space="preserve"> Nghị định 102/2024/NĐ-CP ngày 30/7/2024 và Dự án xây dựng theo tuyến theo quy định tại khoản 3, Điều 3 Nghị định 175/2024/NĐ-CP ngày 30/12/2024 và chưa có Quy hoạch được duyệt thì tùy theo vị trí địa lý khu đất </w:t>
      </w:r>
      <w:r>
        <w:rPr>
          <w:rFonts w:eastAsia="Times New Roman" w:hAnsi="Times New Roman" w:cs="Times New Roman"/>
          <w:sz w:val="28"/>
          <w:szCs w:val="28"/>
        </w:rPr>
        <w:t xml:space="preserve">Tổ chức phát triển quỹ đất hoặc đơn vị, tổ chức khác có chức năng thực hiện nhiệm vụ bồi thường, hỗ trợ, tái định cư hoặc hội đồng bồi thường, hỗ trợ, tái định cư </w:t>
      </w:r>
      <w:r>
        <w:rPr>
          <w:rFonts w:eastAsia="Times New Roman" w:hAnsi="Times New Roman" w:cs="Times New Roman"/>
          <w:spacing w:val="-4"/>
          <w:sz w:val="28"/>
          <w:szCs w:val="28"/>
        </w:rPr>
        <w:t xml:space="preserve">căn cứ theo quy định về quy hoạch xây dựng đề xuất tỷ lệ % đất ở trình cấp có thẩm quyền phê </w:t>
      </w:r>
      <w:r>
        <w:rPr>
          <w:rFonts w:eastAsia="Times New Roman" w:hAnsi="Times New Roman" w:cs="Times New Roman"/>
          <w:spacing w:val="-4"/>
          <w:sz w:val="28"/>
          <w:szCs w:val="28"/>
        </w:rPr>
        <w:t>duyệt làm căn cứ tính toán Suất tái định cư tối thiểu.</w:t>
      </w:r>
    </w:p>
    <w:p w:rsidR="00D769AF" w:rsidRDefault="0000395F">
      <w:pPr>
        <w:spacing w:before="120" w:after="120" w:line="276" w:lineRule="auto"/>
        <w:ind w:firstLine="567"/>
        <w:jc w:val="both"/>
        <w:rPr>
          <w:rFonts w:hAnsi="Times New Roman" w:cs="Times New Roman"/>
          <w:spacing w:val="-4"/>
          <w:sz w:val="28"/>
          <w:szCs w:val="28"/>
        </w:rPr>
      </w:pPr>
      <w:r>
        <w:rPr>
          <w:rFonts w:eastAsia="Times New Roman" w:hAnsi="Times New Roman" w:cs="Times New Roman"/>
          <w:spacing w:val="-4"/>
          <w:sz w:val="28"/>
          <w:szCs w:val="28"/>
        </w:rPr>
        <w:t>- S</w:t>
      </w:r>
      <w:r>
        <w:rPr>
          <w:rFonts w:eastAsia="Times New Roman" w:hAnsi="Times New Roman" w:cs="Times New Roman"/>
          <w:spacing w:val="-4"/>
          <w:sz w:val="28"/>
          <w:szCs w:val="28"/>
          <w:vertAlign w:val="subscript"/>
        </w:rPr>
        <w:t>lntđc</w:t>
      </w:r>
      <w:r>
        <w:rPr>
          <w:rFonts w:eastAsia="Times New Roman" w:hAnsi="Times New Roman" w:cs="Times New Roman"/>
          <w:spacing w:val="-4"/>
          <w:sz w:val="28"/>
          <w:szCs w:val="28"/>
        </w:rPr>
        <w:t xml:space="preserve">: là diện tích lô nền tái định cư tối thiểu </w:t>
      </w:r>
      <w:proofErr w:type="gramStart"/>
      <w:r>
        <w:rPr>
          <w:rFonts w:eastAsia="Times New Roman" w:hAnsi="Times New Roman" w:cs="Times New Roman"/>
          <w:spacing w:val="-4"/>
          <w:sz w:val="28"/>
          <w:szCs w:val="28"/>
        </w:rPr>
        <w:t>theo</w:t>
      </w:r>
      <w:proofErr w:type="gramEnd"/>
      <w:r>
        <w:rPr>
          <w:rFonts w:eastAsia="Times New Roman" w:hAnsi="Times New Roman" w:cs="Times New Roman"/>
          <w:spacing w:val="-4"/>
          <w:sz w:val="28"/>
          <w:szCs w:val="28"/>
        </w:rPr>
        <w:t xml:space="preserve"> quy định, đơn vị tính m</w:t>
      </w:r>
      <w:r>
        <w:rPr>
          <w:rFonts w:eastAsia="Times New Roman" w:hAnsi="Times New Roman" w:cs="Times New Roman"/>
          <w:spacing w:val="-4"/>
          <w:sz w:val="28"/>
          <w:szCs w:val="28"/>
          <w:vertAlign w:val="superscript"/>
        </w:rPr>
        <w:t>2</w:t>
      </w:r>
      <w:r>
        <w:rPr>
          <w:rFonts w:eastAsia="Times New Roman" w:hAnsi="Times New Roman" w:cs="Times New Roman"/>
          <w:spacing w:val="-4"/>
          <w:sz w:val="28"/>
          <w:szCs w:val="28"/>
        </w:rPr>
        <w:t>;</w:t>
      </w:r>
    </w:p>
    <w:p w:rsidR="00D769AF" w:rsidRDefault="0000395F">
      <w:pPr>
        <w:spacing w:before="120" w:after="120" w:line="276" w:lineRule="auto"/>
        <w:ind w:firstLine="567"/>
        <w:jc w:val="both"/>
        <w:rPr>
          <w:rFonts w:hAnsi="Times New Roman" w:cs="Times New Roman"/>
          <w:bCs/>
          <w:spacing w:val="-4"/>
          <w:sz w:val="28"/>
          <w:szCs w:val="28"/>
        </w:rPr>
      </w:pPr>
      <w:r>
        <w:rPr>
          <w:rFonts w:eastAsia="Times New Roman" w:hAnsi="Times New Roman" w:cs="Times New Roman"/>
          <w:spacing w:val="-4"/>
          <w:sz w:val="28"/>
          <w:szCs w:val="28"/>
        </w:rPr>
        <w:t>Lưu ý: tất cả các đơn vị quy về m</w:t>
      </w:r>
      <w:r>
        <w:rPr>
          <w:rFonts w:eastAsia="Times New Roman" w:hAnsi="Times New Roman" w:cs="Times New Roman"/>
          <w:spacing w:val="-4"/>
          <w:sz w:val="28"/>
          <w:szCs w:val="28"/>
          <w:vertAlign w:val="superscript"/>
        </w:rPr>
        <w:t>2</w:t>
      </w:r>
      <w:r>
        <w:rPr>
          <w:rFonts w:eastAsia="Times New Roman" w:hAnsi="Times New Roman" w:cs="Times New Roman"/>
          <w:spacing w:val="-4"/>
          <w:sz w:val="28"/>
          <w:szCs w:val="28"/>
        </w:rPr>
        <w:t>, VNĐ/m</w:t>
      </w:r>
      <w:r>
        <w:rPr>
          <w:rFonts w:eastAsia="Times New Roman" w:hAnsi="Times New Roman" w:cs="Times New Roman"/>
          <w:spacing w:val="-4"/>
          <w:sz w:val="28"/>
          <w:szCs w:val="28"/>
          <w:vertAlign w:val="superscript"/>
        </w:rPr>
        <w:t>2</w:t>
      </w:r>
      <w:r>
        <w:rPr>
          <w:rFonts w:eastAsia="Times New Roman" w:hAnsi="Times New Roman" w:cs="Times New Roman"/>
          <w:spacing w:val="-4"/>
          <w:sz w:val="28"/>
          <w:szCs w:val="28"/>
        </w:rPr>
        <w:t>;</w:t>
      </w:r>
      <w:bookmarkEnd w:id="4"/>
      <w:bookmarkEnd w:id="5"/>
    </w:p>
    <w:p w:rsidR="00D769AF" w:rsidRDefault="0000395F">
      <w:pPr>
        <w:spacing w:before="120" w:after="120" w:line="276" w:lineRule="auto"/>
        <w:ind w:firstLine="567"/>
        <w:jc w:val="both"/>
        <w:rPr>
          <w:rFonts w:hAnsi="Times New Roman" w:cs="Times New Roman"/>
          <w:b/>
          <w:sz w:val="28"/>
          <w:szCs w:val="28"/>
        </w:rPr>
      </w:pPr>
      <w:r>
        <w:rPr>
          <w:rFonts w:eastAsia="Times New Roman" w:hAnsi="Times New Roman" w:cs="Times New Roman"/>
          <w:b/>
          <w:sz w:val="28"/>
          <w:szCs w:val="28"/>
        </w:rPr>
        <w:t>b) Đơn giá xây dựng công trình hạ tầng kỹ thuật của Khu dân cư tái định cư</w:t>
      </w:r>
    </w:p>
    <w:p w:rsidR="00D769AF" w:rsidRDefault="0000395F">
      <w:pPr>
        <w:widowControl w:val="0"/>
        <w:spacing w:before="120" w:after="120" w:line="276" w:lineRule="auto"/>
        <w:ind w:firstLine="567"/>
        <w:jc w:val="both"/>
        <w:rPr>
          <w:rFonts w:hAnsi="Times New Roman" w:cs="Times New Roman"/>
          <w:sz w:val="28"/>
          <w:szCs w:val="28"/>
        </w:rPr>
      </w:pPr>
      <w:r>
        <w:rPr>
          <w:rFonts w:eastAsia="Times New Roman" w:hAnsi="Times New Roman" w:cs="Times New Roman"/>
          <w:sz w:val="28"/>
          <w:szCs w:val="28"/>
        </w:rPr>
        <w:lastRenderedPageBreak/>
        <w:t>- Đơn giá xây dựng công trình hạ tầng kỹ thuật khu dân cư, khu tái định cư san nền bằng cát:</w:t>
      </w:r>
    </w:p>
    <w:tbl>
      <w:tblPr>
        <w:tblW w:w="9175" w:type="dxa"/>
        <w:tblLayout w:type="fixed"/>
        <w:tblLook w:val="04A0" w:firstRow="1" w:lastRow="0" w:firstColumn="1" w:lastColumn="0" w:noHBand="0" w:noVBand="1"/>
      </w:tblPr>
      <w:tblGrid>
        <w:gridCol w:w="562"/>
        <w:gridCol w:w="1242"/>
        <w:gridCol w:w="947"/>
        <w:gridCol w:w="865"/>
        <w:gridCol w:w="11"/>
        <w:gridCol w:w="920"/>
        <w:gridCol w:w="942"/>
        <w:gridCol w:w="931"/>
        <w:gridCol w:w="912"/>
        <w:gridCol w:w="931"/>
        <w:gridCol w:w="912"/>
      </w:tblGrid>
      <w:tr w:rsidR="00D769AF">
        <w:trPr>
          <w:trHeight w:val="918"/>
        </w:trPr>
        <w:tc>
          <w:tcPr>
            <w:tcW w:w="56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w:t>
            </w:r>
          </w:p>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w:t>
            </w:r>
          </w:p>
        </w:tc>
        <w:tc>
          <w:tcPr>
            <w:tcW w:w="12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TÊN KHU VỰC</w:t>
            </w:r>
          </w:p>
        </w:tc>
        <w:tc>
          <w:tcPr>
            <w:tcW w:w="1823"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w:t>
            </w:r>
            <w:r>
              <w:rPr>
                <w:rFonts w:eastAsia="Times New Roman" w:hAnsi="Times New Roman" w:cs="Times New Roman"/>
                <w:sz w:val="22"/>
                <w:szCs w:val="22"/>
              </w:rPr>
              <w:t>≤</w:t>
            </w:r>
            <w:r>
              <w:rPr>
                <w:rFonts w:eastAsia="Times New Roman" w:hAnsi="Times New Roman" w:cs="Times New Roman"/>
                <w:b/>
                <w:bCs/>
                <w:sz w:val="22"/>
                <w:szCs w:val="22"/>
              </w:rPr>
              <w:t xml:space="preserve"> 20ha </w:t>
            </w:r>
            <w:r>
              <w:rPr>
                <w:rFonts w:eastAsia="Times New Roman" w:hAnsi="Times New Roman" w:cs="Times New Roman"/>
                <w:b/>
                <w:bCs/>
                <w:sz w:val="22"/>
                <w:szCs w:val="22"/>
              </w:rPr>
              <w:br/>
              <w:t>(triệuđồng/ha)</w:t>
            </w:r>
          </w:p>
        </w:tc>
        <w:tc>
          <w:tcPr>
            <w:tcW w:w="186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w:t>
            </w:r>
            <w:r>
              <w:rPr>
                <w:rFonts w:eastAsia="Times New Roman" w:hAnsi="Times New Roman" w:cs="Times New Roman"/>
                <w:sz w:val="22"/>
                <w:szCs w:val="22"/>
              </w:rPr>
              <w:t>≤</w:t>
            </w:r>
            <w:r>
              <w:rPr>
                <w:rFonts w:eastAsia="Times New Roman" w:hAnsi="Times New Roman" w:cs="Times New Roman"/>
                <w:b/>
                <w:bCs/>
                <w:sz w:val="22"/>
                <w:szCs w:val="22"/>
              </w:rPr>
              <w:t xml:space="preserve"> 50ha </w:t>
            </w:r>
            <w:r>
              <w:rPr>
                <w:rFonts w:eastAsia="Times New Roman" w:hAnsi="Times New Roman" w:cs="Times New Roman"/>
                <w:b/>
                <w:bCs/>
                <w:sz w:val="22"/>
                <w:szCs w:val="22"/>
              </w:rPr>
              <w:br/>
              <w:t>(triệuđồng/ha)</w:t>
            </w:r>
          </w:p>
        </w:tc>
        <w:tc>
          <w:tcPr>
            <w:tcW w:w="1843"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từ  </w:t>
            </w:r>
            <w:r>
              <w:rPr>
                <w:rFonts w:eastAsia="Times New Roman" w:hAnsi="Times New Roman" w:cs="Times New Roman"/>
                <w:sz w:val="22"/>
                <w:szCs w:val="22"/>
              </w:rPr>
              <w:t>≤</w:t>
            </w:r>
            <w:r>
              <w:rPr>
                <w:rFonts w:eastAsia="Times New Roman" w:hAnsi="Times New Roman" w:cs="Times New Roman"/>
                <w:b/>
                <w:bCs/>
                <w:sz w:val="22"/>
                <w:szCs w:val="22"/>
              </w:rPr>
              <w:t xml:space="preserve"> 100ha </w:t>
            </w:r>
            <w:r>
              <w:rPr>
                <w:rFonts w:eastAsia="Times New Roman" w:hAnsi="Times New Roman" w:cs="Times New Roman"/>
                <w:b/>
                <w:bCs/>
                <w:sz w:val="22"/>
                <w:szCs w:val="22"/>
              </w:rPr>
              <w:br/>
              <w:t>(triệuđồng/ha)</w:t>
            </w:r>
          </w:p>
        </w:tc>
        <w:tc>
          <w:tcPr>
            <w:tcW w:w="1843"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Quy mô &gt; 100 ha</w:t>
            </w:r>
            <w:r>
              <w:rPr>
                <w:rFonts w:eastAsia="Times New Roman" w:hAnsi="Times New Roman" w:cs="Times New Roman"/>
                <w:b/>
                <w:bCs/>
                <w:sz w:val="22"/>
                <w:szCs w:val="22"/>
              </w:rPr>
              <w:br/>
              <w:t>(triệuđồng/ha)</w:t>
            </w:r>
          </w:p>
        </w:tc>
      </w:tr>
      <w:tr w:rsidR="00D769AF">
        <w:trPr>
          <w:trHeight w:val="699"/>
        </w:trPr>
        <w:tc>
          <w:tcPr>
            <w:tcW w:w="562" w:type="dxa"/>
            <w:vMerge/>
            <w:tcBorders>
              <w:top w:val="single" w:sz="4" w:space="0" w:color="auto"/>
              <w:left w:val="single" w:sz="4" w:space="0" w:color="auto"/>
              <w:bottom w:val="single" w:sz="4" w:space="0" w:color="auto"/>
              <w:right w:val="single" w:sz="4" w:space="0" w:color="auto"/>
            </w:tcBorders>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b/>
                <w:bCs/>
                <w:sz w:val="26"/>
                <w:szCs w:val="26"/>
              </w:rPr>
            </w:pPr>
          </w:p>
        </w:tc>
        <w:tc>
          <w:tcPr>
            <w:tcW w:w="1242" w:type="dxa"/>
            <w:vMerge/>
            <w:tcBorders>
              <w:top w:val="single" w:sz="4" w:space="0" w:color="auto"/>
              <w:left w:val="single" w:sz="4" w:space="0" w:color="auto"/>
              <w:bottom w:val="single" w:sz="4" w:space="0" w:color="auto"/>
              <w:right w:val="single" w:sz="4" w:space="0" w:color="auto"/>
            </w:tcBorders>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b/>
                <w:bCs/>
                <w:sz w:val="26"/>
                <w:szCs w:val="26"/>
              </w:rPr>
            </w:pPr>
          </w:p>
        </w:tc>
        <w:tc>
          <w:tcPr>
            <w:tcW w:w="947"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Xây lắp</w:t>
            </w:r>
          </w:p>
        </w:tc>
        <w:tc>
          <w:tcPr>
            <w:tcW w:w="865"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Thiết bị</w:t>
            </w:r>
          </w:p>
        </w:tc>
        <w:tc>
          <w:tcPr>
            <w:tcW w:w="931"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Xây lắp</w:t>
            </w:r>
          </w:p>
        </w:tc>
        <w:tc>
          <w:tcPr>
            <w:tcW w:w="94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Thiết bị</w:t>
            </w:r>
          </w:p>
        </w:tc>
        <w:tc>
          <w:tcPr>
            <w:tcW w:w="931"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Xây lắp</w:t>
            </w:r>
          </w:p>
        </w:tc>
        <w:tc>
          <w:tcPr>
            <w:tcW w:w="91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Thiết bị</w:t>
            </w:r>
          </w:p>
        </w:tc>
        <w:tc>
          <w:tcPr>
            <w:tcW w:w="931"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Xây lắp</w:t>
            </w:r>
          </w:p>
        </w:tc>
        <w:tc>
          <w:tcPr>
            <w:tcW w:w="91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Thiết bị</w:t>
            </w:r>
          </w:p>
        </w:tc>
      </w:tr>
      <w:tr w:rsidR="00D769AF">
        <w:trPr>
          <w:trHeight w:val="415"/>
        </w:trPr>
        <w:tc>
          <w:tcPr>
            <w:tcW w:w="562"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1</w:t>
            </w:r>
          </w:p>
        </w:tc>
        <w:tc>
          <w:tcPr>
            <w:tcW w:w="947"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10.277</w:t>
            </w:r>
          </w:p>
        </w:tc>
        <w:tc>
          <w:tcPr>
            <w:tcW w:w="8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931" w:type="dxa"/>
            <w:gridSpan w:val="2"/>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9.847</w:t>
            </w:r>
          </w:p>
        </w:tc>
        <w:tc>
          <w:tcPr>
            <w:tcW w:w="9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9.436</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9.041</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r w:rsidR="00D769AF">
        <w:trPr>
          <w:trHeight w:val="415"/>
        </w:trPr>
        <w:tc>
          <w:tcPr>
            <w:tcW w:w="562"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2</w:t>
            </w:r>
          </w:p>
        </w:tc>
        <w:tc>
          <w:tcPr>
            <w:tcW w:w="947"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11.493</w:t>
            </w:r>
          </w:p>
        </w:tc>
        <w:tc>
          <w:tcPr>
            <w:tcW w:w="8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931" w:type="dxa"/>
            <w:gridSpan w:val="2"/>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11.011</w:t>
            </w:r>
          </w:p>
        </w:tc>
        <w:tc>
          <w:tcPr>
            <w:tcW w:w="9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10.551</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10.110</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r w:rsidR="00D769AF">
        <w:trPr>
          <w:trHeight w:val="415"/>
        </w:trPr>
        <w:tc>
          <w:tcPr>
            <w:tcW w:w="562"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3</w:t>
            </w:r>
          </w:p>
        </w:tc>
        <w:tc>
          <w:tcPr>
            <w:tcW w:w="947"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12.323</w:t>
            </w:r>
          </w:p>
        </w:tc>
        <w:tc>
          <w:tcPr>
            <w:tcW w:w="8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931" w:type="dxa"/>
            <w:gridSpan w:val="2"/>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11.807</w:t>
            </w:r>
          </w:p>
        </w:tc>
        <w:tc>
          <w:tcPr>
            <w:tcW w:w="9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11.314</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10.840</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bl>
    <w:p w:rsidR="00D769AF" w:rsidRDefault="0000395F">
      <w:pPr>
        <w:widowControl w:val="0"/>
        <w:spacing w:before="120" w:after="120"/>
        <w:ind w:firstLine="567"/>
        <w:jc w:val="both"/>
        <w:rPr>
          <w:rFonts w:hAnsi="Times New Roman" w:cs="Times New Roman"/>
          <w:sz w:val="28"/>
          <w:szCs w:val="28"/>
        </w:rPr>
      </w:pPr>
      <w:r>
        <w:rPr>
          <w:rFonts w:eastAsia="Times New Roman" w:hAnsi="Times New Roman" w:cs="Times New Roman"/>
          <w:sz w:val="28"/>
          <w:szCs w:val="28"/>
        </w:rPr>
        <w:t>- Đơn giá xây dựng công trình hạ tầng kỹ thuật khu dân cư, khu tái định cư san nền bằng đất:</w:t>
      </w:r>
    </w:p>
    <w:tbl>
      <w:tblPr>
        <w:tblW w:w="9213" w:type="dxa"/>
        <w:tblLayout w:type="fixed"/>
        <w:tblLook w:val="04A0" w:firstRow="1" w:lastRow="0" w:firstColumn="1" w:lastColumn="0" w:noHBand="0" w:noVBand="1"/>
      </w:tblPr>
      <w:tblGrid>
        <w:gridCol w:w="600"/>
        <w:gridCol w:w="1242"/>
        <w:gridCol w:w="931"/>
        <w:gridCol w:w="912"/>
        <w:gridCol w:w="850"/>
        <w:gridCol w:w="992"/>
        <w:gridCol w:w="911"/>
        <w:gridCol w:w="909"/>
        <w:gridCol w:w="874"/>
        <w:gridCol w:w="992"/>
      </w:tblGrid>
      <w:tr w:rsidR="00D769AF">
        <w:trPr>
          <w:trHeight w:val="870"/>
        </w:trPr>
        <w:tc>
          <w:tcPr>
            <w:tcW w:w="6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w:t>
            </w:r>
          </w:p>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w:t>
            </w:r>
          </w:p>
        </w:tc>
        <w:tc>
          <w:tcPr>
            <w:tcW w:w="12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TÊN KHU VỰC</w:t>
            </w:r>
          </w:p>
        </w:tc>
        <w:tc>
          <w:tcPr>
            <w:tcW w:w="1843"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w:t>
            </w:r>
            <w:r>
              <w:rPr>
                <w:rFonts w:eastAsia="Times New Roman" w:hAnsi="Times New Roman" w:cs="Times New Roman"/>
                <w:sz w:val="22"/>
                <w:szCs w:val="22"/>
              </w:rPr>
              <w:t>≤</w:t>
            </w:r>
            <w:r>
              <w:rPr>
                <w:rFonts w:eastAsia="Times New Roman" w:hAnsi="Times New Roman" w:cs="Times New Roman"/>
                <w:b/>
                <w:bCs/>
                <w:sz w:val="22"/>
                <w:szCs w:val="22"/>
              </w:rPr>
              <w:t xml:space="preserve"> 20ha </w:t>
            </w:r>
            <w:r>
              <w:rPr>
                <w:rFonts w:eastAsia="Times New Roman" w:hAnsi="Times New Roman" w:cs="Times New Roman"/>
                <w:b/>
                <w:bCs/>
                <w:sz w:val="22"/>
                <w:szCs w:val="22"/>
              </w:rPr>
              <w:br/>
              <w:t>(triệuđồng/ha)</w:t>
            </w:r>
          </w:p>
        </w:tc>
        <w:tc>
          <w:tcPr>
            <w:tcW w:w="184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w:t>
            </w:r>
            <w:r>
              <w:rPr>
                <w:rFonts w:eastAsia="Times New Roman" w:hAnsi="Times New Roman" w:cs="Times New Roman"/>
                <w:sz w:val="22"/>
                <w:szCs w:val="22"/>
              </w:rPr>
              <w:t>≤</w:t>
            </w:r>
            <w:r>
              <w:rPr>
                <w:rFonts w:eastAsia="Times New Roman" w:hAnsi="Times New Roman" w:cs="Times New Roman"/>
                <w:b/>
                <w:bCs/>
                <w:sz w:val="22"/>
                <w:szCs w:val="22"/>
              </w:rPr>
              <w:t xml:space="preserve"> 50ha </w:t>
            </w:r>
            <w:r>
              <w:rPr>
                <w:rFonts w:eastAsia="Times New Roman" w:hAnsi="Times New Roman" w:cs="Times New Roman"/>
                <w:b/>
                <w:bCs/>
                <w:sz w:val="22"/>
                <w:szCs w:val="22"/>
              </w:rPr>
              <w:br/>
              <w:t>(triệuđồng/ha)</w:t>
            </w:r>
          </w:p>
        </w:tc>
        <w:tc>
          <w:tcPr>
            <w:tcW w:w="1820"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 xml:space="preserve">Quy mô  </w:t>
            </w:r>
            <w:r>
              <w:rPr>
                <w:rFonts w:eastAsia="Times New Roman" w:hAnsi="Times New Roman" w:cs="Times New Roman"/>
                <w:sz w:val="22"/>
                <w:szCs w:val="22"/>
              </w:rPr>
              <w:t>≤</w:t>
            </w:r>
            <w:r>
              <w:rPr>
                <w:rFonts w:eastAsia="Times New Roman" w:hAnsi="Times New Roman" w:cs="Times New Roman"/>
                <w:b/>
                <w:bCs/>
                <w:sz w:val="22"/>
                <w:szCs w:val="22"/>
              </w:rPr>
              <w:t xml:space="preserve"> 100ha </w:t>
            </w:r>
            <w:r>
              <w:rPr>
                <w:rFonts w:eastAsia="Times New Roman" w:hAnsi="Times New Roman" w:cs="Times New Roman"/>
                <w:b/>
                <w:bCs/>
                <w:sz w:val="22"/>
                <w:szCs w:val="22"/>
              </w:rPr>
              <w:br/>
              <w:t>(triệuđồng/ha)</w:t>
            </w:r>
          </w:p>
        </w:tc>
        <w:tc>
          <w:tcPr>
            <w:tcW w:w="1866"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Quy mô &gt;100 ha</w:t>
            </w:r>
            <w:r>
              <w:rPr>
                <w:rFonts w:eastAsia="Times New Roman" w:hAnsi="Times New Roman" w:cs="Times New Roman"/>
                <w:b/>
                <w:bCs/>
                <w:sz w:val="22"/>
                <w:szCs w:val="22"/>
              </w:rPr>
              <w:br/>
              <w:t>(triệuđồng/ha)</w:t>
            </w:r>
          </w:p>
        </w:tc>
      </w:tr>
      <w:tr w:rsidR="00D769AF">
        <w:trPr>
          <w:trHeight w:val="623"/>
        </w:trPr>
        <w:tc>
          <w:tcPr>
            <w:tcW w:w="600" w:type="dxa"/>
            <w:vMerge/>
            <w:tcBorders>
              <w:top w:val="single" w:sz="4" w:space="0" w:color="auto"/>
              <w:left w:val="single" w:sz="4" w:space="0" w:color="auto"/>
              <w:bottom w:val="single" w:sz="4" w:space="0" w:color="auto"/>
              <w:right w:val="single" w:sz="4" w:space="0" w:color="auto"/>
            </w:tcBorders>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b/>
                <w:bCs/>
                <w:sz w:val="26"/>
                <w:szCs w:val="26"/>
              </w:rPr>
            </w:pPr>
          </w:p>
        </w:tc>
        <w:tc>
          <w:tcPr>
            <w:tcW w:w="1242" w:type="dxa"/>
            <w:vMerge/>
            <w:tcBorders>
              <w:top w:val="single" w:sz="4" w:space="0" w:color="auto"/>
              <w:left w:val="single" w:sz="4" w:space="0" w:color="auto"/>
              <w:bottom w:val="single" w:sz="4" w:space="0" w:color="auto"/>
              <w:right w:val="single" w:sz="4" w:space="0" w:color="auto"/>
            </w:tcBorders>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b/>
                <w:bCs/>
                <w:sz w:val="26"/>
                <w:szCs w:val="26"/>
              </w:rPr>
            </w:pPr>
          </w:p>
        </w:tc>
        <w:tc>
          <w:tcPr>
            <w:tcW w:w="931"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Xây lắp</w:t>
            </w:r>
          </w:p>
        </w:tc>
        <w:tc>
          <w:tcPr>
            <w:tcW w:w="91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Thiết bị</w:t>
            </w:r>
          </w:p>
        </w:tc>
        <w:tc>
          <w:tcPr>
            <w:tcW w:w="85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Xây lắp</w:t>
            </w:r>
          </w:p>
        </w:tc>
        <w:tc>
          <w:tcPr>
            <w:tcW w:w="99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Thiết bị</w:t>
            </w:r>
          </w:p>
        </w:tc>
        <w:tc>
          <w:tcPr>
            <w:tcW w:w="911"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Xây lắp</w:t>
            </w:r>
          </w:p>
        </w:tc>
        <w:tc>
          <w:tcPr>
            <w:tcW w:w="909"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Thiết bị</w:t>
            </w:r>
          </w:p>
        </w:tc>
        <w:tc>
          <w:tcPr>
            <w:tcW w:w="874"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Xây lắp</w:t>
            </w:r>
          </w:p>
        </w:tc>
        <w:tc>
          <w:tcPr>
            <w:tcW w:w="992"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sz w:val="22"/>
                <w:szCs w:val="22"/>
              </w:rPr>
            </w:pPr>
            <w:r>
              <w:rPr>
                <w:rFonts w:eastAsia="Times New Roman" w:hAnsi="Times New Roman" w:cs="Times New Roman"/>
                <w:b/>
                <w:bCs/>
                <w:sz w:val="22"/>
                <w:szCs w:val="22"/>
              </w:rPr>
              <w:t>Thiết bị</w:t>
            </w:r>
          </w:p>
        </w:tc>
      </w:tr>
      <w:tr w:rsidR="00D769AF">
        <w:trPr>
          <w:trHeight w:val="415"/>
        </w:trPr>
        <w:tc>
          <w:tcPr>
            <w:tcW w:w="600"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1</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9.386</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8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8.993</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1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8.617</w:t>
            </w:r>
          </w:p>
        </w:tc>
        <w:tc>
          <w:tcPr>
            <w:tcW w:w="909"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874"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8.257</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r w:rsidR="00D769AF">
        <w:trPr>
          <w:trHeight w:val="415"/>
        </w:trPr>
        <w:tc>
          <w:tcPr>
            <w:tcW w:w="600"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2</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9.902</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8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9.488</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1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9.091</w:t>
            </w:r>
          </w:p>
        </w:tc>
        <w:tc>
          <w:tcPr>
            <w:tcW w:w="909"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874"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8.711</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r w:rsidR="00D769AF">
        <w:trPr>
          <w:trHeight w:val="415"/>
        </w:trPr>
        <w:tc>
          <w:tcPr>
            <w:tcW w:w="600" w:type="dxa"/>
            <w:tcBorders>
              <w:top w:val="none" w:sz="4" w:space="0" w:color="000000"/>
              <w:left w:val="single" w:sz="4" w:space="0" w:color="auto"/>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w:t>
            </w:r>
          </w:p>
        </w:tc>
        <w:tc>
          <w:tcPr>
            <w:tcW w:w="124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Khu vực 3</w:t>
            </w:r>
          </w:p>
        </w:tc>
        <w:tc>
          <w:tcPr>
            <w:tcW w:w="93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10.255</w:t>
            </w:r>
          </w:p>
        </w:tc>
        <w:tc>
          <w:tcPr>
            <w:tcW w:w="91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518</w:t>
            </w:r>
          </w:p>
        </w:tc>
        <w:tc>
          <w:tcPr>
            <w:tcW w:w="8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9.826</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482</w:t>
            </w:r>
          </w:p>
        </w:tc>
        <w:tc>
          <w:tcPr>
            <w:tcW w:w="911"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9.415</w:t>
            </w:r>
          </w:p>
        </w:tc>
        <w:tc>
          <w:tcPr>
            <w:tcW w:w="909"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448</w:t>
            </w:r>
          </w:p>
        </w:tc>
        <w:tc>
          <w:tcPr>
            <w:tcW w:w="874"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9.021</w:t>
            </w:r>
          </w:p>
        </w:tc>
        <w:tc>
          <w:tcPr>
            <w:tcW w:w="992" w:type="dxa"/>
            <w:tcBorders>
              <w:top w:val="none" w:sz="4" w:space="0" w:color="000000"/>
              <w:left w:val="none" w:sz="4" w:space="0" w:color="000000"/>
              <w:bottom w:val="single" w:sz="4" w:space="0" w:color="auto"/>
              <w:right w:val="single" w:sz="4" w:space="0" w:color="auto"/>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right"/>
              <w:rPr>
                <w:rFonts w:hAnsi="Times New Roman" w:cs="Times New Roman"/>
              </w:rPr>
            </w:pPr>
            <w:r>
              <w:rPr>
                <w:rFonts w:eastAsia="Times New Roman" w:hAnsi="Times New Roman" w:cs="Times New Roman"/>
              </w:rPr>
              <w:t>419</w:t>
            </w:r>
          </w:p>
        </w:tc>
      </w:tr>
    </w:tbl>
    <w:p w:rsidR="00D769AF" w:rsidRDefault="0000395F">
      <w:pPr>
        <w:pBdr>
          <w:top w:val="none" w:sz="0" w:space="0" w:color="000000"/>
          <w:left w:val="none" w:sz="0" w:space="0" w:color="000000"/>
          <w:bottom w:val="none" w:sz="0" w:space="0" w:color="000000"/>
          <w:right w:val="none" w:sz="0" w:space="0" w:color="000000"/>
          <w:between w:val="none" w:sz="0" w:space="0" w:color="000000"/>
        </w:pBdr>
        <w:tabs>
          <w:tab w:val="left" w:pos="1560"/>
        </w:tabs>
        <w:spacing w:before="240" w:after="120"/>
        <w:ind w:left="567"/>
        <w:jc w:val="both"/>
        <w:rPr>
          <w:rFonts w:hAnsi="Times New Roman" w:cs="Times New Roman"/>
          <w:sz w:val="28"/>
          <w:szCs w:val="28"/>
        </w:rPr>
      </w:pPr>
      <w:r>
        <w:rPr>
          <w:rFonts w:eastAsia="Times New Roman" w:hAnsi="Times New Roman" w:cs="Times New Roman"/>
          <w:sz w:val="28"/>
          <w:szCs w:val="28"/>
        </w:rPr>
        <w:t>- Khu vực 1</w:t>
      </w:r>
      <w:proofErr w:type="gramStart"/>
      <w:r>
        <w:rPr>
          <w:rFonts w:eastAsia="Times New Roman" w:hAnsi="Times New Roman" w:cs="Times New Roman"/>
          <w:sz w:val="28"/>
          <w:szCs w:val="28"/>
        </w:rPr>
        <w:t>,2,3</w:t>
      </w:r>
      <w:proofErr w:type="gramEnd"/>
      <w:r>
        <w:rPr>
          <w:rFonts w:eastAsia="Times New Roman" w:hAnsi="Times New Roman" w:cs="Times New Roman"/>
          <w:sz w:val="28"/>
          <w:szCs w:val="28"/>
        </w:rPr>
        <w:t>: Xem phụ lục đính kèm quy định này.</w:t>
      </w:r>
    </w:p>
    <w:p w:rsidR="00D769AF" w:rsidRDefault="0000395F">
      <w:pPr>
        <w:pBdr>
          <w:top w:val="none" w:sz="0" w:space="0" w:color="000000"/>
          <w:left w:val="none" w:sz="0" w:space="0" w:color="000000"/>
          <w:bottom w:val="none" w:sz="0" w:space="0" w:color="000000"/>
          <w:right w:val="none" w:sz="0" w:space="0" w:color="000000"/>
          <w:between w:val="none" w:sz="0" w:space="0" w:color="000000"/>
        </w:pBdr>
        <w:tabs>
          <w:tab w:val="left" w:pos="1560"/>
        </w:tabs>
        <w:spacing w:before="240" w:after="120"/>
        <w:ind w:left="567"/>
        <w:jc w:val="both"/>
        <w:rPr>
          <w:rFonts w:hAnsi="Times New Roman" w:cs="Times New Roman"/>
          <w:b/>
          <w:sz w:val="28"/>
          <w:szCs w:val="28"/>
        </w:rPr>
      </w:pPr>
      <w:proofErr w:type="gramStart"/>
      <w:r>
        <w:rPr>
          <w:rFonts w:eastAsia="Times New Roman" w:hAnsi="Times New Roman" w:cs="Times New Roman"/>
          <w:b/>
          <w:sz w:val="28"/>
          <w:szCs w:val="28"/>
        </w:rPr>
        <w:t>Điều 4.</w:t>
      </w:r>
      <w:proofErr w:type="gramEnd"/>
      <w:r>
        <w:rPr>
          <w:rFonts w:eastAsia="Times New Roman" w:hAnsi="Times New Roman" w:cs="Times New Roman"/>
          <w:b/>
          <w:sz w:val="28"/>
          <w:szCs w:val="28"/>
        </w:rPr>
        <w:t xml:space="preserve"> Tổ chức thực hiện</w:t>
      </w:r>
    </w:p>
    <w:p w:rsidR="00D769AF" w:rsidRDefault="0000395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hAnsi="Times New Roman" w:cs="Times New Roman"/>
          <w:sz w:val="28"/>
          <w:szCs w:val="28"/>
        </w:rPr>
      </w:pPr>
      <w:r>
        <w:rPr>
          <w:rFonts w:eastAsia="Times New Roman" w:hAnsi="Times New Roman" w:cs="Times New Roman"/>
          <w:sz w:val="28"/>
          <w:szCs w:val="28"/>
        </w:rPr>
        <w:t>Trong quá trình triển khai thực hiện nếu có khó khăn, vướng mắc, có nội dung cần sửa đổi, bổ su</w:t>
      </w:r>
      <w:r>
        <w:rPr>
          <w:rFonts w:eastAsia="Times New Roman" w:hAnsi="Times New Roman" w:cs="Times New Roman"/>
          <w:sz w:val="28"/>
          <w:szCs w:val="28"/>
        </w:rPr>
        <w:t xml:space="preserve">ng, đề nghị các sở, ban, ngành, Ủy ban nhân dân cấp dưới tỉnh và các tổ chức, cá nhân có liên quan phản ánh về Sở Xây dựng để được hướng dẫn và giải quyết theo thẩm quyền. Nếu vượt thẩm quyền thì Sở Xây dựng tham mưu, đề xuất Ủy ban nhân dân tỉnh xem xét, </w:t>
      </w:r>
      <w:r>
        <w:rPr>
          <w:rFonts w:eastAsia="Times New Roman" w:hAnsi="Times New Roman" w:cs="Times New Roman"/>
          <w:sz w:val="28"/>
          <w:szCs w:val="28"/>
        </w:rPr>
        <w:t>sửa đổi bổ sung cho phù hợp.</w:t>
      </w:r>
    </w:p>
    <w:p w:rsidR="00D769AF" w:rsidRDefault="0000395F">
      <w:pPr>
        <w:pBdr>
          <w:top w:val="none" w:sz="0" w:space="0" w:color="000000"/>
          <w:left w:val="none" w:sz="0" w:space="0" w:color="000000"/>
          <w:bottom w:val="none" w:sz="0" w:space="0" w:color="000000"/>
          <w:right w:val="none" w:sz="0" w:space="0" w:color="000000"/>
          <w:between w:val="none" w:sz="0" w:space="0" w:color="000000"/>
        </w:pBdr>
        <w:tabs>
          <w:tab w:val="left" w:pos="1560"/>
        </w:tabs>
        <w:spacing w:after="120"/>
        <w:ind w:left="567"/>
        <w:jc w:val="both"/>
        <w:rPr>
          <w:rFonts w:hAnsi="Times New Roman" w:cs="Times New Roman"/>
          <w:b/>
          <w:bCs/>
          <w:sz w:val="28"/>
          <w:szCs w:val="28"/>
        </w:rPr>
      </w:pPr>
      <w:r>
        <w:rPr>
          <w:rFonts w:eastAsia="Times New Roman" w:hAnsi="Times New Roman" w:cs="Times New Roman"/>
          <w:b/>
          <w:bCs/>
          <w:sz w:val="28"/>
          <w:szCs w:val="28"/>
        </w:rPr>
        <w:t>Điều 5: Điều khoản chuyển tiếp</w:t>
      </w:r>
    </w:p>
    <w:p w:rsidR="00D769AF" w:rsidRDefault="0000395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hAnsi="Times New Roman" w:cs="Times New Roman"/>
          <w:sz w:val="28"/>
          <w:szCs w:val="28"/>
        </w:rPr>
      </w:pPr>
      <w:r>
        <w:rPr>
          <w:rFonts w:eastAsia="Times New Roman" w:hAnsi="Times New Roman" w:cs="Times New Roman"/>
          <w:sz w:val="28"/>
          <w:szCs w:val="28"/>
        </w:rPr>
        <w:t>Thực hiện theo quy định tại Điều 254 Luật Đất đai số 31/2024/QH15 và Điều 31 Nghị định số 88/2024/NĐ-CP quy định về bồi thường, hỗ trợ, tái định cư khi Nhà nước thu hồi đất./.</w:t>
      </w: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tbl>
      <w:tblPr>
        <w:tblW w:w="9346" w:type="dxa"/>
        <w:tblLook w:val="04A0" w:firstRow="1" w:lastRow="0" w:firstColumn="1" w:lastColumn="0" w:noHBand="0" w:noVBand="1"/>
      </w:tblPr>
      <w:tblGrid>
        <w:gridCol w:w="670"/>
        <w:gridCol w:w="1600"/>
        <w:gridCol w:w="7"/>
        <w:gridCol w:w="5661"/>
        <w:gridCol w:w="1400"/>
        <w:gridCol w:w="8"/>
      </w:tblGrid>
      <w:tr w:rsidR="00D769AF">
        <w:trPr>
          <w:trHeight w:val="300"/>
        </w:trPr>
        <w:tc>
          <w:tcPr>
            <w:tcW w:w="9346" w:type="dxa"/>
            <w:gridSpan w:val="6"/>
            <w:tcBorders>
              <w:top w:val="none" w:sz="4" w:space="0" w:color="000000"/>
              <w:left w:val="none" w:sz="4" w:space="0" w:color="000000"/>
              <w:bottom w:val="none" w:sz="4" w:space="0" w:color="000000"/>
              <w:right w:val="none" w:sz="4" w:space="0" w:color="000000"/>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lastRenderedPageBreak/>
              <w:t>PHỤ LỤC</w:t>
            </w:r>
          </w:p>
        </w:tc>
      </w:tr>
      <w:tr w:rsidR="00D769AF">
        <w:trPr>
          <w:trHeight w:val="1040"/>
        </w:trPr>
        <w:tc>
          <w:tcPr>
            <w:tcW w:w="9346" w:type="dxa"/>
            <w:gridSpan w:val="6"/>
            <w:tcBorders>
              <w:top w:val="none" w:sz="4" w:space="0" w:color="000000"/>
              <w:left w:val="none" w:sz="4" w:space="0" w:color="000000"/>
              <w:bottom w:val="none" w:sz="4" w:space="0" w:color="000000"/>
              <w:right w:val="none" w:sz="4" w:space="0" w:color="000000"/>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 xml:space="preserve">BẢNG THỐNG KÊ KHU VỰC TRÊN ĐỊA BÀN TỈNH LONG AN </w:t>
            </w:r>
          </w:p>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(Theo Đề án sắp xếp, tổ chức lại đơn vị hành chính cấp xã số 29-ĐA/TU ngày 24/4/2025 của Tỉnh Ủy Long An)</w:t>
            </w:r>
          </w:p>
        </w:tc>
      </w:tr>
      <w:tr w:rsidR="00D769AF">
        <w:trPr>
          <w:trHeight w:val="310"/>
        </w:trPr>
        <w:tc>
          <w:tcPr>
            <w:tcW w:w="9346" w:type="dxa"/>
            <w:gridSpan w:val="6"/>
            <w:tcBorders>
              <w:top w:val="none" w:sz="4" w:space="0" w:color="000000"/>
              <w:left w:val="none" w:sz="4" w:space="0" w:color="000000"/>
              <w:bottom w:val="none" w:sz="4" w:space="0" w:color="000000"/>
              <w:right w:val="none" w:sz="4" w:space="0" w:color="000000"/>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i/>
                <w:iCs/>
              </w:rPr>
            </w:pPr>
            <w:r>
              <w:rPr>
                <w:rFonts w:eastAsia="Times New Roman" w:hAnsi="Times New Roman" w:cs="Times New Roman"/>
                <w:i/>
                <w:iCs/>
              </w:rPr>
              <w:t>(Ban hành kèm theo Quy định Suất tái định cư tối thiểu trên địa bàn tỉnh Long An)</w:t>
            </w:r>
          </w:p>
        </w:tc>
      </w:tr>
      <w:tr w:rsidR="00D769AF">
        <w:trPr>
          <w:gridAfter w:val="1"/>
          <w:wAfter w:w="8" w:type="dxa"/>
          <w:trHeight w:val="600"/>
        </w:trPr>
        <w:tc>
          <w:tcPr>
            <w:tcW w:w="670" w:type="dxa"/>
            <w:tcBorders>
              <w:top w:val="single" w:sz="4" w:space="0" w:color="auto"/>
              <w:left w:val="single" w:sz="4" w:space="0" w:color="auto"/>
              <w:bottom w:val="single" w:sz="4" w:space="0" w:color="auto"/>
              <w:right w:val="single" w:sz="4" w:space="0" w:color="auto"/>
            </w:tcBorders>
            <w:shd w:val="clear" w:color="auto" w:fill="DDD9C4"/>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STT</w:t>
            </w:r>
          </w:p>
        </w:tc>
        <w:tc>
          <w:tcPr>
            <w:tcW w:w="1600" w:type="dxa"/>
            <w:tcBorders>
              <w:top w:val="single" w:sz="4" w:space="0" w:color="auto"/>
              <w:left w:val="none" w:sz="4" w:space="0" w:color="000000"/>
              <w:bottom w:val="single" w:sz="4" w:space="0" w:color="auto"/>
              <w:right w:val="single" w:sz="4" w:space="0" w:color="auto"/>
            </w:tcBorders>
            <w:shd w:val="clear" w:color="auto" w:fill="DDD9C4"/>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Tên xã mới</w:t>
            </w:r>
          </w:p>
        </w:tc>
        <w:tc>
          <w:tcPr>
            <w:tcW w:w="5668" w:type="dxa"/>
            <w:gridSpan w:val="2"/>
            <w:tcBorders>
              <w:top w:val="single" w:sz="4" w:space="0" w:color="auto"/>
              <w:left w:val="none" w:sz="4" w:space="0" w:color="000000"/>
              <w:bottom w:val="single" w:sz="4" w:space="0" w:color="auto"/>
              <w:right w:val="single" w:sz="4" w:space="0" w:color="auto"/>
            </w:tcBorders>
            <w:shd w:val="clear" w:color="auto" w:fill="DDD9C4"/>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Gồm các xã</w:t>
            </w:r>
          </w:p>
        </w:tc>
        <w:tc>
          <w:tcPr>
            <w:tcW w:w="1400" w:type="dxa"/>
            <w:tcBorders>
              <w:top w:val="single" w:sz="4" w:space="0" w:color="auto"/>
              <w:left w:val="none" w:sz="4" w:space="0" w:color="000000"/>
              <w:bottom w:val="single" w:sz="4" w:space="0" w:color="auto"/>
              <w:right w:val="single" w:sz="4" w:space="0" w:color="auto"/>
            </w:tcBorders>
            <w:shd w:val="clear" w:color="auto" w:fill="DDD9C4"/>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b/>
                <w:bCs/>
              </w:rPr>
            </w:pPr>
            <w:r>
              <w:rPr>
                <w:rFonts w:eastAsia="Times New Roman" w:hAnsi="Times New Roman" w:cs="Times New Roman"/>
                <w:b/>
                <w:bCs/>
              </w:rPr>
              <w:t>Thuộc ĐVHC</w:t>
            </w:r>
          </w:p>
        </w:tc>
      </w:tr>
      <w:tr w:rsidR="00D769AF">
        <w:trPr>
          <w:trHeight w:val="300"/>
        </w:trPr>
        <w:tc>
          <w:tcPr>
            <w:tcW w:w="9346"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b/>
                <w:bCs/>
              </w:rPr>
            </w:pPr>
            <w:r>
              <w:rPr>
                <w:rFonts w:eastAsia="Times New Roman" w:hAnsi="Times New Roman" w:cs="Times New Roman"/>
                <w:b/>
                <w:bCs/>
              </w:rPr>
              <w:t>I. Khu vực 1</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An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Phường 1, phường 3, phường 4, phường 5, phường 6, Hướng Thọ Phú, 1 phần xã Bình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 xml:space="preserve">TP.Tân An, </w:t>
            </w:r>
            <w:r>
              <w:rPr>
                <w:rFonts w:eastAsia="Times New Roman" w:hAnsi="Times New Roman" w:cs="Times New Roman"/>
              </w:rPr>
              <w:br/>
              <w:t>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An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phường 7, Bình Tâm, Nhơn Thạnh Trung, An Vĩnh Ngãi</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TP.Tân An</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Khánh Hậu</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phường Khánh Hậu, phường Tân Khánh, Lợi Bình Nhơn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TP.Tân An</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Lợi</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Hòa, Thạnh Lợi, Lương Bình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Bến Lức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Đức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Đức, Bình Đức, Nhựt Chánh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Bến Lức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Lương Hòa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Bửu, Lương Hòa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Bến Lức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Bến Lức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Bến Lức, Thanh Phú, An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Bến Lức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Yên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Hiệp, Mỹ Yên, Phước Lợi</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Bến Lức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An Ninh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Lộc Giang, An Ninh Đông, An Ninh Tây</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Hiệp Hòa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Hiệp Hòa, Tân Phú, thị trấn Hiệp Hòa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Hậu Nghĩa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Đức Lập Thượng, Tân Mỹ, thị trấn Hậu Nghĩa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Hòa Khánh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Hòa Khánh Tây, Hòa Khánh Nam, Hòa Khánh Đông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Đức Lập</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Đức Lập Hạ, 1 phần Đức Hòa Thượng, Mỹ Hạnh Bắc</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phần còn lại xã Đức Hòa Thượng, Mỹ Hạnh Nam, Đức Hòa Đông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Đức Hòa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thị trấn Đức Hòa, Đức Hòa Hạ, Hựu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Hòa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Qúy</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Qúy Đông, Mỹ Qúy Tây, Mỹ Thạnh Bắc</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Huệ</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Đông Thành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Thạnh Tây, Mỹ Thạnh Đông, Mỹ Bình, thị trấn Đông Thành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Huệ</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Đức Huệ</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Hòa Bắc, Bình Hòa Nam, Bình Thành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Đức Huệ</w:t>
            </w:r>
          </w:p>
        </w:tc>
      </w:tr>
      <w:tr w:rsidR="00D769AF">
        <w:trPr>
          <w:trHeight w:val="300"/>
        </w:trPr>
        <w:tc>
          <w:tcPr>
            <w:tcW w:w="9346"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b/>
                <w:bCs/>
              </w:rPr>
            </w:pPr>
            <w:r>
              <w:rPr>
                <w:rFonts w:eastAsia="Times New Roman" w:hAnsi="Times New Roman" w:cs="Times New Roman"/>
                <w:b/>
                <w:bCs/>
              </w:rPr>
              <w:t>II. Khu vực 2</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19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Vàm Cỏ</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Phước Tây, Nhựt Ninh, Đức Tân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Trụ</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Trụ</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Trinh Đông, Bình Lãng, Bình Tịnh, thị trấn Tân Trụ</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Trụ</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Nhựt Tảo</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Quê Mỹ Thạnh, Lạc Tấn, Tân Bình, 1 phần xã Nhị Thành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Trụ, 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Thuận Mỹ</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Thanh Phú Long, Thanh Vĩnh Đông, Thuận Mỹ</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Châu Thành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An Lục Long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Dương Xuân Hội, Long Trì, An Lục Long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Châu Thành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Tầm Vu</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Phú Ngãi Trị, Hiệp Thạnh, Phước Tân Hưng, thị trấn Tầm Vu</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Châu Thành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Công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Công, Hòa Phú, Bình Qưới</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Châu Thành</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Thủ Thừa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thị trấn Thủ Thừa, phần còn lại xã Bình Thạnh, 1 phần xã Tân Thành, phần còn lại xã Nhị Thành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An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An, Mỹ Phú</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28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Thạnh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An, Mỹ Thạnh, Mỹ Lạc, phần còn lại xã Tân Thành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lastRenderedPageBreak/>
              <w:t>29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Long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Long, Long Thạnh, Long Thuận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Thủ Thừa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Phước Lý</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Phước Lý, Long Thượng, Phước Hậu</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Giuộc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Lộc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Phước Lâm, Thuận Thành, Mỹ Lộc</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Giuộc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Cần Giuộc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thị trấn Cần Giuộc, Long Hậu, Phước Lại</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Giuộc</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Phước Vĩnh Tây</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An, Long Phụng, Phước Vĩnh Tây</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Giuộc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Tập</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Tập, Đông Thạnh, Phước Vĩnh Đông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Giuộc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Cang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Định, Long Cang, Phước Vân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Rạch Kiến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Trạch, Long Khê, Long Hòa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Lệ</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Mỹ Lệ, Tân Trạch, Long Sơn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Lân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Lân, Phước Đông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39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Cần Đước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Phước Tuy, thị trấn Cần Đước, Tân Ân, Tân Chánh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Hựu</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Long Hựu Đông, Long Hựu Tây</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Cần Đước</w:t>
            </w:r>
          </w:p>
        </w:tc>
      </w:tr>
      <w:tr w:rsidR="00D769AF">
        <w:trPr>
          <w:trHeight w:val="300"/>
        </w:trPr>
        <w:tc>
          <w:tcPr>
            <w:tcW w:w="9346"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b/>
                <w:bCs/>
              </w:rPr>
            </w:pPr>
            <w:r>
              <w:rPr>
                <w:rFonts w:eastAsia="Times New Roman" w:hAnsi="Times New Roman" w:cs="Times New Roman"/>
                <w:b/>
                <w:bCs/>
              </w:rPr>
              <w:t>III. Khu vực 3</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Thành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Hiệp, Thuận Bình, Bình Hoà Hưng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Thạnh Hóa, Đức Huệ</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Phước</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Thuận Nghĩa Hòa, Thạnh Phú, Thạnh Phước</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Thạnh Hóa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Hóa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Thủy Tây, Thạnh An, thị trấn Thạnh Hóa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Thạnh Hóa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Tây</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Thủy Đông, Tân Tây, Tân Đông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Thạnh Hóa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Hậu Thạnh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Hậu Thạnh Đông, Hậu Thạnh Tây, và phần còn lại xã Bắc Hòa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Thạnh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Nhơn Hòa Lập</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Nhơn Hòa Lập, Nhơn Hòa,Tân Lập</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Thạnh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Nhơn Ninh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Thành, Tân Ninh, Nhơn Ninh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Thạnh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Kiến Bình, Tân Bình, Tân Hòa, thị trấn Tân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Thạnh</w:t>
            </w:r>
          </w:p>
        </w:tc>
      </w:tr>
      <w:tr w:rsidR="00D769AF">
        <w:trPr>
          <w:gridAfter w:val="1"/>
          <w:wAfter w:w="8" w:type="dxa"/>
          <w:trHeight w:val="93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49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Hiệp</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Thạnh Trị, Bình Tân, Bình Hiệp, Bình Hòa Tây</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TX. Kiến Tường, Mộc Hóa</w:t>
            </w:r>
          </w:p>
        </w:tc>
      </w:tr>
      <w:tr w:rsidR="00D769AF">
        <w:trPr>
          <w:gridAfter w:val="1"/>
          <w:wAfter w:w="8" w:type="dxa"/>
          <w:trHeight w:val="62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Kiến Tường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phường 1, phường 2, phường 3</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TX. Kiến Tường</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51</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Hòa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Bình Hoà Đông, Bình Hòa Trung, Bình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Mộc Hóa</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52</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Mộc Hóa</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Thành, Tân Lập, thị trấn Bình Phong Thạnh</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Mộc Hóa</w:t>
            </w:r>
          </w:p>
        </w:tc>
      </w:tr>
      <w:tr w:rsidR="00D769AF">
        <w:trPr>
          <w:gridAfter w:val="1"/>
          <w:wAfter w:w="8" w:type="dxa"/>
          <w:trHeight w:val="93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53</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Tuyên Bình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Tuyên Bình, Tuyên Bình Tây, 1 phần xã Vĩnh Bình ( 1/2 ấp 1, 1/2 ấp 3 và ấp 2), 1 phần ấp Cà Na, Vĩnh Thuận, Thái Bình Trung (trừ ấp Trung Vĩnh và 1 phần ấp Trung Liêm)</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Vĩnh Hưng</w:t>
            </w:r>
          </w:p>
        </w:tc>
      </w:tr>
      <w:tr w:rsidR="00D769AF">
        <w:trPr>
          <w:gridAfter w:val="1"/>
          <w:wAfter w:w="8" w:type="dxa"/>
          <w:trHeight w:val="155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54</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Hưng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Vĩnh Trị ( phần còn lại trừ ấp Rộc Đô), thị trấn Vĩnh Hưng, Vĩnh Thuận ( trừ 1 phần ấp Cà Na), Thái Trị (1 phần ấp Bàu Nâu), 1 phần xã Thái Bình Trung ( ấp Trung Vĩnh), 1 phần xã Vĩnh Bình (1/2 ấp 1, 1/2 ấp 3), 1 phần xã Khánh Hưng (1 phần ấp Sậy Giăng)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Vĩ</w:t>
            </w:r>
            <w:r>
              <w:rPr>
                <w:rFonts w:eastAsia="Times New Roman" w:hAnsi="Times New Roman" w:cs="Times New Roman"/>
              </w:rPr>
              <w:t>nh Hưng</w:t>
            </w:r>
          </w:p>
        </w:tc>
      </w:tr>
      <w:tr w:rsidR="00D769AF">
        <w:trPr>
          <w:gridAfter w:val="1"/>
          <w:wAfter w:w="8" w:type="dxa"/>
          <w:trHeight w:val="93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55</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Khánh Hưng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both"/>
              <w:rPr>
                <w:rFonts w:hAnsi="Times New Roman" w:cs="Times New Roman"/>
              </w:rPr>
            </w:pPr>
            <w:r>
              <w:rPr>
                <w:rFonts w:eastAsia="Times New Roman" w:hAnsi="Times New Roman" w:cs="Times New Roman"/>
              </w:rPr>
              <w:t>Khánh Hưng (trừ 1 phần ấp Sậy Giăng), Hưng Điền A, Vĩnh Trị (ấp Rộc Đô), Thái Bình Trung (1 phần ấp Trung Liêm), Thái Trị (trừ 1 phần ấp Bàu Nâu)</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Vĩnh Hưng</w:t>
            </w:r>
          </w:p>
        </w:tc>
      </w:tr>
      <w:tr w:rsidR="00D769AF">
        <w:trPr>
          <w:gridAfter w:val="1"/>
          <w:wAfter w:w="8" w:type="dxa"/>
          <w:trHeight w:val="93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lastRenderedPageBreak/>
              <w:t>56</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Tuyên Thạnh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Tuyên Thạnh, Thạnh Hưng, 1 phần Bắc Hòa (ấp Thận Cần)</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TX. Kiến Tường, Tân Thạnh</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57</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Hưng Điền</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Hưng Điền, Hưng Điền B, Hưng Hà</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Hưng</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58</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Thạnh</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Châu B, Hưng Thạnh, Thạnh Hưng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Hưng</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59</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Tân Hưng</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Thạnh, Vĩnh Lợi, thị trấn Tân Hưng</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Hưng</w:t>
            </w:r>
          </w:p>
        </w:tc>
      </w:tr>
      <w:tr w:rsidR="00D769AF">
        <w:trPr>
          <w:gridAfter w:val="1"/>
          <w:wAfter w:w="8" w:type="dxa"/>
          <w:trHeight w:val="310"/>
        </w:trPr>
        <w:tc>
          <w:tcPr>
            <w:tcW w:w="670" w:type="dxa"/>
            <w:tcBorders>
              <w:top w:val="none" w:sz="4" w:space="0" w:color="000000"/>
              <w:left w:val="single" w:sz="4" w:space="0" w:color="auto"/>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60</w:t>
            </w:r>
          </w:p>
        </w:tc>
        <w:tc>
          <w:tcPr>
            <w:tcW w:w="16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Châu</w:t>
            </w:r>
          </w:p>
        </w:tc>
        <w:tc>
          <w:tcPr>
            <w:tcW w:w="5668"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Vĩnh Đại, Vĩnh Bửu, Vĩnh Châu A</w:t>
            </w:r>
          </w:p>
        </w:tc>
        <w:tc>
          <w:tcPr>
            <w:tcW w:w="1400" w:type="dxa"/>
            <w:tcBorders>
              <w:top w:val="none" w:sz="4" w:space="0" w:color="000000"/>
              <w:left w:val="none" w:sz="4" w:space="0" w:color="000000"/>
              <w:bottom w:val="single" w:sz="4" w:space="0" w:color="auto"/>
              <w:right w:val="single" w:sz="4" w:space="0" w:color="auto"/>
            </w:tcBorders>
            <w:shd w:val="clear" w:color="auto" w:fill="auto"/>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jc w:val="center"/>
              <w:rPr>
                <w:rFonts w:hAnsi="Times New Roman" w:cs="Times New Roman"/>
              </w:rPr>
            </w:pPr>
            <w:r>
              <w:rPr>
                <w:rFonts w:eastAsia="Times New Roman" w:hAnsi="Times New Roman" w:cs="Times New Roman"/>
              </w:rPr>
              <w:t>Tân Hưng</w:t>
            </w:r>
          </w:p>
        </w:tc>
      </w:tr>
      <w:tr w:rsidR="00D769AF">
        <w:trPr>
          <w:gridAfter w:val="1"/>
          <w:wAfter w:w="8" w:type="dxa"/>
          <w:trHeight w:val="510"/>
        </w:trPr>
        <w:tc>
          <w:tcPr>
            <w:tcW w:w="2277" w:type="dxa"/>
            <w:gridSpan w:val="3"/>
            <w:tcBorders>
              <w:top w:val="none" w:sz="4" w:space="0" w:color="000000"/>
              <w:left w:val="none" w:sz="4" w:space="0" w:color="000000"/>
              <w:bottom w:val="none" w:sz="4" w:space="0" w:color="000000"/>
              <w:right w:val="none" w:sz="4" w:space="0" w:color="000000"/>
            </w:tcBorders>
            <w:shd w:val="clear" w:color="auto" w:fill="auto"/>
            <w:noWrap/>
            <w:vAlign w:val="bottom"/>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b/>
                <w:bCs/>
              </w:rPr>
            </w:pPr>
            <w:r>
              <w:rPr>
                <w:rFonts w:eastAsia="Times New Roman" w:hAnsi="Times New Roman" w:cs="Times New Roman"/>
                <w:b/>
                <w:bCs/>
              </w:rPr>
              <w:t>Ghi chú:</w:t>
            </w:r>
          </w:p>
        </w:tc>
        <w:tc>
          <w:tcPr>
            <w:tcW w:w="5661" w:type="dxa"/>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b/>
                <w:bCs/>
              </w:rPr>
            </w:pPr>
          </w:p>
        </w:tc>
        <w:tc>
          <w:tcPr>
            <w:tcW w:w="1400" w:type="dxa"/>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sz w:val="20"/>
                <w:szCs w:val="20"/>
              </w:rPr>
            </w:pPr>
          </w:p>
        </w:tc>
      </w:tr>
      <w:tr w:rsidR="00D769AF">
        <w:trPr>
          <w:gridAfter w:val="1"/>
          <w:wAfter w:w="8" w:type="dxa"/>
          <w:trHeight w:val="310"/>
        </w:trPr>
        <w:tc>
          <w:tcPr>
            <w:tcW w:w="670" w:type="dxa"/>
            <w:tcBorders>
              <w:top w:val="none" w:sz="4" w:space="0" w:color="000000"/>
              <w:left w:val="none" w:sz="4" w:space="0" w:color="000000"/>
              <w:bottom w:val="none" w:sz="4" w:space="0" w:color="000000"/>
              <w:right w:val="none" w:sz="4" w:space="0" w:color="000000"/>
            </w:tcBorders>
            <w:shd w:val="clear" w:color="auto" w:fill="auto"/>
            <w:noWrap/>
            <w:vAlign w:val="bottom"/>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sz w:val="20"/>
                <w:szCs w:val="20"/>
              </w:rPr>
            </w:pPr>
          </w:p>
        </w:tc>
        <w:tc>
          <w:tcPr>
            <w:tcW w:w="7268" w:type="dxa"/>
            <w:gridSpan w:val="3"/>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 Khu vực 1: Có chiều cao san nền trung bình 1,3m ÷ 1,7m;</w:t>
            </w:r>
          </w:p>
        </w:tc>
        <w:tc>
          <w:tcPr>
            <w:tcW w:w="1400" w:type="dxa"/>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p>
        </w:tc>
      </w:tr>
      <w:tr w:rsidR="00D769AF">
        <w:trPr>
          <w:gridAfter w:val="1"/>
          <w:wAfter w:w="8" w:type="dxa"/>
          <w:trHeight w:val="310"/>
        </w:trPr>
        <w:tc>
          <w:tcPr>
            <w:tcW w:w="670" w:type="dxa"/>
            <w:tcBorders>
              <w:top w:val="none" w:sz="4" w:space="0" w:color="000000"/>
              <w:left w:val="none" w:sz="4" w:space="0" w:color="000000"/>
              <w:bottom w:val="none" w:sz="4" w:space="0" w:color="000000"/>
              <w:right w:val="none" w:sz="4" w:space="0" w:color="000000"/>
            </w:tcBorders>
            <w:shd w:val="clear" w:color="auto" w:fill="auto"/>
            <w:noWrap/>
            <w:vAlign w:val="bottom"/>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sz w:val="20"/>
                <w:szCs w:val="20"/>
              </w:rPr>
            </w:pPr>
          </w:p>
        </w:tc>
        <w:tc>
          <w:tcPr>
            <w:tcW w:w="7268" w:type="dxa"/>
            <w:gridSpan w:val="3"/>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 Khu vực 2: Có chiều cao san nền trung bình 1,7m ÷ 2,3m;</w:t>
            </w:r>
          </w:p>
        </w:tc>
        <w:tc>
          <w:tcPr>
            <w:tcW w:w="1400" w:type="dxa"/>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p>
        </w:tc>
      </w:tr>
      <w:tr w:rsidR="00D769AF">
        <w:trPr>
          <w:gridAfter w:val="1"/>
          <w:wAfter w:w="8" w:type="dxa"/>
          <w:trHeight w:val="310"/>
        </w:trPr>
        <w:tc>
          <w:tcPr>
            <w:tcW w:w="670" w:type="dxa"/>
            <w:tcBorders>
              <w:top w:val="none" w:sz="4" w:space="0" w:color="000000"/>
              <w:left w:val="none" w:sz="4" w:space="0" w:color="000000"/>
              <w:bottom w:val="none" w:sz="4" w:space="0" w:color="000000"/>
              <w:right w:val="none" w:sz="4" w:space="0" w:color="000000"/>
            </w:tcBorders>
            <w:shd w:val="clear" w:color="auto" w:fill="auto"/>
            <w:noWrap/>
            <w:vAlign w:val="bottom"/>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sz w:val="20"/>
                <w:szCs w:val="20"/>
              </w:rPr>
            </w:pPr>
          </w:p>
        </w:tc>
        <w:tc>
          <w:tcPr>
            <w:tcW w:w="7268" w:type="dxa"/>
            <w:gridSpan w:val="3"/>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00395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r>
              <w:rPr>
                <w:rFonts w:eastAsia="Times New Roman" w:hAnsi="Times New Roman" w:cs="Times New Roman"/>
              </w:rPr>
              <w:t>- Khu vực 3: Có chiều cao san nền 2,3m ÷ 3,1m.</w:t>
            </w:r>
          </w:p>
        </w:tc>
        <w:tc>
          <w:tcPr>
            <w:tcW w:w="1400" w:type="dxa"/>
            <w:tcBorders>
              <w:top w:val="none" w:sz="4" w:space="0" w:color="000000"/>
              <w:left w:val="none" w:sz="4" w:space="0" w:color="000000"/>
              <w:bottom w:val="none" w:sz="4" w:space="0" w:color="000000"/>
              <w:right w:val="none" w:sz="4" w:space="0" w:color="000000"/>
            </w:tcBorders>
            <w:shd w:val="clear" w:color="auto" w:fill="auto"/>
            <w:noWrap/>
            <w:vAlign w:val="center"/>
          </w:tcPr>
          <w:p w:rsidR="00D769AF" w:rsidRDefault="00D769AF">
            <w:pPr>
              <w:pBdr>
                <w:top w:val="none" w:sz="0" w:space="0" w:color="000000"/>
                <w:left w:val="none" w:sz="0" w:space="0" w:color="000000"/>
                <w:bottom w:val="none" w:sz="0" w:space="0" w:color="000000"/>
                <w:right w:val="none" w:sz="0" w:space="0" w:color="000000"/>
                <w:between w:val="none" w:sz="0" w:space="0" w:color="000000"/>
              </w:pBdr>
              <w:rPr>
                <w:rFonts w:hAnsi="Times New Roman" w:cs="Times New Roman"/>
              </w:rPr>
            </w:pPr>
          </w:p>
        </w:tc>
      </w:tr>
    </w:tbl>
    <w:p w:rsidR="00D769AF" w:rsidRDefault="00D769A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rFonts w:hAnsi="Times New Roman" w:cs="Times New Roman"/>
          <w:sz w:val="28"/>
          <w:szCs w:val="28"/>
        </w:rPr>
      </w:pPr>
    </w:p>
    <w:sectPr w:rsidR="00D769AF">
      <w:headerReference w:type="first" r:id="rId11"/>
      <w:footerReference w:type="first" r:id="rId12"/>
      <w:pgSz w:w="11907" w:h="16840"/>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95F" w:rsidRDefault="0000395F">
      <w:r>
        <w:separator/>
      </w:r>
    </w:p>
  </w:endnote>
  <w:endnote w:type="continuationSeparator" w:id="0">
    <w:p w:rsidR="0000395F" w:rsidRDefault="00003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20500000000000000"/>
    <w:charset w:val="88"/>
    <w:family w:val="auto"/>
    <w:notTrueType/>
    <w:pitch w:val="variable"/>
    <w:sig w:usb0="00000001" w:usb1="08080000" w:usb2="00000010" w:usb3="00000000" w:csb0="00100000" w:csb1="00000000"/>
  </w:font>
  <w:font w:name="TimesNewRomanPSMT">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9AF" w:rsidRDefault="000039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769AF" w:rsidRDefault="00D769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9AF" w:rsidRDefault="00D769AF">
    <w:pPr>
      <w:pStyle w:val="Footer"/>
      <w:jc w:val="right"/>
    </w:pPr>
  </w:p>
  <w:p w:rsidR="00D769AF" w:rsidRDefault="00D769A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9AF" w:rsidRDefault="00D769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95F" w:rsidRDefault="0000395F">
      <w:r>
        <w:separator/>
      </w:r>
    </w:p>
  </w:footnote>
  <w:footnote w:type="continuationSeparator" w:id="0">
    <w:p w:rsidR="0000395F" w:rsidRDefault="000039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5949502"/>
      <w:docPartObj>
        <w:docPartGallery w:val="Page Numbers (Top of Page)"/>
        <w:docPartUnique/>
      </w:docPartObj>
    </w:sdtPr>
    <w:sdtEndPr/>
    <w:sdtContent>
      <w:p w:rsidR="00D769AF" w:rsidRDefault="0000395F">
        <w:pPr>
          <w:pStyle w:val="Header"/>
          <w:jc w:val="center"/>
        </w:pPr>
        <w:r>
          <w:fldChar w:fldCharType="begin"/>
        </w:r>
        <w:r>
          <w:instrText xml:space="preserve"> PAGE   \* MERGEFORMAT </w:instrText>
        </w:r>
        <w:r>
          <w:fldChar w:fldCharType="separate"/>
        </w:r>
        <w:r w:rsidR="008B4995">
          <w:rPr>
            <w:noProof/>
          </w:rPr>
          <w:t>2</w:t>
        </w:r>
        <w:r>
          <w:fldChar w:fldCharType="end"/>
        </w:r>
      </w:p>
    </w:sdtContent>
  </w:sdt>
  <w:p w:rsidR="00D769AF" w:rsidRDefault="00D769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9AF" w:rsidRDefault="00D769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B4482"/>
    <w:multiLevelType w:val="multilevel"/>
    <w:tmpl w:val="E3B2A48A"/>
    <w:lvl w:ilvl="0">
      <w:start w:val="1"/>
      <w:numFmt w:val="decimal"/>
      <w:lvlText w:val="%1."/>
      <w:lvlJc w:val="left"/>
      <w:pPr>
        <w:ind w:left="1097" w:hanging="360"/>
      </w:pPr>
      <w:rPr>
        <w:rFonts w:hint="default"/>
      </w:r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1">
    <w:nsid w:val="08596C2D"/>
    <w:multiLevelType w:val="multilevel"/>
    <w:tmpl w:val="ADE01584"/>
    <w:lvl w:ilvl="0">
      <w:start w:val="1"/>
      <w:numFmt w:val="bullet"/>
      <w:lvlText w:val="-"/>
      <w:lvlJc w:val="left"/>
      <w:pPr>
        <w:tabs>
          <w:tab w:val="left" w:pos="540"/>
        </w:tabs>
        <w:ind w:left="540" w:hanging="360"/>
      </w:pPr>
      <w:rPr>
        <w:rFonts w:ascii="Times New Roman" w:eastAsia="MS Mincho" w:hAnsi="Times New Roman" w:cs="Times New Roman" w:hint="default"/>
      </w:rPr>
    </w:lvl>
    <w:lvl w:ilvl="1">
      <w:start w:val="1"/>
      <w:numFmt w:val="bullet"/>
      <w:lvlText w:val="o"/>
      <w:lvlJc w:val="left"/>
      <w:pPr>
        <w:tabs>
          <w:tab w:val="left" w:pos="1260"/>
        </w:tabs>
        <w:ind w:left="1260" w:hanging="360"/>
      </w:pPr>
      <w:rPr>
        <w:rFonts w:ascii="Courier New" w:hAnsi="Courier New" w:cs="Courier New" w:hint="default"/>
      </w:rPr>
    </w:lvl>
    <w:lvl w:ilvl="2">
      <w:start w:val="1"/>
      <w:numFmt w:val="bullet"/>
      <w:lvlText w:val=""/>
      <w:lvlJc w:val="left"/>
      <w:pPr>
        <w:tabs>
          <w:tab w:val="left" w:pos="1980"/>
        </w:tabs>
        <w:ind w:left="1980" w:hanging="360"/>
      </w:pPr>
      <w:rPr>
        <w:rFonts w:ascii="Wingdings" w:hAnsi="Wingdings" w:hint="default"/>
      </w:rPr>
    </w:lvl>
    <w:lvl w:ilvl="3">
      <w:start w:val="1"/>
      <w:numFmt w:val="bullet"/>
      <w:lvlText w:val=""/>
      <w:lvlJc w:val="left"/>
      <w:pPr>
        <w:tabs>
          <w:tab w:val="left" w:pos="2700"/>
        </w:tabs>
        <w:ind w:left="2700" w:hanging="360"/>
      </w:pPr>
      <w:rPr>
        <w:rFonts w:ascii="Symbol" w:hAnsi="Symbol" w:hint="default"/>
      </w:rPr>
    </w:lvl>
    <w:lvl w:ilvl="4">
      <w:start w:val="1"/>
      <w:numFmt w:val="bullet"/>
      <w:lvlText w:val="o"/>
      <w:lvlJc w:val="left"/>
      <w:pPr>
        <w:tabs>
          <w:tab w:val="left" w:pos="3420"/>
        </w:tabs>
        <w:ind w:left="3420" w:hanging="360"/>
      </w:pPr>
      <w:rPr>
        <w:rFonts w:ascii="Courier New" w:hAnsi="Courier New" w:cs="Courier New" w:hint="default"/>
      </w:rPr>
    </w:lvl>
    <w:lvl w:ilvl="5">
      <w:start w:val="1"/>
      <w:numFmt w:val="bullet"/>
      <w:lvlText w:val=""/>
      <w:lvlJc w:val="left"/>
      <w:pPr>
        <w:tabs>
          <w:tab w:val="left" w:pos="4140"/>
        </w:tabs>
        <w:ind w:left="4140" w:hanging="360"/>
      </w:pPr>
      <w:rPr>
        <w:rFonts w:ascii="Wingdings" w:hAnsi="Wingdings" w:hint="default"/>
      </w:rPr>
    </w:lvl>
    <w:lvl w:ilvl="6">
      <w:start w:val="1"/>
      <w:numFmt w:val="bullet"/>
      <w:lvlText w:val=""/>
      <w:lvlJc w:val="left"/>
      <w:pPr>
        <w:tabs>
          <w:tab w:val="left" w:pos="4860"/>
        </w:tabs>
        <w:ind w:left="4860" w:hanging="360"/>
      </w:pPr>
      <w:rPr>
        <w:rFonts w:ascii="Symbol" w:hAnsi="Symbol" w:hint="default"/>
      </w:rPr>
    </w:lvl>
    <w:lvl w:ilvl="7">
      <w:start w:val="1"/>
      <w:numFmt w:val="bullet"/>
      <w:lvlText w:val="o"/>
      <w:lvlJc w:val="left"/>
      <w:pPr>
        <w:tabs>
          <w:tab w:val="left" w:pos="5580"/>
        </w:tabs>
        <w:ind w:left="5580" w:hanging="360"/>
      </w:pPr>
      <w:rPr>
        <w:rFonts w:ascii="Courier New" w:hAnsi="Courier New" w:cs="Courier New" w:hint="default"/>
      </w:rPr>
    </w:lvl>
    <w:lvl w:ilvl="8">
      <w:start w:val="1"/>
      <w:numFmt w:val="bullet"/>
      <w:lvlText w:val=""/>
      <w:lvlJc w:val="left"/>
      <w:pPr>
        <w:tabs>
          <w:tab w:val="left" w:pos="6300"/>
        </w:tabs>
        <w:ind w:left="6300" w:hanging="360"/>
      </w:pPr>
      <w:rPr>
        <w:rFonts w:ascii="Wingdings" w:hAnsi="Wingdings" w:hint="default"/>
      </w:rPr>
    </w:lvl>
  </w:abstractNum>
  <w:abstractNum w:abstractNumId="2">
    <w:nsid w:val="2379010B"/>
    <w:multiLevelType w:val="multilevel"/>
    <w:tmpl w:val="77C8C98C"/>
    <w:lvl w:ilvl="0">
      <w:start w:val="17"/>
      <w:numFmt w:val="bullet"/>
      <w:lvlText w:val="-"/>
      <w:lvlJc w:val="left"/>
      <w:pPr>
        <w:ind w:left="1353" w:hanging="360"/>
      </w:pPr>
      <w:rPr>
        <w:rFonts w:ascii="Times New Roman" w:eastAsia="Times New Roman" w:hAnsi="Times New Roman" w:cs="Times New Roman" w:hint="default"/>
        <w:b w:val="0"/>
        <w:sz w:val="22"/>
        <w:szCs w:val="22"/>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nsid w:val="339E0150"/>
    <w:multiLevelType w:val="multilevel"/>
    <w:tmpl w:val="3490C078"/>
    <w:lvl w:ilvl="0">
      <w:start w:val="1"/>
      <w:numFmt w:val="bullet"/>
      <w:lvlText w:val="-"/>
      <w:lvlJc w:val="left"/>
      <w:pPr>
        <w:tabs>
          <w:tab w:val="left" w:pos="540"/>
        </w:tabs>
        <w:ind w:left="540" w:hanging="360"/>
      </w:pPr>
      <w:rPr>
        <w:rFonts w:ascii="Times New Roman" w:eastAsia="MS Mincho" w:hAnsi="Times New Roman" w:cs="Times New Roman" w:hint="default"/>
      </w:rPr>
    </w:lvl>
    <w:lvl w:ilvl="1">
      <w:start w:val="1"/>
      <w:numFmt w:val="bullet"/>
      <w:lvlText w:val="o"/>
      <w:lvlJc w:val="left"/>
      <w:pPr>
        <w:tabs>
          <w:tab w:val="left" w:pos="1260"/>
        </w:tabs>
        <w:ind w:left="1260" w:hanging="360"/>
      </w:pPr>
      <w:rPr>
        <w:rFonts w:ascii="Courier New" w:hAnsi="Courier New" w:cs="Courier New" w:hint="default"/>
      </w:rPr>
    </w:lvl>
    <w:lvl w:ilvl="2">
      <w:start w:val="1"/>
      <w:numFmt w:val="bullet"/>
      <w:lvlText w:val=""/>
      <w:lvlJc w:val="left"/>
      <w:pPr>
        <w:tabs>
          <w:tab w:val="left" w:pos="1980"/>
        </w:tabs>
        <w:ind w:left="1980" w:hanging="360"/>
      </w:pPr>
      <w:rPr>
        <w:rFonts w:ascii="Wingdings" w:hAnsi="Wingdings" w:hint="default"/>
      </w:rPr>
    </w:lvl>
    <w:lvl w:ilvl="3">
      <w:start w:val="1"/>
      <w:numFmt w:val="bullet"/>
      <w:lvlText w:val=""/>
      <w:lvlJc w:val="left"/>
      <w:pPr>
        <w:tabs>
          <w:tab w:val="left" w:pos="2700"/>
        </w:tabs>
        <w:ind w:left="2700" w:hanging="360"/>
      </w:pPr>
      <w:rPr>
        <w:rFonts w:ascii="Symbol" w:hAnsi="Symbol" w:hint="default"/>
      </w:rPr>
    </w:lvl>
    <w:lvl w:ilvl="4">
      <w:start w:val="1"/>
      <w:numFmt w:val="bullet"/>
      <w:lvlText w:val="o"/>
      <w:lvlJc w:val="left"/>
      <w:pPr>
        <w:tabs>
          <w:tab w:val="left" w:pos="3420"/>
        </w:tabs>
        <w:ind w:left="3420" w:hanging="360"/>
      </w:pPr>
      <w:rPr>
        <w:rFonts w:ascii="Courier New" w:hAnsi="Courier New" w:cs="Courier New" w:hint="default"/>
      </w:rPr>
    </w:lvl>
    <w:lvl w:ilvl="5">
      <w:start w:val="1"/>
      <w:numFmt w:val="bullet"/>
      <w:lvlText w:val=""/>
      <w:lvlJc w:val="left"/>
      <w:pPr>
        <w:tabs>
          <w:tab w:val="left" w:pos="4140"/>
        </w:tabs>
        <w:ind w:left="4140" w:hanging="360"/>
      </w:pPr>
      <w:rPr>
        <w:rFonts w:ascii="Wingdings" w:hAnsi="Wingdings" w:hint="default"/>
      </w:rPr>
    </w:lvl>
    <w:lvl w:ilvl="6">
      <w:start w:val="1"/>
      <w:numFmt w:val="bullet"/>
      <w:lvlText w:val=""/>
      <w:lvlJc w:val="left"/>
      <w:pPr>
        <w:tabs>
          <w:tab w:val="left" w:pos="4860"/>
        </w:tabs>
        <w:ind w:left="4860" w:hanging="360"/>
      </w:pPr>
      <w:rPr>
        <w:rFonts w:ascii="Symbol" w:hAnsi="Symbol" w:hint="default"/>
      </w:rPr>
    </w:lvl>
    <w:lvl w:ilvl="7">
      <w:start w:val="1"/>
      <w:numFmt w:val="bullet"/>
      <w:lvlText w:val="o"/>
      <w:lvlJc w:val="left"/>
      <w:pPr>
        <w:tabs>
          <w:tab w:val="left" w:pos="5580"/>
        </w:tabs>
        <w:ind w:left="5580" w:hanging="360"/>
      </w:pPr>
      <w:rPr>
        <w:rFonts w:ascii="Courier New" w:hAnsi="Courier New" w:cs="Courier New" w:hint="default"/>
      </w:rPr>
    </w:lvl>
    <w:lvl w:ilvl="8">
      <w:start w:val="1"/>
      <w:numFmt w:val="bullet"/>
      <w:lvlText w:val=""/>
      <w:lvlJc w:val="left"/>
      <w:pPr>
        <w:tabs>
          <w:tab w:val="left" w:pos="6300"/>
        </w:tabs>
        <w:ind w:left="6300" w:hanging="360"/>
      </w:pPr>
      <w:rPr>
        <w:rFonts w:ascii="Wingdings" w:hAnsi="Wingdings" w:hint="default"/>
      </w:rPr>
    </w:lvl>
  </w:abstractNum>
  <w:abstractNum w:abstractNumId="4">
    <w:nsid w:val="3C4556F6"/>
    <w:multiLevelType w:val="multilevel"/>
    <w:tmpl w:val="D5CCA96E"/>
    <w:lvl w:ilvl="0">
      <w:start w:val="1"/>
      <w:numFmt w:val="decimal"/>
      <w:lvlText w:val="Điều %1."/>
      <w:lvlJc w:val="left"/>
      <w:pPr>
        <w:ind w:left="7165" w:hanging="360"/>
      </w:pPr>
      <w:rPr>
        <w:rFonts w:hint="default"/>
      </w:rPr>
    </w:lvl>
    <w:lvl w:ilvl="1">
      <w:start w:val="1"/>
      <w:numFmt w:val="decimal"/>
      <w:lvlText w:val="%2."/>
      <w:lvlJc w:val="left"/>
      <w:pPr>
        <w:ind w:left="2629" w:hanging="360"/>
      </w:pPr>
      <w:rPr>
        <w:rFonts w:hint="default"/>
        <w:b w:val="0"/>
        <w:bCs/>
      </w:rPr>
    </w:lvl>
    <w:lvl w:ilvl="2">
      <w:start w:val="1"/>
      <w:numFmt w:val="lowerLetter"/>
      <w:lvlText w:val="%3)"/>
      <w:lvlJc w:val="left"/>
      <w:pPr>
        <w:ind w:left="4674" w:hanging="360"/>
      </w:pPr>
      <w:rPr>
        <w:rFonts w:hint="default"/>
      </w:rPr>
    </w:lvl>
    <w:lvl w:ilvl="3">
      <w:start w:val="1"/>
      <w:numFmt w:val="decimal"/>
      <w:lvlText w:val="%4."/>
      <w:lvlJc w:val="left"/>
      <w:pPr>
        <w:ind w:left="5214" w:hanging="360"/>
      </w:pPr>
    </w:lvl>
    <w:lvl w:ilvl="4">
      <w:start w:val="1"/>
      <w:numFmt w:val="lowerLetter"/>
      <w:lvlText w:val="%5."/>
      <w:lvlJc w:val="left"/>
      <w:pPr>
        <w:ind w:left="5934" w:hanging="360"/>
      </w:pPr>
    </w:lvl>
    <w:lvl w:ilvl="5">
      <w:start w:val="1"/>
      <w:numFmt w:val="lowerRoman"/>
      <w:lvlText w:val="%6."/>
      <w:lvlJc w:val="right"/>
      <w:pPr>
        <w:ind w:left="6654" w:hanging="180"/>
      </w:pPr>
    </w:lvl>
    <w:lvl w:ilvl="6">
      <w:start w:val="1"/>
      <w:numFmt w:val="decimal"/>
      <w:lvlText w:val="%7."/>
      <w:lvlJc w:val="left"/>
      <w:pPr>
        <w:ind w:left="7374" w:hanging="360"/>
      </w:pPr>
    </w:lvl>
    <w:lvl w:ilvl="7">
      <w:start w:val="1"/>
      <w:numFmt w:val="lowerLetter"/>
      <w:lvlText w:val="%8."/>
      <w:lvlJc w:val="left"/>
      <w:pPr>
        <w:ind w:left="8094" w:hanging="360"/>
      </w:pPr>
    </w:lvl>
    <w:lvl w:ilvl="8">
      <w:start w:val="1"/>
      <w:numFmt w:val="lowerRoman"/>
      <w:lvlText w:val="%9."/>
      <w:lvlJc w:val="right"/>
      <w:pPr>
        <w:ind w:left="8814" w:hanging="180"/>
      </w:pPr>
    </w:lvl>
  </w:abstractNum>
  <w:abstractNum w:abstractNumId="5">
    <w:nsid w:val="3F8F0847"/>
    <w:multiLevelType w:val="multilevel"/>
    <w:tmpl w:val="8BBE9696"/>
    <w:lvl w:ilvl="0">
      <w:start w:val="2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E3A516B"/>
    <w:multiLevelType w:val="multilevel"/>
    <w:tmpl w:val="7188D210"/>
    <w:lvl w:ilvl="0">
      <w:start w:val="1"/>
      <w:numFmt w:val="decimal"/>
      <w:lvlText w:val="%1."/>
      <w:lvlJc w:val="left"/>
      <w:pPr>
        <w:ind w:left="1097" w:hanging="360"/>
      </w:pPr>
      <w:rPr>
        <w:rFonts w:hint="default"/>
      </w:r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7">
    <w:nsid w:val="587F3B45"/>
    <w:multiLevelType w:val="multilevel"/>
    <w:tmpl w:val="EDF8EE86"/>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8">
    <w:nsid w:val="749F4F06"/>
    <w:multiLevelType w:val="multilevel"/>
    <w:tmpl w:val="AC188272"/>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9">
    <w:nsid w:val="75267587"/>
    <w:multiLevelType w:val="multilevel"/>
    <w:tmpl w:val="2C285C6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0">
    <w:nsid w:val="79395BFE"/>
    <w:multiLevelType w:val="multilevel"/>
    <w:tmpl w:val="B7C811C6"/>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num w:numId="1">
    <w:abstractNumId w:val="6"/>
  </w:num>
  <w:num w:numId="2">
    <w:abstractNumId w:val="0"/>
  </w:num>
  <w:num w:numId="3">
    <w:abstractNumId w:val="3"/>
  </w:num>
  <w:num w:numId="4">
    <w:abstractNumId w:val="8"/>
  </w:num>
  <w:num w:numId="5">
    <w:abstractNumId w:val="10"/>
  </w:num>
  <w:num w:numId="6">
    <w:abstractNumId w:val="7"/>
  </w:num>
  <w:num w:numId="7">
    <w:abstractNumId w:val="9"/>
  </w:num>
  <w:num w:numId="8">
    <w:abstractNumId w:val="1"/>
  </w:num>
  <w:num w:numId="9">
    <w:abstractNumId w:val="5"/>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9AF"/>
    <w:rsid w:val="0000395F"/>
    <w:rsid w:val="002529E1"/>
    <w:rsid w:val="008B4995"/>
    <w:rsid w:val="00D769AF"/>
    <w:rsid w:val="00D77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Arial"/>
      <w:b/>
      <w:bCs/>
      <w:sz w:val="32"/>
      <w:szCs w:val="32"/>
    </w:rPr>
  </w:style>
  <w:style w:type="paragraph" w:styleId="Heading2">
    <w:name w:val="heading 2"/>
    <w:basedOn w:val="Normal"/>
    <w:next w:val="Normal"/>
    <w:link w:val="Heading2Char"/>
    <w:semiHidden/>
    <w:unhideWhenUsed/>
    <w:qFormat/>
    <w:pPr>
      <w:keepNext/>
      <w:spacing w:before="240" w:after="60"/>
      <w:outlineLvl w:val="1"/>
    </w:pPr>
    <w:rPr>
      <w:rFonts w:ascii="Calibri Light" w:eastAsia="Calibri Light" w:hAnsi="Calibri Light" w:cs="Calibri Light"/>
      <w:b/>
      <w:bCs/>
      <w:i/>
      <w:iCs/>
      <w:sz w:val="28"/>
      <w:szCs w:val="28"/>
    </w:rPr>
  </w:style>
  <w:style w:type="paragraph" w:styleId="Heading3">
    <w:name w:val="heading 3"/>
    <w:basedOn w:val="Normal"/>
    <w:next w:val="Normal"/>
    <w:link w:val="Heading3Char"/>
    <w:semiHidden/>
    <w:unhideWhenUsed/>
    <w:qFormat/>
    <w:pPr>
      <w:keepNext/>
      <w:spacing w:before="240" w:after="60"/>
      <w:outlineLvl w:val="2"/>
    </w:pPr>
    <w:rPr>
      <w:rFonts w:ascii="Calibri Light" w:eastAsia="Calibri Light" w:hAnsi="Calibri Light" w:cs="Calibri Light"/>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b/>
      <w:bCs/>
      <w:sz w:val="26"/>
      <w:szCs w:val="26"/>
    </w:rPr>
  </w:style>
  <w:style w:type="paragraph" w:styleId="Heading5">
    <w:name w:val="heading 5"/>
    <w:basedOn w:val="Normal"/>
    <w:next w:val="Normal"/>
    <w:link w:val="Heading5Char"/>
    <w:qFormat/>
    <w:pPr>
      <w:keepNext/>
      <w:jc w:val="center"/>
      <w:outlineLvl w:val="4"/>
    </w:pPr>
    <w:rPr>
      <w:rFonts w:ascii="VNI-Times" w:hAnsi="VNI-Times"/>
      <w:b/>
      <w:bCs/>
      <w:sz w:val="26"/>
    </w:rPr>
  </w:style>
  <w:style w:type="paragraph" w:styleId="Heading6">
    <w:name w:val="heading 6"/>
    <w:basedOn w:val="Normal"/>
    <w:next w:val="Normal"/>
    <w:link w:val="Heading6Char"/>
    <w:qFormat/>
    <w:pPr>
      <w:keepNext/>
      <w:jc w:val="center"/>
      <w:outlineLvl w:val="5"/>
    </w:pPr>
    <w:rPr>
      <w:rFonts w:ascii="VNI-Times" w:hAnsi="VNI-Times"/>
      <w:b/>
      <w:bCs/>
      <w:sz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auto"/>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auto"/>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auto"/>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auto"/>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auto"/>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auto"/>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auto"/>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auto"/>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auto"/>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auto"/>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auto"/>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auto"/>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auto"/>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auto"/>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2CharChar">
    <w:name w:val="Char Char2 Char Char"/>
    <w:basedOn w:val="Normal"/>
    <w:next w:val="Normal"/>
    <w:semiHidden/>
    <w:pPr>
      <w:spacing w:before="120" w:after="120" w:line="312" w:lineRule="auto"/>
    </w:pPr>
    <w:rPr>
      <w:rFonts w:eastAsia="PMingLiU"/>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CharCharCharCharCharChar">
    <w:name w:val="Char Char Char Char Char Char Char Char Char Char Char Char Char"/>
    <w:basedOn w:val="Normal"/>
    <w:next w:val="Normal"/>
    <w:semiHidden/>
    <w:pPr>
      <w:spacing w:before="120" w:after="120" w:line="312" w:lineRule="auto"/>
    </w:pPr>
    <w:rPr>
      <w:sz w:val="28"/>
      <w:szCs w:val="28"/>
    </w:r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next w:val="Normal"/>
    <w:semiHidden/>
    <w:pPr>
      <w:spacing w:before="120" w:after="120" w:line="312" w:lineRule="auto"/>
    </w:pPr>
    <w:rPr>
      <w:sz w:val="28"/>
      <w:szCs w:val="28"/>
    </w:rPr>
  </w:style>
  <w:style w:type="character" w:customStyle="1" w:styleId="Heading6Char">
    <w:name w:val="Heading 6 Char"/>
    <w:link w:val="Heading6"/>
    <w:rPr>
      <w:rFonts w:ascii="VNI-Times" w:hAnsi="VNI-Times"/>
      <w:b/>
      <w:bCs/>
      <w:szCs w:val="24"/>
      <w:lang w:val="en-US" w:eastAsia="en-US" w:bidi="ar-SA"/>
    </w:rPr>
  </w:style>
  <w:style w:type="character" w:customStyle="1" w:styleId="Heading1Char">
    <w:name w:val="Heading 1 Char"/>
    <w:link w:val="Heading1"/>
    <w:rPr>
      <w:rFonts w:ascii="Arial" w:hAnsi="Arial" w:cs="Arial"/>
      <w:b/>
      <w:bCs/>
      <w:sz w:val="32"/>
      <w:szCs w:val="32"/>
      <w:lang w:val="en-US" w:eastAsia="en-US" w:bidi="ar-SA"/>
    </w:rPr>
  </w:style>
  <w:style w:type="paragraph" w:styleId="BodyText">
    <w:name w:val="Body Text"/>
    <w:basedOn w:val="Normal"/>
    <w:link w:val="BodyTextChar"/>
    <w:rPr>
      <w:sz w:val="26"/>
    </w:rPr>
  </w:style>
  <w:style w:type="character" w:customStyle="1" w:styleId="BodyTextChar">
    <w:name w:val="Body Text Char"/>
    <w:link w:val="BodyText"/>
    <w:rPr>
      <w:sz w:val="26"/>
      <w:szCs w:val="24"/>
      <w:lang w:val="en-US" w:eastAsia="en-US" w:bidi="ar-SA"/>
    </w:rPr>
  </w:style>
  <w:style w:type="character" w:customStyle="1" w:styleId="Heading2Char">
    <w:name w:val="Heading 2 Char"/>
    <w:basedOn w:val="DefaultParagraphFont"/>
    <w:link w:val="Heading2"/>
    <w:semiHidden/>
    <w:rPr>
      <w:rFonts w:ascii="Calibri Light" w:eastAsia="Calibri Light" w:hAnsi="Calibri Light" w:cs="Calibri Light"/>
      <w:b/>
      <w:bCs/>
      <w:i/>
      <w:iCs/>
      <w:sz w:val="28"/>
      <w:szCs w:val="28"/>
    </w:rPr>
  </w:style>
  <w:style w:type="character" w:customStyle="1" w:styleId="Heading3Char">
    <w:name w:val="Heading 3 Char"/>
    <w:basedOn w:val="DefaultParagraphFont"/>
    <w:link w:val="Heading3"/>
    <w:semiHidden/>
    <w:rPr>
      <w:rFonts w:ascii="Calibri Light" w:eastAsia="Calibri Light" w:hAnsi="Calibri Light" w:cs="Calibri Light"/>
      <w:b/>
      <w:bCs/>
      <w:sz w:val="26"/>
      <w:szCs w:val="26"/>
    </w:rPr>
  </w:style>
  <w:style w:type="character" w:customStyle="1" w:styleId="Heading5Char">
    <w:name w:val="Heading 5 Char"/>
    <w:link w:val="Heading5"/>
    <w:rPr>
      <w:rFonts w:ascii="VNI-Times" w:hAnsi="VNI-Times"/>
      <w:b/>
      <w:bCs/>
      <w:sz w:val="26"/>
      <w:szCs w:val="24"/>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sz w:val="24"/>
      <w:szCs w:val="24"/>
    </w:rPr>
  </w:style>
  <w:style w:type="paragraph" w:styleId="BodyTextIndent2">
    <w:name w:val="Body Text Indent 2"/>
    <w:basedOn w:val="Normal"/>
    <w:link w:val="BodyTextIndent2Char"/>
    <w:pPr>
      <w:spacing w:after="120" w:line="480" w:lineRule="auto"/>
      <w:ind w:left="360"/>
    </w:pPr>
    <w:rPr>
      <w:sz w:val="28"/>
      <w:szCs w:val="28"/>
    </w:rPr>
  </w:style>
  <w:style w:type="character" w:customStyle="1" w:styleId="BodyTextIndent2Char">
    <w:name w:val="Body Text Indent 2 Char"/>
    <w:basedOn w:val="DefaultParagraphFont"/>
    <w:link w:val="BodyTextIndent2"/>
    <w:rPr>
      <w:sz w:val="28"/>
      <w:szCs w:val="28"/>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spacing w:after="120" w:line="300" w:lineRule="auto"/>
    </w:pPr>
    <w:rPr>
      <w:color w:val="000000"/>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font5">
    <w:name w:val="font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2"/>
      <w:szCs w:val="22"/>
    </w:rPr>
  </w:style>
  <w:style w:type="paragraph" w:customStyle="1" w:styleId="font6">
    <w:name w:val="font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b/>
      <w:bCs/>
      <w:color w:val="000000"/>
      <w:sz w:val="22"/>
      <w:szCs w:val="22"/>
    </w:rPr>
  </w:style>
  <w:style w:type="paragraph" w:customStyle="1" w:styleId="xl65">
    <w:name w:val="xl6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6">
    <w:name w:val="xl6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7">
    <w:name w:val="xl6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pPr>
    <w:rPr>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pPr>
    <w:rPr>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3">
    <w:name w:val="xl83"/>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character" w:styleId="Strong">
    <w:name w:val="Strong"/>
    <w:uiPriority w:val="22"/>
    <w:qFormat/>
    <w:rPr>
      <w:b/>
      <w:bCs/>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paragraph" w:customStyle="1" w:styleId="ColorfulList-Accent11">
    <w:name w:val="Colorful List - Accent 11"/>
    <w:basedOn w:val="Normal"/>
    <w:uiPriority w:val="34"/>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ind w:left="720"/>
      <w:contextualSpacing/>
    </w:pPr>
    <w:rPr>
      <w:rFonts w:ascii="Calibri" w:eastAsia="Calibri" w:hAnsi="Calibri"/>
      <w:sz w:val="22"/>
      <w:szCs w:val="22"/>
    </w:rPr>
  </w:style>
  <w:style w:type="paragraph" w:customStyle="1" w:styleId="Char0">
    <w:name w:val="Char"/>
    <w:basedOn w:val="Normal"/>
    <w:pPr>
      <w:pBdr>
        <w:top w:val="none" w:sz="0" w:space="0" w:color="000000"/>
        <w:left w:val="none" w:sz="0" w:space="0" w:color="000000"/>
        <w:bottom w:val="none" w:sz="0" w:space="0" w:color="000000"/>
        <w:right w:val="none" w:sz="0" w:space="0" w:color="000000"/>
        <w:between w:val="none" w:sz="0" w:space="0" w:color="000000"/>
      </w:pBdr>
      <w:spacing w:after="160" w:line="240" w:lineRule="exact"/>
    </w:pPr>
    <w:rPr>
      <w:rFonts w:ascii="Verdana" w:hAnsi="Verdana" w:cs="Verdana"/>
      <w:sz w:val="20"/>
      <w:szCs w:val="20"/>
    </w:rPr>
  </w:style>
  <w:style w:type="character" w:customStyle="1" w:styleId="BodyTextChar1">
    <w:name w:val="Body Text Char1"/>
    <w:basedOn w:val="DefaultParagraphFont"/>
    <w:uiPriority w:val="99"/>
    <w:rPr>
      <w:rFonts w:ascii="Times New Roman" w:hAnsi="Times New Roman" w:cs="Times New Roman"/>
      <w:sz w:val="26"/>
      <w:szCs w:val="26"/>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Arial"/>
      <w:b/>
      <w:bCs/>
      <w:sz w:val="32"/>
      <w:szCs w:val="32"/>
    </w:rPr>
  </w:style>
  <w:style w:type="paragraph" w:styleId="Heading2">
    <w:name w:val="heading 2"/>
    <w:basedOn w:val="Normal"/>
    <w:next w:val="Normal"/>
    <w:link w:val="Heading2Char"/>
    <w:semiHidden/>
    <w:unhideWhenUsed/>
    <w:qFormat/>
    <w:pPr>
      <w:keepNext/>
      <w:spacing w:before="240" w:after="60"/>
      <w:outlineLvl w:val="1"/>
    </w:pPr>
    <w:rPr>
      <w:rFonts w:ascii="Calibri Light" w:eastAsia="Calibri Light" w:hAnsi="Calibri Light" w:cs="Calibri Light"/>
      <w:b/>
      <w:bCs/>
      <w:i/>
      <w:iCs/>
      <w:sz w:val="28"/>
      <w:szCs w:val="28"/>
    </w:rPr>
  </w:style>
  <w:style w:type="paragraph" w:styleId="Heading3">
    <w:name w:val="heading 3"/>
    <w:basedOn w:val="Normal"/>
    <w:next w:val="Normal"/>
    <w:link w:val="Heading3Char"/>
    <w:semiHidden/>
    <w:unhideWhenUsed/>
    <w:qFormat/>
    <w:pPr>
      <w:keepNext/>
      <w:spacing w:before="240" w:after="60"/>
      <w:outlineLvl w:val="2"/>
    </w:pPr>
    <w:rPr>
      <w:rFonts w:ascii="Calibri Light" w:eastAsia="Calibri Light" w:hAnsi="Calibri Light" w:cs="Calibri Light"/>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b/>
      <w:bCs/>
      <w:sz w:val="26"/>
      <w:szCs w:val="26"/>
    </w:rPr>
  </w:style>
  <w:style w:type="paragraph" w:styleId="Heading5">
    <w:name w:val="heading 5"/>
    <w:basedOn w:val="Normal"/>
    <w:next w:val="Normal"/>
    <w:link w:val="Heading5Char"/>
    <w:qFormat/>
    <w:pPr>
      <w:keepNext/>
      <w:jc w:val="center"/>
      <w:outlineLvl w:val="4"/>
    </w:pPr>
    <w:rPr>
      <w:rFonts w:ascii="VNI-Times" w:hAnsi="VNI-Times"/>
      <w:b/>
      <w:bCs/>
      <w:sz w:val="26"/>
    </w:rPr>
  </w:style>
  <w:style w:type="paragraph" w:styleId="Heading6">
    <w:name w:val="heading 6"/>
    <w:basedOn w:val="Normal"/>
    <w:next w:val="Normal"/>
    <w:link w:val="Heading6Char"/>
    <w:qFormat/>
    <w:pPr>
      <w:keepNext/>
      <w:jc w:val="center"/>
      <w:outlineLvl w:val="5"/>
    </w:pPr>
    <w:rPr>
      <w:rFonts w:ascii="VNI-Times" w:hAnsi="VNI-Times"/>
      <w:b/>
      <w:bCs/>
      <w:sz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auto"/>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auto"/>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auto"/>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auto"/>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auto"/>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auto"/>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auto"/>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auto"/>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auto"/>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auto"/>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auto"/>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auto"/>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auto"/>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auto"/>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2CharChar">
    <w:name w:val="Char Char2 Char Char"/>
    <w:basedOn w:val="Normal"/>
    <w:next w:val="Normal"/>
    <w:semiHidden/>
    <w:pPr>
      <w:spacing w:before="120" w:after="120" w:line="312" w:lineRule="auto"/>
    </w:pPr>
    <w:rPr>
      <w:rFonts w:eastAsia="PMingLiU"/>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CharCharCharCharCharChar">
    <w:name w:val="Char Char Char Char Char Char Char Char Char Char Char Char Char"/>
    <w:basedOn w:val="Normal"/>
    <w:next w:val="Normal"/>
    <w:semiHidden/>
    <w:pPr>
      <w:spacing w:before="120" w:after="120" w:line="312" w:lineRule="auto"/>
    </w:pPr>
    <w:rPr>
      <w:sz w:val="28"/>
      <w:szCs w:val="28"/>
    </w:r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next w:val="Normal"/>
    <w:semiHidden/>
    <w:pPr>
      <w:spacing w:before="120" w:after="120" w:line="312" w:lineRule="auto"/>
    </w:pPr>
    <w:rPr>
      <w:sz w:val="28"/>
      <w:szCs w:val="28"/>
    </w:rPr>
  </w:style>
  <w:style w:type="character" w:customStyle="1" w:styleId="Heading6Char">
    <w:name w:val="Heading 6 Char"/>
    <w:link w:val="Heading6"/>
    <w:rPr>
      <w:rFonts w:ascii="VNI-Times" w:hAnsi="VNI-Times"/>
      <w:b/>
      <w:bCs/>
      <w:szCs w:val="24"/>
      <w:lang w:val="en-US" w:eastAsia="en-US" w:bidi="ar-SA"/>
    </w:rPr>
  </w:style>
  <w:style w:type="character" w:customStyle="1" w:styleId="Heading1Char">
    <w:name w:val="Heading 1 Char"/>
    <w:link w:val="Heading1"/>
    <w:rPr>
      <w:rFonts w:ascii="Arial" w:hAnsi="Arial" w:cs="Arial"/>
      <w:b/>
      <w:bCs/>
      <w:sz w:val="32"/>
      <w:szCs w:val="32"/>
      <w:lang w:val="en-US" w:eastAsia="en-US" w:bidi="ar-SA"/>
    </w:rPr>
  </w:style>
  <w:style w:type="paragraph" w:styleId="BodyText">
    <w:name w:val="Body Text"/>
    <w:basedOn w:val="Normal"/>
    <w:link w:val="BodyTextChar"/>
    <w:rPr>
      <w:sz w:val="26"/>
    </w:rPr>
  </w:style>
  <w:style w:type="character" w:customStyle="1" w:styleId="BodyTextChar">
    <w:name w:val="Body Text Char"/>
    <w:link w:val="BodyText"/>
    <w:rPr>
      <w:sz w:val="26"/>
      <w:szCs w:val="24"/>
      <w:lang w:val="en-US" w:eastAsia="en-US" w:bidi="ar-SA"/>
    </w:rPr>
  </w:style>
  <w:style w:type="character" w:customStyle="1" w:styleId="Heading2Char">
    <w:name w:val="Heading 2 Char"/>
    <w:basedOn w:val="DefaultParagraphFont"/>
    <w:link w:val="Heading2"/>
    <w:semiHidden/>
    <w:rPr>
      <w:rFonts w:ascii="Calibri Light" w:eastAsia="Calibri Light" w:hAnsi="Calibri Light" w:cs="Calibri Light"/>
      <w:b/>
      <w:bCs/>
      <w:i/>
      <w:iCs/>
      <w:sz w:val="28"/>
      <w:szCs w:val="28"/>
    </w:rPr>
  </w:style>
  <w:style w:type="character" w:customStyle="1" w:styleId="Heading3Char">
    <w:name w:val="Heading 3 Char"/>
    <w:basedOn w:val="DefaultParagraphFont"/>
    <w:link w:val="Heading3"/>
    <w:semiHidden/>
    <w:rPr>
      <w:rFonts w:ascii="Calibri Light" w:eastAsia="Calibri Light" w:hAnsi="Calibri Light" w:cs="Calibri Light"/>
      <w:b/>
      <w:bCs/>
      <w:sz w:val="26"/>
      <w:szCs w:val="26"/>
    </w:rPr>
  </w:style>
  <w:style w:type="character" w:customStyle="1" w:styleId="Heading5Char">
    <w:name w:val="Heading 5 Char"/>
    <w:link w:val="Heading5"/>
    <w:rPr>
      <w:rFonts w:ascii="VNI-Times" w:hAnsi="VNI-Times"/>
      <w:b/>
      <w:bCs/>
      <w:sz w:val="26"/>
      <w:szCs w:val="24"/>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sz w:val="24"/>
      <w:szCs w:val="24"/>
    </w:rPr>
  </w:style>
  <w:style w:type="paragraph" w:styleId="BodyTextIndent2">
    <w:name w:val="Body Text Indent 2"/>
    <w:basedOn w:val="Normal"/>
    <w:link w:val="BodyTextIndent2Char"/>
    <w:pPr>
      <w:spacing w:after="120" w:line="480" w:lineRule="auto"/>
      <w:ind w:left="360"/>
    </w:pPr>
    <w:rPr>
      <w:sz w:val="28"/>
      <w:szCs w:val="28"/>
    </w:rPr>
  </w:style>
  <w:style w:type="character" w:customStyle="1" w:styleId="BodyTextIndent2Char">
    <w:name w:val="Body Text Indent 2 Char"/>
    <w:basedOn w:val="DefaultParagraphFont"/>
    <w:link w:val="BodyTextIndent2"/>
    <w:rPr>
      <w:sz w:val="28"/>
      <w:szCs w:val="28"/>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spacing w:after="120" w:line="300" w:lineRule="auto"/>
    </w:pPr>
    <w:rPr>
      <w:color w:val="000000"/>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font5">
    <w:name w:val="font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2"/>
      <w:szCs w:val="22"/>
    </w:rPr>
  </w:style>
  <w:style w:type="paragraph" w:customStyle="1" w:styleId="font6">
    <w:name w:val="font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b/>
      <w:bCs/>
      <w:color w:val="000000"/>
      <w:sz w:val="22"/>
      <w:szCs w:val="22"/>
    </w:rPr>
  </w:style>
  <w:style w:type="paragraph" w:customStyle="1" w:styleId="xl65">
    <w:name w:val="xl6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6">
    <w:name w:val="xl6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7">
    <w:name w:val="xl6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pPr>
    <w:rPr>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pPr>
    <w:rPr>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between w:val="none" w:sz="0" w:space="0" w:color="000000"/>
      </w:pBdr>
      <w:shd w:val="clear" w:color="auto" w:fill="FFFF00"/>
      <w:spacing w:before="100" w:beforeAutospacing="1" w:after="100" w:afterAutospacing="1"/>
      <w:jc w:val="both"/>
    </w:pPr>
    <w:rPr>
      <w:b/>
      <w:bCs/>
    </w:rPr>
  </w:style>
  <w:style w:type="paragraph" w:customStyle="1" w:styleId="xl83">
    <w:name w:val="xl83"/>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character" w:styleId="Strong">
    <w:name w:val="Strong"/>
    <w:uiPriority w:val="22"/>
    <w:qFormat/>
    <w:rPr>
      <w:b/>
      <w:bCs/>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paragraph" w:customStyle="1" w:styleId="ColorfulList-Accent11">
    <w:name w:val="Colorful List - Accent 11"/>
    <w:basedOn w:val="Normal"/>
    <w:uiPriority w:val="34"/>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ind w:left="720"/>
      <w:contextualSpacing/>
    </w:pPr>
    <w:rPr>
      <w:rFonts w:ascii="Calibri" w:eastAsia="Calibri" w:hAnsi="Calibri"/>
      <w:sz w:val="22"/>
      <w:szCs w:val="22"/>
    </w:rPr>
  </w:style>
  <w:style w:type="paragraph" w:customStyle="1" w:styleId="Char0">
    <w:name w:val="Char"/>
    <w:basedOn w:val="Normal"/>
    <w:pPr>
      <w:pBdr>
        <w:top w:val="none" w:sz="0" w:space="0" w:color="000000"/>
        <w:left w:val="none" w:sz="0" w:space="0" w:color="000000"/>
        <w:bottom w:val="none" w:sz="0" w:space="0" w:color="000000"/>
        <w:right w:val="none" w:sz="0" w:space="0" w:color="000000"/>
        <w:between w:val="none" w:sz="0" w:space="0" w:color="000000"/>
      </w:pBdr>
      <w:spacing w:after="160" w:line="240" w:lineRule="exact"/>
    </w:pPr>
    <w:rPr>
      <w:rFonts w:ascii="Verdana" w:hAnsi="Verdana" w:cs="Verdana"/>
      <w:sz w:val="20"/>
      <w:szCs w:val="20"/>
    </w:rPr>
  </w:style>
  <w:style w:type="character" w:customStyle="1" w:styleId="BodyTextChar1">
    <w:name w:val="Body Text Char1"/>
    <w:basedOn w:val="DefaultParagraphFont"/>
    <w:uiPriority w:val="99"/>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56A569-706E-4EB7-87FE-A7A88D35CB3E}"/>
</file>

<file path=customXml/itemProps2.xml><?xml version="1.0" encoding="utf-8"?>
<ds:datastoreItem xmlns:ds="http://schemas.openxmlformats.org/officeDocument/2006/customXml" ds:itemID="{51F02D3F-B6AA-4649-80F8-7D1F076CC0DB}"/>
</file>

<file path=customXml/itemProps3.xml><?xml version="1.0" encoding="utf-8"?>
<ds:datastoreItem xmlns:ds="http://schemas.openxmlformats.org/officeDocument/2006/customXml" ds:itemID="{A5B4A249-0B9B-44D3-8EE4-3989370156D4}"/>
</file>

<file path=docProps/app.xml><?xml version="1.0" encoding="utf-8"?>
<Properties xmlns="http://schemas.openxmlformats.org/officeDocument/2006/extended-properties" xmlns:vt="http://schemas.openxmlformats.org/officeDocument/2006/docPropsVTypes">
  <Template>Normal</Template>
  <TotalTime>2</TotalTime>
  <Pages>8</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Microsoft</Company>
  <LinksUpToDate>false</LinksUpToDate>
  <CharactersWithSpaces>12748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ledung</dc:creator>
  <cp:lastModifiedBy>Admin</cp:lastModifiedBy>
  <cp:revision>4</cp:revision>
  <dcterms:created xsi:type="dcterms:W3CDTF">2025-05-23T01:48:00Z</dcterms:created>
  <dcterms:modified xsi:type="dcterms:W3CDTF">2025-05-23T01:50:00Z</dcterms:modified>
</cp:coreProperties>
</file>