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ook w:val="01E0" w:firstRow="1" w:lastRow="1" w:firstColumn="1" w:lastColumn="1" w:noHBand="0" w:noVBand="0"/>
      </w:tblPr>
      <w:tblGrid>
        <w:gridCol w:w="3240"/>
        <w:gridCol w:w="5832"/>
      </w:tblGrid>
      <w:tr w:rsidR="004213EF" w14:paraId="576740AE" w14:textId="77777777">
        <w:tc>
          <w:tcPr>
            <w:tcW w:w="3240" w:type="dxa"/>
            <w:shd w:val="clear" w:color="auto" w:fill="auto"/>
          </w:tcPr>
          <w:p w14:paraId="7E18CEA2" w14:textId="77777777" w:rsidR="004213EF" w:rsidRDefault="00BC34D6">
            <w:pPr>
              <w:spacing w:after="0" w:line="264" w:lineRule="auto"/>
              <w:jc w:val="center"/>
              <w:rPr>
                <w:rFonts w:eastAsia="Times New Roman" w:cs="Times New Roman"/>
                <w:b/>
                <w:sz w:val="26"/>
                <w:szCs w:val="28"/>
              </w:rPr>
            </w:pPr>
            <w:r>
              <w:rPr>
                <w:rFonts w:eastAsia="Times New Roman" w:cs="Times New Roman"/>
                <w:b/>
                <w:sz w:val="26"/>
                <w:szCs w:val="28"/>
              </w:rPr>
              <w:t>ỦY BAN NHÂN DÂN</w:t>
            </w:r>
          </w:p>
          <w:p w14:paraId="18BC1F74" w14:textId="77777777" w:rsidR="004213EF" w:rsidRDefault="00BC34D6">
            <w:pPr>
              <w:spacing w:after="0" w:line="264" w:lineRule="auto"/>
              <w:jc w:val="center"/>
              <w:rPr>
                <w:rFonts w:eastAsia="Times New Roman" w:cs="Times New Roman"/>
                <w:sz w:val="26"/>
                <w:szCs w:val="28"/>
              </w:rPr>
            </w:pPr>
            <w:r>
              <w:rPr>
                <w:rFonts w:eastAsia="Times New Roman" w:cs="Times New Roman"/>
                <w:b/>
                <w:sz w:val="26"/>
                <w:szCs w:val="28"/>
              </w:rPr>
              <w:t>TỈNH ĐIỆN BIÊN</w:t>
            </w:r>
          </w:p>
          <w:p w14:paraId="040F6FB3" w14:textId="77777777" w:rsidR="004213EF" w:rsidRDefault="00BC34D6">
            <w:pPr>
              <w:spacing w:after="0" w:line="264" w:lineRule="auto"/>
              <w:jc w:val="center"/>
              <w:rPr>
                <w:rFonts w:eastAsia="Times New Roman" w:cs="Times New Roman"/>
                <w:sz w:val="26"/>
                <w:szCs w:val="28"/>
              </w:rPr>
            </w:pPr>
            <w:r>
              <w:rPr>
                <w:rFonts w:eastAsia="Times New Roman" w:cs="Times New Roman"/>
                <w:noProof/>
                <w:sz w:val="26"/>
                <w:szCs w:val="28"/>
              </w:rPr>
              <mc:AlternateContent>
                <mc:Choice Requires="wps">
                  <w:drawing>
                    <wp:anchor distT="0" distB="0" distL="114300" distR="114300" simplePos="0" relativeHeight="251660288" behindDoc="0" locked="0" layoutInCell="1" allowOverlap="1" wp14:anchorId="19B3EDBF" wp14:editId="26B46D5D">
                      <wp:simplePos x="0" y="0"/>
                      <wp:positionH relativeFrom="column">
                        <wp:posOffset>523875</wp:posOffset>
                      </wp:positionH>
                      <wp:positionV relativeFrom="paragraph">
                        <wp:posOffset>6985</wp:posOffset>
                      </wp:positionV>
                      <wp:extent cx="683895" cy="0"/>
                      <wp:effectExtent l="5715" t="11430" r="571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E01DE42"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5pt,.55pt" to="95.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5Iw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"/>
                  </w:pict>
                </mc:Fallback>
              </mc:AlternateContent>
            </w:r>
          </w:p>
          <w:p w14:paraId="4C22473F" w14:textId="77777777" w:rsidR="004213EF" w:rsidRDefault="00B9464D" w:rsidP="00B9464D">
            <w:pPr>
              <w:spacing w:after="0" w:line="264" w:lineRule="auto"/>
              <w:jc w:val="center"/>
              <w:rPr>
                <w:rFonts w:eastAsia="Times New Roman" w:cs="Times New Roman"/>
                <w:szCs w:val="28"/>
              </w:rPr>
            </w:pPr>
            <w:r>
              <w:rPr>
                <w:rFonts w:eastAsia="Times New Roman" w:cs="Times New Roman"/>
                <w:szCs w:val="28"/>
              </w:rPr>
              <w:t>Số: 32</w:t>
            </w:r>
            <w:r w:rsidR="00BC34D6">
              <w:rPr>
                <w:rFonts w:eastAsia="Times New Roman" w:cs="Times New Roman"/>
                <w:szCs w:val="28"/>
              </w:rPr>
              <w:t>/2025/QĐ-UBND</w:t>
            </w:r>
          </w:p>
          <w:p w14:paraId="3AE72D41" w14:textId="061AC5C8" w:rsidR="00B9464D" w:rsidRDefault="00B9464D" w:rsidP="00B9464D">
            <w:pPr>
              <w:spacing w:after="0" w:line="264" w:lineRule="auto"/>
              <w:jc w:val="center"/>
              <w:rPr>
                <w:rFonts w:eastAsia="Times New Roman" w:cs="Times New Roman"/>
                <w:szCs w:val="28"/>
              </w:rPr>
            </w:pPr>
          </w:p>
        </w:tc>
        <w:tc>
          <w:tcPr>
            <w:tcW w:w="5832" w:type="dxa"/>
            <w:shd w:val="clear" w:color="auto" w:fill="auto"/>
          </w:tcPr>
          <w:p w14:paraId="51BFE523" w14:textId="77777777" w:rsidR="004213EF" w:rsidRDefault="00BC34D6">
            <w:pPr>
              <w:spacing w:after="0" w:line="264" w:lineRule="auto"/>
              <w:jc w:val="center"/>
              <w:rPr>
                <w:rFonts w:eastAsia="Times New Roman" w:cs="Times New Roman"/>
                <w:b/>
                <w:sz w:val="26"/>
                <w:szCs w:val="28"/>
              </w:rPr>
            </w:pPr>
            <w:r>
              <w:rPr>
                <w:rFonts w:eastAsia="Times New Roman" w:cs="Times New Roman"/>
                <w:b/>
                <w:sz w:val="26"/>
                <w:szCs w:val="28"/>
              </w:rPr>
              <w:t>CỘNG HÒA XÃ HỘI CHỦ NGHĨA VIỆT NAM</w:t>
            </w:r>
          </w:p>
          <w:p w14:paraId="49C65757" w14:textId="77777777" w:rsidR="004213EF" w:rsidRDefault="00BC34D6">
            <w:pPr>
              <w:spacing w:after="0" w:line="264" w:lineRule="auto"/>
              <w:jc w:val="center"/>
              <w:rPr>
                <w:rFonts w:eastAsia="Times New Roman" w:cs="Times New Roman"/>
                <w:b/>
                <w:szCs w:val="28"/>
              </w:rPr>
            </w:pPr>
            <w:r>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72D44C5E" wp14:editId="5582AC35">
                      <wp:simplePos x="0" y="0"/>
                      <wp:positionH relativeFrom="column">
                        <wp:posOffset>655320</wp:posOffset>
                      </wp:positionH>
                      <wp:positionV relativeFrom="paragraph">
                        <wp:posOffset>222250</wp:posOffset>
                      </wp:positionV>
                      <wp:extent cx="2214880" cy="0"/>
                      <wp:effectExtent l="13335" t="8255" r="10160"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4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38BEB62"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17.5pt" to="22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LMY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"/>
                  </w:pict>
                </mc:Fallback>
              </mc:AlternateContent>
            </w:r>
            <w:r>
              <w:rPr>
                <w:rFonts w:eastAsia="Times New Roman" w:cs="Times New Roman"/>
                <w:b/>
                <w:szCs w:val="28"/>
              </w:rPr>
              <w:t>Độc lập - Tự do - Hạnh phúc</w:t>
            </w:r>
          </w:p>
          <w:p w14:paraId="59118676" w14:textId="77777777" w:rsidR="004213EF" w:rsidRDefault="004213EF">
            <w:pPr>
              <w:spacing w:after="0" w:line="264" w:lineRule="auto"/>
              <w:jc w:val="center"/>
              <w:rPr>
                <w:rFonts w:eastAsia="Times New Roman" w:cs="Times New Roman"/>
                <w:sz w:val="26"/>
                <w:szCs w:val="28"/>
              </w:rPr>
            </w:pPr>
          </w:p>
          <w:p w14:paraId="10603F40" w14:textId="06E21920" w:rsidR="004213EF" w:rsidRDefault="00B9464D">
            <w:pPr>
              <w:spacing w:after="0" w:line="264" w:lineRule="auto"/>
              <w:jc w:val="center"/>
              <w:rPr>
                <w:rFonts w:eastAsia="Times New Roman" w:cs="Times New Roman"/>
                <w:i/>
                <w:szCs w:val="28"/>
              </w:rPr>
            </w:pPr>
            <w:r>
              <w:rPr>
                <w:rFonts w:eastAsia="Times New Roman" w:cs="Times New Roman"/>
                <w:i/>
                <w:szCs w:val="28"/>
              </w:rPr>
              <w:t xml:space="preserve">      Điện Biên, ngày 27 tháng 5 </w:t>
            </w:r>
            <w:r w:rsidR="00BC34D6">
              <w:rPr>
                <w:rFonts w:eastAsia="Times New Roman" w:cs="Times New Roman"/>
                <w:i/>
                <w:szCs w:val="28"/>
              </w:rPr>
              <w:t>năm 2025</w:t>
            </w:r>
          </w:p>
        </w:tc>
      </w:tr>
    </w:tbl>
    <w:p w14:paraId="2F294986" w14:textId="77777777" w:rsidR="004213EF" w:rsidRDefault="00BC34D6">
      <w:pPr>
        <w:spacing w:before="120" w:after="0" w:line="264" w:lineRule="auto"/>
        <w:jc w:val="center"/>
        <w:rPr>
          <w:rFonts w:eastAsia="Times New Roman" w:cs="Times New Roman"/>
          <w:b/>
          <w:szCs w:val="28"/>
        </w:rPr>
      </w:pPr>
      <w:r>
        <w:rPr>
          <w:rFonts w:eastAsia="Times New Roman" w:cs="Times New Roman"/>
          <w:b/>
          <w:szCs w:val="28"/>
        </w:rPr>
        <w:t>QUYẾT ĐỊNH</w:t>
      </w:r>
    </w:p>
    <w:p w14:paraId="5DF66C40" w14:textId="77777777" w:rsidR="004213EF" w:rsidRDefault="00BC34D6">
      <w:pPr>
        <w:spacing w:after="0" w:line="264" w:lineRule="auto"/>
        <w:ind w:firstLine="284"/>
        <w:jc w:val="center"/>
        <w:rPr>
          <w:rFonts w:eastAsia="Times New Roman" w:cs="Times New Roman"/>
          <w:b/>
          <w:szCs w:val="28"/>
          <w:lang w:val="vi-VN"/>
        </w:rPr>
      </w:pPr>
      <w:r>
        <w:rPr>
          <w:rFonts w:eastAsia="Times New Roman" w:cs="Times New Roman"/>
          <w:b/>
          <w:szCs w:val="28"/>
        </w:rPr>
        <w:t xml:space="preserve">Bãi bỏ </w:t>
      </w:r>
      <w:r>
        <w:rPr>
          <w:rFonts w:eastAsia="Times New Roman" w:cs="Times New Roman"/>
          <w:b/>
          <w:szCs w:val="28"/>
          <w:lang w:val="vi-VN"/>
        </w:rPr>
        <w:t xml:space="preserve">các quyết định của Ủy ban nhân dân </w:t>
      </w:r>
      <w:r>
        <w:rPr>
          <w:rFonts w:eastAsia="Times New Roman" w:cs="Times New Roman"/>
          <w:b/>
          <w:szCs w:val="28"/>
        </w:rPr>
        <w:t>tỉnh Điện Biên</w:t>
      </w:r>
    </w:p>
    <w:p w14:paraId="51A3B388" w14:textId="77777777" w:rsidR="004213EF" w:rsidRDefault="00BC34D6">
      <w:pPr>
        <w:spacing w:after="0" w:line="264" w:lineRule="auto"/>
        <w:ind w:firstLine="709"/>
        <w:jc w:val="center"/>
        <w:rPr>
          <w:rFonts w:eastAsia="Times New Roman" w:cs="Times New Roman"/>
          <w:b/>
          <w:bCs/>
          <w:sz w:val="20"/>
          <w:szCs w:val="28"/>
        </w:rPr>
      </w:pPr>
      <w:r>
        <w:rPr>
          <w:rFonts w:eastAsia="Times New Roman" w:cs="Times New Roman"/>
          <w:noProof/>
          <w:sz w:val="20"/>
          <w:szCs w:val="20"/>
        </w:rPr>
        <mc:AlternateContent>
          <mc:Choice Requires="wps">
            <w:drawing>
              <wp:anchor distT="0" distB="0" distL="114300" distR="114300" simplePos="0" relativeHeight="251659264" behindDoc="0" locked="0" layoutInCell="1" allowOverlap="1" wp14:anchorId="1115430D" wp14:editId="77B9FC5F">
                <wp:simplePos x="0" y="0"/>
                <wp:positionH relativeFrom="column">
                  <wp:posOffset>2157095</wp:posOffset>
                </wp:positionH>
                <wp:positionV relativeFrom="paragraph">
                  <wp:posOffset>5715</wp:posOffset>
                </wp:positionV>
                <wp:extent cx="1642745" cy="0"/>
                <wp:effectExtent l="8255" t="9525" r="6350"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42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BCF728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85pt,.45pt" to="299.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"/>
            </w:pict>
          </mc:Fallback>
        </mc:AlternateContent>
      </w:r>
    </w:p>
    <w:p w14:paraId="68F20187" w14:textId="77777777" w:rsidR="004213EF" w:rsidRDefault="00BC34D6">
      <w:pPr>
        <w:shd w:val="clear" w:color="auto" w:fill="FFFFFF"/>
        <w:spacing w:after="120" w:line="240" w:lineRule="auto"/>
        <w:ind w:firstLine="680"/>
        <w:jc w:val="both"/>
        <w:rPr>
          <w:rFonts w:eastAsia="Times New Roman" w:cs="Times New Roman"/>
          <w:i/>
          <w:iCs/>
          <w:szCs w:val="28"/>
          <w:lang w:val="vi-VN"/>
        </w:rPr>
      </w:pPr>
      <w:r>
        <w:rPr>
          <w:rFonts w:eastAsia="Times New Roman" w:cs="Times New Roman"/>
          <w:i/>
          <w:iCs/>
          <w:szCs w:val="28"/>
          <w:lang w:val="vi-VN"/>
        </w:rPr>
        <w:t>Căn cứ Luật Tổ chức chính quyền địa phương</w:t>
      </w:r>
      <w:r>
        <w:rPr>
          <w:rFonts w:eastAsia="Times New Roman" w:cs="Times New Roman"/>
          <w:i/>
          <w:iCs/>
          <w:szCs w:val="28"/>
          <w:bdr w:val="none" w:sz="0" w:space="0" w:color="auto" w:frame="1"/>
          <w:shd w:val="clear" w:color="auto" w:fill="FFFFFF"/>
          <w:lang w:val="vi-VN"/>
        </w:rPr>
        <w:t xml:space="preserve"> </w:t>
      </w:r>
      <w:r>
        <w:rPr>
          <w:rFonts w:eastAsia="Times New Roman" w:cs="Times New Roman"/>
          <w:i/>
          <w:iCs/>
          <w:szCs w:val="28"/>
          <w:lang w:val="vi-VN"/>
        </w:rPr>
        <w:t>ngày 19 tháng 02 năm 2025;</w:t>
      </w:r>
      <w:r>
        <w:rPr>
          <w:rFonts w:eastAsia="Times New Roman" w:cs="Times New Roman"/>
          <w:i/>
          <w:szCs w:val="28"/>
          <w:lang w:val="vi-VN"/>
        </w:rPr>
        <w:t xml:space="preserve"> </w:t>
      </w:r>
    </w:p>
    <w:p w14:paraId="2731867D" w14:textId="77777777" w:rsidR="004213EF" w:rsidRDefault="00BC34D6">
      <w:pPr>
        <w:shd w:val="clear" w:color="auto" w:fill="FFFFFF"/>
        <w:spacing w:after="120" w:line="240" w:lineRule="auto"/>
        <w:ind w:firstLine="680"/>
        <w:jc w:val="both"/>
        <w:rPr>
          <w:rFonts w:eastAsia="Times New Roman" w:cs="Times New Roman"/>
          <w:i/>
          <w:iCs/>
          <w:spacing w:val="-10"/>
          <w:szCs w:val="28"/>
          <w:lang w:val="vi-VN"/>
        </w:rPr>
      </w:pPr>
      <w:r>
        <w:rPr>
          <w:rFonts w:eastAsia="Times New Roman" w:cs="Times New Roman"/>
          <w:i/>
          <w:iCs/>
          <w:spacing w:val="-10"/>
          <w:szCs w:val="28"/>
          <w:lang w:val="vi-VN"/>
        </w:rPr>
        <w:t>Căn cứ Luật Ban hành </w:t>
      </w:r>
      <w:r>
        <w:rPr>
          <w:rFonts w:eastAsia="Times New Roman" w:cs="Times New Roman"/>
          <w:i/>
          <w:iCs/>
          <w:spacing w:val="-10"/>
          <w:szCs w:val="28"/>
          <w:shd w:val="clear" w:color="auto" w:fill="FFFFFF"/>
          <w:lang w:val="vi-VN"/>
        </w:rPr>
        <w:t>văn</w:t>
      </w:r>
      <w:r>
        <w:rPr>
          <w:rFonts w:eastAsia="Times New Roman" w:cs="Times New Roman"/>
          <w:i/>
          <w:iCs/>
          <w:spacing w:val="-10"/>
          <w:szCs w:val="28"/>
          <w:lang w:val="vi-VN"/>
        </w:rPr>
        <w:t> bản quy phạm pháp luật ngày 19 tháng 02 năm 2025;</w:t>
      </w:r>
    </w:p>
    <w:p w14:paraId="32013936" w14:textId="77777777" w:rsidR="004213EF" w:rsidRDefault="00BC34D6">
      <w:pPr>
        <w:tabs>
          <w:tab w:val="left" w:pos="5415"/>
        </w:tabs>
        <w:spacing w:after="120" w:line="240" w:lineRule="auto"/>
        <w:ind w:firstLine="680"/>
        <w:jc w:val="both"/>
        <w:rPr>
          <w:bCs/>
          <w:i/>
          <w:szCs w:val="28"/>
          <w:lang w:val="vi-VN"/>
        </w:rPr>
      </w:pPr>
      <w:r>
        <w:rPr>
          <w:rFonts w:eastAsia="Times New Roman" w:cs="Times New Roman"/>
          <w:i/>
          <w:iCs/>
          <w:szCs w:val="28"/>
          <w:bdr w:val="none" w:sz="0" w:space="0" w:color="auto" w:frame="1"/>
          <w:shd w:val="clear" w:color="auto" w:fill="FFFFFF"/>
          <w:lang w:val="nb-NO"/>
        </w:rPr>
        <w:t xml:space="preserve">Căn cứ Nghị định số </w:t>
      </w:r>
      <w:r>
        <w:rPr>
          <w:rFonts w:eastAsia="Times New Roman" w:cs="Times New Roman"/>
          <w:bCs/>
          <w:i/>
          <w:iCs/>
          <w:szCs w:val="28"/>
          <w:bdr w:val="none" w:sz="0" w:space="0" w:color="auto" w:frame="1"/>
          <w:shd w:val="clear" w:color="auto" w:fill="FFFFFF"/>
          <w:lang w:val="vi-VN"/>
        </w:rPr>
        <w:t>78/2025/NĐ-CP ngày 01 tháng 4 năm 2025 của Chính phủ Quy định chi tiết một số điều và biện pháp để tổ chức, hướng dẫn thi hành Luật Ban hành văn bản quy phạm pháp luật</w:t>
      </w:r>
      <w:r>
        <w:rPr>
          <w:bCs/>
          <w:i/>
          <w:szCs w:val="28"/>
          <w:lang w:val="vi-VN"/>
        </w:rPr>
        <w:t>;</w:t>
      </w:r>
    </w:p>
    <w:p w14:paraId="73FC9140" w14:textId="77777777" w:rsidR="004213EF" w:rsidRDefault="00BC34D6">
      <w:pPr>
        <w:tabs>
          <w:tab w:val="left" w:pos="5415"/>
        </w:tabs>
        <w:spacing w:after="120" w:line="240" w:lineRule="auto"/>
        <w:ind w:firstLine="680"/>
        <w:jc w:val="both"/>
        <w:rPr>
          <w:rFonts w:eastAsia="Times New Roman" w:cs="Times New Roman"/>
          <w:i/>
          <w:szCs w:val="28"/>
          <w:lang w:val="vi-VN"/>
        </w:rPr>
      </w:pPr>
      <w:r>
        <w:rPr>
          <w:rFonts w:eastAsia="Times New Roman" w:cs="Times New Roman"/>
          <w:i/>
          <w:szCs w:val="28"/>
          <w:lang w:val="vi-VN"/>
        </w:rPr>
        <w:t>Theo đề nghị của Giám đốc Sở Tư pháp;</w:t>
      </w:r>
    </w:p>
    <w:p w14:paraId="3B5D2CC7" w14:textId="63840305" w:rsidR="004213EF" w:rsidRPr="00332A71" w:rsidRDefault="00BC34D6">
      <w:pPr>
        <w:tabs>
          <w:tab w:val="left" w:pos="5415"/>
        </w:tabs>
        <w:spacing w:after="120" w:line="240" w:lineRule="auto"/>
        <w:ind w:firstLine="680"/>
        <w:jc w:val="both"/>
        <w:rPr>
          <w:rFonts w:eastAsia="Times New Roman" w:cs="Times New Roman"/>
          <w:b/>
          <w:bCs/>
          <w:iCs/>
          <w:szCs w:val="28"/>
          <w:lang w:val="vi-VN"/>
        </w:rPr>
      </w:pPr>
      <w:r w:rsidRPr="00332A71">
        <w:rPr>
          <w:rFonts w:eastAsia="Times New Roman" w:cs="Times New Roman"/>
          <w:b/>
          <w:bCs/>
          <w:iCs/>
          <w:szCs w:val="28"/>
          <w:lang w:val="vi-VN"/>
        </w:rPr>
        <w:t>Ủy ban nhân dân ban hành Quyết định bãi bỏ các quyết định của Ủy ban nhân dân tỉnh Điện Biên</w:t>
      </w:r>
      <w:r w:rsidR="00332A71" w:rsidRPr="00332A71">
        <w:rPr>
          <w:rFonts w:eastAsia="Times New Roman" w:cs="Times New Roman"/>
          <w:b/>
          <w:bCs/>
          <w:iCs/>
          <w:szCs w:val="28"/>
          <w:lang w:val="vi-VN"/>
        </w:rPr>
        <w:t>:</w:t>
      </w:r>
    </w:p>
    <w:p w14:paraId="008B90C2" w14:textId="77777777" w:rsidR="004213EF" w:rsidRDefault="00BC34D6">
      <w:pPr>
        <w:spacing w:after="120" w:line="240" w:lineRule="auto"/>
        <w:ind w:firstLine="680"/>
        <w:jc w:val="both"/>
        <w:rPr>
          <w:rFonts w:eastAsia="Times New Roman" w:cs="Times New Roman"/>
          <w:b/>
          <w:szCs w:val="28"/>
          <w:lang w:val="vi-VN"/>
        </w:rPr>
      </w:pPr>
      <w:r>
        <w:rPr>
          <w:rFonts w:eastAsia="Times New Roman" w:cs="Times New Roman"/>
          <w:b/>
          <w:szCs w:val="28"/>
          <w:lang w:val="vi-VN"/>
        </w:rPr>
        <w:t>Điều 1.</w:t>
      </w:r>
      <w:r>
        <w:rPr>
          <w:rFonts w:eastAsia="Times New Roman" w:cs="Times New Roman"/>
          <w:szCs w:val="28"/>
          <w:lang w:val="vi-VN"/>
        </w:rPr>
        <w:t xml:space="preserve"> </w:t>
      </w:r>
      <w:r>
        <w:rPr>
          <w:rFonts w:eastAsia="Times New Roman" w:cs="Times New Roman"/>
          <w:b/>
          <w:szCs w:val="28"/>
          <w:lang w:val="vi-VN"/>
        </w:rPr>
        <w:t>Bãi bỏ toàn bộ các quyết định</w:t>
      </w:r>
    </w:p>
    <w:p w14:paraId="053D1A61" w14:textId="77777777" w:rsidR="004213EF" w:rsidRDefault="00BC34D6">
      <w:pPr>
        <w:spacing w:after="120" w:line="240" w:lineRule="auto"/>
        <w:ind w:firstLine="680"/>
        <w:jc w:val="both"/>
        <w:rPr>
          <w:rFonts w:eastAsia="Times New Roman" w:cs="Times New Roman"/>
          <w:szCs w:val="28"/>
          <w:lang w:val="vi-VN"/>
        </w:rPr>
      </w:pPr>
      <w:r>
        <w:rPr>
          <w:rFonts w:eastAsia="Times New Roman" w:cs="Times New Roman"/>
          <w:szCs w:val="28"/>
          <w:lang w:val="vi-VN"/>
        </w:rPr>
        <w:t xml:space="preserve"> Bãi bỏ toàn bộ các quyết định sau đây: </w:t>
      </w:r>
    </w:p>
    <w:p w14:paraId="14299BB0" w14:textId="77777777" w:rsidR="004213EF" w:rsidRDefault="00BC34D6">
      <w:pPr>
        <w:spacing w:after="120" w:line="240" w:lineRule="auto"/>
        <w:ind w:firstLine="680"/>
        <w:jc w:val="both"/>
        <w:rPr>
          <w:rFonts w:eastAsia="Times New Roman" w:cs="Times New Roman"/>
          <w:szCs w:val="28"/>
          <w:lang w:val="vi-VN"/>
        </w:rPr>
      </w:pPr>
      <w:r>
        <w:rPr>
          <w:rFonts w:eastAsia="Times New Roman" w:cs="Times New Roman"/>
          <w:szCs w:val="28"/>
          <w:lang w:val="vi-VN"/>
        </w:rPr>
        <w:t xml:space="preserve">1. Quyết định số 10/2014/QĐ-UBND ngày 22 tháng 5 năm 2014 của Ủy ban nhân dân tỉnh </w:t>
      </w:r>
      <w:r w:rsidRPr="00332A71">
        <w:rPr>
          <w:rFonts w:eastAsia="Times New Roman" w:cs="Times New Roman"/>
          <w:szCs w:val="28"/>
          <w:lang w:val="vi-VN"/>
        </w:rPr>
        <w:t xml:space="preserve">Điện Biên </w:t>
      </w:r>
      <w:r>
        <w:rPr>
          <w:rFonts w:eastAsia="Times New Roman" w:cs="Times New Roman"/>
          <w:szCs w:val="28"/>
          <w:lang w:val="vi-VN"/>
        </w:rPr>
        <w:t xml:space="preserve">Quy định về việc lập dự toán, quản lý, sử dụng và quyết toán kinh phí thực hiện các hoạt động kiểm soát thủ tục hành chính trên địa bàn tỉnh Điện Biên. </w:t>
      </w:r>
    </w:p>
    <w:p w14:paraId="1B466080" w14:textId="77777777" w:rsidR="004213EF" w:rsidRDefault="00BC34D6">
      <w:pPr>
        <w:spacing w:after="120" w:line="240" w:lineRule="auto"/>
        <w:ind w:firstLine="680"/>
        <w:jc w:val="both"/>
        <w:rPr>
          <w:rFonts w:eastAsia="Times New Roman" w:cs="Times New Roman"/>
          <w:szCs w:val="28"/>
          <w:lang w:val="vi-VN"/>
        </w:rPr>
      </w:pPr>
      <w:r>
        <w:rPr>
          <w:rFonts w:eastAsia="Times New Roman" w:cs="Times New Roman"/>
          <w:szCs w:val="28"/>
          <w:lang w:val="vi-VN"/>
        </w:rPr>
        <w:t xml:space="preserve">2. </w:t>
      </w:r>
      <w:r>
        <w:rPr>
          <w:lang w:val="vi-VN"/>
        </w:rPr>
        <w:t>Quyết định số 22/2015/QĐ-UBND ngày 23 tháng 11 năm 2015</w:t>
      </w:r>
      <w:r>
        <w:rPr>
          <w:rFonts w:eastAsia="Times New Roman" w:cs="Times New Roman"/>
          <w:szCs w:val="28"/>
          <w:lang w:val="vi-VN"/>
        </w:rPr>
        <w:t xml:space="preserve"> </w:t>
      </w:r>
      <w:r>
        <w:rPr>
          <w:lang w:val="vi-VN"/>
        </w:rPr>
        <w:t xml:space="preserve">của Ủy ban nhân dân tỉnh </w:t>
      </w:r>
      <w:r w:rsidRPr="00332A71">
        <w:rPr>
          <w:rFonts w:eastAsia="Times New Roman" w:cs="Times New Roman"/>
          <w:szCs w:val="28"/>
          <w:lang w:val="vi-VN"/>
        </w:rPr>
        <w:t xml:space="preserve">Điện Biên </w:t>
      </w:r>
      <w:r>
        <w:rPr>
          <w:lang w:val="vi-VN"/>
        </w:rPr>
        <w:t>Về việc ban hành Quy định tiêu chí dự án đầu tư công trọng điểm nhóm C của tỉnh Điện Biên</w:t>
      </w:r>
      <w:r>
        <w:rPr>
          <w:rFonts w:eastAsia="Times New Roman" w:cs="Times New Roman"/>
          <w:szCs w:val="28"/>
          <w:lang w:val="vi-VN"/>
        </w:rPr>
        <w:t>.</w:t>
      </w:r>
    </w:p>
    <w:p w14:paraId="75F0D37D" w14:textId="77777777" w:rsidR="004213EF" w:rsidRDefault="00BC34D6">
      <w:pPr>
        <w:spacing w:after="120" w:line="240" w:lineRule="auto"/>
        <w:ind w:firstLine="680"/>
        <w:jc w:val="both"/>
        <w:rPr>
          <w:rFonts w:eastAsia="Times New Roman" w:cs="Times New Roman"/>
          <w:szCs w:val="28"/>
          <w:lang w:val="vi-VN"/>
        </w:rPr>
      </w:pPr>
      <w:r>
        <w:rPr>
          <w:rFonts w:eastAsia="Times New Roman" w:cs="Times New Roman"/>
          <w:szCs w:val="28"/>
          <w:lang w:val="vi-VN"/>
        </w:rPr>
        <w:t xml:space="preserve">3. Quyết định số 46/2018/QĐ-UBND ngày 25 tháng 12 năm 2018 của Ủy ban nhân dân tỉnh </w:t>
      </w:r>
      <w:r w:rsidRPr="00332A71">
        <w:rPr>
          <w:rFonts w:eastAsia="Times New Roman" w:cs="Times New Roman"/>
          <w:szCs w:val="28"/>
          <w:lang w:val="vi-VN"/>
        </w:rPr>
        <w:t xml:space="preserve">Điện Biên </w:t>
      </w:r>
      <w:r>
        <w:rPr>
          <w:rFonts w:eastAsia="Times New Roman" w:cs="Times New Roman"/>
          <w:szCs w:val="28"/>
          <w:lang w:val="vi-VN"/>
        </w:rPr>
        <w:t>Ban hành Quy chế quản lý vật liệu nổ công nghiệp, tiền chất thuốc nổ sử dụng để sản xuất vật liệu nổ công nghiệp trên địa bàn tỉnh Điện Biên</w:t>
      </w:r>
      <w:r>
        <w:rPr>
          <w:rFonts w:eastAsia="Times New Roman" w:cs="Times New Roman"/>
          <w:szCs w:val="28"/>
          <w:lang w:val="pt-BR"/>
        </w:rPr>
        <w:t>.</w:t>
      </w:r>
    </w:p>
    <w:p w14:paraId="32EE4F48" w14:textId="77777777" w:rsidR="004213EF" w:rsidRDefault="00BC34D6">
      <w:pPr>
        <w:spacing w:after="120" w:line="240" w:lineRule="auto"/>
        <w:ind w:firstLine="680"/>
        <w:jc w:val="both"/>
        <w:rPr>
          <w:rFonts w:eastAsia="Times New Roman" w:cs="Times New Roman"/>
          <w:szCs w:val="28"/>
          <w:lang w:val="pt-BR"/>
        </w:rPr>
      </w:pPr>
      <w:r>
        <w:rPr>
          <w:rFonts w:eastAsia="Times New Roman" w:cs="Times New Roman"/>
          <w:szCs w:val="28"/>
          <w:lang w:val="pt-BR"/>
        </w:rPr>
        <w:t xml:space="preserve">4. </w:t>
      </w:r>
      <w:r>
        <w:rPr>
          <w:lang w:val="vi-VN"/>
        </w:rPr>
        <w:t xml:space="preserve">Quyết định số 09/2020/QĐ-UBND ngày 30 tháng 6 năm 2020 </w:t>
      </w:r>
      <w:r>
        <w:rPr>
          <w:lang w:val="pt-BR"/>
        </w:rPr>
        <w:t xml:space="preserve">của Ủy ban nhân dân tỉnh </w:t>
      </w:r>
      <w:r w:rsidRPr="00332A71">
        <w:rPr>
          <w:rFonts w:eastAsia="Times New Roman" w:cs="Times New Roman"/>
          <w:szCs w:val="28"/>
          <w:lang w:val="vi-VN"/>
        </w:rPr>
        <w:t xml:space="preserve">Điện Biên </w:t>
      </w:r>
      <w:r>
        <w:rPr>
          <w:lang w:val="vi-VN"/>
        </w:rPr>
        <w:t>Ban hành Quy định về các tiêu chí cho bến xe khách thấp hơn bến xe khách loại 6 thuộc vùng sâu, vùng xa, các khu vực có điều kiện kinh tế - xã hội khó khăn trên địa bàn tỉnh Điện Biên</w:t>
      </w:r>
      <w:r>
        <w:rPr>
          <w:rFonts w:eastAsia="Times New Roman" w:cs="Times New Roman"/>
          <w:szCs w:val="28"/>
          <w:lang w:val="pt-BR"/>
        </w:rPr>
        <w:t>.</w:t>
      </w:r>
    </w:p>
    <w:p w14:paraId="7B645425" w14:textId="77777777" w:rsidR="004213EF" w:rsidRDefault="00BC34D6">
      <w:pPr>
        <w:spacing w:after="120" w:line="240" w:lineRule="auto"/>
        <w:ind w:firstLine="680"/>
        <w:jc w:val="both"/>
        <w:rPr>
          <w:rFonts w:eastAsia="Times New Roman" w:cs="Times New Roman"/>
          <w:bCs/>
          <w:spacing w:val="-6"/>
          <w:szCs w:val="28"/>
          <w:lang w:val="pt-BR"/>
        </w:rPr>
      </w:pPr>
      <w:r>
        <w:rPr>
          <w:rFonts w:eastAsia="Times New Roman" w:cs="Times New Roman"/>
          <w:szCs w:val="28"/>
          <w:lang w:val="pt-BR"/>
        </w:rPr>
        <w:t xml:space="preserve">5. </w:t>
      </w:r>
      <w:r>
        <w:rPr>
          <w:lang w:val="pt-BR"/>
        </w:rPr>
        <w:t xml:space="preserve">Quyết định số 08/2022/QĐ-UBND ngày 04 tháng 4 năm 2022 của Ủy ban nhân dân tỉnh </w:t>
      </w:r>
      <w:r w:rsidRPr="00332A71">
        <w:rPr>
          <w:rFonts w:eastAsia="Times New Roman" w:cs="Times New Roman"/>
          <w:szCs w:val="28"/>
          <w:lang w:val="pt-BR"/>
        </w:rPr>
        <w:t xml:space="preserve">Điện Biên </w:t>
      </w:r>
      <w:r>
        <w:rPr>
          <w:lang w:val="pt-BR"/>
        </w:rPr>
        <w:t xml:space="preserve">Ban hành Quy định về an toàn phòng cháy và chữa cháy đối với </w:t>
      </w:r>
      <w:r>
        <w:rPr>
          <w:spacing w:val="-6"/>
          <w:lang w:val="pt-BR"/>
        </w:rPr>
        <w:t>nhà ở hộ gia đình và nhà ở kết hợp sản xuất, kinh doanh trên địa bàn tỉnh Điện Biên</w:t>
      </w:r>
      <w:r>
        <w:rPr>
          <w:rFonts w:eastAsia="Times New Roman" w:cs="Times New Roman"/>
          <w:bCs/>
          <w:spacing w:val="-6"/>
          <w:szCs w:val="28"/>
          <w:lang w:val="pt-BR"/>
        </w:rPr>
        <w:t>.</w:t>
      </w:r>
    </w:p>
    <w:p w14:paraId="52FD0B39" w14:textId="77777777" w:rsidR="004213EF" w:rsidRDefault="00BC34D6">
      <w:pPr>
        <w:spacing w:after="120" w:line="240" w:lineRule="auto"/>
        <w:ind w:firstLine="680"/>
        <w:jc w:val="both"/>
        <w:rPr>
          <w:rFonts w:eastAsia="Times New Roman" w:cs="Times New Roman"/>
          <w:bCs/>
          <w:szCs w:val="28"/>
          <w:lang w:val="pt-BR"/>
        </w:rPr>
      </w:pPr>
      <w:r>
        <w:rPr>
          <w:rFonts w:eastAsia="Times New Roman" w:cs="Times New Roman"/>
          <w:szCs w:val="28"/>
          <w:lang w:val="pt-BR"/>
        </w:rPr>
        <w:lastRenderedPageBreak/>
        <w:t xml:space="preserve">6. </w:t>
      </w:r>
      <w:r>
        <w:rPr>
          <w:rFonts w:eastAsia="Times New Roman" w:cs="Times New Roman"/>
          <w:bCs/>
          <w:szCs w:val="28"/>
          <w:lang w:val="pt-BR"/>
        </w:rPr>
        <w:t xml:space="preserve">Quyết định số 43/2022/QĐ-UBND ngày 10 tháng 11 năm 2022 của Ủy ban nhân dân tỉnh </w:t>
      </w:r>
      <w:r w:rsidRPr="00332A71">
        <w:rPr>
          <w:rFonts w:eastAsia="Times New Roman" w:cs="Times New Roman"/>
          <w:szCs w:val="28"/>
          <w:lang w:val="pt-BR"/>
        </w:rPr>
        <w:t xml:space="preserve">Điện Biên </w:t>
      </w:r>
      <w:r>
        <w:rPr>
          <w:rFonts w:eastAsia="Times New Roman" w:cs="Times New Roman"/>
          <w:bCs/>
          <w:szCs w:val="28"/>
          <w:lang w:val="pt-BR"/>
        </w:rPr>
        <w:t>Ban hành Quy định quản lý hoạt động của xe ô tô vận tải trung chuyển hành khách trên địa bàn tỉnh Điện Biên.</w:t>
      </w:r>
    </w:p>
    <w:p w14:paraId="50A4663E" w14:textId="77777777" w:rsidR="004213EF" w:rsidRDefault="00BC34D6">
      <w:pPr>
        <w:spacing w:after="120" w:line="240" w:lineRule="auto"/>
        <w:ind w:firstLine="680"/>
        <w:jc w:val="both"/>
        <w:rPr>
          <w:rFonts w:eastAsia="Times New Roman" w:cs="Times New Roman"/>
          <w:b/>
          <w:szCs w:val="28"/>
          <w:lang w:val="vi-VN"/>
        </w:rPr>
      </w:pPr>
      <w:r>
        <w:rPr>
          <w:rFonts w:eastAsia="Times New Roman" w:cs="Times New Roman"/>
          <w:b/>
          <w:szCs w:val="28"/>
          <w:lang w:val="pt-BR"/>
        </w:rPr>
        <w:t xml:space="preserve">Điều 2. </w:t>
      </w:r>
      <w:r>
        <w:rPr>
          <w:rFonts w:eastAsia="Times New Roman" w:cs="Times New Roman"/>
          <w:b/>
          <w:szCs w:val="28"/>
          <w:lang w:val="vi-VN"/>
        </w:rPr>
        <w:t>Điều khoản thi hành</w:t>
      </w:r>
    </w:p>
    <w:p w14:paraId="07BFF5DD" w14:textId="274D82AA" w:rsidR="004213EF" w:rsidRDefault="00BC34D6" w:rsidP="00B9464D">
      <w:pPr>
        <w:spacing w:after="120" w:line="240" w:lineRule="auto"/>
        <w:ind w:firstLine="680"/>
        <w:jc w:val="both"/>
        <w:rPr>
          <w:rFonts w:eastAsia="Times New Roman" w:cs="Times New Roman"/>
          <w:szCs w:val="28"/>
          <w:lang w:val="vi-VN"/>
        </w:rPr>
      </w:pPr>
      <w:r>
        <w:rPr>
          <w:rFonts w:eastAsia="Times New Roman" w:cs="Times New Roman"/>
          <w:szCs w:val="28"/>
          <w:lang w:val="vi-VN"/>
        </w:rPr>
        <w:t>Quyết định này có h</w:t>
      </w:r>
      <w:r w:rsidR="00B9464D">
        <w:rPr>
          <w:rFonts w:eastAsia="Times New Roman" w:cs="Times New Roman"/>
          <w:szCs w:val="28"/>
          <w:lang w:val="vi-VN"/>
        </w:rPr>
        <w:t xml:space="preserve">iệu lực thi hành kể từ ngày 10 tháng 6 </w:t>
      </w:r>
      <w:r>
        <w:rPr>
          <w:rFonts w:eastAsia="Times New Roman" w:cs="Times New Roman"/>
          <w:szCs w:val="28"/>
          <w:lang w:val="vi-VN"/>
        </w:rPr>
        <w:t>năm 202</w:t>
      </w:r>
      <w:r>
        <w:rPr>
          <w:rFonts w:eastAsia="Times New Roman" w:cs="Times New Roman"/>
          <w:szCs w:val="28"/>
          <w:lang w:val="pt-BR"/>
        </w:rPr>
        <w:t>5</w:t>
      </w:r>
      <w:r>
        <w:rPr>
          <w:rFonts w:eastAsia="Times New Roman" w:cs="Times New Roman"/>
          <w:szCs w:val="28"/>
          <w:lang w:val="vi-VN"/>
        </w:rPr>
        <w:t>.</w:t>
      </w:r>
      <w:bookmarkStart w:id="0" w:name="_GoBack"/>
      <w:bookmarkEnd w:id="0"/>
    </w:p>
    <w:tbl>
      <w:tblPr>
        <w:tblW w:w="9497" w:type="dxa"/>
        <w:tblInd w:w="-142" w:type="dxa"/>
        <w:tblLook w:val="01E0" w:firstRow="1" w:lastRow="1" w:firstColumn="1" w:lastColumn="1" w:noHBand="0" w:noVBand="0"/>
      </w:tblPr>
      <w:tblGrid>
        <w:gridCol w:w="5529"/>
        <w:gridCol w:w="3968"/>
      </w:tblGrid>
      <w:tr w:rsidR="004213EF" w14:paraId="167B24C2" w14:textId="77777777">
        <w:tc>
          <w:tcPr>
            <w:tcW w:w="5529" w:type="dxa"/>
          </w:tcPr>
          <w:p w14:paraId="6A47D4A2" w14:textId="77777777" w:rsidR="004213EF" w:rsidRDefault="00BC34D6">
            <w:pPr>
              <w:tabs>
                <w:tab w:val="num" w:pos="561"/>
              </w:tabs>
              <w:spacing w:after="0" w:line="240" w:lineRule="auto"/>
              <w:rPr>
                <w:rFonts w:eastAsia="Times New Roman" w:cs="Times New Roman"/>
                <w:b/>
                <w:sz w:val="20"/>
                <w:szCs w:val="28"/>
                <w:lang w:val="vi-VN"/>
              </w:rPr>
            </w:pPr>
            <w:r>
              <w:rPr>
                <w:rFonts w:eastAsia="Times New Roman" w:cs="Times New Roman"/>
                <w:b/>
                <w:i/>
                <w:sz w:val="24"/>
                <w:szCs w:val="24"/>
                <w:lang w:val="vi-VN"/>
              </w:rPr>
              <w:t>Nơi nhận</w:t>
            </w:r>
            <w:r>
              <w:rPr>
                <w:rFonts w:eastAsia="Times New Roman" w:cs="Times New Roman"/>
                <w:b/>
                <w:sz w:val="24"/>
                <w:szCs w:val="24"/>
                <w:lang w:val="vi-VN"/>
              </w:rPr>
              <w:t>:</w:t>
            </w:r>
            <w:r>
              <w:rPr>
                <w:rFonts w:eastAsia="Times New Roman" w:cs="Times New Roman"/>
                <w:b/>
                <w:szCs w:val="28"/>
                <w:lang w:val="vi-VN"/>
              </w:rPr>
              <w:t xml:space="preserve">                                    </w:t>
            </w:r>
          </w:p>
          <w:p w14:paraId="60B53147"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Văn phòng Chính phủ;</w:t>
            </w:r>
          </w:p>
          <w:p w14:paraId="2230563F"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Cục Kiểm tra VB và QLXLVPHC - Bộ Tư pháp;</w:t>
            </w:r>
          </w:p>
          <w:p w14:paraId="3369867B"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Vụ Pháp chế các Bộ: Công Thương, Xây dựng,</w:t>
            </w:r>
          </w:p>
          <w:p w14:paraId="7258DD1F"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Tài chính, Công an;</w:t>
            </w:r>
          </w:p>
          <w:p w14:paraId="5627D031"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TT Tỉnh ủy; TT HĐND;</w:t>
            </w:r>
          </w:p>
          <w:p w14:paraId="506AD139"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Lãnh đạo UBND tỉnh;</w:t>
            </w:r>
          </w:p>
          <w:p w14:paraId="2CE9675A"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Đoàn Đại biểu Quốc hội tỉnh;</w:t>
            </w:r>
          </w:p>
          <w:p w14:paraId="112EB3E7"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Ủy ban Mặt trận Tổ quốc Việt Nam tỉnh;</w:t>
            </w:r>
          </w:p>
          <w:p w14:paraId="47B84DFB"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Như Điều 2;</w:t>
            </w:r>
          </w:p>
          <w:p w14:paraId="04945E58"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Báo Điện Biên Phủ; Cổng Thông tin điện tử tỉnh;</w:t>
            </w:r>
          </w:p>
          <w:p w14:paraId="4AF4065F" w14:textId="77777777" w:rsidR="004213EF" w:rsidRDefault="00BC34D6">
            <w:pPr>
              <w:spacing w:after="0" w:line="240" w:lineRule="auto"/>
              <w:rPr>
                <w:rFonts w:eastAsia="Times New Roman" w:cs="Times New Roman"/>
                <w:sz w:val="22"/>
                <w:szCs w:val="20"/>
                <w:lang w:val="vi-VN"/>
              </w:rPr>
            </w:pPr>
            <w:r>
              <w:rPr>
                <w:rFonts w:eastAsia="Times New Roman" w:cs="Times New Roman"/>
                <w:sz w:val="22"/>
                <w:szCs w:val="20"/>
                <w:lang w:val="vi-VN"/>
              </w:rPr>
              <w:t xml:space="preserve">- Trung tâm Thông tin - Hội nghị - Nhà khách tỉnh; </w:t>
            </w:r>
          </w:p>
          <w:p w14:paraId="0EA55164" w14:textId="77777777" w:rsidR="004213EF" w:rsidRDefault="00BC34D6">
            <w:pPr>
              <w:tabs>
                <w:tab w:val="left" w:pos="4440"/>
              </w:tabs>
              <w:spacing w:after="0" w:line="240" w:lineRule="auto"/>
              <w:rPr>
                <w:rFonts w:eastAsia="Times New Roman" w:cs="Times New Roman"/>
                <w:sz w:val="20"/>
                <w:szCs w:val="20"/>
              </w:rPr>
            </w:pPr>
            <w:r>
              <w:rPr>
                <w:rFonts w:eastAsia="Times New Roman" w:cs="Times New Roman"/>
                <w:sz w:val="22"/>
                <w:szCs w:val="20"/>
              </w:rPr>
              <w:t>- Lưu VT, NC.</w:t>
            </w:r>
          </w:p>
        </w:tc>
        <w:tc>
          <w:tcPr>
            <w:tcW w:w="3968" w:type="dxa"/>
          </w:tcPr>
          <w:p w14:paraId="77302BDD" w14:textId="77777777" w:rsidR="004213EF" w:rsidRDefault="00BC34D6">
            <w:pPr>
              <w:tabs>
                <w:tab w:val="num" w:pos="561"/>
              </w:tabs>
              <w:spacing w:after="0" w:line="240" w:lineRule="auto"/>
              <w:jc w:val="center"/>
              <w:rPr>
                <w:rFonts w:eastAsia="Times New Roman" w:cs="Times New Roman"/>
                <w:b/>
                <w:sz w:val="26"/>
                <w:szCs w:val="28"/>
              </w:rPr>
            </w:pPr>
            <w:r>
              <w:rPr>
                <w:rFonts w:eastAsia="Times New Roman" w:cs="Times New Roman"/>
                <w:b/>
                <w:sz w:val="26"/>
                <w:szCs w:val="28"/>
              </w:rPr>
              <w:t xml:space="preserve">TM. ỦY BAN NHÂN DÂN </w:t>
            </w:r>
          </w:p>
          <w:p w14:paraId="0E0FA284" w14:textId="77777777" w:rsidR="004213EF" w:rsidRDefault="00BC34D6">
            <w:pPr>
              <w:tabs>
                <w:tab w:val="num" w:pos="561"/>
              </w:tabs>
              <w:spacing w:after="0" w:line="240" w:lineRule="auto"/>
              <w:jc w:val="center"/>
              <w:rPr>
                <w:rFonts w:eastAsia="Times New Roman" w:cs="Times New Roman"/>
                <w:b/>
                <w:sz w:val="26"/>
                <w:szCs w:val="28"/>
              </w:rPr>
            </w:pPr>
            <w:r>
              <w:rPr>
                <w:rFonts w:eastAsia="Times New Roman" w:cs="Times New Roman"/>
                <w:b/>
                <w:sz w:val="26"/>
                <w:szCs w:val="28"/>
              </w:rPr>
              <w:t>CHỦ TỊCH</w:t>
            </w:r>
          </w:p>
          <w:p w14:paraId="08DA64B8" w14:textId="77777777" w:rsidR="004213EF" w:rsidRDefault="004213EF">
            <w:pPr>
              <w:tabs>
                <w:tab w:val="num" w:pos="561"/>
              </w:tabs>
              <w:spacing w:after="0" w:line="240" w:lineRule="auto"/>
              <w:jc w:val="center"/>
              <w:rPr>
                <w:rFonts w:eastAsia="Times New Roman" w:cs="Times New Roman"/>
                <w:b/>
                <w:sz w:val="26"/>
                <w:szCs w:val="28"/>
              </w:rPr>
            </w:pPr>
          </w:p>
          <w:p w14:paraId="3D569440" w14:textId="77777777" w:rsidR="004213EF" w:rsidRDefault="004213EF">
            <w:pPr>
              <w:tabs>
                <w:tab w:val="num" w:pos="561"/>
              </w:tabs>
              <w:spacing w:after="0" w:line="240" w:lineRule="auto"/>
              <w:jc w:val="center"/>
              <w:rPr>
                <w:rFonts w:eastAsia="Times New Roman" w:cs="Times New Roman"/>
                <w:b/>
                <w:sz w:val="26"/>
                <w:szCs w:val="28"/>
              </w:rPr>
            </w:pPr>
          </w:p>
          <w:p w14:paraId="3D8237F0" w14:textId="77777777" w:rsidR="004213EF" w:rsidRDefault="004213EF">
            <w:pPr>
              <w:tabs>
                <w:tab w:val="num" w:pos="561"/>
              </w:tabs>
              <w:spacing w:after="0" w:line="240" w:lineRule="auto"/>
              <w:jc w:val="center"/>
              <w:rPr>
                <w:rFonts w:eastAsia="Times New Roman" w:cs="Times New Roman"/>
                <w:b/>
                <w:sz w:val="26"/>
                <w:szCs w:val="28"/>
              </w:rPr>
            </w:pPr>
          </w:p>
          <w:p w14:paraId="47A8C01D" w14:textId="77777777" w:rsidR="004213EF" w:rsidRDefault="004213EF">
            <w:pPr>
              <w:tabs>
                <w:tab w:val="num" w:pos="561"/>
              </w:tabs>
              <w:spacing w:after="0" w:line="240" w:lineRule="auto"/>
              <w:jc w:val="center"/>
              <w:rPr>
                <w:rFonts w:eastAsia="Times New Roman" w:cs="Times New Roman"/>
                <w:b/>
                <w:sz w:val="26"/>
                <w:szCs w:val="28"/>
              </w:rPr>
            </w:pPr>
          </w:p>
          <w:p w14:paraId="2FDEEEC7" w14:textId="77777777" w:rsidR="004213EF" w:rsidRDefault="004213EF">
            <w:pPr>
              <w:spacing w:after="0" w:line="240" w:lineRule="auto"/>
              <w:rPr>
                <w:rFonts w:eastAsia="Times New Roman" w:cs="Times New Roman"/>
                <w:sz w:val="20"/>
                <w:szCs w:val="20"/>
              </w:rPr>
            </w:pPr>
          </w:p>
        </w:tc>
      </w:tr>
    </w:tbl>
    <w:p w14:paraId="0D3DDF80" w14:textId="77777777" w:rsidR="004213EF" w:rsidRDefault="004213EF">
      <w:pPr>
        <w:tabs>
          <w:tab w:val="left" w:pos="1560"/>
        </w:tabs>
      </w:pPr>
    </w:p>
    <w:sectPr w:rsidR="004213EF">
      <w:headerReference w:type="even" r:id="rId7"/>
      <w:headerReference w:type="default" r:id="rId8"/>
      <w:footerReference w:type="even" r:id="rId9"/>
      <w:footerReference w:type="default" r:id="rId10"/>
      <w:headerReference w:type="first" r:id="rId11"/>
      <w:pgSz w:w="11907" w:h="16840" w:code="9"/>
      <w:pgMar w:top="1134" w:right="1134" w:bottom="1134" w:left="1701" w:header="567"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A850E9" w14:textId="77777777" w:rsidR="00D501DE" w:rsidRDefault="00D501DE">
      <w:pPr>
        <w:spacing w:after="0" w:line="240" w:lineRule="auto"/>
      </w:pPr>
      <w:r>
        <w:separator/>
      </w:r>
    </w:p>
  </w:endnote>
  <w:endnote w:type="continuationSeparator" w:id="0">
    <w:p w14:paraId="5AD6478A" w14:textId="77777777" w:rsidR="00D501DE" w:rsidRDefault="00D50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20A7BA" w14:textId="77777777" w:rsidR="004213EF" w:rsidRDefault="004213E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D57028" w14:textId="77777777" w:rsidR="004213EF" w:rsidRDefault="004213EF">
    <w:pPr>
      <w:pStyle w:val="Footer"/>
      <w:jc w:val="center"/>
    </w:pPr>
  </w:p>
  <w:p w14:paraId="4B3C8C0B" w14:textId="77777777" w:rsidR="004213EF" w:rsidRDefault="004213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0444B3" w14:textId="77777777" w:rsidR="00D501DE" w:rsidRDefault="00D501DE">
      <w:pPr>
        <w:spacing w:after="0" w:line="240" w:lineRule="auto"/>
      </w:pPr>
      <w:r>
        <w:separator/>
      </w:r>
    </w:p>
  </w:footnote>
  <w:footnote w:type="continuationSeparator" w:id="0">
    <w:p w14:paraId="49FFCD8B" w14:textId="77777777" w:rsidR="00D501DE" w:rsidRDefault="00D501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1807352"/>
      <w:docPartObj>
        <w:docPartGallery w:val="Page Numbers (Top of Page)"/>
        <w:docPartUnique/>
      </w:docPartObj>
    </w:sdtPr>
    <w:sdtEndPr>
      <w:rPr>
        <w:noProof/>
      </w:rPr>
    </w:sdtEndPr>
    <w:sdtContent>
      <w:p w14:paraId="0019E365" w14:textId="77777777" w:rsidR="004213EF" w:rsidRDefault="00BC34D6">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7C3552DC" w14:textId="77777777" w:rsidR="004213EF" w:rsidRDefault="004213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0215802"/>
      <w:docPartObj>
        <w:docPartGallery w:val="Page Numbers (Top of Page)"/>
        <w:docPartUnique/>
      </w:docPartObj>
    </w:sdtPr>
    <w:sdtEndPr>
      <w:rPr>
        <w:noProof/>
      </w:rPr>
    </w:sdtEndPr>
    <w:sdtContent>
      <w:p w14:paraId="5CA3601C" w14:textId="77777777" w:rsidR="004213EF" w:rsidRDefault="00BC34D6">
        <w:pPr>
          <w:pStyle w:val="Header"/>
          <w:jc w:val="center"/>
        </w:pPr>
        <w:r>
          <w:fldChar w:fldCharType="begin"/>
        </w:r>
        <w:r>
          <w:instrText xml:space="preserve"> PAGE   \* MERGEFORMAT </w:instrText>
        </w:r>
        <w:r>
          <w:fldChar w:fldCharType="separate"/>
        </w:r>
        <w:r w:rsidR="00B9464D">
          <w:rPr>
            <w:noProof/>
          </w:rPr>
          <w:t>2</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5071B" w14:textId="77777777" w:rsidR="004213EF" w:rsidRDefault="004213EF">
    <w:pPr>
      <w:pStyle w:val="Header"/>
      <w:jc w:val="center"/>
    </w:pPr>
  </w:p>
  <w:p w14:paraId="14CE778B" w14:textId="77777777" w:rsidR="004213EF" w:rsidRDefault="004213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3EF"/>
    <w:rsid w:val="00332A71"/>
    <w:rsid w:val="004213EF"/>
    <w:rsid w:val="00460A3E"/>
    <w:rsid w:val="00631626"/>
    <w:rsid w:val="00B9464D"/>
    <w:rsid w:val="00BC34D6"/>
    <w:rsid w:val="00D501DE"/>
    <w:rsid w:val="00F34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BE762D"/>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E8FCC2-98E5-490F-B7DB-56BA0AD2AD5C}">
  <ds:schemaRefs>
    <ds:schemaRef ds:uri="http://schemas.openxmlformats.org/officeDocument/2006/bibliography"/>
  </ds:schemaRefs>
</ds:datastoreItem>
</file>

<file path=customXml/itemProps2.xml><?xml version="1.0" encoding="utf-8"?>
<ds:datastoreItem xmlns:ds="http://schemas.openxmlformats.org/officeDocument/2006/customXml" ds:itemID="{70B84F8D-5A8E-468B-A11E-066ADFEABF06}"/>
</file>

<file path=customXml/itemProps3.xml><?xml version="1.0" encoding="utf-8"?>
<ds:datastoreItem xmlns:ds="http://schemas.openxmlformats.org/officeDocument/2006/customXml" ds:itemID="{C12CAED4-EEB5-46B7-8E70-69C63202F6F6}"/>
</file>

<file path=customXml/itemProps4.xml><?xml version="1.0" encoding="utf-8"?>
<ds:datastoreItem xmlns:ds="http://schemas.openxmlformats.org/officeDocument/2006/customXml" ds:itemID="{75038A44-AAB4-4A03-8929-7A4861056481}"/>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Admin</cp:lastModifiedBy>
  <cp:revision>3</cp:revision>
  <cp:lastPrinted>2025-02-25T10:47:00Z</cp:lastPrinted>
  <dcterms:created xsi:type="dcterms:W3CDTF">2025-05-13T08:19:00Z</dcterms:created>
  <dcterms:modified xsi:type="dcterms:W3CDTF">2025-06-02T01:10:00Z</dcterms:modified>
</cp:coreProperties>
</file>