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15A" w:rsidRDefault="007A015A">
      <w:pPr>
        <w:ind w:left="-171" w:firstLine="3780"/>
        <w:rPr>
          <w:rFonts w:ascii="Times New Roman" w:hAnsi="Times New Roman"/>
          <w:sz w:val="10"/>
          <w:szCs w:val="28"/>
        </w:rPr>
      </w:pP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1"/>
        <w:gridCol w:w="6431"/>
      </w:tblGrid>
      <w:tr w:rsidR="007A015A">
        <w:tc>
          <w:tcPr>
            <w:tcW w:w="3051" w:type="dxa"/>
          </w:tcPr>
          <w:p w:rsidR="007A015A" w:rsidRDefault="00F75314">
            <w:pPr>
              <w:ind w:right="-117"/>
              <w:jc w:val="center"/>
              <w:rPr>
                <w:rFonts w:ascii="Times New Roman" w:hAnsi="Times New Roman"/>
                <w:b/>
                <w:sz w:val="26"/>
                <w:szCs w:val="20"/>
              </w:rPr>
            </w:pPr>
            <w:r>
              <w:rPr>
                <w:rFonts w:ascii="Times New Roman" w:hAnsi="Times New Roman"/>
                <w:sz w:val="28"/>
                <w:szCs w:val="28"/>
              </w:rPr>
              <w:t> </w:t>
            </w:r>
            <w:r>
              <w:rPr>
                <w:rFonts w:ascii="Times New Roman" w:hAnsi="Times New Roman"/>
                <w:b/>
                <w:sz w:val="26"/>
                <w:szCs w:val="20"/>
              </w:rPr>
              <w:t>ỦY BAN NHÂN DÂN</w:t>
            </w:r>
          </w:p>
          <w:p w:rsidR="007A015A" w:rsidRDefault="00F75314">
            <w:pPr>
              <w:ind w:right="-117"/>
              <w:jc w:val="center"/>
              <w:rPr>
                <w:rFonts w:ascii="Times New Roman" w:hAnsi="Times New Roman"/>
                <w:b/>
                <w:sz w:val="26"/>
                <w:szCs w:val="20"/>
              </w:rPr>
            </w:pPr>
            <w:r>
              <w:rPr>
                <w:rFonts w:ascii="Times New Roman" w:hAnsi="Times New Roman"/>
                <w:b/>
                <w:sz w:val="26"/>
                <w:szCs w:val="20"/>
              </w:rPr>
              <w:t>TỈNH LONG AN</w:t>
            </w:r>
          </w:p>
          <w:p w:rsidR="007A015A" w:rsidRDefault="00F75314">
            <w:pPr>
              <w:ind w:right="-117"/>
              <w:jc w:val="center"/>
              <w:rPr>
                <w:rFonts w:ascii="Times New Roman" w:hAnsi="Times New Roman"/>
                <w:sz w:val="26"/>
                <w:szCs w:val="20"/>
                <w:vertAlign w:val="superscript"/>
                <w:lang w:val="vi-VN"/>
              </w:rPr>
            </w:pPr>
            <w:r>
              <w:rPr>
                <w:rFonts w:ascii="Times New Roman" w:hAnsi="Times New Roman"/>
                <w:sz w:val="26"/>
                <w:szCs w:val="20"/>
                <w:vertAlign w:val="superscript"/>
              </w:rPr>
              <w:t>________</w:t>
            </w:r>
            <w:r>
              <w:rPr>
                <w:rFonts w:ascii="Times New Roman" w:hAnsi="Times New Roman"/>
                <w:sz w:val="26"/>
                <w:szCs w:val="20"/>
                <w:vertAlign w:val="superscript"/>
                <w:lang w:val="vi-VN"/>
              </w:rPr>
              <w:t>___</w:t>
            </w:r>
          </w:p>
          <w:p w:rsidR="007A015A" w:rsidRDefault="00F75314">
            <w:pPr>
              <w:ind w:right="-117"/>
              <w:jc w:val="center"/>
              <w:rPr>
                <w:rFonts w:ascii="Times New Roman" w:hAnsi="Times New Roman"/>
                <w:b/>
                <w:sz w:val="26"/>
                <w:szCs w:val="20"/>
              </w:rPr>
            </w:pPr>
            <w:r>
              <w:rPr>
                <w:rFonts w:ascii="Times New Roman" w:hAnsi="Times New Roman"/>
                <w:sz w:val="26"/>
                <w:szCs w:val="20"/>
              </w:rPr>
              <w:t>Số:  35</w:t>
            </w:r>
            <w:r>
              <w:rPr>
                <w:rFonts w:ascii="Times New Roman" w:hAnsi="Times New Roman"/>
                <w:sz w:val="26"/>
                <w:szCs w:val="20"/>
                <w:lang w:val="vi-VN"/>
              </w:rPr>
              <w:t xml:space="preserve"> /2020</w:t>
            </w:r>
            <w:r>
              <w:rPr>
                <w:rFonts w:ascii="Times New Roman" w:hAnsi="Times New Roman"/>
                <w:sz w:val="26"/>
                <w:szCs w:val="20"/>
              </w:rPr>
              <w:t>/QĐ-UBND</w:t>
            </w:r>
          </w:p>
        </w:tc>
        <w:tc>
          <w:tcPr>
            <w:tcW w:w="6431" w:type="dxa"/>
          </w:tcPr>
          <w:p w:rsidR="007A015A" w:rsidRDefault="00F75314">
            <w:pPr>
              <w:ind w:right="-117"/>
              <w:jc w:val="center"/>
              <w:rPr>
                <w:rFonts w:ascii="Times New Roman" w:hAnsi="Times New Roman"/>
                <w:b/>
                <w:sz w:val="26"/>
                <w:szCs w:val="20"/>
              </w:rPr>
            </w:pPr>
            <w:r>
              <w:rPr>
                <w:rFonts w:ascii="Times New Roman" w:hAnsi="Times New Roman"/>
                <w:b/>
                <w:sz w:val="26"/>
                <w:szCs w:val="20"/>
              </w:rPr>
              <w:t>CỘNG HÒA XÃ HỘI CHỦ NGHĨA VIỆT NAM</w:t>
            </w:r>
          </w:p>
          <w:p w:rsidR="007A015A" w:rsidRDefault="00F75314">
            <w:pPr>
              <w:ind w:right="-117"/>
              <w:jc w:val="center"/>
              <w:rPr>
                <w:rFonts w:ascii="Times New Roman" w:hAnsi="Times New Roman"/>
                <w:b/>
                <w:sz w:val="28"/>
                <w:szCs w:val="28"/>
              </w:rPr>
            </w:pPr>
            <w:r>
              <w:rPr>
                <w:rFonts w:ascii="Times New Roman" w:hAnsi="Times New Roman"/>
                <w:b/>
                <w:sz w:val="28"/>
                <w:szCs w:val="28"/>
              </w:rPr>
              <w:t>Độc lập  -  Tự  do  -   Hạnh phúc</w:t>
            </w:r>
          </w:p>
          <w:p w:rsidR="007A015A" w:rsidRDefault="00F75314">
            <w:pPr>
              <w:ind w:right="-117"/>
              <w:jc w:val="center"/>
              <w:rPr>
                <w:rFonts w:ascii="Times New Roman" w:hAnsi="Times New Roman"/>
                <w:sz w:val="26"/>
                <w:szCs w:val="20"/>
                <w:vertAlign w:val="superscript"/>
                <w:lang w:val="vi-VN"/>
              </w:rPr>
            </w:pPr>
            <w:r>
              <w:rPr>
                <w:rFonts w:ascii="Times New Roman" w:hAnsi="Times New Roman"/>
                <w:sz w:val="26"/>
                <w:szCs w:val="20"/>
                <w:vertAlign w:val="superscript"/>
              </w:rPr>
              <w:t>____________________________________________</w:t>
            </w:r>
          </w:p>
          <w:p w:rsidR="007A015A" w:rsidRDefault="00F75314">
            <w:pPr>
              <w:ind w:right="-117"/>
              <w:jc w:val="center"/>
              <w:rPr>
                <w:rFonts w:ascii="Times New Roman" w:hAnsi="Times New Roman"/>
                <w:b/>
                <w:sz w:val="28"/>
                <w:szCs w:val="28"/>
              </w:rPr>
            </w:pPr>
            <w:r>
              <w:rPr>
                <w:rFonts w:ascii="Times New Roman" w:hAnsi="Times New Roman"/>
                <w:i/>
                <w:sz w:val="28"/>
                <w:szCs w:val="28"/>
              </w:rPr>
              <w:t>Long  An, ngày  14  tháng</w:t>
            </w:r>
            <w:r>
              <w:rPr>
                <w:rFonts w:ascii="Times New Roman" w:hAnsi="Times New Roman"/>
                <w:i/>
                <w:sz w:val="28"/>
                <w:szCs w:val="28"/>
                <w:lang w:val="vi-VN"/>
              </w:rPr>
              <w:t xml:space="preserve">   </w:t>
            </w:r>
            <w:r>
              <w:rPr>
                <w:rFonts w:ascii="Times New Roman" w:hAnsi="Times New Roman"/>
                <w:i/>
                <w:sz w:val="28"/>
                <w:szCs w:val="28"/>
              </w:rPr>
              <w:t>8 năm 2020</w:t>
            </w:r>
          </w:p>
        </w:tc>
      </w:tr>
    </w:tbl>
    <w:p w:rsidR="007A015A" w:rsidRDefault="007A015A">
      <w:pPr>
        <w:spacing w:before="60" w:after="60"/>
        <w:ind w:right="22" w:firstLine="540"/>
        <w:jc w:val="both"/>
        <w:rPr>
          <w:rFonts w:ascii="Times New Roman" w:hAnsi="Times New Roman"/>
          <w:sz w:val="6"/>
          <w:szCs w:val="28"/>
        </w:rPr>
      </w:pPr>
    </w:p>
    <w:p w:rsidR="007A015A" w:rsidRDefault="007A015A">
      <w:pPr>
        <w:spacing w:before="60" w:after="60" w:line="276" w:lineRule="auto"/>
        <w:ind w:right="22" w:firstLine="540"/>
        <w:jc w:val="both"/>
        <w:rPr>
          <w:rFonts w:ascii="Times New Roman" w:hAnsi="Times New Roman"/>
          <w:sz w:val="12"/>
          <w:szCs w:val="28"/>
        </w:rPr>
      </w:pPr>
    </w:p>
    <w:p w:rsidR="007A015A" w:rsidRDefault="00F75314">
      <w:pPr>
        <w:jc w:val="center"/>
        <w:rPr>
          <w:rFonts w:ascii="Times New Roman" w:hAnsi="Times New Roman"/>
          <w:sz w:val="28"/>
          <w:szCs w:val="28"/>
        </w:rPr>
      </w:pPr>
      <w:r>
        <w:rPr>
          <w:rFonts w:ascii="Times New Roman" w:hAnsi="Times New Roman"/>
          <w:b/>
          <w:bCs/>
          <w:sz w:val="28"/>
          <w:szCs w:val="28"/>
        </w:rPr>
        <w:t>QUYẾT ĐỊNH</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line="0" w:lineRule="atLeast"/>
        <w:ind w:firstLine="567"/>
        <w:jc w:val="center"/>
      </w:pPr>
      <w:r>
        <w:rPr>
          <w:rFonts w:ascii="Times New Roman" w:hAnsi="Times New Roman"/>
          <w:b/>
          <w:sz w:val="28"/>
          <w:szCs w:val="28"/>
        </w:rPr>
        <w:t>Triển khai thực hiện Nghị quyết số 09/2020/NQ-HĐND ngày 09/7/2020 của HĐND tỉnh về quy định mức chi cho công tác hỗ trợ nạn nhân và mức chi hỗ trợ trực tiếp nạn nhân bị mua bán trên địa bàn tỉnh Long An</w:t>
      </w:r>
    </w:p>
    <w:p w:rsidR="007A015A" w:rsidRDefault="00F75314">
      <w:pPr>
        <w:jc w:val="center"/>
        <w:rPr>
          <w:rFonts w:ascii="Times New Roman" w:hAnsi="Times New Roman"/>
          <w:b/>
          <w:sz w:val="28"/>
          <w:szCs w:val="28"/>
          <w:vertAlign w:val="superscript"/>
        </w:rPr>
      </w:pPr>
      <w:r>
        <w:rPr>
          <w:rFonts w:ascii="Times New Roman" w:hAnsi="Times New Roman"/>
          <w:b/>
          <w:sz w:val="28"/>
          <w:szCs w:val="28"/>
          <w:vertAlign w:val="superscript"/>
        </w:rPr>
        <w:t>____________________</w:t>
      </w:r>
    </w:p>
    <w:p w:rsidR="007A015A" w:rsidRDefault="00F75314">
      <w:pPr>
        <w:spacing w:before="120" w:after="120"/>
        <w:ind w:firstLine="709"/>
        <w:jc w:val="center"/>
        <w:rPr>
          <w:rFonts w:ascii="Times New Roman" w:hAnsi="Times New Roman"/>
          <w:b/>
          <w:bCs/>
          <w:sz w:val="28"/>
          <w:szCs w:val="28"/>
        </w:rPr>
      </w:pPr>
      <w:r>
        <w:rPr>
          <w:rFonts w:ascii="Times New Roman" w:hAnsi="Times New Roman"/>
          <w:b/>
          <w:bCs/>
          <w:sz w:val="28"/>
          <w:szCs w:val="28"/>
        </w:rPr>
        <w:t>ỦY BAN NHÂN DÂN TỈNH LONG AN</w:t>
      </w:r>
    </w:p>
    <w:p w:rsidR="007A015A" w:rsidRDefault="00F75314">
      <w:pPr>
        <w:spacing w:before="120" w:after="120"/>
        <w:ind w:firstLine="719"/>
        <w:jc w:val="both"/>
        <w:rPr>
          <w:rFonts w:ascii="Times New Roman" w:hAnsi="Times New Roman"/>
          <w:i/>
          <w:iCs/>
          <w:sz w:val="28"/>
          <w:szCs w:val="28"/>
        </w:rPr>
      </w:pPr>
      <w:r>
        <w:rPr>
          <w:rFonts w:ascii="Times New Roman" w:hAnsi="Times New Roman"/>
          <w:i/>
          <w:iCs/>
          <w:sz w:val="28"/>
          <w:szCs w:val="28"/>
        </w:rPr>
        <w:t>Căn</w:t>
      </w:r>
      <w:r>
        <w:rPr>
          <w:rFonts w:ascii="Times New Roman" w:hAnsi="Times New Roman"/>
          <w:i/>
          <w:iCs/>
          <w:sz w:val="28"/>
          <w:szCs w:val="28"/>
        </w:rPr>
        <w:t xml:space="preserve"> cứ Luật Tổ chức chính quyền địa phương ngày 19/6/2015;</w:t>
      </w:r>
    </w:p>
    <w:p w:rsidR="007A015A" w:rsidRDefault="00F75314">
      <w:pPr>
        <w:spacing w:before="120" w:after="120"/>
        <w:ind w:firstLine="719"/>
        <w:jc w:val="both"/>
        <w:rPr>
          <w:rFonts w:ascii="Times New Roman" w:hAnsi="Times New Roman"/>
          <w:i/>
          <w:iCs/>
          <w:sz w:val="28"/>
          <w:szCs w:val="28"/>
        </w:rPr>
      </w:pPr>
      <w:r>
        <w:rPr>
          <w:rFonts w:ascii="Times New Roman" w:eastAsia="SimSun" w:hAnsi="Times New Roman"/>
          <w:i/>
          <w:sz w:val="28"/>
          <w:szCs w:val="28"/>
        </w:rPr>
        <w:t>Căn c</w:t>
      </w:r>
      <w:r>
        <w:rPr>
          <w:rFonts w:ascii="Times New Roman" w:eastAsia="SimSun" w:hAnsi="Times New Roman"/>
          <w:i/>
          <w:sz w:val="28"/>
          <w:szCs w:val="28"/>
        </w:rPr>
        <w:t>ứ</w:t>
      </w:r>
      <w:r>
        <w:rPr>
          <w:rFonts w:ascii="Times New Roman" w:eastAsia="SimSun" w:hAnsi="Times New Roman"/>
          <w:i/>
          <w:sz w:val="28"/>
          <w:szCs w:val="28"/>
        </w:rPr>
        <w:t xml:space="preserve"> Lu</w:t>
      </w:r>
      <w:r>
        <w:rPr>
          <w:rFonts w:ascii="Times New Roman" w:eastAsia="SimSun" w:hAnsi="Times New Roman"/>
          <w:i/>
          <w:sz w:val="28"/>
          <w:szCs w:val="28"/>
        </w:rPr>
        <w:t>ậ</w:t>
      </w:r>
      <w:r>
        <w:rPr>
          <w:rFonts w:ascii="Times New Roman" w:eastAsia="SimSun" w:hAnsi="Times New Roman"/>
          <w:i/>
          <w:sz w:val="28"/>
          <w:szCs w:val="28"/>
        </w:rPr>
        <w:t>t s</w:t>
      </w:r>
      <w:r>
        <w:rPr>
          <w:rFonts w:ascii="Times New Roman" w:eastAsia="SimSun" w:hAnsi="Times New Roman"/>
          <w:i/>
          <w:sz w:val="28"/>
          <w:szCs w:val="28"/>
        </w:rPr>
        <w:t>ử</w:t>
      </w:r>
      <w:r>
        <w:rPr>
          <w:rFonts w:ascii="Times New Roman" w:eastAsia="SimSun" w:hAnsi="Times New Roman"/>
          <w:i/>
          <w:sz w:val="28"/>
          <w:szCs w:val="28"/>
        </w:rPr>
        <w:t>a đ</w:t>
      </w:r>
      <w:r>
        <w:rPr>
          <w:rFonts w:ascii="Times New Roman" w:eastAsia="SimSun" w:hAnsi="Times New Roman"/>
          <w:i/>
          <w:sz w:val="28"/>
          <w:szCs w:val="28"/>
        </w:rPr>
        <w:t>ổ</w:t>
      </w:r>
      <w:r>
        <w:rPr>
          <w:rFonts w:ascii="Times New Roman" w:eastAsia="SimSun" w:hAnsi="Times New Roman"/>
          <w:i/>
          <w:sz w:val="28"/>
          <w:szCs w:val="28"/>
        </w:rPr>
        <w:t>i, b</w:t>
      </w:r>
      <w:r>
        <w:rPr>
          <w:rFonts w:ascii="Times New Roman" w:eastAsia="SimSun" w:hAnsi="Times New Roman"/>
          <w:i/>
          <w:sz w:val="28"/>
          <w:szCs w:val="28"/>
        </w:rPr>
        <w:t>ổ</w:t>
      </w:r>
      <w:r>
        <w:rPr>
          <w:rFonts w:ascii="Times New Roman" w:eastAsia="SimSun" w:hAnsi="Times New Roman"/>
          <w:i/>
          <w:sz w:val="28"/>
          <w:szCs w:val="28"/>
        </w:rPr>
        <w:t xml:space="preserve"> sung m</w:t>
      </w:r>
      <w:r>
        <w:rPr>
          <w:rFonts w:ascii="Times New Roman" w:eastAsia="SimSun" w:hAnsi="Times New Roman"/>
          <w:i/>
          <w:sz w:val="28"/>
          <w:szCs w:val="28"/>
        </w:rPr>
        <w:t>ộ</w:t>
      </w:r>
      <w:r>
        <w:rPr>
          <w:rFonts w:ascii="Times New Roman" w:eastAsia="SimSun" w:hAnsi="Times New Roman"/>
          <w:i/>
          <w:sz w:val="28"/>
          <w:szCs w:val="28"/>
        </w:rPr>
        <w:t>t s</w:t>
      </w:r>
      <w:r>
        <w:rPr>
          <w:rFonts w:ascii="Times New Roman" w:eastAsia="SimSun" w:hAnsi="Times New Roman"/>
          <w:i/>
          <w:sz w:val="28"/>
          <w:szCs w:val="28"/>
        </w:rPr>
        <w:t>ố</w:t>
      </w:r>
      <w:r>
        <w:rPr>
          <w:rFonts w:ascii="Times New Roman" w:eastAsia="SimSun" w:hAnsi="Times New Roman"/>
          <w:i/>
          <w:sz w:val="28"/>
          <w:szCs w:val="28"/>
        </w:rPr>
        <w:t xml:space="preserve"> đi</w:t>
      </w:r>
      <w:r>
        <w:rPr>
          <w:rFonts w:ascii="Times New Roman" w:eastAsia="SimSun" w:hAnsi="Times New Roman"/>
          <w:i/>
          <w:sz w:val="28"/>
          <w:szCs w:val="28"/>
        </w:rPr>
        <w:t>ề</w:t>
      </w:r>
      <w:r>
        <w:rPr>
          <w:rFonts w:ascii="Times New Roman" w:eastAsia="SimSun" w:hAnsi="Times New Roman"/>
          <w:i/>
          <w:sz w:val="28"/>
          <w:szCs w:val="28"/>
        </w:rPr>
        <w:t>u c</w:t>
      </w:r>
      <w:r>
        <w:rPr>
          <w:rFonts w:ascii="Times New Roman" w:eastAsia="SimSun" w:hAnsi="Times New Roman"/>
          <w:i/>
          <w:sz w:val="28"/>
          <w:szCs w:val="28"/>
        </w:rPr>
        <w:t>ủ</w:t>
      </w:r>
      <w:r>
        <w:rPr>
          <w:rFonts w:ascii="Times New Roman" w:eastAsia="SimSun" w:hAnsi="Times New Roman"/>
          <w:i/>
          <w:sz w:val="28"/>
          <w:szCs w:val="28"/>
        </w:rPr>
        <w:t>a Lu</w:t>
      </w:r>
      <w:r>
        <w:rPr>
          <w:rFonts w:ascii="Times New Roman" w:eastAsia="SimSun" w:hAnsi="Times New Roman"/>
          <w:i/>
          <w:sz w:val="28"/>
          <w:szCs w:val="28"/>
        </w:rPr>
        <w:t>ậ</w:t>
      </w:r>
      <w:r>
        <w:rPr>
          <w:rFonts w:ascii="Times New Roman" w:eastAsia="SimSun" w:hAnsi="Times New Roman"/>
          <w:i/>
          <w:sz w:val="28"/>
          <w:szCs w:val="28"/>
        </w:rPr>
        <w:t>t T</w:t>
      </w:r>
      <w:r>
        <w:rPr>
          <w:rFonts w:ascii="Times New Roman" w:eastAsia="SimSun" w:hAnsi="Times New Roman"/>
          <w:i/>
          <w:sz w:val="28"/>
          <w:szCs w:val="28"/>
        </w:rPr>
        <w:t>ổ</w:t>
      </w:r>
      <w:r>
        <w:rPr>
          <w:rFonts w:ascii="Times New Roman" w:eastAsia="SimSun" w:hAnsi="Times New Roman"/>
          <w:i/>
          <w:sz w:val="28"/>
          <w:szCs w:val="28"/>
        </w:rPr>
        <w:t xml:space="preserve"> ch</w:t>
      </w:r>
      <w:r>
        <w:rPr>
          <w:rFonts w:ascii="Times New Roman" w:eastAsia="SimSun" w:hAnsi="Times New Roman"/>
          <w:i/>
          <w:sz w:val="28"/>
          <w:szCs w:val="28"/>
        </w:rPr>
        <w:t>ứ</w:t>
      </w:r>
      <w:r>
        <w:rPr>
          <w:rFonts w:ascii="Times New Roman" w:eastAsia="SimSun" w:hAnsi="Times New Roman"/>
          <w:i/>
          <w:sz w:val="28"/>
          <w:szCs w:val="28"/>
        </w:rPr>
        <w:t>c Chính ph</w:t>
      </w:r>
      <w:r>
        <w:rPr>
          <w:rFonts w:ascii="Times New Roman" w:eastAsia="SimSun" w:hAnsi="Times New Roman"/>
          <w:i/>
          <w:sz w:val="28"/>
          <w:szCs w:val="28"/>
        </w:rPr>
        <w:t>ủ</w:t>
      </w:r>
      <w:r>
        <w:rPr>
          <w:rFonts w:ascii="Times New Roman" w:eastAsia="SimSun" w:hAnsi="Times New Roman"/>
          <w:i/>
          <w:sz w:val="28"/>
          <w:szCs w:val="28"/>
        </w:rPr>
        <w:t xml:space="preserve"> và Lu</w:t>
      </w:r>
      <w:r>
        <w:rPr>
          <w:rFonts w:ascii="Times New Roman" w:eastAsia="SimSun" w:hAnsi="Times New Roman"/>
          <w:i/>
          <w:sz w:val="28"/>
          <w:szCs w:val="28"/>
        </w:rPr>
        <w:t>ậ</w:t>
      </w:r>
      <w:r>
        <w:rPr>
          <w:rFonts w:ascii="Times New Roman" w:eastAsia="SimSun" w:hAnsi="Times New Roman"/>
          <w:i/>
          <w:sz w:val="28"/>
          <w:szCs w:val="28"/>
        </w:rPr>
        <w:t>t T</w:t>
      </w:r>
      <w:r>
        <w:rPr>
          <w:rFonts w:ascii="Times New Roman" w:eastAsia="SimSun" w:hAnsi="Times New Roman"/>
          <w:i/>
          <w:sz w:val="28"/>
          <w:szCs w:val="28"/>
        </w:rPr>
        <w:t>ổ</w:t>
      </w:r>
      <w:r>
        <w:rPr>
          <w:rFonts w:ascii="Times New Roman" w:eastAsia="SimSun" w:hAnsi="Times New Roman"/>
          <w:i/>
          <w:sz w:val="28"/>
          <w:szCs w:val="28"/>
        </w:rPr>
        <w:t xml:space="preserve"> ch</w:t>
      </w:r>
      <w:r>
        <w:rPr>
          <w:rFonts w:ascii="Times New Roman" w:eastAsia="SimSun" w:hAnsi="Times New Roman"/>
          <w:i/>
          <w:sz w:val="28"/>
          <w:szCs w:val="28"/>
        </w:rPr>
        <w:t>ứ</w:t>
      </w:r>
      <w:r>
        <w:rPr>
          <w:rFonts w:ascii="Times New Roman" w:eastAsia="SimSun" w:hAnsi="Times New Roman"/>
          <w:i/>
          <w:sz w:val="28"/>
          <w:szCs w:val="28"/>
        </w:rPr>
        <w:t>c chính quy</w:t>
      </w:r>
      <w:r>
        <w:rPr>
          <w:rFonts w:ascii="Times New Roman" w:eastAsia="SimSun" w:hAnsi="Times New Roman"/>
          <w:i/>
          <w:sz w:val="28"/>
          <w:szCs w:val="28"/>
        </w:rPr>
        <w:t>ề</w:t>
      </w:r>
      <w:r>
        <w:rPr>
          <w:rFonts w:ascii="Times New Roman" w:eastAsia="SimSun" w:hAnsi="Times New Roman"/>
          <w:i/>
          <w:sz w:val="28"/>
          <w:szCs w:val="28"/>
        </w:rPr>
        <w:t>n đ</w:t>
      </w:r>
      <w:r>
        <w:rPr>
          <w:rFonts w:ascii="Times New Roman" w:eastAsia="SimSun" w:hAnsi="Times New Roman"/>
          <w:i/>
          <w:sz w:val="28"/>
          <w:szCs w:val="28"/>
        </w:rPr>
        <w:t>ị</w:t>
      </w:r>
      <w:r>
        <w:rPr>
          <w:rFonts w:ascii="Times New Roman" w:eastAsia="SimSun" w:hAnsi="Times New Roman"/>
          <w:i/>
          <w:sz w:val="28"/>
          <w:szCs w:val="28"/>
        </w:rPr>
        <w:t xml:space="preserve">a phương </w:t>
      </w:r>
      <w:bookmarkStart w:id="0" w:name="_GoBack"/>
      <w:bookmarkEnd w:id="0"/>
      <w:r>
        <w:rPr>
          <w:rFonts w:ascii="Times New Roman" w:eastAsia="SimSun" w:hAnsi="Times New Roman"/>
          <w:i/>
          <w:sz w:val="28"/>
          <w:szCs w:val="28"/>
        </w:rPr>
        <w:t>ngày 22/11/2019;</w:t>
      </w:r>
    </w:p>
    <w:p w:rsidR="007A015A" w:rsidRDefault="00F75314">
      <w:pPr>
        <w:pStyle w:val="NormalWeb"/>
        <w:spacing w:before="120" w:after="120" w:line="0" w:lineRule="atLeast"/>
        <w:ind w:firstLine="719"/>
        <w:jc w:val="both"/>
      </w:pPr>
      <w:r>
        <w:rPr>
          <w:rFonts w:ascii="Times New Roman" w:hAnsi="Times New Roman"/>
          <w:i/>
          <w:sz w:val="28"/>
          <w:szCs w:val="28"/>
        </w:rPr>
        <w:t>Căn cứ Luật Phòng, chống mua bán người ngày 29/3/2011;</w:t>
      </w:r>
    </w:p>
    <w:p w:rsidR="007A015A" w:rsidRDefault="00F75314">
      <w:pPr>
        <w:pStyle w:val="NormalWeb"/>
        <w:spacing w:before="120" w:after="120" w:line="0" w:lineRule="atLeast"/>
        <w:ind w:firstLine="719"/>
        <w:jc w:val="both"/>
      </w:pPr>
      <w:r>
        <w:rPr>
          <w:rFonts w:ascii="Times New Roman" w:hAnsi="Times New Roman"/>
          <w:i/>
          <w:sz w:val="28"/>
          <w:szCs w:val="28"/>
        </w:rPr>
        <w:t>Căn cứ Luật ngân sách nhà nước ngày 25/6/2015;</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i/>
          <w:sz w:val="28"/>
          <w:szCs w:val="28"/>
        </w:rPr>
        <w:t>Căn cứ Nghị định số </w:t>
      </w:r>
      <w:hyperlink r:id="rId7" w:tooltip="Nghị định 09/2013/NĐ-CP" w:history="1">
        <w:r>
          <w:rPr>
            <w:rStyle w:val="Hyperlink"/>
            <w:rFonts w:ascii="Times New Roman" w:hAnsi="Times New Roman"/>
            <w:color w:val="auto"/>
            <w:sz w:val="28"/>
            <w:szCs w:val="28"/>
          </w:rPr>
          <w:t>09/2013/NĐ-CP</w:t>
        </w:r>
      </w:hyperlink>
      <w:r>
        <w:rPr>
          <w:rFonts w:ascii="Times New Roman" w:hAnsi="Times New Roman"/>
          <w:i/>
          <w:sz w:val="28"/>
          <w:szCs w:val="28"/>
        </w:rPr>
        <w:t> ngày 11/01/ 2013 của Chính phủ quy định chi tiết thi hành một số điều của Luật phòng, chống mua bán người;</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20"/>
        <w:jc w:val="both"/>
      </w:pPr>
      <w:r>
        <w:rPr>
          <w:rFonts w:ascii="Times New Roman" w:hAnsi="Times New Roman"/>
          <w:i/>
          <w:sz w:val="28"/>
          <w:szCs w:val="28"/>
        </w:rPr>
        <w:t>Căn cứ Thông tư số 84/2019/TT-BTC ngày 27/11/2019 của Bộ</w:t>
      </w:r>
      <w:r>
        <w:rPr>
          <w:rFonts w:ascii="Times New Roman" w:hAnsi="Times New Roman"/>
          <w:i/>
          <w:sz w:val="28"/>
          <w:szCs w:val="28"/>
        </w:rPr>
        <w:t xml:space="preserve"> Tài chính Quy định nội dung, mức chi cho công tác hỗ trợ nạn nhân và nội dung, mức chi chế độ hỗ trợ nạn nhân quy định tại Nghị định số 09/2013/NĐ-CP ngày 11/01/2013 của Chính phủ quy định chi tiết thi hành một số điều của Luật phòng, chống mua bán người;</w:t>
      </w:r>
    </w:p>
    <w:p w:rsidR="007A015A" w:rsidRDefault="00F75314">
      <w:pPr>
        <w:spacing w:before="120" w:after="120"/>
        <w:ind w:firstLine="709"/>
        <w:jc w:val="both"/>
        <w:rPr>
          <w:rFonts w:ascii="Times New Roman" w:eastAsia="SimSun" w:hAnsi="Times New Roman"/>
          <w:i/>
          <w:sz w:val="28"/>
          <w:szCs w:val="28"/>
        </w:rPr>
      </w:pPr>
      <w:r>
        <w:rPr>
          <w:rFonts w:ascii="Times New Roman" w:eastAsia="SimSun" w:hAnsi="Times New Roman"/>
          <w:i/>
          <w:sz w:val="28"/>
          <w:szCs w:val="28"/>
        </w:rPr>
        <w:t>Căn c</w:t>
      </w:r>
      <w:r>
        <w:rPr>
          <w:rFonts w:ascii="Times New Roman" w:eastAsia="SimSun" w:hAnsi="Times New Roman"/>
          <w:i/>
          <w:sz w:val="28"/>
          <w:szCs w:val="28"/>
        </w:rPr>
        <w:t>ứ</w:t>
      </w:r>
      <w:r>
        <w:rPr>
          <w:rFonts w:ascii="Times New Roman" w:eastAsia="SimSun" w:hAnsi="Times New Roman"/>
          <w:i/>
          <w:sz w:val="28"/>
          <w:szCs w:val="28"/>
        </w:rPr>
        <w:t xml:space="preserve"> Ngh</w:t>
      </w:r>
      <w:r>
        <w:rPr>
          <w:rFonts w:ascii="Times New Roman" w:eastAsia="SimSun" w:hAnsi="Times New Roman"/>
          <w:i/>
          <w:sz w:val="28"/>
          <w:szCs w:val="28"/>
        </w:rPr>
        <w:t>ị</w:t>
      </w:r>
      <w:r>
        <w:rPr>
          <w:rFonts w:ascii="Times New Roman" w:eastAsia="SimSun" w:hAnsi="Times New Roman"/>
          <w:i/>
          <w:sz w:val="28"/>
          <w:szCs w:val="28"/>
        </w:rPr>
        <w:t xml:space="preserve"> quy</w:t>
      </w:r>
      <w:r>
        <w:rPr>
          <w:rFonts w:ascii="Times New Roman" w:eastAsia="SimSun" w:hAnsi="Times New Roman"/>
          <w:i/>
          <w:sz w:val="28"/>
          <w:szCs w:val="28"/>
        </w:rPr>
        <w:t>ế</w:t>
      </w:r>
      <w:r>
        <w:rPr>
          <w:rFonts w:ascii="Times New Roman" w:eastAsia="SimSun" w:hAnsi="Times New Roman"/>
          <w:i/>
          <w:sz w:val="28"/>
          <w:szCs w:val="28"/>
        </w:rPr>
        <w:t>t s</w:t>
      </w:r>
      <w:r>
        <w:rPr>
          <w:rFonts w:ascii="Times New Roman" w:eastAsia="SimSun" w:hAnsi="Times New Roman"/>
          <w:i/>
          <w:sz w:val="28"/>
          <w:szCs w:val="28"/>
        </w:rPr>
        <w:t>ố</w:t>
      </w:r>
      <w:r>
        <w:rPr>
          <w:rFonts w:ascii="Times New Roman" w:eastAsia="SimSun" w:hAnsi="Times New Roman"/>
          <w:i/>
          <w:sz w:val="28"/>
          <w:szCs w:val="28"/>
        </w:rPr>
        <w:t xml:space="preserve"> 09/2020/NQ-HĐND ngày 09/7/2020 c</w:t>
      </w:r>
      <w:r>
        <w:rPr>
          <w:rFonts w:ascii="Times New Roman" w:eastAsia="SimSun" w:hAnsi="Times New Roman"/>
          <w:i/>
          <w:sz w:val="28"/>
          <w:szCs w:val="28"/>
        </w:rPr>
        <w:t>ủ</w:t>
      </w:r>
      <w:r>
        <w:rPr>
          <w:rFonts w:ascii="Times New Roman" w:eastAsia="SimSun" w:hAnsi="Times New Roman"/>
          <w:i/>
          <w:sz w:val="28"/>
          <w:szCs w:val="28"/>
        </w:rPr>
        <w:t>a HĐND t</w:t>
      </w:r>
      <w:r>
        <w:rPr>
          <w:rFonts w:ascii="Times New Roman" w:eastAsia="SimSun" w:hAnsi="Times New Roman"/>
          <w:i/>
          <w:sz w:val="28"/>
          <w:szCs w:val="28"/>
        </w:rPr>
        <w:t>ỉ</w:t>
      </w:r>
      <w:r>
        <w:rPr>
          <w:rFonts w:ascii="Times New Roman" w:eastAsia="SimSun" w:hAnsi="Times New Roman"/>
          <w:i/>
          <w:sz w:val="28"/>
          <w:szCs w:val="28"/>
        </w:rPr>
        <w:t>nh v</w:t>
      </w:r>
      <w:r>
        <w:rPr>
          <w:rFonts w:ascii="Times New Roman" w:eastAsia="SimSun" w:hAnsi="Times New Roman"/>
          <w:i/>
          <w:sz w:val="28"/>
          <w:szCs w:val="28"/>
        </w:rPr>
        <w:t>ề</w:t>
      </w:r>
      <w:r>
        <w:rPr>
          <w:rFonts w:ascii="Times New Roman" w:eastAsia="SimSun" w:hAnsi="Times New Roman"/>
          <w:i/>
          <w:sz w:val="28"/>
          <w:szCs w:val="28"/>
        </w:rPr>
        <w:t xml:space="preserve"> vi</w:t>
      </w:r>
      <w:r>
        <w:rPr>
          <w:rFonts w:ascii="Times New Roman" w:eastAsia="SimSun" w:hAnsi="Times New Roman"/>
          <w:i/>
          <w:sz w:val="28"/>
          <w:szCs w:val="28"/>
        </w:rPr>
        <w:t>ệ</w:t>
      </w:r>
      <w:r>
        <w:rPr>
          <w:rFonts w:ascii="Times New Roman" w:eastAsia="SimSun" w:hAnsi="Times New Roman"/>
          <w:i/>
          <w:sz w:val="28"/>
          <w:szCs w:val="28"/>
        </w:rPr>
        <w:t>c quy đ</w:t>
      </w:r>
      <w:r>
        <w:rPr>
          <w:rFonts w:ascii="Times New Roman" w:eastAsia="SimSun" w:hAnsi="Times New Roman"/>
          <w:i/>
          <w:sz w:val="28"/>
          <w:szCs w:val="28"/>
        </w:rPr>
        <w:t>ị</w:t>
      </w:r>
      <w:r>
        <w:rPr>
          <w:rFonts w:ascii="Times New Roman" w:eastAsia="SimSun" w:hAnsi="Times New Roman"/>
          <w:i/>
          <w:sz w:val="28"/>
          <w:szCs w:val="28"/>
        </w:rPr>
        <w:t>nh m</w:t>
      </w:r>
      <w:r>
        <w:rPr>
          <w:rFonts w:ascii="Times New Roman" w:eastAsia="SimSun" w:hAnsi="Times New Roman"/>
          <w:i/>
          <w:sz w:val="28"/>
          <w:szCs w:val="28"/>
        </w:rPr>
        <w:t>ứ</w:t>
      </w:r>
      <w:r>
        <w:rPr>
          <w:rFonts w:ascii="Times New Roman" w:eastAsia="SimSun" w:hAnsi="Times New Roman"/>
          <w:i/>
          <w:sz w:val="28"/>
          <w:szCs w:val="28"/>
        </w:rPr>
        <w:t>c chi cho công tác h</w:t>
      </w:r>
      <w:r>
        <w:rPr>
          <w:rFonts w:ascii="Times New Roman" w:eastAsia="SimSun" w:hAnsi="Times New Roman"/>
          <w:i/>
          <w:sz w:val="28"/>
          <w:szCs w:val="28"/>
        </w:rPr>
        <w:t>ỗ</w:t>
      </w:r>
      <w:r>
        <w:rPr>
          <w:rFonts w:ascii="Times New Roman" w:eastAsia="SimSun" w:hAnsi="Times New Roman"/>
          <w:i/>
          <w:sz w:val="28"/>
          <w:szCs w:val="28"/>
        </w:rPr>
        <w:t xml:space="preserve"> tr</w:t>
      </w:r>
      <w:r>
        <w:rPr>
          <w:rFonts w:ascii="Times New Roman" w:eastAsia="SimSun" w:hAnsi="Times New Roman"/>
          <w:i/>
          <w:sz w:val="28"/>
          <w:szCs w:val="28"/>
        </w:rPr>
        <w:t>ợ</w:t>
      </w:r>
      <w:r>
        <w:rPr>
          <w:rFonts w:ascii="Times New Roman" w:eastAsia="SimSun" w:hAnsi="Times New Roman"/>
          <w:i/>
          <w:sz w:val="28"/>
          <w:szCs w:val="28"/>
        </w:rPr>
        <w:t xml:space="preserve"> n</w:t>
      </w:r>
      <w:r>
        <w:rPr>
          <w:rFonts w:ascii="Times New Roman" w:eastAsia="SimSun" w:hAnsi="Times New Roman"/>
          <w:i/>
          <w:sz w:val="28"/>
          <w:szCs w:val="28"/>
        </w:rPr>
        <w:t>ạ</w:t>
      </w:r>
      <w:r>
        <w:rPr>
          <w:rFonts w:ascii="Times New Roman" w:eastAsia="SimSun" w:hAnsi="Times New Roman"/>
          <w:i/>
          <w:sz w:val="28"/>
          <w:szCs w:val="28"/>
        </w:rPr>
        <w:t>n nhân và m</w:t>
      </w:r>
      <w:r>
        <w:rPr>
          <w:rFonts w:ascii="Times New Roman" w:eastAsia="SimSun" w:hAnsi="Times New Roman"/>
          <w:i/>
          <w:sz w:val="28"/>
          <w:szCs w:val="28"/>
        </w:rPr>
        <w:t>ứ</w:t>
      </w:r>
      <w:r>
        <w:rPr>
          <w:rFonts w:ascii="Times New Roman" w:eastAsia="SimSun" w:hAnsi="Times New Roman"/>
          <w:i/>
          <w:sz w:val="28"/>
          <w:szCs w:val="28"/>
        </w:rPr>
        <w:t>c chi h</w:t>
      </w:r>
      <w:r>
        <w:rPr>
          <w:rFonts w:ascii="Times New Roman" w:eastAsia="SimSun" w:hAnsi="Times New Roman"/>
          <w:i/>
          <w:sz w:val="28"/>
          <w:szCs w:val="28"/>
        </w:rPr>
        <w:t>ỗ</w:t>
      </w:r>
      <w:r>
        <w:rPr>
          <w:rFonts w:ascii="Times New Roman" w:eastAsia="SimSun" w:hAnsi="Times New Roman"/>
          <w:i/>
          <w:sz w:val="28"/>
          <w:szCs w:val="28"/>
        </w:rPr>
        <w:t xml:space="preserve"> tr</w:t>
      </w:r>
      <w:r>
        <w:rPr>
          <w:rFonts w:ascii="Times New Roman" w:eastAsia="SimSun" w:hAnsi="Times New Roman"/>
          <w:i/>
          <w:sz w:val="28"/>
          <w:szCs w:val="28"/>
        </w:rPr>
        <w:t>ợ</w:t>
      </w:r>
      <w:r>
        <w:rPr>
          <w:rFonts w:ascii="Times New Roman" w:eastAsia="SimSun" w:hAnsi="Times New Roman"/>
          <w:i/>
          <w:sz w:val="28"/>
          <w:szCs w:val="28"/>
        </w:rPr>
        <w:t xml:space="preserve"> tr</w:t>
      </w:r>
      <w:r>
        <w:rPr>
          <w:rFonts w:ascii="Times New Roman" w:eastAsia="SimSun" w:hAnsi="Times New Roman"/>
          <w:i/>
          <w:sz w:val="28"/>
          <w:szCs w:val="28"/>
        </w:rPr>
        <w:t>ự</w:t>
      </w:r>
      <w:r>
        <w:rPr>
          <w:rFonts w:ascii="Times New Roman" w:eastAsia="SimSun" w:hAnsi="Times New Roman"/>
          <w:i/>
          <w:sz w:val="28"/>
          <w:szCs w:val="28"/>
        </w:rPr>
        <w:t>c ti</w:t>
      </w:r>
      <w:r>
        <w:rPr>
          <w:rFonts w:ascii="Times New Roman" w:eastAsia="SimSun" w:hAnsi="Times New Roman"/>
          <w:i/>
          <w:sz w:val="28"/>
          <w:szCs w:val="28"/>
        </w:rPr>
        <w:t>ế</w:t>
      </w:r>
      <w:r>
        <w:rPr>
          <w:rFonts w:ascii="Times New Roman" w:eastAsia="SimSun" w:hAnsi="Times New Roman"/>
          <w:i/>
          <w:sz w:val="28"/>
          <w:szCs w:val="28"/>
        </w:rPr>
        <w:t>p n</w:t>
      </w:r>
      <w:r>
        <w:rPr>
          <w:rFonts w:ascii="Times New Roman" w:eastAsia="SimSun" w:hAnsi="Times New Roman"/>
          <w:i/>
          <w:sz w:val="28"/>
          <w:szCs w:val="28"/>
        </w:rPr>
        <w:t>ạ</w:t>
      </w:r>
      <w:r>
        <w:rPr>
          <w:rFonts w:ascii="Times New Roman" w:eastAsia="SimSun" w:hAnsi="Times New Roman"/>
          <w:i/>
          <w:sz w:val="28"/>
          <w:szCs w:val="28"/>
        </w:rPr>
        <w:t>n nhân b</w:t>
      </w:r>
      <w:r>
        <w:rPr>
          <w:rFonts w:ascii="Times New Roman" w:eastAsia="SimSun" w:hAnsi="Times New Roman"/>
          <w:i/>
          <w:sz w:val="28"/>
          <w:szCs w:val="28"/>
        </w:rPr>
        <w:t>ị</w:t>
      </w:r>
      <w:r>
        <w:rPr>
          <w:rFonts w:ascii="Times New Roman" w:eastAsia="SimSun" w:hAnsi="Times New Roman"/>
          <w:i/>
          <w:sz w:val="28"/>
          <w:szCs w:val="28"/>
        </w:rPr>
        <w:t xml:space="preserve"> mua bán trên đ</w:t>
      </w:r>
      <w:r>
        <w:rPr>
          <w:rFonts w:ascii="Times New Roman" w:eastAsia="SimSun" w:hAnsi="Times New Roman"/>
          <w:i/>
          <w:sz w:val="28"/>
          <w:szCs w:val="28"/>
        </w:rPr>
        <w:t>ị</w:t>
      </w:r>
      <w:r>
        <w:rPr>
          <w:rFonts w:ascii="Times New Roman" w:eastAsia="SimSun" w:hAnsi="Times New Roman"/>
          <w:i/>
          <w:sz w:val="28"/>
          <w:szCs w:val="28"/>
        </w:rPr>
        <w:t>a bàn t</w:t>
      </w:r>
      <w:r>
        <w:rPr>
          <w:rFonts w:ascii="Times New Roman" w:eastAsia="SimSun" w:hAnsi="Times New Roman"/>
          <w:i/>
          <w:sz w:val="28"/>
          <w:szCs w:val="28"/>
        </w:rPr>
        <w:t>ỉ</w:t>
      </w:r>
      <w:r>
        <w:rPr>
          <w:rFonts w:ascii="Times New Roman" w:eastAsia="SimSun" w:hAnsi="Times New Roman"/>
          <w:i/>
          <w:sz w:val="28"/>
          <w:szCs w:val="28"/>
        </w:rPr>
        <w:t>nh Long An;</w:t>
      </w:r>
      <w:bookmarkStart w:id="1" w:name="cumtu_1"/>
    </w:p>
    <w:p w:rsidR="007A015A" w:rsidRDefault="00F75314">
      <w:pPr>
        <w:spacing w:before="120" w:after="120"/>
        <w:ind w:firstLine="709"/>
        <w:jc w:val="both"/>
        <w:rPr>
          <w:rFonts w:ascii="Times New Roman" w:hAnsi="Times New Roman"/>
          <w:i/>
          <w:iCs/>
          <w:sz w:val="28"/>
          <w:szCs w:val="28"/>
        </w:rPr>
      </w:pPr>
      <w:r>
        <w:rPr>
          <w:rFonts w:ascii="Times New Roman" w:hAnsi="Times New Roman"/>
          <w:i/>
          <w:iCs/>
          <w:sz w:val="28"/>
          <w:szCs w:val="28"/>
        </w:rPr>
        <w:t xml:space="preserve">Theo đề nghị của Giám đốc Sở </w:t>
      </w:r>
      <w:bookmarkEnd w:id="1"/>
      <w:r>
        <w:rPr>
          <w:rFonts w:ascii="Times New Roman" w:hAnsi="Times New Roman"/>
          <w:i/>
          <w:iCs/>
          <w:sz w:val="28"/>
          <w:szCs w:val="28"/>
        </w:rPr>
        <w:t>Tài chính</w:t>
      </w:r>
      <w:r>
        <w:rPr>
          <w:rFonts w:ascii="Times New Roman" w:hAnsi="Times New Roman"/>
          <w:i/>
          <w:iCs/>
          <w:sz w:val="28"/>
          <w:szCs w:val="28"/>
        </w:rPr>
        <w:t xml:space="preserve"> tại Tờ trình số </w:t>
      </w:r>
      <w:r>
        <w:rPr>
          <w:rFonts w:ascii="Times New Roman" w:hAnsi="Times New Roman"/>
          <w:i/>
          <w:iCs/>
          <w:sz w:val="28"/>
          <w:szCs w:val="28"/>
        </w:rPr>
        <w:t>3293</w:t>
      </w:r>
      <w:r>
        <w:rPr>
          <w:rFonts w:ascii="Times New Roman" w:hAnsi="Times New Roman"/>
          <w:i/>
          <w:iCs/>
          <w:sz w:val="28"/>
          <w:szCs w:val="28"/>
        </w:rPr>
        <w:t>/</w:t>
      </w:r>
      <w:r>
        <w:rPr>
          <w:rFonts w:ascii="Times New Roman" w:hAnsi="Times New Roman"/>
          <w:i/>
          <w:iCs/>
          <w:sz w:val="28"/>
          <w:szCs w:val="28"/>
        </w:rPr>
        <w:t>TTr-S</w:t>
      </w:r>
      <w:r>
        <w:rPr>
          <w:rFonts w:ascii="Times New Roman" w:hAnsi="Times New Roman"/>
          <w:i/>
          <w:iCs/>
          <w:sz w:val="28"/>
          <w:szCs w:val="28"/>
        </w:rPr>
        <w:t>TC</w:t>
      </w:r>
      <w:r>
        <w:rPr>
          <w:rFonts w:ascii="Times New Roman" w:hAnsi="Times New Roman"/>
          <w:i/>
          <w:iCs/>
          <w:sz w:val="28"/>
          <w:szCs w:val="28"/>
        </w:rPr>
        <w:t xml:space="preserve"> ngày 0</w:t>
      </w:r>
      <w:r>
        <w:rPr>
          <w:rFonts w:ascii="Times New Roman" w:hAnsi="Times New Roman"/>
          <w:i/>
          <w:iCs/>
          <w:sz w:val="28"/>
          <w:szCs w:val="28"/>
        </w:rPr>
        <w:t>6</w:t>
      </w:r>
      <w:r>
        <w:rPr>
          <w:rFonts w:ascii="Times New Roman" w:hAnsi="Times New Roman"/>
          <w:i/>
          <w:iCs/>
          <w:sz w:val="28"/>
          <w:szCs w:val="28"/>
        </w:rPr>
        <w:t>/8/2020; ý kiến thẩm định của Sở Tư pháp tại văn bản số 2</w:t>
      </w:r>
      <w:r>
        <w:rPr>
          <w:rFonts w:ascii="Times New Roman" w:hAnsi="Times New Roman"/>
          <w:i/>
          <w:iCs/>
          <w:sz w:val="28"/>
          <w:szCs w:val="28"/>
        </w:rPr>
        <w:t>897</w:t>
      </w:r>
      <w:r>
        <w:rPr>
          <w:rFonts w:ascii="Times New Roman" w:hAnsi="Times New Roman"/>
          <w:i/>
          <w:iCs/>
          <w:sz w:val="28"/>
          <w:szCs w:val="28"/>
        </w:rPr>
        <w:t xml:space="preserve">/STP-XDKTVB ngày </w:t>
      </w:r>
      <w:r>
        <w:rPr>
          <w:rFonts w:ascii="Times New Roman" w:hAnsi="Times New Roman"/>
          <w:i/>
          <w:iCs/>
          <w:sz w:val="28"/>
          <w:szCs w:val="28"/>
        </w:rPr>
        <w:t>27</w:t>
      </w:r>
      <w:r>
        <w:rPr>
          <w:rFonts w:ascii="Times New Roman" w:hAnsi="Times New Roman"/>
          <w:i/>
          <w:iCs/>
          <w:sz w:val="28"/>
          <w:szCs w:val="28"/>
        </w:rPr>
        <w:t>/7/2020.</w:t>
      </w:r>
    </w:p>
    <w:p w:rsidR="007A015A" w:rsidRDefault="00F75314">
      <w:pPr>
        <w:spacing w:before="120" w:after="120"/>
        <w:ind w:firstLine="709"/>
        <w:jc w:val="center"/>
        <w:rPr>
          <w:rFonts w:ascii="Times New Roman" w:hAnsi="Times New Roman"/>
          <w:sz w:val="28"/>
          <w:szCs w:val="28"/>
        </w:rPr>
      </w:pPr>
      <w:r>
        <w:rPr>
          <w:rFonts w:ascii="Times New Roman" w:hAnsi="Times New Roman"/>
          <w:b/>
          <w:bCs/>
          <w:sz w:val="28"/>
          <w:szCs w:val="28"/>
        </w:rPr>
        <w:t>QUYẾT ĐỊNH:</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20"/>
        <w:jc w:val="both"/>
      </w:pPr>
      <w:r>
        <w:rPr>
          <w:rFonts w:ascii="Times New Roman" w:hAnsi="Times New Roman"/>
          <w:b/>
          <w:sz w:val="28"/>
          <w:szCs w:val="28"/>
        </w:rPr>
        <w:t xml:space="preserve">Điều 1. </w:t>
      </w:r>
      <w:r>
        <w:rPr>
          <w:rFonts w:ascii="Times New Roman" w:hAnsi="Times New Roman"/>
          <w:sz w:val="28"/>
          <w:szCs w:val="28"/>
        </w:rPr>
        <w:t>Triển khai thực hiện Nghị quyết số 09/2020/NQ-HĐND ngày 09/7/2020 của HĐND tỉnh quy định mức chi cho công tác hỗ trợ nạn nhân và mức chi hỗ trợ trực tiếp nạn nhân bị mua bán trên địa bàn tỉnh Long An, cụ thể như sau:</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20"/>
        <w:jc w:val="both"/>
      </w:pPr>
      <w:r>
        <w:rPr>
          <w:rFonts w:ascii="Times New Roman" w:hAnsi="Times New Roman"/>
          <w:b/>
          <w:sz w:val="28"/>
          <w:szCs w:val="28"/>
        </w:rPr>
        <w:t>1. Phạm vi áp dụng</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a) Quyết định này qu</w:t>
      </w:r>
      <w:r>
        <w:rPr>
          <w:rFonts w:ascii="Times New Roman" w:hAnsi="Times New Roman"/>
          <w:sz w:val="28"/>
          <w:szCs w:val="28"/>
        </w:rPr>
        <w:t>y định mức chi cho công tác hỗ trợ nạn nhân và mức chi hỗ trợ trực tiếp nạn nhân bị mua bán trên địa bàn tỉnh Long An</w:t>
      </w:r>
      <w:r>
        <w:rPr>
          <w:rFonts w:ascii="Times New Roman" w:hAnsi="Times New Roman"/>
          <w:sz w:val="28"/>
          <w:szCs w:val="28"/>
        </w:rPr>
        <w:t>.</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b) Trường hợp sử dụng nguồn hỗ trợ của các tổ chức, cá nhân trong và ngoài nước cho công tác hỗ trợ nạn nhân, chế độ hỗ trợ nạn nhân thực</w:t>
      </w:r>
      <w:r>
        <w:rPr>
          <w:rFonts w:ascii="Times New Roman" w:hAnsi="Times New Roman"/>
          <w:sz w:val="28"/>
          <w:szCs w:val="28"/>
        </w:rPr>
        <w:t xml:space="preserve"> hiện theo </w:t>
      </w:r>
      <w:r>
        <w:rPr>
          <w:rFonts w:ascii="Times New Roman" w:hAnsi="Times New Roman"/>
          <w:sz w:val="28"/>
          <w:szCs w:val="28"/>
        </w:rPr>
        <w:lastRenderedPageBreak/>
        <w:t>quy định của Bộ Tài chính và nhà tài trợ; trường hợp nhà tài trợ hoặc đại diện có thẩm quyền của nhà tài trợ và Bộ Tài chính chưa có thoả thuận về mức chi thì áp dụng theo mức chi quy định tại Quyết định này.</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20"/>
        <w:jc w:val="both"/>
      </w:pPr>
      <w:r>
        <w:rPr>
          <w:rFonts w:ascii="Times New Roman" w:hAnsi="Times New Roman"/>
          <w:b/>
          <w:sz w:val="28"/>
          <w:szCs w:val="28"/>
        </w:rPr>
        <w:t>2. Đối tượng áp dụng</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Quyết định này</w:t>
      </w:r>
      <w:r>
        <w:rPr>
          <w:rFonts w:ascii="Times New Roman" w:hAnsi="Times New Roman"/>
          <w:sz w:val="28"/>
          <w:szCs w:val="28"/>
        </w:rPr>
        <w:t xml:space="preserve"> áp dụng đối với các cơ quan, đơn vị, tổ chức, cá nhân sử dụng kinh phí từ ngân sách nhà nước để thực hiện nhiệm vụ hỗ trợ nạn nhân và chế độ hỗ trợ nạn nhân.</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20"/>
        <w:jc w:val="both"/>
      </w:pPr>
      <w:r>
        <w:rPr>
          <w:rFonts w:ascii="Times New Roman" w:hAnsi="Times New Roman"/>
          <w:b/>
          <w:sz w:val="28"/>
          <w:szCs w:val="28"/>
        </w:rPr>
        <w:t>3. Nguồn kinh phí thực hiện</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a) Ngân sách nhà nước bố trí kinh phí chi cho công tác hỗ trợ nạn nhâ</w:t>
      </w:r>
      <w:r>
        <w:rPr>
          <w:rFonts w:ascii="Times New Roman" w:hAnsi="Times New Roman"/>
          <w:sz w:val="28"/>
          <w:szCs w:val="28"/>
        </w:rPr>
        <w:t>n, chế độ hỗ trợ trực tiếp cho nạn nhân trong dự toán chi thường xuyên hàng năm của các cơ quan, đơn vị và địa phương theo phân cấp của Luật Ngân sách nhà nước.</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b) Ngân sách địa phương hỗ trợ cho các cơ sở bảo trợ xã hội, cơ sở hỗ trợ nạn nhân ngoài công l</w:t>
      </w:r>
      <w:r>
        <w:rPr>
          <w:rFonts w:ascii="Times New Roman" w:hAnsi="Times New Roman"/>
          <w:sz w:val="28"/>
          <w:szCs w:val="28"/>
        </w:rPr>
        <w:t>ập để hỗ trợ nhu cầu thiết yếu và chi phí đi lại, hỗ trợ y tế, hỗ trợ tâm lý cho nạn nhân theo quy định tại Điều 19, Điều 20 và Điều 21 Nghị định số 09/2013/NĐ-CP và mức chi quy định tại Quyết định này trên cơ sở số nạn nhân được cơ sở trợ giúp.</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c) Tài trợ của các tổ chức, cá nhân trong nước và ngoài nước.</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d) Các nguồn hợp pháp khác theo quy định của pháp luật.</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20"/>
        <w:jc w:val="both"/>
      </w:pPr>
      <w:r>
        <w:rPr>
          <w:rFonts w:ascii="Times New Roman" w:hAnsi="Times New Roman"/>
          <w:b/>
          <w:sz w:val="28"/>
          <w:szCs w:val="28"/>
        </w:rPr>
        <w:t>4. Nội dung và mức chi cho công tác hỗ trợ nạn nhân</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a) Chi công tác phí cho cán bộ phục vụ hoạt động xác minh, tiếp nhận, giải cứu, bảo vệ</w:t>
      </w:r>
      <w:r>
        <w:rPr>
          <w:rFonts w:ascii="Times New Roman" w:hAnsi="Times New Roman"/>
          <w:sz w:val="28"/>
          <w:szCs w:val="28"/>
        </w:rPr>
        <w:t xml:space="preserve"> và vận chuyển nạn nhân; tổ chức hội nghị, hội thảo, tập huấn nghiệp vụ; kiểm tra công tác hỗ trợ nạn nhân: thực hiện theo quy</w:t>
      </w:r>
      <w:r>
        <w:rPr>
          <w:rFonts w:ascii="Times New Roman" w:hAnsi="Times New Roman"/>
          <w:sz w:val="28"/>
          <w:szCs w:val="28"/>
        </w:rPr>
        <w:t xml:space="preserve"> định tại Quyết định số 72/2017/QĐ-UBND ngày 29/12/2017 của Ủy ban nhân dân tỉnh về việc Quy định chế độ công tác phí, chế độ chi </w:t>
      </w:r>
      <w:r>
        <w:rPr>
          <w:rFonts w:ascii="Times New Roman" w:hAnsi="Times New Roman"/>
          <w:sz w:val="28"/>
          <w:szCs w:val="28"/>
        </w:rPr>
        <w:t>hội nghị của các cơ quan nhà nước, đơn vị sự nghiệp công lập, tổ chức chính trị, tổ chức chính trị - xã hội, các tổ chức hội sử dụng kinh phí do ngân sách nhà nước hỗ trợ trên địa bàn tỉnh Long An.</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xml:space="preserve">b) Chi hợp tác quốc tế trong việc tiếp nhận, xác minh nạn </w:t>
      </w:r>
      <w:r>
        <w:rPr>
          <w:rFonts w:ascii="Times New Roman" w:hAnsi="Times New Roman"/>
          <w:sz w:val="28"/>
          <w:szCs w:val="28"/>
        </w:rPr>
        <w:t>nhân: Thực hiện theo quy  định tại Thông tư số </w:t>
      </w:r>
      <w:hyperlink r:id="rId8" w:tooltip="Thông tư 102/2012/TT-BTC" w:history="1">
        <w:r>
          <w:rPr>
            <w:rStyle w:val="Hyperlink"/>
            <w:rFonts w:ascii="Times New Roman" w:hAnsi="Times New Roman"/>
            <w:color w:val="auto"/>
            <w:sz w:val="28"/>
            <w:szCs w:val="28"/>
          </w:rPr>
          <w:t>102/2012/TT-BTC</w:t>
        </w:r>
      </w:hyperlink>
      <w:r>
        <w:rPr>
          <w:rFonts w:ascii="Times New Roman" w:hAnsi="Times New Roman"/>
          <w:sz w:val="28"/>
          <w:szCs w:val="28"/>
        </w:rPr>
        <w:t xml:space="preserve"> ngày 21/6/2012 </w:t>
      </w:r>
      <w:r>
        <w:rPr>
          <w:rFonts w:ascii="Times New Roman" w:hAnsi="Times New Roman"/>
          <w:sz w:val="28"/>
          <w:szCs w:val="28"/>
        </w:rPr>
        <w:t>c</w:t>
      </w:r>
      <w:r>
        <w:rPr>
          <w:rFonts w:ascii="Times New Roman" w:hAnsi="Times New Roman"/>
          <w:sz w:val="28"/>
          <w:szCs w:val="28"/>
        </w:rPr>
        <w:t>ủa Bộ Tài chính quy định chế độ công tác phí cho cán bộ, công chức Nhà nước đi công tác ngắn hạn ở nước ngoài do ngân sách nhà nước bảo đảm kinh phí; Quyết định số 41/2019/QĐ-UBND ngày 03/10/2019 của UBND tỉnh về việc quy định các mức chi tiếp khách nước n</w:t>
      </w:r>
      <w:r>
        <w:rPr>
          <w:rFonts w:ascii="Times New Roman" w:hAnsi="Times New Roman"/>
          <w:sz w:val="28"/>
          <w:szCs w:val="28"/>
        </w:rPr>
        <w:t>goài, tổ chức các hội nghị quốc tế tại Việt Nam và các mức chi tiếp khách trong nước đối với các cơ quan, đơn vị trên địa bàn tỉnh Long An; Thông tư số </w:t>
      </w:r>
      <w:hyperlink r:id="rId9" w:tooltip="Thông tư 219/2009/TT-BTC" w:history="1">
        <w:r>
          <w:rPr>
            <w:rStyle w:val="Hyperlink"/>
            <w:rFonts w:ascii="Times New Roman" w:hAnsi="Times New Roman"/>
            <w:color w:val="auto"/>
            <w:sz w:val="28"/>
            <w:szCs w:val="28"/>
          </w:rPr>
          <w:t>219/2009/TT-BTC</w:t>
        </w:r>
      </w:hyperlink>
      <w:r>
        <w:rPr>
          <w:rFonts w:ascii="Times New Roman" w:hAnsi="Times New Roman"/>
          <w:sz w:val="28"/>
          <w:szCs w:val="28"/>
        </w:rPr>
        <w:t> ngày 19/11/2009 của Bộ Tài chính quy định một số định mức chi tiêu áp dụng cho các dự án/chương trình sử</w:t>
      </w:r>
      <w:r>
        <w:rPr>
          <w:rFonts w:ascii="Times New Roman" w:hAnsi="Times New Roman"/>
          <w:sz w:val="28"/>
          <w:szCs w:val="28"/>
        </w:rPr>
        <w:t xml:space="preserve"> dụng nguồn vốn hỗ trợ phát triển chính thức (ODA) và Thông tư số </w:t>
      </w:r>
      <w:hyperlink r:id="rId10" w:tooltip="Thông tư 192/2011/TT-BTC" w:history="1">
        <w:r>
          <w:rPr>
            <w:rStyle w:val="Hyperlink"/>
            <w:rFonts w:ascii="Times New Roman" w:hAnsi="Times New Roman"/>
            <w:color w:val="auto"/>
            <w:sz w:val="28"/>
            <w:szCs w:val="28"/>
          </w:rPr>
          <w:t>192/2011/TT-BTC</w:t>
        </w:r>
      </w:hyperlink>
      <w:r>
        <w:rPr>
          <w:rFonts w:ascii="Times New Roman" w:hAnsi="Times New Roman"/>
          <w:sz w:val="28"/>
          <w:szCs w:val="28"/>
        </w:rPr>
        <w:t> ngày</w:t>
      </w:r>
      <w:r>
        <w:rPr>
          <w:rFonts w:ascii="Times New Roman" w:hAnsi="Times New Roman"/>
          <w:sz w:val="28"/>
          <w:szCs w:val="28"/>
        </w:rPr>
        <w:t xml:space="preserve"> 26/12/2011 của Bộ Tài chính sửa đổi bổ sung một số điều của Thông tư số </w:t>
      </w:r>
      <w:hyperlink r:id="rId11" w:tooltip="Thông tư 219/2009/TT-BTC" w:history="1">
        <w:r>
          <w:rPr>
            <w:rStyle w:val="Hyperlink"/>
            <w:rFonts w:ascii="Times New Roman" w:hAnsi="Times New Roman"/>
            <w:color w:val="auto"/>
            <w:sz w:val="28"/>
            <w:szCs w:val="28"/>
          </w:rPr>
          <w:t>219/2009/TT-BTC</w:t>
        </w:r>
      </w:hyperlink>
      <w:r>
        <w:rPr>
          <w:rFonts w:ascii="Times New Roman" w:hAnsi="Times New Roman"/>
          <w:sz w:val="28"/>
          <w:szCs w:val="28"/>
        </w:rPr>
        <w:t> ngày 19/11/2009 của Bộ Tài chính.</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lastRenderedPageBreak/>
        <w:t>c) Chi chế độ làm đêm, thêm giờ: Thực hiện theo quy định của Bộ luật lao động và Thông tư liên tịch số 08/2005/TTLT-BTC-BNV ngày 05/01/2005 của Bộ Tà</w:t>
      </w:r>
      <w:r>
        <w:rPr>
          <w:rFonts w:ascii="Times New Roman" w:hAnsi="Times New Roman"/>
          <w:sz w:val="28"/>
          <w:szCs w:val="28"/>
        </w:rPr>
        <w:t>i chính, Bộ Nội vụ hướng dẫn thực hiện chế độ trả lương làm việc vào ban đêm, thêm giờ đối với cán bộ, công chức, viên chức.</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d) Chi xây dựng cơ sở dữ liệu và cập nhật thông tin về nạn nhân: Thực hiện theo quy</w:t>
      </w:r>
      <w:r>
        <w:rPr>
          <w:rFonts w:ascii="Times New Roman" w:hAnsi="Times New Roman"/>
          <w:sz w:val="28"/>
          <w:szCs w:val="28"/>
        </w:rPr>
        <w:t> định tại Thông tư liên tịch số 19/2012/TTLT-BTC-BKHĐT-BTTTT ngày 15/02/2012 của liên Bộ Tài chính, Bộ Kế hoạch và Đầu tư, Bộ Thông tin và Truyền thông hướng dẫn quản lý và sử dụng kinh phí thực hiện Chương trình quốc gia về ứng dụng công nghệ thông tin tr</w:t>
      </w:r>
      <w:r>
        <w:rPr>
          <w:rFonts w:ascii="Times New Roman" w:hAnsi="Times New Roman"/>
          <w:sz w:val="28"/>
          <w:szCs w:val="28"/>
        </w:rPr>
        <w:t>ong hoạt động của cơ quan nhà nước và Thông tư số </w:t>
      </w:r>
      <w:hyperlink r:id="rId12" w:tooltip="Thông tư 194/2012/TT-BTC" w:history="1">
        <w:r>
          <w:rPr>
            <w:rStyle w:val="Hyperlink"/>
            <w:rFonts w:ascii="Times New Roman" w:hAnsi="Times New Roman"/>
            <w:color w:val="auto"/>
            <w:sz w:val="28"/>
            <w:szCs w:val="28"/>
          </w:rPr>
          <w:t>194/2012/TT-BTC</w:t>
        </w:r>
      </w:hyperlink>
      <w:r>
        <w:rPr>
          <w:rFonts w:ascii="Times New Roman" w:hAnsi="Times New Roman"/>
          <w:sz w:val="28"/>
          <w:szCs w:val="28"/>
        </w:rPr>
        <w:t> ngày 15/</w:t>
      </w:r>
      <w:r>
        <w:rPr>
          <w:rFonts w:ascii="Times New Roman" w:hAnsi="Times New Roman"/>
          <w:sz w:val="28"/>
          <w:szCs w:val="28"/>
        </w:rPr>
        <w:t>11/ 2012 của Bộ Tài chính hướng dẫn mức chi tạo lập thông tin điện tử nhằm duy trì hoạt động thường xuyên của các cơ quan, đơn vị sử dụng ngân sách nhà nước.</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e) Chi thuê, mua sắm trang thiết bị đặc thù phục vụ xác minh, tiếp nhận, giải cứu, bảo vệ nạn nhân</w:t>
      </w:r>
      <w:r>
        <w:rPr>
          <w:rFonts w:ascii="Times New Roman" w:hAnsi="Times New Roman"/>
          <w:sz w:val="28"/>
          <w:szCs w:val="28"/>
        </w:rPr>
        <w:t xml:space="preserve"> thực hiện theo quy định hiện hành của pháp luật về đấu thầu.</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g) Chi thông tin liên lạc, in ấn tài liệu, văn phòng phẩm, chi khác có liên quan đến công tác hỗ trợ nạn nhân. Mức chi căn cứ vào hoá đơn, chứng từ chi tiêu hợp pháp và trong phạm vi dự toán đượ</w:t>
      </w:r>
      <w:r>
        <w:rPr>
          <w:rFonts w:ascii="Times New Roman" w:hAnsi="Times New Roman"/>
          <w:sz w:val="28"/>
          <w:szCs w:val="28"/>
        </w:rPr>
        <w:t>c cấp có thẩm quyền giao.</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h) Chi lập hồ sơ nạn nhân, mức chi 100.000 đồng/01 hồ sơ (bao gồm cả ảnh, biên bản xác minh, biên bản bàn giao nạn nhân).</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i) Chi hỗ trợ người không hưởng lương từ ngân sách nhà nước trực tiếp tham gia quản lý, bảo vệ nạn nhân. Mức</w:t>
      </w:r>
      <w:r>
        <w:rPr>
          <w:rFonts w:ascii="Times New Roman" w:hAnsi="Times New Roman"/>
          <w:sz w:val="28"/>
          <w:szCs w:val="28"/>
        </w:rPr>
        <w:t xml:space="preserve"> chi 200.000 đồng/người/ngày.</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k) Chi hỗ trợ cho cán bộ được giao nhiệm vụ tư vấn tâm lý cho nạn nhân. Mức chi thù lao: 10.000 đồng/người được tư vấn/lần tư vấn nhưng không quá 500.000 đồng/cán bộ/tháng.</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20"/>
        <w:jc w:val="both"/>
      </w:pPr>
      <w:r>
        <w:rPr>
          <w:rFonts w:ascii="Times New Roman" w:hAnsi="Times New Roman"/>
          <w:b/>
          <w:sz w:val="28"/>
          <w:szCs w:val="28"/>
        </w:rPr>
        <w:t>5. Nội dung và mức chi chế độ hỗ trợ trực tiếp cho nạ</w:t>
      </w:r>
      <w:r>
        <w:rPr>
          <w:rFonts w:ascii="Times New Roman" w:hAnsi="Times New Roman"/>
          <w:b/>
          <w:sz w:val="28"/>
          <w:szCs w:val="28"/>
        </w:rPr>
        <w:t>n nhân</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a) Chi hỗ trợ nhu cầu thiết yếu và chi phí đi lại</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xml:space="preserve">- Tiền ăn: Hỗ trợ tiền ăn trong thời gian nạn nhân tạm trú tại cơ sở bảo trợ xã hội, cơ sở hỗ trợ nạn nhân (sau đây gọi tắt là cơ sở): theo mức hỗ trợ đối tượng cần bảo vệ khẩn cấp tại cơ sở bảo trợ </w:t>
      </w:r>
      <w:r>
        <w:rPr>
          <w:rFonts w:ascii="Times New Roman" w:hAnsi="Times New Roman"/>
          <w:sz w:val="28"/>
          <w:szCs w:val="28"/>
        </w:rPr>
        <w:t>xã hội, nhà xã hội thực hiện theo quy định tại Quyết định số 56/2016/QĐ-UBND ngày 13/10/2016 của UBND tỉnh ban hành Quy định chính sách trợ giúp xã hội đối với các đối tượng bảo trợ xã hội trên địa bàn tỉnh Long An và Quyết định số 03/2017/QĐ-UBND ngày 02/</w:t>
      </w:r>
      <w:r>
        <w:rPr>
          <w:rFonts w:ascii="Times New Roman" w:hAnsi="Times New Roman"/>
          <w:sz w:val="28"/>
          <w:szCs w:val="28"/>
        </w:rPr>
        <w:t xml:space="preserve">02/2017 của UBND tỉnh về việc sửa đổi, bổ sung một số điều của quy định chính sách trợ giúp xã hội đối với các đối tượng bảo trợ xã hội trên địa bàn tỉnh Long An được ban hành kèm theo Quyết định số 56/2016/QĐ-UBND ngày 13/10/2016 của UBND tỉnh, thời gian </w:t>
      </w:r>
      <w:r>
        <w:rPr>
          <w:rFonts w:ascii="Times New Roman" w:hAnsi="Times New Roman"/>
          <w:sz w:val="28"/>
          <w:szCs w:val="28"/>
        </w:rPr>
        <w:t>hỗ trợ không quá 03 tháng.</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Hỗ trợ quần áo, vật dụng sinh hoạt cá nhân cần thiết: nạn nhân trong thời gian lưu trú tại cơ sở được cấp vật dụng phục vụ sinh hoạt thường ngày và các chi phí khác thực hiện theo quy định hiện hành của tỉnh.</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lastRenderedPageBreak/>
        <w:t>- Chi tiền tàu xe và tiền ăn cho nạn nhân có nguyện vọng trở về nơi cư trú nhưng không có khả năng chi trả:</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xml:space="preserve">+ Tiền tàu xe: Mức chi theo giá phương tiện công cộng phổ thông. Trường hợp nạn nhân là người chưa thành niên, cơ quan, đơn vị tiếp nhận, giải cứu, </w:t>
      </w:r>
      <w:r>
        <w:rPr>
          <w:rFonts w:ascii="Times New Roman" w:hAnsi="Times New Roman"/>
          <w:sz w:val="28"/>
          <w:szCs w:val="28"/>
        </w:rPr>
        <w:t>hỗ trợ nạn nhân bố trí cán bộ đưa nạn nhân về nơi cư trú bằng phương tiện của cơ quan, đơn vị, chi phí tính theo số km thực tế và giá xăng tại thời điểm vận chuyển; trường hợp thuê xe bên ngoài thì giá thuê xe theo hợp đồng thỏa thuận và phù hợp với giá cả</w:t>
      </w:r>
      <w:r>
        <w:rPr>
          <w:rFonts w:ascii="Times New Roman" w:hAnsi="Times New Roman"/>
          <w:sz w:val="28"/>
          <w:szCs w:val="28"/>
        </w:rPr>
        <w:t xml:space="preserve"> trên địa bàn cùng thời điểm.</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Tiền ăn trong những ngày đi đường: 70.000 đồng/người/ngày.</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b) Chi hỗ trợ y tế</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xml:space="preserve">- Đối với nạn nhân chưa có thẻ bảo hiểm y tế: trong thời gian lưu trú tại cơ sở được cấp thẻ bảo hiểm y tế miễn phí theo quy định tại </w:t>
      </w:r>
      <w:r>
        <w:rPr>
          <w:rFonts w:ascii="Times New Roman" w:hAnsi="Times New Roman"/>
          <w:sz w:val="28"/>
          <w:szCs w:val="28"/>
        </w:rPr>
        <w:t>Quyết định s</w:t>
      </w:r>
      <w:r>
        <w:rPr>
          <w:rFonts w:ascii="Times New Roman" w:hAnsi="Times New Roman"/>
          <w:sz w:val="28"/>
          <w:szCs w:val="28"/>
        </w:rPr>
        <w:t xml:space="preserve">ố 56/2016/QĐ-UBND ngày 13/10/2016 của UBND tỉnh ban hành Quy định chính sách trợ giúp xã hội đối với các đối tượng bảo trợ xã hội trên địa bàn tỉnh Long An và Quyết định số 03/2017/QĐ-UBND ngày 02/02/2017 của UBND tỉnh về việc sửa đổi, bổ sung một số điều </w:t>
      </w:r>
      <w:r>
        <w:rPr>
          <w:rFonts w:ascii="Times New Roman" w:hAnsi="Times New Roman"/>
          <w:sz w:val="28"/>
          <w:szCs w:val="28"/>
        </w:rPr>
        <w:t>của quy định chính sách trợ giúp xã hội đối với các đối tượng bảo trợ xã hội trên địa bàn tỉnh Long An được ban hành kèm theo Quyết định số 56/2016/QĐ-UBND ngày 13/10/2016 của UBND tỉnh;</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Hỗ trợ tiền thuốc thông thường: Trong thời gian nạn nhân lưu trú tạ</w:t>
      </w:r>
      <w:r>
        <w:rPr>
          <w:rFonts w:ascii="Times New Roman" w:hAnsi="Times New Roman"/>
          <w:sz w:val="28"/>
          <w:szCs w:val="28"/>
        </w:rPr>
        <w:t>i cơ sở không ký hợp đồng khám bệnh, chữa bệnh bảo hiểm y tế được hỗ trợ tiền thuốc thông thường theo thực tế phát sinh;</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Trường hợp nạn nhân bị ốm nặng phải chuyển đến cơ sở y tế điều trị thì việc thanh toán chi phí khám bệnh, chữa bệnh tại cơ sở y tế th</w:t>
      </w:r>
      <w:r>
        <w:rPr>
          <w:rFonts w:ascii="Times New Roman" w:hAnsi="Times New Roman"/>
          <w:sz w:val="28"/>
          <w:szCs w:val="28"/>
        </w:rPr>
        <w:t>ực hiện theo quy định của pháp luật bảo hiểm y tế;</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xml:space="preserve">- Trường hợp nạn nhân chết trong thời gian lưu trú tại cơ sở, sau 24 (hai mươi bốn) giờ, kể từ khi có kết luận của các cơ quan có thẩm quyền mà thân nhân không đến kịp hoặc không có điều kiện mai táng thì </w:t>
      </w:r>
      <w:r>
        <w:rPr>
          <w:rFonts w:ascii="Times New Roman" w:hAnsi="Times New Roman"/>
          <w:sz w:val="28"/>
          <w:szCs w:val="28"/>
        </w:rPr>
        <w:t>cơ sở có trách nhiệm tổ chức mai táng. Chi phí giám định pháp y, chi phí mai táng thực hiện theo quy định đối với đối tượng tại Trung tâm công tác xã hội.</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c) Chi hỗ trợ học văn hóa, học nghề, trợ cấp khó khăn ban đầu</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Chi hỗ trợ học văn hóa, học nghề</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Nạ</w:t>
      </w:r>
      <w:r>
        <w:rPr>
          <w:rFonts w:ascii="Times New Roman" w:hAnsi="Times New Roman"/>
          <w:sz w:val="28"/>
          <w:szCs w:val="28"/>
        </w:rPr>
        <w:t>n nhân được miễn, giảm học phí và hỗ trợ chi phí học tập theo quy định tại Nghị định số 86/2015/NĐ-CP ngày 02/10/2015 của Chính phủ quy định về cơ chế thu, quản lý học phí đối với cơ sở giáo dục thuộc hệ thống giáo dục quốc dân và chính sách miễn, giảm học</w:t>
      </w:r>
      <w:r>
        <w:rPr>
          <w:rFonts w:ascii="Times New Roman" w:hAnsi="Times New Roman"/>
          <w:sz w:val="28"/>
          <w:szCs w:val="28"/>
        </w:rPr>
        <w:t xml:space="preserve"> phí, hỗ trợ chi phí học tập năm học 2015 - 2016 đến năm học 2020 - 2021, Nghị định số 145/2018/NĐ-CP ngày 16/10/2018 của Chính phủ sửa đổi, bổ sung một số điều của Nghị định số 86/2015/NĐ-CP và văn bản hướng dẫn Nghị định.</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Trường hợp nạn nhân học nghề t</w:t>
      </w:r>
      <w:r>
        <w:rPr>
          <w:rFonts w:ascii="Times New Roman" w:hAnsi="Times New Roman"/>
          <w:sz w:val="28"/>
          <w:szCs w:val="28"/>
        </w:rPr>
        <w:t xml:space="preserve">rình độ sơ cấp và dưới 3 tháng được hỗ trợ một lần chi phí học nghề. Mức hỗ trợ theo chi phí đào tạo nghề ngắn hạn tương ứng tại các cơ sở đào tạo nghề ở địa phương nhưng tối đa không vượt quá </w:t>
      </w:r>
      <w:r>
        <w:rPr>
          <w:rFonts w:ascii="Times New Roman" w:hAnsi="Times New Roman"/>
          <w:sz w:val="28"/>
          <w:szCs w:val="28"/>
        </w:rPr>
        <w:lastRenderedPageBreak/>
        <w:t>mức quy định tại khoản 1 Điều 7 Thông tư số 152/2016/TT-BTC ngà</w:t>
      </w:r>
      <w:r>
        <w:rPr>
          <w:rFonts w:ascii="Times New Roman" w:hAnsi="Times New Roman"/>
          <w:sz w:val="28"/>
          <w:szCs w:val="28"/>
        </w:rPr>
        <w:t>y 17/10/2016 của Bộ Tài chính quy định quản lý và sử dụng kinh phí hỗ trợ đào tạo trình độ sơ cấp và đào tạo dưới 03 tháng.</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19"/>
        <w:jc w:val="both"/>
      </w:pPr>
      <w:r>
        <w:rPr>
          <w:rFonts w:ascii="Times New Roman" w:hAnsi="Times New Roman"/>
          <w:sz w:val="28"/>
          <w:szCs w:val="28"/>
        </w:rPr>
        <w:t>- Chi hỗ trợ một lần tiền trợ cấp khó khăn ban đầu đối với nạn nhân thuộc hộ nghèo khi trở về nơi cư trú: 1.000.000 đồng/người (hộ n</w:t>
      </w:r>
      <w:r>
        <w:rPr>
          <w:rFonts w:ascii="Times New Roman" w:hAnsi="Times New Roman"/>
          <w:sz w:val="28"/>
          <w:szCs w:val="28"/>
        </w:rPr>
        <w:t>ghèo được hỗ trợ là hộ nghèo theo tiêu chí thu nhập).</w:t>
      </w:r>
    </w:p>
    <w:p w:rsidR="007A015A" w:rsidRDefault="00F75314">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20"/>
        <w:jc w:val="both"/>
      </w:pPr>
      <w:r>
        <w:rPr>
          <w:rFonts w:ascii="Times New Roman" w:hAnsi="Times New Roman"/>
          <w:b/>
          <w:sz w:val="28"/>
          <w:szCs w:val="28"/>
        </w:rPr>
        <w:t>6.</w:t>
      </w:r>
      <w:r>
        <w:rPr>
          <w:rFonts w:ascii="Times New Roman" w:hAnsi="Times New Roman"/>
          <w:sz w:val="28"/>
          <w:szCs w:val="28"/>
        </w:rPr>
        <w:t> Khi các văn bản quy định về chế độ, định mức chi dẫn chiếu để áp dụng tại Quy định của Quyết định này được sửa đổi, bổ sung hoặc thay thế bằng văn bản mới thì áp dụng theo các văn bản sửa đổi, bổ sun</w:t>
      </w:r>
      <w:r>
        <w:rPr>
          <w:rFonts w:ascii="Times New Roman" w:hAnsi="Times New Roman"/>
          <w:sz w:val="28"/>
          <w:szCs w:val="28"/>
        </w:rPr>
        <w:t>g hoặc thay thế đó.</w:t>
      </w:r>
    </w:p>
    <w:p w:rsidR="007A015A" w:rsidRDefault="00F75314">
      <w:pPr>
        <w:spacing w:before="120" w:after="120"/>
        <w:ind w:firstLine="689"/>
        <w:jc w:val="both"/>
        <w:rPr>
          <w:rFonts w:ascii="Times New Roman" w:eastAsia="SimSun" w:hAnsi="Times New Roman"/>
          <w:sz w:val="28"/>
          <w:szCs w:val="28"/>
        </w:rPr>
      </w:pPr>
      <w:r>
        <w:rPr>
          <w:rFonts w:ascii="Times New Roman" w:hAnsi="Times New Roman"/>
          <w:b/>
          <w:spacing w:val="-6"/>
          <w:sz w:val="28"/>
          <w:szCs w:val="28"/>
        </w:rPr>
        <w:t xml:space="preserve">Điều 2. </w:t>
      </w:r>
      <w:r>
        <w:rPr>
          <w:rFonts w:ascii="Times New Roman" w:eastAsia="SimSun" w:hAnsi="Times New Roman"/>
          <w:sz w:val="28"/>
          <w:szCs w:val="28"/>
        </w:rPr>
        <w:t>Giao S</w:t>
      </w:r>
      <w:r>
        <w:rPr>
          <w:rFonts w:ascii="Times New Roman" w:eastAsia="SimSun" w:hAnsi="Times New Roman"/>
          <w:sz w:val="28"/>
          <w:szCs w:val="28"/>
        </w:rPr>
        <w:t>ở</w:t>
      </w:r>
      <w:r>
        <w:rPr>
          <w:rFonts w:ascii="Times New Roman" w:eastAsia="SimSun" w:hAnsi="Times New Roman"/>
          <w:sz w:val="28"/>
          <w:szCs w:val="28"/>
        </w:rPr>
        <w:t xml:space="preserve"> Tài chính ch</w:t>
      </w:r>
      <w:r>
        <w:rPr>
          <w:rFonts w:ascii="Times New Roman" w:eastAsia="SimSun" w:hAnsi="Times New Roman"/>
          <w:sz w:val="28"/>
          <w:szCs w:val="28"/>
        </w:rPr>
        <w:t>ủ</w:t>
      </w:r>
      <w:r>
        <w:rPr>
          <w:rFonts w:ascii="Times New Roman" w:eastAsia="SimSun" w:hAnsi="Times New Roman"/>
          <w:sz w:val="28"/>
          <w:szCs w:val="28"/>
        </w:rPr>
        <w:t xml:space="preserve"> trì, ph</w:t>
      </w:r>
      <w:r>
        <w:rPr>
          <w:rFonts w:ascii="Times New Roman" w:eastAsia="SimSun" w:hAnsi="Times New Roman"/>
          <w:sz w:val="28"/>
          <w:szCs w:val="28"/>
        </w:rPr>
        <w:t>ố</w:t>
      </w:r>
      <w:r>
        <w:rPr>
          <w:rFonts w:ascii="Times New Roman" w:eastAsia="SimSun" w:hAnsi="Times New Roman"/>
          <w:sz w:val="28"/>
          <w:szCs w:val="28"/>
        </w:rPr>
        <w:t>i h</w:t>
      </w:r>
      <w:r>
        <w:rPr>
          <w:rFonts w:ascii="Times New Roman" w:eastAsia="SimSun" w:hAnsi="Times New Roman"/>
          <w:sz w:val="28"/>
          <w:szCs w:val="28"/>
        </w:rPr>
        <w:t>ợ</w:t>
      </w:r>
      <w:r>
        <w:rPr>
          <w:rFonts w:ascii="Times New Roman" w:eastAsia="SimSun" w:hAnsi="Times New Roman"/>
          <w:sz w:val="28"/>
          <w:szCs w:val="28"/>
        </w:rPr>
        <w:t>p v</w:t>
      </w:r>
      <w:r>
        <w:rPr>
          <w:rFonts w:ascii="Times New Roman" w:eastAsia="SimSun" w:hAnsi="Times New Roman"/>
          <w:sz w:val="28"/>
          <w:szCs w:val="28"/>
        </w:rPr>
        <w:t>ớ</w:t>
      </w:r>
      <w:r>
        <w:rPr>
          <w:rFonts w:ascii="Times New Roman" w:eastAsia="SimSun" w:hAnsi="Times New Roman"/>
          <w:sz w:val="28"/>
          <w:szCs w:val="28"/>
        </w:rPr>
        <w:t>i S</w:t>
      </w:r>
      <w:r>
        <w:rPr>
          <w:rFonts w:ascii="Times New Roman" w:eastAsia="SimSun" w:hAnsi="Times New Roman"/>
          <w:sz w:val="28"/>
          <w:szCs w:val="28"/>
        </w:rPr>
        <w:t>ở</w:t>
      </w:r>
      <w:r>
        <w:rPr>
          <w:rFonts w:ascii="Times New Roman" w:eastAsia="SimSun" w:hAnsi="Times New Roman"/>
          <w:sz w:val="28"/>
          <w:szCs w:val="28"/>
        </w:rPr>
        <w:t xml:space="preserve"> Lao đ</w:t>
      </w:r>
      <w:r>
        <w:rPr>
          <w:rFonts w:ascii="Times New Roman" w:eastAsia="SimSun" w:hAnsi="Times New Roman"/>
          <w:sz w:val="28"/>
          <w:szCs w:val="28"/>
        </w:rPr>
        <w:t>ộ</w:t>
      </w:r>
      <w:r>
        <w:rPr>
          <w:rFonts w:ascii="Times New Roman" w:eastAsia="SimSun" w:hAnsi="Times New Roman"/>
          <w:sz w:val="28"/>
          <w:szCs w:val="28"/>
        </w:rPr>
        <w:t>ng - Thương binh và Xã h</w:t>
      </w:r>
      <w:r>
        <w:rPr>
          <w:rFonts w:ascii="Times New Roman" w:eastAsia="SimSun" w:hAnsi="Times New Roman"/>
          <w:sz w:val="28"/>
          <w:szCs w:val="28"/>
        </w:rPr>
        <w:t>ộ</w:t>
      </w:r>
      <w:r>
        <w:rPr>
          <w:rFonts w:ascii="Times New Roman" w:eastAsia="SimSun" w:hAnsi="Times New Roman"/>
          <w:sz w:val="28"/>
          <w:szCs w:val="28"/>
        </w:rPr>
        <w:t>i</w:t>
      </w:r>
      <w:r>
        <w:rPr>
          <w:rFonts w:ascii="Times New Roman" w:eastAsia="SimSun" w:hAnsi="Times New Roman"/>
          <w:sz w:val="28"/>
          <w:szCs w:val="28"/>
        </w:rPr>
        <w:t xml:space="preserve"> và</w:t>
      </w:r>
      <w:r>
        <w:rPr>
          <w:rFonts w:ascii="Times New Roman" w:eastAsia="SimSun" w:hAnsi="Times New Roman"/>
          <w:sz w:val="28"/>
          <w:szCs w:val="28"/>
        </w:rPr>
        <w:t xml:space="preserve"> các cơ quan liên quan tri</w:t>
      </w:r>
      <w:r>
        <w:rPr>
          <w:rFonts w:ascii="Times New Roman" w:eastAsia="SimSun" w:hAnsi="Times New Roman"/>
          <w:sz w:val="28"/>
          <w:szCs w:val="28"/>
        </w:rPr>
        <w:t>ể</w:t>
      </w:r>
      <w:r>
        <w:rPr>
          <w:rFonts w:ascii="Times New Roman" w:eastAsia="SimSun" w:hAnsi="Times New Roman"/>
          <w:sz w:val="28"/>
          <w:szCs w:val="28"/>
        </w:rPr>
        <w:t>n khai th</w:t>
      </w:r>
      <w:r>
        <w:rPr>
          <w:rFonts w:ascii="Times New Roman" w:eastAsia="SimSun" w:hAnsi="Times New Roman"/>
          <w:sz w:val="28"/>
          <w:szCs w:val="28"/>
        </w:rPr>
        <w:t>ự</w:t>
      </w:r>
      <w:r>
        <w:rPr>
          <w:rFonts w:ascii="Times New Roman" w:eastAsia="SimSun" w:hAnsi="Times New Roman"/>
          <w:sz w:val="28"/>
          <w:szCs w:val="28"/>
        </w:rPr>
        <w:t>c hi</w:t>
      </w:r>
      <w:r>
        <w:rPr>
          <w:rFonts w:ascii="Times New Roman" w:eastAsia="SimSun" w:hAnsi="Times New Roman"/>
          <w:sz w:val="28"/>
          <w:szCs w:val="28"/>
        </w:rPr>
        <w:t>ệ</w:t>
      </w:r>
      <w:r>
        <w:rPr>
          <w:rFonts w:ascii="Times New Roman" w:eastAsia="SimSun" w:hAnsi="Times New Roman"/>
          <w:sz w:val="28"/>
          <w:szCs w:val="28"/>
        </w:rPr>
        <w:t>n Quy</w:t>
      </w:r>
      <w:r>
        <w:rPr>
          <w:rFonts w:ascii="Times New Roman" w:eastAsia="SimSun" w:hAnsi="Times New Roman"/>
          <w:sz w:val="28"/>
          <w:szCs w:val="28"/>
        </w:rPr>
        <w:t>ế</w:t>
      </w:r>
      <w:r>
        <w:rPr>
          <w:rFonts w:ascii="Times New Roman" w:eastAsia="SimSun" w:hAnsi="Times New Roman"/>
          <w:sz w:val="28"/>
          <w:szCs w:val="28"/>
        </w:rPr>
        <w:t>t đ</w:t>
      </w:r>
      <w:r>
        <w:rPr>
          <w:rFonts w:ascii="Times New Roman" w:eastAsia="SimSun" w:hAnsi="Times New Roman"/>
          <w:sz w:val="28"/>
          <w:szCs w:val="28"/>
        </w:rPr>
        <w:t>ị</w:t>
      </w:r>
      <w:r>
        <w:rPr>
          <w:rFonts w:ascii="Times New Roman" w:eastAsia="SimSun" w:hAnsi="Times New Roman"/>
          <w:sz w:val="28"/>
          <w:szCs w:val="28"/>
        </w:rPr>
        <w:t>nh này.</w:t>
      </w:r>
    </w:p>
    <w:p w:rsidR="007A015A" w:rsidRDefault="00F75314">
      <w:pPr>
        <w:spacing w:before="120" w:after="120"/>
        <w:ind w:firstLine="719"/>
        <w:jc w:val="both"/>
        <w:rPr>
          <w:rFonts w:ascii="Times New Roman" w:hAnsi="Times New Roman"/>
          <w:sz w:val="28"/>
          <w:szCs w:val="28"/>
        </w:rPr>
      </w:pPr>
      <w:r>
        <w:rPr>
          <w:rFonts w:ascii="Times New Roman" w:hAnsi="Times New Roman"/>
          <w:sz w:val="28"/>
          <w:szCs w:val="28"/>
        </w:rPr>
        <w:t xml:space="preserve">Quyết định này có hiệu lực thi hành kể từ ngày 26/8/2020. </w:t>
      </w:r>
      <w:r>
        <w:rPr>
          <w:rFonts w:ascii="Times New Roman" w:eastAsia="SimSun" w:hAnsi="Times New Roman"/>
          <w:sz w:val="28"/>
          <w:szCs w:val="28"/>
        </w:rPr>
        <w:t>Th</w:t>
      </w:r>
      <w:r>
        <w:rPr>
          <w:rFonts w:ascii="Times New Roman" w:eastAsia="SimSun" w:hAnsi="Times New Roman"/>
          <w:sz w:val="28"/>
          <w:szCs w:val="28"/>
        </w:rPr>
        <w:t>ờ</w:t>
      </w:r>
      <w:r>
        <w:rPr>
          <w:rFonts w:ascii="Times New Roman" w:eastAsia="SimSun" w:hAnsi="Times New Roman"/>
          <w:sz w:val="28"/>
          <w:szCs w:val="28"/>
        </w:rPr>
        <w:t>i gian áp d</w:t>
      </w:r>
      <w:r>
        <w:rPr>
          <w:rFonts w:ascii="Times New Roman" w:eastAsia="SimSun" w:hAnsi="Times New Roman"/>
          <w:sz w:val="28"/>
          <w:szCs w:val="28"/>
        </w:rPr>
        <w:t>ụ</w:t>
      </w:r>
      <w:r>
        <w:rPr>
          <w:rFonts w:ascii="Times New Roman" w:eastAsia="SimSun" w:hAnsi="Times New Roman"/>
          <w:sz w:val="28"/>
          <w:szCs w:val="28"/>
        </w:rPr>
        <w:t>ng th</w:t>
      </w:r>
      <w:r>
        <w:rPr>
          <w:rFonts w:ascii="Times New Roman" w:eastAsia="SimSun" w:hAnsi="Times New Roman"/>
          <w:sz w:val="28"/>
          <w:szCs w:val="28"/>
        </w:rPr>
        <w:t>ự</w:t>
      </w:r>
      <w:r>
        <w:rPr>
          <w:rFonts w:ascii="Times New Roman" w:eastAsia="SimSun" w:hAnsi="Times New Roman"/>
          <w:sz w:val="28"/>
          <w:szCs w:val="28"/>
        </w:rPr>
        <w:t>c hi</w:t>
      </w:r>
      <w:r>
        <w:rPr>
          <w:rFonts w:ascii="Times New Roman" w:eastAsia="SimSun" w:hAnsi="Times New Roman"/>
          <w:sz w:val="28"/>
          <w:szCs w:val="28"/>
        </w:rPr>
        <w:t>ệ</w:t>
      </w:r>
      <w:r>
        <w:rPr>
          <w:rFonts w:ascii="Times New Roman" w:eastAsia="SimSun" w:hAnsi="Times New Roman"/>
          <w:sz w:val="28"/>
          <w:szCs w:val="28"/>
        </w:rPr>
        <w:t>n t</w:t>
      </w:r>
      <w:r>
        <w:rPr>
          <w:rFonts w:ascii="Times New Roman" w:eastAsia="SimSun" w:hAnsi="Times New Roman"/>
          <w:sz w:val="28"/>
          <w:szCs w:val="28"/>
        </w:rPr>
        <w:t>ừ</w:t>
      </w:r>
      <w:r>
        <w:rPr>
          <w:rFonts w:ascii="Times New Roman" w:eastAsia="SimSun" w:hAnsi="Times New Roman"/>
          <w:sz w:val="28"/>
          <w:szCs w:val="28"/>
        </w:rPr>
        <w:t xml:space="preserve"> ngày 01/8/2020.</w:t>
      </w:r>
    </w:p>
    <w:p w:rsidR="007A015A" w:rsidRDefault="00F75314">
      <w:pPr>
        <w:spacing w:before="120" w:after="120"/>
        <w:ind w:firstLine="720"/>
        <w:jc w:val="both"/>
        <w:rPr>
          <w:rFonts w:ascii="Times New Roman" w:hAnsi="Times New Roman"/>
          <w:sz w:val="28"/>
          <w:szCs w:val="28"/>
        </w:rPr>
      </w:pPr>
      <w:r>
        <w:rPr>
          <w:rFonts w:ascii="Times New Roman" w:hAnsi="Times New Roman"/>
          <w:b/>
          <w:sz w:val="28"/>
          <w:szCs w:val="28"/>
        </w:rPr>
        <w:t>Điều 3.</w:t>
      </w:r>
      <w:r>
        <w:rPr>
          <w:rFonts w:ascii="Times New Roman" w:hAnsi="Times New Roman"/>
          <w:sz w:val="28"/>
          <w:szCs w:val="28"/>
        </w:rPr>
        <w:t xml:space="preserve"> Chánh Văn phòng Đoàn ĐBQH, HĐND và UBND tỉnh; </w:t>
      </w:r>
      <w:r>
        <w:rPr>
          <w:rFonts w:ascii="Times New Roman" w:eastAsia="SimSun" w:hAnsi="Times New Roman"/>
          <w:sz w:val="28"/>
          <w:szCs w:val="28"/>
        </w:rPr>
        <w:t>Th</w:t>
      </w:r>
      <w:r>
        <w:rPr>
          <w:rFonts w:ascii="Times New Roman" w:eastAsia="SimSun" w:hAnsi="Times New Roman"/>
          <w:sz w:val="28"/>
          <w:szCs w:val="28"/>
        </w:rPr>
        <w:t>ủ</w:t>
      </w:r>
      <w:r>
        <w:rPr>
          <w:rFonts w:ascii="Times New Roman" w:eastAsia="SimSun" w:hAnsi="Times New Roman"/>
          <w:sz w:val="28"/>
          <w:szCs w:val="28"/>
        </w:rPr>
        <w:t xml:space="preserve"> trư</w:t>
      </w:r>
      <w:r>
        <w:rPr>
          <w:rFonts w:ascii="Times New Roman" w:eastAsia="SimSun" w:hAnsi="Times New Roman"/>
          <w:sz w:val="28"/>
          <w:szCs w:val="28"/>
        </w:rPr>
        <w:t>ở</w:t>
      </w:r>
      <w:r>
        <w:rPr>
          <w:rFonts w:ascii="Times New Roman" w:eastAsia="SimSun" w:hAnsi="Times New Roman"/>
          <w:sz w:val="28"/>
          <w:szCs w:val="28"/>
        </w:rPr>
        <w:t>ng các s</w:t>
      </w:r>
      <w:r>
        <w:rPr>
          <w:rFonts w:ascii="Times New Roman" w:eastAsia="SimSun" w:hAnsi="Times New Roman"/>
          <w:sz w:val="28"/>
          <w:szCs w:val="28"/>
        </w:rPr>
        <w:t>ở</w:t>
      </w:r>
      <w:r>
        <w:rPr>
          <w:rFonts w:ascii="Times New Roman" w:eastAsia="SimSun" w:hAnsi="Times New Roman"/>
          <w:sz w:val="28"/>
          <w:szCs w:val="28"/>
        </w:rPr>
        <w:t>, ngành t</w:t>
      </w:r>
      <w:r>
        <w:rPr>
          <w:rFonts w:ascii="Times New Roman" w:eastAsia="SimSun" w:hAnsi="Times New Roman"/>
          <w:sz w:val="28"/>
          <w:szCs w:val="28"/>
        </w:rPr>
        <w:t>ỉ</w:t>
      </w:r>
      <w:r>
        <w:rPr>
          <w:rFonts w:ascii="Times New Roman" w:eastAsia="SimSun" w:hAnsi="Times New Roman"/>
          <w:sz w:val="28"/>
          <w:szCs w:val="28"/>
        </w:rPr>
        <w:t>nh; Ch</w:t>
      </w:r>
      <w:r>
        <w:rPr>
          <w:rFonts w:ascii="Times New Roman" w:eastAsia="SimSun" w:hAnsi="Times New Roman"/>
          <w:sz w:val="28"/>
          <w:szCs w:val="28"/>
        </w:rPr>
        <w:t>ủ</w:t>
      </w:r>
      <w:r>
        <w:rPr>
          <w:rFonts w:ascii="Times New Roman" w:eastAsia="SimSun" w:hAnsi="Times New Roman"/>
          <w:sz w:val="28"/>
          <w:szCs w:val="28"/>
        </w:rPr>
        <w:t xml:space="preserve"> t</w:t>
      </w:r>
      <w:r>
        <w:rPr>
          <w:rFonts w:ascii="Times New Roman" w:eastAsia="SimSun" w:hAnsi="Times New Roman"/>
          <w:sz w:val="28"/>
          <w:szCs w:val="28"/>
        </w:rPr>
        <w:t>ị</w:t>
      </w:r>
      <w:r>
        <w:rPr>
          <w:rFonts w:ascii="Times New Roman" w:eastAsia="SimSun" w:hAnsi="Times New Roman"/>
          <w:sz w:val="28"/>
          <w:szCs w:val="28"/>
        </w:rPr>
        <w:t>ch UBND huy</w:t>
      </w:r>
      <w:r>
        <w:rPr>
          <w:rFonts w:ascii="Times New Roman" w:eastAsia="SimSun" w:hAnsi="Times New Roman"/>
          <w:sz w:val="28"/>
          <w:szCs w:val="28"/>
        </w:rPr>
        <w:t>ệ</w:t>
      </w:r>
      <w:r>
        <w:rPr>
          <w:rFonts w:ascii="Times New Roman" w:eastAsia="SimSun" w:hAnsi="Times New Roman"/>
          <w:sz w:val="28"/>
          <w:szCs w:val="28"/>
        </w:rPr>
        <w:t>n, th</w:t>
      </w:r>
      <w:r>
        <w:rPr>
          <w:rFonts w:ascii="Times New Roman" w:eastAsia="SimSun" w:hAnsi="Times New Roman"/>
          <w:sz w:val="28"/>
          <w:szCs w:val="28"/>
        </w:rPr>
        <w:t>ị</w:t>
      </w:r>
      <w:r>
        <w:rPr>
          <w:rFonts w:ascii="Times New Roman" w:eastAsia="SimSun" w:hAnsi="Times New Roman"/>
          <w:sz w:val="28"/>
          <w:szCs w:val="28"/>
        </w:rPr>
        <w:t xml:space="preserve"> xã, thành ph</w:t>
      </w:r>
      <w:r>
        <w:rPr>
          <w:rFonts w:ascii="Times New Roman" w:eastAsia="SimSun" w:hAnsi="Times New Roman"/>
          <w:sz w:val="28"/>
          <w:szCs w:val="28"/>
        </w:rPr>
        <w:t>ố</w:t>
      </w:r>
      <w:r>
        <w:rPr>
          <w:rFonts w:ascii="Times New Roman" w:eastAsia="SimSun" w:hAnsi="Times New Roman"/>
          <w:sz w:val="28"/>
          <w:szCs w:val="28"/>
        </w:rPr>
        <w:t xml:space="preserve"> và các xã, phư</w:t>
      </w:r>
      <w:r>
        <w:rPr>
          <w:rFonts w:ascii="Times New Roman" w:eastAsia="SimSun" w:hAnsi="Times New Roman"/>
          <w:sz w:val="28"/>
          <w:szCs w:val="28"/>
        </w:rPr>
        <w:t>ờ</w:t>
      </w:r>
      <w:r>
        <w:rPr>
          <w:rFonts w:ascii="Times New Roman" w:eastAsia="SimSun" w:hAnsi="Times New Roman"/>
          <w:sz w:val="28"/>
          <w:szCs w:val="28"/>
        </w:rPr>
        <w:t>ng, th</w:t>
      </w:r>
      <w:r>
        <w:rPr>
          <w:rFonts w:ascii="Times New Roman" w:eastAsia="SimSun" w:hAnsi="Times New Roman"/>
          <w:sz w:val="28"/>
          <w:szCs w:val="28"/>
        </w:rPr>
        <w:t>ị</w:t>
      </w:r>
      <w:r>
        <w:rPr>
          <w:rFonts w:ascii="Times New Roman" w:eastAsia="SimSun" w:hAnsi="Times New Roman"/>
          <w:sz w:val="28"/>
          <w:szCs w:val="28"/>
        </w:rPr>
        <w:t xml:space="preserve"> tr</w:t>
      </w:r>
      <w:r>
        <w:rPr>
          <w:rFonts w:ascii="Times New Roman" w:eastAsia="SimSun" w:hAnsi="Times New Roman"/>
          <w:sz w:val="28"/>
          <w:szCs w:val="28"/>
        </w:rPr>
        <w:t>ấ</w:t>
      </w:r>
      <w:r>
        <w:rPr>
          <w:rFonts w:ascii="Times New Roman" w:eastAsia="SimSun" w:hAnsi="Times New Roman"/>
          <w:sz w:val="28"/>
          <w:szCs w:val="28"/>
        </w:rPr>
        <w:t>n và các cơ quan, đơn v</w:t>
      </w:r>
      <w:r>
        <w:rPr>
          <w:rFonts w:ascii="Times New Roman" w:eastAsia="SimSun" w:hAnsi="Times New Roman"/>
          <w:sz w:val="28"/>
          <w:szCs w:val="28"/>
        </w:rPr>
        <w:t>ị</w:t>
      </w:r>
      <w:r>
        <w:rPr>
          <w:rFonts w:ascii="Times New Roman" w:eastAsia="SimSun" w:hAnsi="Times New Roman"/>
          <w:sz w:val="28"/>
          <w:szCs w:val="28"/>
        </w:rPr>
        <w:t xml:space="preserve"> có liên quan ch</w:t>
      </w:r>
      <w:r>
        <w:rPr>
          <w:rFonts w:ascii="Times New Roman" w:eastAsia="SimSun" w:hAnsi="Times New Roman"/>
          <w:sz w:val="28"/>
          <w:szCs w:val="28"/>
        </w:rPr>
        <w:t>ị</w:t>
      </w:r>
      <w:r>
        <w:rPr>
          <w:rFonts w:ascii="Times New Roman" w:eastAsia="SimSun" w:hAnsi="Times New Roman"/>
          <w:sz w:val="28"/>
          <w:szCs w:val="28"/>
        </w:rPr>
        <w:t>u trách nhi</w:t>
      </w:r>
      <w:r>
        <w:rPr>
          <w:rFonts w:ascii="Times New Roman" w:eastAsia="SimSun" w:hAnsi="Times New Roman"/>
          <w:sz w:val="28"/>
          <w:szCs w:val="28"/>
        </w:rPr>
        <w:t>ệ</w:t>
      </w:r>
      <w:r>
        <w:rPr>
          <w:rFonts w:ascii="Times New Roman" w:eastAsia="SimSun" w:hAnsi="Times New Roman"/>
          <w:sz w:val="28"/>
          <w:szCs w:val="28"/>
        </w:rPr>
        <w:t xml:space="preserve">m thi </w:t>
      </w:r>
      <w:r>
        <w:rPr>
          <w:rFonts w:ascii="Times New Roman" w:eastAsia="SimSun" w:hAnsi="Times New Roman"/>
          <w:sz w:val="28"/>
          <w:szCs w:val="28"/>
        </w:rPr>
        <w:t>hành Quy</w:t>
      </w:r>
      <w:r>
        <w:rPr>
          <w:rFonts w:ascii="Times New Roman" w:eastAsia="SimSun" w:hAnsi="Times New Roman"/>
          <w:sz w:val="28"/>
          <w:szCs w:val="28"/>
        </w:rPr>
        <w:t>ế</w:t>
      </w:r>
      <w:r>
        <w:rPr>
          <w:rFonts w:ascii="Times New Roman" w:eastAsia="SimSun" w:hAnsi="Times New Roman"/>
          <w:sz w:val="28"/>
          <w:szCs w:val="28"/>
        </w:rPr>
        <w:t>t đ</w:t>
      </w:r>
      <w:r>
        <w:rPr>
          <w:rFonts w:ascii="Times New Roman" w:eastAsia="SimSun" w:hAnsi="Times New Roman"/>
          <w:sz w:val="28"/>
          <w:szCs w:val="28"/>
        </w:rPr>
        <w:t>ị</w:t>
      </w:r>
      <w:r>
        <w:rPr>
          <w:rFonts w:ascii="Times New Roman" w:eastAsia="SimSun" w:hAnsi="Times New Roman"/>
          <w:sz w:val="28"/>
          <w:szCs w:val="28"/>
        </w:rPr>
        <w:t>nh này</w:t>
      </w:r>
      <w:r>
        <w:rPr>
          <w:rFonts w:ascii="Times New Roman" w:hAnsi="Times New Roman"/>
          <w:sz w:val="28"/>
          <w:szCs w:val="28"/>
        </w:rPr>
        <w:t>./.</w:t>
      </w:r>
    </w:p>
    <w:p w:rsidR="007A015A" w:rsidRDefault="007A015A">
      <w:pPr>
        <w:pStyle w:val="BodyTextIndent"/>
        <w:tabs>
          <w:tab w:val="left" w:pos="720"/>
        </w:tabs>
        <w:ind w:left="-171" w:right="108" w:firstLine="0"/>
        <w:rPr>
          <w:rFonts w:ascii="Times New Roman" w:hAnsi="Times New Roman"/>
          <w:i/>
          <w:sz w:val="12"/>
          <w:szCs w:val="12"/>
        </w:rPr>
      </w:pPr>
    </w:p>
    <w:tbl>
      <w:tblPr>
        <w:tblW w:w="0" w:type="auto"/>
        <w:tblLook w:val="04A0" w:firstRow="1" w:lastRow="0" w:firstColumn="1" w:lastColumn="0" w:noHBand="0" w:noVBand="1"/>
      </w:tblPr>
      <w:tblGrid>
        <w:gridCol w:w="4783"/>
        <w:gridCol w:w="4488"/>
      </w:tblGrid>
      <w:tr w:rsidR="007A015A">
        <w:tc>
          <w:tcPr>
            <w:tcW w:w="4783" w:type="dxa"/>
          </w:tcPr>
          <w:p w:rsidR="007A015A" w:rsidRDefault="00F75314">
            <w:pPr>
              <w:ind w:right="73"/>
              <w:jc w:val="both"/>
              <w:rPr>
                <w:rFonts w:ascii="Times New Roman" w:hAnsi="Times New Roman"/>
                <w:b/>
                <w:i/>
              </w:rPr>
            </w:pPr>
            <w:r>
              <w:rPr>
                <w:rFonts w:ascii="Times New Roman" w:hAnsi="Times New Roman"/>
                <w:b/>
                <w:i/>
              </w:rPr>
              <w:t xml:space="preserve">Nơi nhận:                                                                </w:t>
            </w:r>
          </w:p>
          <w:p w:rsidR="007A015A" w:rsidRDefault="00F75314">
            <w:pPr>
              <w:jc w:val="both"/>
              <w:rPr>
                <w:rFonts w:ascii="Times New Roman" w:eastAsia="Calibri" w:hAnsi="Times New Roman"/>
                <w:sz w:val="22"/>
                <w:szCs w:val="22"/>
                <w:lang w:val="vi-VN"/>
              </w:rPr>
            </w:pPr>
            <w:r>
              <w:rPr>
                <w:rFonts w:ascii="Times New Roman" w:eastAsia="Calibri" w:hAnsi="Times New Roman"/>
                <w:sz w:val="22"/>
                <w:szCs w:val="22"/>
                <w:lang w:val="nl-NL"/>
              </w:rPr>
              <w:t>- Như Đi</w:t>
            </w:r>
            <w:r>
              <w:rPr>
                <w:rFonts w:ascii="Times New Roman" w:eastAsia="Calibri" w:hAnsi="Times New Roman"/>
                <w:sz w:val="22"/>
                <w:szCs w:val="22"/>
                <w:lang w:val="nl-NL"/>
              </w:rPr>
              <w:t>ề</w:t>
            </w:r>
            <w:r>
              <w:rPr>
                <w:rFonts w:ascii="Times New Roman" w:eastAsia="Calibri" w:hAnsi="Times New Roman"/>
                <w:sz w:val="22"/>
                <w:szCs w:val="22"/>
                <w:lang w:val="nl-NL"/>
              </w:rPr>
              <w:t>u 3;</w:t>
            </w:r>
          </w:p>
          <w:p w:rsidR="007A015A" w:rsidRDefault="00F75314">
            <w:pPr>
              <w:rPr>
                <w:rFonts w:ascii="Times New Roman" w:eastAsia="SimSun" w:hAnsi="Times New Roman"/>
                <w:sz w:val="22"/>
                <w:szCs w:val="22"/>
              </w:rPr>
            </w:pPr>
            <w:r>
              <w:rPr>
                <w:rFonts w:ascii="Times New Roman" w:hAnsi="Times New Roman"/>
                <w:sz w:val="22"/>
                <w:szCs w:val="22"/>
              </w:rPr>
              <w:t>-</w:t>
            </w:r>
            <w:r>
              <w:rPr>
                <w:rFonts w:ascii="Times New Roman" w:hAnsi="Times New Roman"/>
                <w:sz w:val="22"/>
                <w:szCs w:val="22"/>
              </w:rPr>
              <w:t xml:space="preserve"> Bộ </w:t>
            </w:r>
            <w:r>
              <w:rPr>
                <w:rFonts w:ascii="Times New Roman" w:eastAsia="SimSun" w:hAnsi="Times New Roman"/>
                <w:sz w:val="22"/>
                <w:szCs w:val="22"/>
              </w:rPr>
              <w:t>Lao đ</w:t>
            </w:r>
            <w:r>
              <w:rPr>
                <w:rFonts w:ascii="Times New Roman" w:eastAsia="SimSun" w:hAnsi="Times New Roman"/>
                <w:sz w:val="22"/>
                <w:szCs w:val="22"/>
              </w:rPr>
              <w:t>ộ</w:t>
            </w:r>
            <w:r>
              <w:rPr>
                <w:rFonts w:ascii="Times New Roman" w:eastAsia="SimSun" w:hAnsi="Times New Roman"/>
                <w:sz w:val="22"/>
                <w:szCs w:val="22"/>
              </w:rPr>
              <w:t>ng - Thương binh và Xã h</w:t>
            </w:r>
            <w:r>
              <w:rPr>
                <w:rFonts w:ascii="Times New Roman" w:eastAsia="SimSun" w:hAnsi="Times New Roman"/>
                <w:sz w:val="22"/>
                <w:szCs w:val="22"/>
              </w:rPr>
              <w:t>ộ</w:t>
            </w:r>
            <w:r>
              <w:rPr>
                <w:rFonts w:ascii="Times New Roman" w:eastAsia="SimSun" w:hAnsi="Times New Roman"/>
                <w:sz w:val="22"/>
                <w:szCs w:val="22"/>
              </w:rPr>
              <w:t>i</w:t>
            </w:r>
            <w:r>
              <w:rPr>
                <w:rFonts w:ascii="Times New Roman" w:eastAsia="SimSun" w:hAnsi="Times New Roman"/>
                <w:sz w:val="22"/>
                <w:szCs w:val="22"/>
              </w:rPr>
              <w:t>;</w:t>
            </w:r>
          </w:p>
          <w:p w:rsidR="007A015A" w:rsidRDefault="00F75314">
            <w:pPr>
              <w:rPr>
                <w:rFonts w:ascii="Times New Roman" w:eastAsia="SimSun" w:hAnsi="Times New Roman"/>
                <w:sz w:val="22"/>
                <w:szCs w:val="22"/>
              </w:rPr>
            </w:pPr>
            <w:r>
              <w:rPr>
                <w:rFonts w:ascii="Times New Roman" w:eastAsia="SimSun" w:hAnsi="Times New Roman"/>
                <w:sz w:val="22"/>
                <w:szCs w:val="22"/>
              </w:rPr>
              <w:t>- B</w:t>
            </w:r>
            <w:r>
              <w:rPr>
                <w:rFonts w:ascii="Times New Roman" w:eastAsia="SimSun" w:hAnsi="Times New Roman"/>
                <w:sz w:val="22"/>
                <w:szCs w:val="22"/>
              </w:rPr>
              <w:t>ộ</w:t>
            </w:r>
            <w:r>
              <w:rPr>
                <w:rFonts w:ascii="Times New Roman" w:eastAsia="SimSun" w:hAnsi="Times New Roman"/>
                <w:sz w:val="22"/>
                <w:szCs w:val="22"/>
              </w:rPr>
              <w:t xml:space="preserve"> Tài chính;</w:t>
            </w:r>
          </w:p>
          <w:p w:rsidR="007A015A" w:rsidRDefault="00F75314">
            <w:pPr>
              <w:rPr>
                <w:rFonts w:ascii="Times New Roman" w:hAnsi="Times New Roman"/>
                <w:sz w:val="22"/>
                <w:szCs w:val="22"/>
              </w:rPr>
            </w:pPr>
            <w:r>
              <w:rPr>
                <w:rFonts w:ascii="Times New Roman" w:hAnsi="Times New Roman"/>
                <w:sz w:val="22"/>
                <w:szCs w:val="22"/>
              </w:rPr>
              <w:t>- Cục Kiểm tra VBPPL-Bộ Tư pháp;</w:t>
            </w:r>
          </w:p>
          <w:p w:rsidR="007A015A" w:rsidRDefault="00F75314">
            <w:pPr>
              <w:rPr>
                <w:rFonts w:ascii="Times New Roman" w:hAnsi="Times New Roman"/>
                <w:sz w:val="22"/>
                <w:szCs w:val="22"/>
              </w:rPr>
            </w:pPr>
            <w:r>
              <w:rPr>
                <w:rFonts w:ascii="Times New Roman" w:hAnsi="Times New Roman"/>
                <w:sz w:val="22"/>
                <w:szCs w:val="22"/>
              </w:rPr>
              <w:t xml:space="preserve">- TT. TU; TT. HĐND tỉnh; </w:t>
            </w:r>
          </w:p>
          <w:p w:rsidR="007A015A" w:rsidRDefault="00F75314">
            <w:pPr>
              <w:rPr>
                <w:rFonts w:ascii="Times New Roman" w:hAnsi="Times New Roman"/>
                <w:sz w:val="22"/>
                <w:szCs w:val="22"/>
              </w:rPr>
            </w:pPr>
            <w:r>
              <w:rPr>
                <w:rFonts w:ascii="Times New Roman" w:hAnsi="Times New Roman"/>
                <w:sz w:val="22"/>
                <w:szCs w:val="22"/>
              </w:rPr>
              <w:t xml:space="preserve">- CT, </w:t>
            </w:r>
            <w:r>
              <w:rPr>
                <w:rFonts w:ascii="Times New Roman" w:hAnsi="Times New Roman"/>
                <w:sz w:val="22"/>
                <w:szCs w:val="22"/>
                <w:lang w:val="vi-VN"/>
              </w:rPr>
              <w:t xml:space="preserve">các </w:t>
            </w:r>
            <w:r>
              <w:rPr>
                <w:rFonts w:ascii="Times New Roman" w:hAnsi="Times New Roman"/>
                <w:sz w:val="22"/>
                <w:szCs w:val="22"/>
              </w:rPr>
              <w:t>PCT. UBND tỉnh;</w:t>
            </w:r>
          </w:p>
          <w:p w:rsidR="007A015A" w:rsidRDefault="00F75314">
            <w:pPr>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Chánh Văn phòng</w:t>
            </w:r>
            <w:r>
              <w:rPr>
                <w:rFonts w:ascii="Times New Roman" w:hAnsi="Times New Roman"/>
                <w:sz w:val="22"/>
                <w:szCs w:val="22"/>
              </w:rPr>
              <w:t>;</w:t>
            </w:r>
          </w:p>
          <w:p w:rsidR="007A015A" w:rsidRDefault="00F75314">
            <w:pPr>
              <w:jc w:val="both"/>
              <w:rPr>
                <w:rFonts w:ascii="Times New Roman" w:hAnsi="Times New Roman"/>
                <w:sz w:val="22"/>
                <w:szCs w:val="22"/>
              </w:rPr>
            </w:pPr>
            <w:r>
              <w:rPr>
                <w:rFonts w:ascii="Times New Roman" w:hAnsi="Times New Roman"/>
                <w:sz w:val="22"/>
                <w:szCs w:val="22"/>
              </w:rPr>
              <w:t>- TT. PVHC công tỉnh;</w:t>
            </w:r>
          </w:p>
          <w:p w:rsidR="007A015A" w:rsidRDefault="00F75314">
            <w:pPr>
              <w:rPr>
                <w:rFonts w:ascii="Times New Roman" w:hAnsi="Times New Roman"/>
                <w:sz w:val="22"/>
                <w:szCs w:val="22"/>
              </w:rPr>
            </w:pPr>
            <w:r>
              <w:rPr>
                <w:rFonts w:ascii="Times New Roman" w:hAnsi="Times New Roman"/>
                <w:sz w:val="22"/>
                <w:szCs w:val="22"/>
              </w:rPr>
              <w:t>- Phòng VHXH;</w:t>
            </w:r>
          </w:p>
          <w:p w:rsidR="007A015A" w:rsidRDefault="00F75314">
            <w:pPr>
              <w:rPr>
                <w:rFonts w:ascii="Times New Roman" w:hAnsi="Times New Roman"/>
                <w:sz w:val="22"/>
                <w:szCs w:val="22"/>
              </w:rPr>
            </w:pPr>
            <w:r>
              <w:rPr>
                <w:rFonts w:ascii="Times New Roman" w:hAnsi="Times New Roman"/>
                <w:sz w:val="22"/>
                <w:szCs w:val="28"/>
              </w:rPr>
              <w:t>- Phòng CTHĐND;</w:t>
            </w:r>
          </w:p>
          <w:p w:rsidR="007A015A" w:rsidRDefault="00F75314">
            <w:pPr>
              <w:ind w:right="73"/>
              <w:jc w:val="both"/>
              <w:rPr>
                <w:rFonts w:ascii="Times New Roman" w:hAnsi="Times New Roman"/>
                <w:sz w:val="22"/>
                <w:szCs w:val="22"/>
              </w:rPr>
            </w:pPr>
            <w:r>
              <w:rPr>
                <w:rFonts w:ascii="Times New Roman" w:eastAsia="Calibri" w:hAnsi="Times New Roman"/>
                <w:sz w:val="22"/>
                <w:szCs w:val="22"/>
              </w:rPr>
              <w:t>- Lưu:</w:t>
            </w:r>
            <w:r>
              <w:rPr>
                <w:rFonts w:ascii="Times New Roman" w:eastAsia="Calibri" w:hAnsi="Times New Roman"/>
                <w:sz w:val="22"/>
                <w:szCs w:val="22"/>
                <w:lang w:val="vi-VN"/>
              </w:rPr>
              <w:t xml:space="preserve"> </w:t>
            </w:r>
            <w:r>
              <w:rPr>
                <w:rFonts w:ascii="Times New Roman" w:eastAsia="Calibri" w:hAnsi="Times New Roman"/>
                <w:sz w:val="22"/>
                <w:szCs w:val="22"/>
              </w:rPr>
              <w:t>VT, Mai.</w:t>
            </w:r>
          </w:p>
        </w:tc>
        <w:tc>
          <w:tcPr>
            <w:tcW w:w="4488" w:type="dxa"/>
          </w:tcPr>
          <w:p w:rsidR="007A015A" w:rsidRDefault="00F75314">
            <w:pPr>
              <w:ind w:right="74"/>
              <w:jc w:val="center"/>
              <w:rPr>
                <w:rFonts w:ascii="Times New Roman" w:hAnsi="Times New Roman"/>
                <w:b/>
                <w:sz w:val="28"/>
                <w:szCs w:val="28"/>
              </w:rPr>
            </w:pPr>
            <w:r>
              <w:rPr>
                <w:rFonts w:ascii="Times New Roman" w:hAnsi="Times New Roman"/>
                <w:b/>
                <w:sz w:val="28"/>
                <w:szCs w:val="28"/>
              </w:rPr>
              <w:t>TM. ỦY BAN NHÂN DÂN</w:t>
            </w:r>
          </w:p>
          <w:p w:rsidR="007A015A" w:rsidRDefault="00F75314">
            <w:pPr>
              <w:ind w:right="74"/>
              <w:jc w:val="center"/>
              <w:rPr>
                <w:rFonts w:ascii="Times New Roman" w:hAnsi="Times New Roman"/>
                <w:b/>
                <w:sz w:val="28"/>
                <w:szCs w:val="28"/>
              </w:rPr>
            </w:pPr>
            <w:r>
              <w:rPr>
                <w:rFonts w:ascii="Times New Roman" w:hAnsi="Times New Roman"/>
                <w:b/>
                <w:sz w:val="28"/>
                <w:szCs w:val="28"/>
              </w:rPr>
              <w:t>CHỦ TỊCH</w:t>
            </w:r>
          </w:p>
          <w:p w:rsidR="007A015A" w:rsidRDefault="007A015A">
            <w:pPr>
              <w:ind w:right="74"/>
              <w:jc w:val="center"/>
              <w:rPr>
                <w:rFonts w:ascii="Times New Roman" w:hAnsi="Times New Roman"/>
                <w:b/>
                <w:sz w:val="28"/>
                <w:szCs w:val="28"/>
              </w:rPr>
            </w:pPr>
          </w:p>
          <w:p w:rsidR="007A015A" w:rsidRDefault="007A015A">
            <w:pPr>
              <w:ind w:right="74"/>
              <w:jc w:val="center"/>
              <w:rPr>
                <w:rFonts w:ascii="Times New Roman" w:hAnsi="Times New Roman"/>
                <w:b/>
                <w:sz w:val="28"/>
                <w:szCs w:val="28"/>
              </w:rPr>
            </w:pPr>
          </w:p>
          <w:p w:rsidR="007A015A" w:rsidRDefault="007A015A">
            <w:pPr>
              <w:ind w:right="74"/>
              <w:jc w:val="center"/>
              <w:rPr>
                <w:rFonts w:ascii="Times New Roman" w:hAnsi="Times New Roman"/>
                <w:b/>
                <w:sz w:val="28"/>
                <w:szCs w:val="28"/>
              </w:rPr>
            </w:pPr>
          </w:p>
          <w:p w:rsidR="007A015A" w:rsidRDefault="007A015A">
            <w:pPr>
              <w:ind w:right="74"/>
              <w:jc w:val="center"/>
              <w:rPr>
                <w:rFonts w:ascii="Times New Roman" w:hAnsi="Times New Roman"/>
                <w:b/>
                <w:sz w:val="28"/>
                <w:szCs w:val="28"/>
              </w:rPr>
            </w:pPr>
          </w:p>
          <w:p w:rsidR="007A015A" w:rsidRDefault="007A015A">
            <w:pPr>
              <w:ind w:right="74"/>
              <w:jc w:val="center"/>
              <w:rPr>
                <w:rFonts w:ascii="Times New Roman" w:hAnsi="Times New Roman"/>
                <w:b/>
                <w:sz w:val="28"/>
                <w:szCs w:val="28"/>
              </w:rPr>
            </w:pPr>
          </w:p>
          <w:p w:rsidR="007A015A" w:rsidRDefault="007A015A">
            <w:pPr>
              <w:ind w:right="74"/>
              <w:jc w:val="center"/>
              <w:rPr>
                <w:rFonts w:ascii="Times New Roman" w:hAnsi="Times New Roman"/>
                <w:b/>
                <w:sz w:val="28"/>
                <w:szCs w:val="28"/>
              </w:rPr>
            </w:pPr>
          </w:p>
          <w:p w:rsidR="007A015A" w:rsidRDefault="00F75314">
            <w:pPr>
              <w:ind w:right="74"/>
              <w:jc w:val="center"/>
              <w:rPr>
                <w:rFonts w:ascii="Times New Roman" w:hAnsi="Times New Roman"/>
                <w:b/>
                <w:sz w:val="28"/>
                <w:szCs w:val="28"/>
              </w:rPr>
            </w:pPr>
            <w:r>
              <w:rPr>
                <w:rFonts w:ascii="Times New Roman" w:hAnsi="Times New Roman"/>
                <w:b/>
                <w:sz w:val="28"/>
                <w:szCs w:val="28"/>
              </w:rPr>
              <w:t>Trần Văn Cần</w:t>
            </w:r>
          </w:p>
        </w:tc>
      </w:tr>
    </w:tbl>
    <w:p w:rsidR="007A015A" w:rsidRDefault="007A015A">
      <w:pPr>
        <w:pStyle w:val="BodyTextIndent"/>
        <w:tabs>
          <w:tab w:val="left" w:pos="720"/>
        </w:tabs>
        <w:ind w:left="-171" w:right="108" w:firstLine="0"/>
        <w:rPr>
          <w:rFonts w:ascii="Times New Roman" w:hAnsi="Times New Roman"/>
          <w:i/>
          <w:sz w:val="12"/>
          <w:szCs w:val="12"/>
        </w:rPr>
      </w:pPr>
    </w:p>
    <w:p w:rsidR="007A015A" w:rsidRDefault="007A015A">
      <w:pPr>
        <w:pStyle w:val="BodyTextIndent"/>
        <w:tabs>
          <w:tab w:val="left" w:pos="720"/>
        </w:tabs>
        <w:ind w:left="-171" w:right="108" w:firstLine="0"/>
        <w:rPr>
          <w:rFonts w:ascii="Times New Roman" w:hAnsi="Times New Roman"/>
          <w:i/>
          <w:sz w:val="12"/>
          <w:szCs w:val="12"/>
        </w:rPr>
      </w:pPr>
    </w:p>
    <w:p w:rsidR="007A015A" w:rsidRDefault="00F75314">
      <w:pPr>
        <w:pStyle w:val="BodyTextIndent"/>
        <w:tabs>
          <w:tab w:val="left" w:pos="720"/>
        </w:tabs>
        <w:ind w:left="-171" w:right="108" w:firstLine="0"/>
        <w:rPr>
          <w:rFonts w:ascii="Times New Roman" w:hAnsi="Times New Roman"/>
        </w:rPr>
      </w:pPr>
      <w:r>
        <w:rPr>
          <w:rFonts w:ascii="Times New Roman" w:hAnsi="Times New Roman"/>
          <w:bCs/>
          <w:sz w:val="22"/>
          <w:szCs w:val="22"/>
        </w:rPr>
        <w:t xml:space="preserve">                                   </w:t>
      </w:r>
    </w:p>
    <w:sectPr w:rsidR="007A015A">
      <w:headerReference w:type="default" r:id="rId13"/>
      <w:headerReference w:type="first" r:id="rId14"/>
      <w:pgSz w:w="11909" w:h="16834"/>
      <w:pgMar w:top="1134" w:right="1134" w:bottom="1134" w:left="1701" w:header="431" w:footer="43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5314" w:rsidRDefault="00F75314">
      <w:r>
        <w:separator/>
      </w:r>
    </w:p>
  </w:endnote>
  <w:endnote w:type="continuationSeparator" w:id="0">
    <w:p w:rsidR="00F75314" w:rsidRDefault="00F75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5314" w:rsidRDefault="00F75314">
      <w:r>
        <w:separator/>
      </w:r>
    </w:p>
  </w:footnote>
  <w:footnote w:type="continuationSeparator" w:id="0">
    <w:p w:rsidR="00F75314" w:rsidRDefault="00F753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15A" w:rsidRDefault="00F75314">
    <w:pPr>
      <w:pStyle w:val="Header"/>
      <w:pBdr>
        <w:bottom w:val="none" w:sz="0" w:space="0" w:color="auto"/>
      </w:pBdr>
      <w:jc w:val="cen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A015A" w:rsidRDefault="00F75314">
                          <w:pPr>
                            <w:pStyle w:val="Header"/>
                          </w:pPr>
                          <w:r>
                            <w:fldChar w:fldCharType="begin"/>
                          </w:r>
                          <w:r>
                            <w:instrText xml:space="preserve"> PAGE  \* MERGEFORMAT </w:instrText>
                          </w:r>
                          <w:r>
                            <w:fldChar w:fldCharType="separate"/>
                          </w:r>
                          <w:r w:rsidR="00401C5C">
                            <w:rPr>
                              <w:noProof/>
                            </w:rP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rect id="Text Box 4" o:spid="_x0000_s1026"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" filled="f" stroked="f" strokeweight=".5pt">
              <v:path arrowok="t"/>
              <v:textbox style="mso-fit-shape-to-text:t" inset="0,0,0,0">
                <w:txbxContent>
                  <w:p w:rsidR="007A015A" w:rsidRDefault="00F75314">
                    <w:pPr>
                      <w:pStyle w:val="Header"/>
                    </w:pPr>
                    <w:r>
                      <w:fldChar w:fldCharType="begin"/>
                    </w:r>
                    <w:r>
                      <w:instrText xml:space="preserve"> PAGE  \* MERGEFORMAT </w:instrText>
                    </w:r>
                    <w:r>
                      <w:fldChar w:fldCharType="separate"/>
                    </w:r>
                    <w:r w:rsidR="00401C5C">
                      <w:rPr>
                        <w:noProof/>
                      </w:rPr>
                      <w:t>5</w:t>
                    </w:r>
                    <w:r>
                      <w:fldChar w:fldCharType="end"/>
                    </w:r>
                  </w:p>
                </w:txbxContent>
              </v:textbox>
              <w10:wrap anchorx="margin"/>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15A" w:rsidRDefault="007A015A">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15A"/>
    <w:rsid w:val="00401C5C"/>
    <w:rsid w:val="007A015A"/>
    <w:rsid w:val="00F75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rFonts w:ascii="VNI-Times" w:eastAsia="Times New Roman" w:hAnsi="VNI-Times"/>
      <w:sz w:val="24"/>
      <w:szCs w:val="24"/>
      <w:lang w:bidi="ar-SA"/>
    </w:rPr>
  </w:style>
  <w:style w:type="paragraph" w:styleId="Heading1">
    <w:name w:val="heading 1"/>
    <w:basedOn w:val="Normal"/>
    <w:next w:val="Normal"/>
    <w:qFormat/>
    <w:pPr>
      <w:keepNext/>
      <w:tabs>
        <w:tab w:val="center" w:pos="1440"/>
        <w:tab w:val="center" w:pos="6120"/>
      </w:tabs>
      <w:jc w:val="both"/>
      <w:outlineLvl w:val="0"/>
    </w:pPr>
    <w:rPr>
      <w:sz w:val="28"/>
    </w:rPr>
  </w:style>
  <w:style w:type="paragraph" w:styleId="Heading2">
    <w:name w:val="heading 2"/>
    <w:basedOn w:val="Normal"/>
    <w:next w:val="Normal"/>
    <w:qFormat/>
    <w:pPr>
      <w:keepNext/>
      <w:jc w:val="center"/>
      <w:outlineLvl w:val="1"/>
    </w:pPr>
    <w:rPr>
      <w:b/>
      <w:bCs/>
      <w:sz w:val="32"/>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right"/>
      <w:outlineLvl w:val="3"/>
    </w:pPr>
    <w:rPr>
      <w:i/>
      <w:iCs/>
      <w:sz w:val="28"/>
    </w:rPr>
  </w:style>
  <w:style w:type="paragraph" w:styleId="Heading5">
    <w:name w:val="heading 5"/>
    <w:basedOn w:val="Normal"/>
    <w:next w:val="Normal"/>
    <w:qFormat/>
    <w:pPr>
      <w:keepNext/>
      <w:ind w:right="-9" w:hanging="189"/>
      <w:jc w:val="center"/>
      <w:outlineLvl w:val="4"/>
    </w:pPr>
    <w:rPr>
      <w:rFonts w:ascii="Times New Roman" w:hAnsi="Times New Roman"/>
      <w:b/>
      <w:sz w:val="26"/>
    </w:rPr>
  </w:style>
  <w:style w:type="paragraph" w:styleId="Heading6">
    <w:name w:val="heading 6"/>
    <w:basedOn w:val="Normal"/>
    <w:next w:val="Normal"/>
    <w:qFormat/>
    <w:pPr>
      <w:keepNext/>
      <w:ind w:left="342"/>
      <w:jc w:val="center"/>
      <w:outlineLvl w:val="5"/>
    </w:pPr>
    <w:rPr>
      <w:rFonts w:ascii="Times New Roman" w:hAnsi="Times New Roman"/>
      <w:sz w:val="28"/>
      <w:szCs w:val="28"/>
    </w:rPr>
  </w:style>
  <w:style w:type="paragraph" w:styleId="Heading7">
    <w:name w:val="heading 7"/>
    <w:basedOn w:val="Normal"/>
    <w:next w:val="Normal"/>
    <w:qFormat/>
    <w:pPr>
      <w:keepNext/>
      <w:ind w:left="162" w:right="342"/>
      <w:jc w:val="center"/>
      <w:outlineLvl w:val="6"/>
    </w:pPr>
    <w:rPr>
      <w:rFonts w:ascii="Times New Roman" w:hAnsi="Times New Roman"/>
      <w:sz w:val="28"/>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paragraph" w:styleId="BalloonText">
    <w:name w:val="Balloon Text"/>
    <w:basedOn w:val="Normal"/>
    <w:rPr>
      <w:rFonts w:ascii="Tahoma" w:hAnsi="Tahoma" w:cs="Tahoma"/>
      <w:sz w:val="16"/>
      <w:szCs w:val="16"/>
    </w:rPr>
  </w:style>
  <w:style w:type="paragraph" w:styleId="BodyText">
    <w:name w:val="Body Text"/>
    <w:basedOn w:val="Normal"/>
    <w:pPr>
      <w:tabs>
        <w:tab w:val="center" w:pos="1440"/>
        <w:tab w:val="left" w:pos="3600"/>
        <w:tab w:val="left" w:pos="4860"/>
        <w:tab w:val="center" w:pos="6120"/>
      </w:tabs>
      <w:jc w:val="center"/>
    </w:pPr>
    <w:rPr>
      <w:i/>
      <w:iCs/>
    </w:rPr>
  </w:style>
  <w:style w:type="paragraph" w:styleId="BodyTextIndent">
    <w:name w:val="Body Text Indent"/>
    <w:basedOn w:val="Normal"/>
    <w:pPr>
      <w:tabs>
        <w:tab w:val="center" w:pos="1440"/>
        <w:tab w:val="left" w:pos="3600"/>
        <w:tab w:val="left" w:pos="4860"/>
        <w:tab w:val="center" w:pos="6120"/>
      </w:tabs>
      <w:ind w:firstLine="720"/>
      <w:jc w:val="both"/>
    </w:pPr>
    <w:rPr>
      <w:sz w:val="28"/>
    </w:rPr>
  </w:style>
  <w:style w:type="paragraph" w:styleId="BodyTextIndent3">
    <w:name w:val="Body Text Indent 3"/>
    <w:basedOn w:val="Normal"/>
    <w:qFormat/>
    <w:pPr>
      <w:ind w:firstLine="990"/>
      <w:jc w:val="center"/>
    </w:pPr>
    <w:rPr>
      <w:sz w:val="26"/>
      <w:szCs w:val="20"/>
    </w:rPr>
  </w:style>
  <w:style w:type="paragraph" w:styleId="Footer">
    <w:name w:val="footer"/>
    <w:basedOn w:val="Normal"/>
    <w:link w:val="FooterChar1"/>
    <w:uiPriority w:val="99"/>
    <w:pPr>
      <w:tabs>
        <w:tab w:val="center" w:pos="4320"/>
        <w:tab w:val="right" w:pos="8640"/>
      </w:tabs>
    </w:pPr>
  </w:style>
  <w:style w:type="paragraph" w:styleId="FootnoteText">
    <w:name w:val="footnote text"/>
    <w:basedOn w:val="Normal"/>
    <w:uiPriority w:val="99"/>
    <w:semiHidden/>
    <w:unhideWhenUsed/>
    <w:qFormat/>
    <w:rPr>
      <w:sz w:val="20"/>
    </w:rPr>
  </w:style>
  <w:style w:type="paragraph" w:styleId="Header">
    <w:name w:val="header"/>
    <w:basedOn w:val="Normal"/>
    <w:link w:val="HeaderChar"/>
    <w:uiPriority w:val="99"/>
    <w:pPr>
      <w:tabs>
        <w:tab w:val="center" w:pos="4320"/>
        <w:tab w:val="right" w:pos="8640"/>
      </w:tabs>
    </w:pPr>
  </w:style>
  <w:style w:type="paragraph" w:styleId="NormalWeb">
    <w:name w:val="Normal (Web)"/>
    <w:basedOn w:val="Normal"/>
    <w:qFormat/>
    <w:pPr>
      <w:spacing w:line="312" w:lineRule="auto"/>
    </w:pPr>
  </w:style>
  <w:style w:type="paragraph" w:styleId="Subtitle">
    <w:name w:val="Subtitle"/>
    <w:basedOn w:val="Normal"/>
    <w:next w:val="Normal"/>
    <w:link w:val="SubtitleChar"/>
    <w:uiPriority w:val="11"/>
    <w:qFormat/>
    <w:pPr>
      <w:outlineLvl w:val="0"/>
    </w:pPr>
    <w:rPr>
      <w:i/>
      <w:color w:val="444444"/>
      <w:sz w:val="52"/>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qFormat/>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qFormat/>
    <w:pPr>
      <w:spacing w:after="57"/>
      <w:ind w:left="2268"/>
    </w:p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unhideWhenUsed/>
    <w:qFormat/>
    <w:rPr>
      <w:color w:val="0000FF" w:themeColor="hyperlink"/>
      <w:u w:val="single"/>
    </w:rPr>
  </w:style>
  <w:style w:type="character" w:styleId="PageNumber">
    <w:name w:val="page number"/>
    <w:basedOn w:val="DefaultParagraphFont"/>
    <w:qFormat/>
  </w:style>
  <w:style w:type="table" w:styleId="TableGrid">
    <w:name w:val="Table Grid"/>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
    <w:name w:val="Grid Table 6 Colorful - Accent 2"/>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
    <w:name w:val="Grid Table 6 Colorful - Accent 3"/>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
    <w:name w:val="Grid Table 6 Colorful - Accent 4"/>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
    <w:name w:val="Grid Table 6 Colorful - Accent 5"/>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
    <w:name w:val="Grid Table 6 Colorful - Accent 6"/>
    <w:basedOn w:val="TableNormal"/>
    <w:uiPriority w:val="99"/>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
    <w:name w:val="Grid Table 7 Colorful"/>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
    <w:name w:val="Grid Table 7 Colorful - Accent 2"/>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
    <w:name w:val="Grid Table 7 Colorful - Accent 3"/>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
    <w:name w:val="Grid Table 7 Colorful - Accent 4"/>
    <w:basedOn w:val="TableNormal"/>
    <w:uiPriority w:val="99"/>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
    <w:name w:val="Grid Table 7 Colorful - Accent 5"/>
    <w:basedOn w:val="TableNormal"/>
    <w:uiPriority w:val="99"/>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
    <w:name w:val="Grid Table 7 Colorful - Accent 6"/>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
    <w:name w:val="List Table 1 Light"/>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qFormat/>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
    <w:name w:val="List Table 6 Colorful - Accent 2"/>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
    <w:name w:val="List Table 6 Colorful - Accent 3"/>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
    <w:name w:val="List Table 6 Colorful - Accent 4"/>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
    <w:name w:val="List Table 6 Colorful - Accent 5"/>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
    <w:name w:val="List Table 6 Colorful - Accent 6"/>
    <w:basedOn w:val="TableNormal"/>
    <w:uiPriority w:val="99"/>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
    <w:name w:val="List Table 7 Colorful"/>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
    <w:name w:val="List Table 7 Colorful - Accent 2"/>
    <w:basedOn w:val="TableNormal"/>
    <w:uiPriority w:val="99"/>
    <w:qFormat/>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
    <w:name w:val="List Table 7 Colorful - Accent 3"/>
    <w:basedOn w:val="TableNormal"/>
    <w:uiPriority w:val="99"/>
    <w:qFormat/>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
    <w:name w:val="List Table 7 Colorful - Accent 4"/>
    <w:basedOn w:val="TableNormal"/>
    <w:uiPriority w:val="99"/>
    <w:qFormat/>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
    <w:name w:val="List Table 7 Colorful - Accent 5"/>
    <w:basedOn w:val="TableNormal"/>
    <w:uiPriority w:val="99"/>
    <w:qFormat/>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
    <w:name w:val="List Table 7 Colorful - Accent 6"/>
    <w:basedOn w:val="TableNormal"/>
    <w:uiPriority w:val="99"/>
    <w:qFormat/>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character" w:customStyle="1" w:styleId="QuoteChar">
    <w:name w:val="Quote Char"/>
    <w:link w:val="Quote"/>
    <w:uiPriority w:val="29"/>
    <w:qFormat/>
    <w:rPr>
      <w:i/>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character" w:customStyle="1" w:styleId="IntenseQuoteChar">
    <w:name w:val="Intense Quote Char"/>
    <w:link w:val="IntenseQuote"/>
    <w:uiPriority w:val="30"/>
    <w:qFormat/>
    <w:rPr>
      <w:i/>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character" w:customStyle="1" w:styleId="HeaderChar">
    <w:name w:val="Header Char"/>
    <w:basedOn w:val="DefaultParagraphFont"/>
    <w:link w:val="Header"/>
    <w:uiPriority w:val="99"/>
    <w:qFormat/>
  </w:style>
  <w:style w:type="character" w:customStyle="1" w:styleId="Heading1Char">
    <w:name w:val="Heading 1 Char"/>
    <w:basedOn w:val="DefaultParagraphFont"/>
    <w:uiPriority w:val="9"/>
    <w:qFormat/>
    <w:rPr>
      <w:rFonts w:ascii="Arial" w:eastAsia="Arial" w:hAnsi="Arial" w:cs="Arial"/>
      <w:b/>
      <w:bCs/>
      <w:color w:val="000000" w:themeColor="text1"/>
      <w:sz w:val="48"/>
      <w:szCs w:val="48"/>
    </w:rPr>
  </w:style>
  <w:style w:type="character" w:customStyle="1" w:styleId="Heading2Char">
    <w:name w:val="Heading 2 Char"/>
    <w:basedOn w:val="DefaultParagraphFont"/>
    <w:uiPriority w:val="9"/>
    <w:qFormat/>
    <w:rPr>
      <w:rFonts w:ascii="Arial" w:eastAsia="Arial" w:hAnsi="Arial" w:cs="Arial"/>
      <w:b/>
      <w:bCs/>
      <w:color w:val="000000" w:themeColor="text1"/>
      <w:sz w:val="40"/>
      <w:szCs w:val="40"/>
    </w:rPr>
  </w:style>
  <w:style w:type="character" w:customStyle="1" w:styleId="Heading3Char">
    <w:name w:val="Heading 3 Char"/>
    <w:basedOn w:val="DefaultParagraphFont"/>
    <w:uiPriority w:val="9"/>
    <w:qFormat/>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qFormat/>
    <w:rPr>
      <w:rFonts w:ascii="Arial" w:eastAsia="Arial" w:hAnsi="Arial" w:cs="Arial"/>
      <w:color w:val="232323"/>
      <w:sz w:val="32"/>
      <w:szCs w:val="32"/>
    </w:rPr>
  </w:style>
  <w:style w:type="character" w:customStyle="1" w:styleId="Heading5Char">
    <w:name w:val="Heading 5 Char"/>
    <w:basedOn w:val="DefaultParagraphFont"/>
    <w:uiPriority w:val="9"/>
    <w:qFormat/>
    <w:rPr>
      <w:rFonts w:ascii="Arial" w:eastAsia="Arial" w:hAnsi="Arial" w:cs="Arial"/>
      <w:b/>
      <w:bCs/>
      <w:color w:val="444444"/>
      <w:sz w:val="28"/>
      <w:szCs w:val="28"/>
    </w:rPr>
  </w:style>
  <w:style w:type="character" w:customStyle="1" w:styleId="Heading6Char">
    <w:name w:val="Heading 6 Char"/>
    <w:basedOn w:val="DefaultParagraphFont"/>
    <w:uiPriority w:val="9"/>
    <w:qFormat/>
    <w:rPr>
      <w:rFonts w:ascii="Arial" w:eastAsia="Arial" w:hAnsi="Arial" w:cs="Arial"/>
      <w:i/>
      <w:iCs/>
      <w:color w:val="232323"/>
      <w:sz w:val="28"/>
      <w:szCs w:val="28"/>
    </w:rPr>
  </w:style>
  <w:style w:type="character" w:customStyle="1" w:styleId="Heading7Char">
    <w:name w:val="Heading 7 Char"/>
    <w:basedOn w:val="DefaultParagraphFont"/>
    <w:uiPriority w:val="9"/>
    <w:qFormat/>
    <w:rPr>
      <w:rFonts w:ascii="Arial" w:eastAsia="Arial" w:hAnsi="Arial" w:cs="Arial"/>
      <w:b/>
      <w:bCs/>
      <w:color w:val="606060"/>
      <w:sz w:val="28"/>
      <w:szCs w:val="28"/>
    </w:rPr>
  </w:style>
  <w:style w:type="character" w:customStyle="1" w:styleId="Heading8Char">
    <w:name w:val="Heading 8 Char"/>
    <w:basedOn w:val="DefaultParagraphFont"/>
    <w:uiPriority w:val="9"/>
    <w:qFormat/>
    <w:rPr>
      <w:rFonts w:ascii="Arial" w:eastAsia="Arial" w:hAnsi="Arial" w:cs="Arial"/>
      <w:color w:val="444444"/>
      <w:sz w:val="24"/>
      <w:szCs w:val="24"/>
    </w:rPr>
  </w:style>
  <w:style w:type="character" w:customStyle="1" w:styleId="Heading9Char">
    <w:name w:val="Heading 9 Char"/>
    <w:basedOn w:val="DefaultParagraphFont"/>
    <w:uiPriority w:val="9"/>
    <w:qFormat/>
    <w:rPr>
      <w:rFonts w:ascii="Arial" w:eastAsia="Arial" w:hAnsi="Arial" w:cs="Arial"/>
      <w:i/>
      <w:iCs/>
      <w:color w:val="444444"/>
      <w:sz w:val="23"/>
      <w:szCs w:val="23"/>
    </w:rPr>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table" w:customStyle="1" w:styleId="Lined">
    <w:name w:val="Lined"/>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qFormat/>
    <w:tblP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qFormat/>
    <w:tblPr>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qFormat/>
    <w:tblPr>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qFormat/>
    <w:tblPr>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qFormat/>
    <w:tblPr>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qFormat/>
    <w:tblPr>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qFormat/>
    <w:rPr>
      <w:color w:val="404040"/>
      <w:szCs w:val="20"/>
    </w:rPr>
    <w:tblP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qFormat/>
    <w:rPr>
      <w:color w:val="404040"/>
      <w:szCs w:val="20"/>
    </w:rPr>
    <w:tblPr>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qFormat/>
    <w:rPr>
      <w:color w:val="404040"/>
      <w:szCs w:val="20"/>
    </w:rPr>
    <w:tblPr>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qFormat/>
    <w:rPr>
      <w:color w:val="404040"/>
      <w:szCs w:val="20"/>
    </w:rPr>
    <w:tblPr>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qFormat/>
    <w:rPr>
      <w:color w:val="404040"/>
      <w:szCs w:val="20"/>
    </w:rPr>
    <w:tblPr>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qFormat/>
    <w:rPr>
      <w:color w:val="404040"/>
      <w:szCs w:val="20"/>
    </w:rPr>
    <w:tblPr>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DefaultParagraphFont"/>
    <w:uiPriority w:val="99"/>
    <w:semiHidden/>
    <w:qFormat/>
    <w:rPr>
      <w:sz w:val="20"/>
    </w:rPr>
  </w:style>
  <w:style w:type="paragraph" w:customStyle="1" w:styleId="TOCHeading1">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rFonts w:eastAsia="Times New Roman"/>
      <w:lang w:bidi="ar-SA"/>
    </w:rPr>
  </w:style>
  <w:style w:type="character" w:customStyle="1" w:styleId="BalloonTextChar">
    <w:name w:val="Balloon Text Char"/>
    <w:qFormat/>
    <w:rPr>
      <w:rFonts w:ascii="Tahoma" w:hAnsi="Tahoma" w:cs="Tahoma"/>
      <w:sz w:val="16"/>
      <w:szCs w:val="16"/>
    </w:rPr>
  </w:style>
  <w:style w:type="character" w:customStyle="1" w:styleId="FooterChar">
    <w:name w:val="Footer Char"/>
    <w:uiPriority w:val="99"/>
    <w:qFormat/>
    <w:rPr>
      <w:rFonts w:ascii="VNI-Times" w:hAnsi="VNI-Time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rFonts w:ascii="VNI-Times" w:eastAsia="Times New Roman" w:hAnsi="VNI-Times"/>
      <w:sz w:val="24"/>
      <w:szCs w:val="24"/>
      <w:lang w:bidi="ar-SA"/>
    </w:rPr>
  </w:style>
  <w:style w:type="paragraph" w:styleId="Heading1">
    <w:name w:val="heading 1"/>
    <w:basedOn w:val="Normal"/>
    <w:next w:val="Normal"/>
    <w:qFormat/>
    <w:pPr>
      <w:keepNext/>
      <w:tabs>
        <w:tab w:val="center" w:pos="1440"/>
        <w:tab w:val="center" w:pos="6120"/>
      </w:tabs>
      <w:jc w:val="both"/>
      <w:outlineLvl w:val="0"/>
    </w:pPr>
    <w:rPr>
      <w:sz w:val="28"/>
    </w:rPr>
  </w:style>
  <w:style w:type="paragraph" w:styleId="Heading2">
    <w:name w:val="heading 2"/>
    <w:basedOn w:val="Normal"/>
    <w:next w:val="Normal"/>
    <w:qFormat/>
    <w:pPr>
      <w:keepNext/>
      <w:jc w:val="center"/>
      <w:outlineLvl w:val="1"/>
    </w:pPr>
    <w:rPr>
      <w:b/>
      <w:bCs/>
      <w:sz w:val="32"/>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right"/>
      <w:outlineLvl w:val="3"/>
    </w:pPr>
    <w:rPr>
      <w:i/>
      <w:iCs/>
      <w:sz w:val="28"/>
    </w:rPr>
  </w:style>
  <w:style w:type="paragraph" w:styleId="Heading5">
    <w:name w:val="heading 5"/>
    <w:basedOn w:val="Normal"/>
    <w:next w:val="Normal"/>
    <w:qFormat/>
    <w:pPr>
      <w:keepNext/>
      <w:ind w:right="-9" w:hanging="189"/>
      <w:jc w:val="center"/>
      <w:outlineLvl w:val="4"/>
    </w:pPr>
    <w:rPr>
      <w:rFonts w:ascii="Times New Roman" w:hAnsi="Times New Roman"/>
      <w:b/>
      <w:sz w:val="26"/>
    </w:rPr>
  </w:style>
  <w:style w:type="paragraph" w:styleId="Heading6">
    <w:name w:val="heading 6"/>
    <w:basedOn w:val="Normal"/>
    <w:next w:val="Normal"/>
    <w:qFormat/>
    <w:pPr>
      <w:keepNext/>
      <w:ind w:left="342"/>
      <w:jc w:val="center"/>
      <w:outlineLvl w:val="5"/>
    </w:pPr>
    <w:rPr>
      <w:rFonts w:ascii="Times New Roman" w:hAnsi="Times New Roman"/>
      <w:sz w:val="28"/>
      <w:szCs w:val="28"/>
    </w:rPr>
  </w:style>
  <w:style w:type="paragraph" w:styleId="Heading7">
    <w:name w:val="heading 7"/>
    <w:basedOn w:val="Normal"/>
    <w:next w:val="Normal"/>
    <w:qFormat/>
    <w:pPr>
      <w:keepNext/>
      <w:ind w:left="162" w:right="342"/>
      <w:jc w:val="center"/>
      <w:outlineLvl w:val="6"/>
    </w:pPr>
    <w:rPr>
      <w:rFonts w:ascii="Times New Roman" w:hAnsi="Times New Roman"/>
      <w:sz w:val="28"/>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paragraph" w:styleId="BalloonText">
    <w:name w:val="Balloon Text"/>
    <w:basedOn w:val="Normal"/>
    <w:rPr>
      <w:rFonts w:ascii="Tahoma" w:hAnsi="Tahoma" w:cs="Tahoma"/>
      <w:sz w:val="16"/>
      <w:szCs w:val="16"/>
    </w:rPr>
  </w:style>
  <w:style w:type="paragraph" w:styleId="BodyText">
    <w:name w:val="Body Text"/>
    <w:basedOn w:val="Normal"/>
    <w:pPr>
      <w:tabs>
        <w:tab w:val="center" w:pos="1440"/>
        <w:tab w:val="left" w:pos="3600"/>
        <w:tab w:val="left" w:pos="4860"/>
        <w:tab w:val="center" w:pos="6120"/>
      </w:tabs>
      <w:jc w:val="center"/>
    </w:pPr>
    <w:rPr>
      <w:i/>
      <w:iCs/>
    </w:rPr>
  </w:style>
  <w:style w:type="paragraph" w:styleId="BodyTextIndent">
    <w:name w:val="Body Text Indent"/>
    <w:basedOn w:val="Normal"/>
    <w:pPr>
      <w:tabs>
        <w:tab w:val="center" w:pos="1440"/>
        <w:tab w:val="left" w:pos="3600"/>
        <w:tab w:val="left" w:pos="4860"/>
        <w:tab w:val="center" w:pos="6120"/>
      </w:tabs>
      <w:ind w:firstLine="720"/>
      <w:jc w:val="both"/>
    </w:pPr>
    <w:rPr>
      <w:sz w:val="28"/>
    </w:rPr>
  </w:style>
  <w:style w:type="paragraph" w:styleId="BodyTextIndent3">
    <w:name w:val="Body Text Indent 3"/>
    <w:basedOn w:val="Normal"/>
    <w:qFormat/>
    <w:pPr>
      <w:ind w:firstLine="990"/>
      <w:jc w:val="center"/>
    </w:pPr>
    <w:rPr>
      <w:sz w:val="26"/>
      <w:szCs w:val="20"/>
    </w:rPr>
  </w:style>
  <w:style w:type="paragraph" w:styleId="Footer">
    <w:name w:val="footer"/>
    <w:basedOn w:val="Normal"/>
    <w:link w:val="FooterChar1"/>
    <w:uiPriority w:val="99"/>
    <w:pPr>
      <w:tabs>
        <w:tab w:val="center" w:pos="4320"/>
        <w:tab w:val="right" w:pos="8640"/>
      </w:tabs>
    </w:pPr>
  </w:style>
  <w:style w:type="paragraph" w:styleId="FootnoteText">
    <w:name w:val="footnote text"/>
    <w:basedOn w:val="Normal"/>
    <w:uiPriority w:val="99"/>
    <w:semiHidden/>
    <w:unhideWhenUsed/>
    <w:qFormat/>
    <w:rPr>
      <w:sz w:val="20"/>
    </w:rPr>
  </w:style>
  <w:style w:type="paragraph" w:styleId="Header">
    <w:name w:val="header"/>
    <w:basedOn w:val="Normal"/>
    <w:link w:val="HeaderChar"/>
    <w:uiPriority w:val="99"/>
    <w:pPr>
      <w:tabs>
        <w:tab w:val="center" w:pos="4320"/>
        <w:tab w:val="right" w:pos="8640"/>
      </w:tabs>
    </w:pPr>
  </w:style>
  <w:style w:type="paragraph" w:styleId="NormalWeb">
    <w:name w:val="Normal (Web)"/>
    <w:basedOn w:val="Normal"/>
    <w:qFormat/>
    <w:pPr>
      <w:spacing w:line="312" w:lineRule="auto"/>
    </w:pPr>
  </w:style>
  <w:style w:type="paragraph" w:styleId="Subtitle">
    <w:name w:val="Subtitle"/>
    <w:basedOn w:val="Normal"/>
    <w:next w:val="Normal"/>
    <w:link w:val="SubtitleChar"/>
    <w:uiPriority w:val="11"/>
    <w:qFormat/>
    <w:pPr>
      <w:outlineLvl w:val="0"/>
    </w:pPr>
    <w:rPr>
      <w:i/>
      <w:color w:val="444444"/>
      <w:sz w:val="52"/>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qFormat/>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qFormat/>
    <w:pPr>
      <w:spacing w:after="57"/>
      <w:ind w:left="2268"/>
    </w:p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unhideWhenUsed/>
    <w:qFormat/>
    <w:rPr>
      <w:color w:val="0000FF" w:themeColor="hyperlink"/>
      <w:u w:val="single"/>
    </w:rPr>
  </w:style>
  <w:style w:type="character" w:styleId="PageNumber">
    <w:name w:val="page number"/>
    <w:basedOn w:val="DefaultParagraphFont"/>
    <w:qFormat/>
  </w:style>
  <w:style w:type="table" w:styleId="TableGrid">
    <w:name w:val="Table Grid"/>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
    <w:name w:val="Grid Table 6 Colorful - Accent 2"/>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
    <w:name w:val="Grid Table 6 Colorful - Accent 3"/>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
    <w:name w:val="Grid Table 6 Colorful - Accent 4"/>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
    <w:name w:val="Grid Table 6 Colorful - Accent 5"/>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
    <w:name w:val="Grid Table 6 Colorful - Accent 6"/>
    <w:basedOn w:val="TableNormal"/>
    <w:uiPriority w:val="99"/>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
    <w:name w:val="Grid Table 7 Colorful"/>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
    <w:name w:val="Grid Table 7 Colorful - Accent 2"/>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
    <w:name w:val="Grid Table 7 Colorful - Accent 3"/>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
    <w:name w:val="Grid Table 7 Colorful - Accent 4"/>
    <w:basedOn w:val="TableNormal"/>
    <w:uiPriority w:val="99"/>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
    <w:name w:val="Grid Table 7 Colorful - Accent 5"/>
    <w:basedOn w:val="TableNormal"/>
    <w:uiPriority w:val="99"/>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
    <w:name w:val="Grid Table 7 Colorful - Accent 6"/>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
    <w:name w:val="List Table 1 Light"/>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qFormat/>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
    <w:name w:val="List Table 6 Colorful - Accent 2"/>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
    <w:name w:val="List Table 6 Colorful - Accent 3"/>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
    <w:name w:val="List Table 6 Colorful - Accent 4"/>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
    <w:name w:val="List Table 6 Colorful - Accent 5"/>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
    <w:name w:val="List Table 6 Colorful - Accent 6"/>
    <w:basedOn w:val="TableNormal"/>
    <w:uiPriority w:val="99"/>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
    <w:name w:val="List Table 7 Colorful"/>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
    <w:name w:val="List Table 7 Colorful - Accent 2"/>
    <w:basedOn w:val="TableNormal"/>
    <w:uiPriority w:val="99"/>
    <w:qFormat/>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
    <w:name w:val="List Table 7 Colorful - Accent 3"/>
    <w:basedOn w:val="TableNormal"/>
    <w:uiPriority w:val="99"/>
    <w:qFormat/>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
    <w:name w:val="List Table 7 Colorful - Accent 4"/>
    <w:basedOn w:val="TableNormal"/>
    <w:uiPriority w:val="99"/>
    <w:qFormat/>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
    <w:name w:val="List Table 7 Colorful - Accent 5"/>
    <w:basedOn w:val="TableNormal"/>
    <w:uiPriority w:val="99"/>
    <w:qFormat/>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
    <w:name w:val="List Table 7 Colorful - Accent 6"/>
    <w:basedOn w:val="TableNormal"/>
    <w:uiPriority w:val="99"/>
    <w:qFormat/>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character" w:customStyle="1" w:styleId="QuoteChar">
    <w:name w:val="Quote Char"/>
    <w:link w:val="Quote"/>
    <w:uiPriority w:val="29"/>
    <w:qFormat/>
    <w:rPr>
      <w:i/>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character" w:customStyle="1" w:styleId="IntenseQuoteChar">
    <w:name w:val="Intense Quote Char"/>
    <w:link w:val="IntenseQuote"/>
    <w:uiPriority w:val="30"/>
    <w:qFormat/>
    <w:rPr>
      <w:i/>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character" w:customStyle="1" w:styleId="HeaderChar">
    <w:name w:val="Header Char"/>
    <w:basedOn w:val="DefaultParagraphFont"/>
    <w:link w:val="Header"/>
    <w:uiPriority w:val="99"/>
    <w:qFormat/>
  </w:style>
  <w:style w:type="character" w:customStyle="1" w:styleId="Heading1Char">
    <w:name w:val="Heading 1 Char"/>
    <w:basedOn w:val="DefaultParagraphFont"/>
    <w:uiPriority w:val="9"/>
    <w:qFormat/>
    <w:rPr>
      <w:rFonts w:ascii="Arial" w:eastAsia="Arial" w:hAnsi="Arial" w:cs="Arial"/>
      <w:b/>
      <w:bCs/>
      <w:color w:val="000000" w:themeColor="text1"/>
      <w:sz w:val="48"/>
      <w:szCs w:val="48"/>
    </w:rPr>
  </w:style>
  <w:style w:type="character" w:customStyle="1" w:styleId="Heading2Char">
    <w:name w:val="Heading 2 Char"/>
    <w:basedOn w:val="DefaultParagraphFont"/>
    <w:uiPriority w:val="9"/>
    <w:qFormat/>
    <w:rPr>
      <w:rFonts w:ascii="Arial" w:eastAsia="Arial" w:hAnsi="Arial" w:cs="Arial"/>
      <w:b/>
      <w:bCs/>
      <w:color w:val="000000" w:themeColor="text1"/>
      <w:sz w:val="40"/>
      <w:szCs w:val="40"/>
    </w:rPr>
  </w:style>
  <w:style w:type="character" w:customStyle="1" w:styleId="Heading3Char">
    <w:name w:val="Heading 3 Char"/>
    <w:basedOn w:val="DefaultParagraphFont"/>
    <w:uiPriority w:val="9"/>
    <w:qFormat/>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qFormat/>
    <w:rPr>
      <w:rFonts w:ascii="Arial" w:eastAsia="Arial" w:hAnsi="Arial" w:cs="Arial"/>
      <w:color w:val="232323"/>
      <w:sz w:val="32"/>
      <w:szCs w:val="32"/>
    </w:rPr>
  </w:style>
  <w:style w:type="character" w:customStyle="1" w:styleId="Heading5Char">
    <w:name w:val="Heading 5 Char"/>
    <w:basedOn w:val="DefaultParagraphFont"/>
    <w:uiPriority w:val="9"/>
    <w:qFormat/>
    <w:rPr>
      <w:rFonts w:ascii="Arial" w:eastAsia="Arial" w:hAnsi="Arial" w:cs="Arial"/>
      <w:b/>
      <w:bCs/>
      <w:color w:val="444444"/>
      <w:sz w:val="28"/>
      <w:szCs w:val="28"/>
    </w:rPr>
  </w:style>
  <w:style w:type="character" w:customStyle="1" w:styleId="Heading6Char">
    <w:name w:val="Heading 6 Char"/>
    <w:basedOn w:val="DefaultParagraphFont"/>
    <w:uiPriority w:val="9"/>
    <w:qFormat/>
    <w:rPr>
      <w:rFonts w:ascii="Arial" w:eastAsia="Arial" w:hAnsi="Arial" w:cs="Arial"/>
      <w:i/>
      <w:iCs/>
      <w:color w:val="232323"/>
      <w:sz w:val="28"/>
      <w:szCs w:val="28"/>
    </w:rPr>
  </w:style>
  <w:style w:type="character" w:customStyle="1" w:styleId="Heading7Char">
    <w:name w:val="Heading 7 Char"/>
    <w:basedOn w:val="DefaultParagraphFont"/>
    <w:uiPriority w:val="9"/>
    <w:qFormat/>
    <w:rPr>
      <w:rFonts w:ascii="Arial" w:eastAsia="Arial" w:hAnsi="Arial" w:cs="Arial"/>
      <w:b/>
      <w:bCs/>
      <w:color w:val="606060"/>
      <w:sz w:val="28"/>
      <w:szCs w:val="28"/>
    </w:rPr>
  </w:style>
  <w:style w:type="character" w:customStyle="1" w:styleId="Heading8Char">
    <w:name w:val="Heading 8 Char"/>
    <w:basedOn w:val="DefaultParagraphFont"/>
    <w:uiPriority w:val="9"/>
    <w:qFormat/>
    <w:rPr>
      <w:rFonts w:ascii="Arial" w:eastAsia="Arial" w:hAnsi="Arial" w:cs="Arial"/>
      <w:color w:val="444444"/>
      <w:sz w:val="24"/>
      <w:szCs w:val="24"/>
    </w:rPr>
  </w:style>
  <w:style w:type="character" w:customStyle="1" w:styleId="Heading9Char">
    <w:name w:val="Heading 9 Char"/>
    <w:basedOn w:val="DefaultParagraphFont"/>
    <w:uiPriority w:val="9"/>
    <w:qFormat/>
    <w:rPr>
      <w:rFonts w:ascii="Arial" w:eastAsia="Arial" w:hAnsi="Arial" w:cs="Arial"/>
      <w:i/>
      <w:iCs/>
      <w:color w:val="444444"/>
      <w:sz w:val="23"/>
      <w:szCs w:val="23"/>
    </w:rPr>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table" w:customStyle="1" w:styleId="Lined">
    <w:name w:val="Lined"/>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qFormat/>
    <w:tblP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qFormat/>
    <w:tblPr>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qFormat/>
    <w:tblPr>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qFormat/>
    <w:tblPr>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qFormat/>
    <w:tblPr>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qFormat/>
    <w:tblPr>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qFormat/>
    <w:rPr>
      <w:color w:val="404040"/>
      <w:szCs w:val="20"/>
    </w:rPr>
    <w:tblP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qFormat/>
    <w:rPr>
      <w:color w:val="404040"/>
      <w:szCs w:val="20"/>
    </w:rPr>
    <w:tblPr>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qFormat/>
    <w:rPr>
      <w:color w:val="404040"/>
      <w:szCs w:val="20"/>
    </w:rPr>
    <w:tblPr>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qFormat/>
    <w:rPr>
      <w:color w:val="404040"/>
      <w:szCs w:val="20"/>
    </w:rPr>
    <w:tblPr>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qFormat/>
    <w:rPr>
      <w:color w:val="404040"/>
      <w:szCs w:val="20"/>
    </w:rPr>
    <w:tblPr>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qFormat/>
    <w:rPr>
      <w:color w:val="404040"/>
      <w:szCs w:val="20"/>
    </w:rPr>
    <w:tblPr>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DefaultParagraphFont"/>
    <w:uiPriority w:val="99"/>
    <w:semiHidden/>
    <w:qFormat/>
    <w:rPr>
      <w:sz w:val="20"/>
    </w:rPr>
  </w:style>
  <w:style w:type="paragraph" w:customStyle="1" w:styleId="TOCHeading1">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rFonts w:eastAsia="Times New Roman"/>
      <w:lang w:bidi="ar-SA"/>
    </w:rPr>
  </w:style>
  <w:style w:type="character" w:customStyle="1" w:styleId="BalloonTextChar">
    <w:name w:val="Balloon Text Char"/>
    <w:qFormat/>
    <w:rPr>
      <w:rFonts w:ascii="Tahoma" w:hAnsi="Tahoma" w:cs="Tahoma"/>
      <w:sz w:val="16"/>
      <w:szCs w:val="16"/>
    </w:rPr>
  </w:style>
  <w:style w:type="character" w:customStyle="1" w:styleId="FooterChar">
    <w:name w:val="Footer Char"/>
    <w:uiPriority w:val="99"/>
    <w:qFormat/>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102-2012-tt-btc-che-do-cong-tac-phi-cho-can-bo-cong-chuc-141561.aspx"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trach-nhiem-hinh-su/nghi-dinh-09-2013-nd-cp-huong-dan-luat-phong-chong-mua-ban-nguoi-164373.aspx" TargetMode="External"/><Relationship Id="rId12" Type="http://schemas.openxmlformats.org/officeDocument/2006/relationships/hyperlink" Target="https://thuvienphapluat.vn/van-ban/cong-nghe-thong-tin/thong-tu-194-2012-tt-btc-huong-dan-muc-chi-tao-lap-thong-tin-dien-tu-152549.aspx" TargetMode="External"/><Relationship Id="rId17" Type="http://schemas.openxmlformats.org/officeDocument/2006/relationships/customXml" Target="../customXml/item1.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thuvienphapluat.vn/van-ban/tai-chinh-nha-nuoc/thong-tu-219-2009-tt-btc-dinh-muc-chi-tieu-ap-dung-cho-cac-du-an-chuong-trinh-su-dung-nguon-von-ho-tro-phat-trien-chinh-thuc-oda-98172.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tai-chinh-nha-nuoc/thong-tu-192-2011-tt-btc-sua-doi-thong-tu-219-2009-tt-btc-133439.aspx"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thuvienphapluat.vn/van-ban/tai-chinh-nha-nuoc/thong-tu-219-2009-tt-btc-dinh-muc-chi-tieu-ap-dung-cho-cac-du-an-chuong-trinh-su-dung-nguon-von-ho-tro-phat-trien-chinh-thuc-oda-98172.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BD875C-6CC0-4614-AC5A-097471D76149}"/>
</file>

<file path=customXml/itemProps2.xml><?xml version="1.0" encoding="utf-8"?>
<ds:datastoreItem xmlns:ds="http://schemas.openxmlformats.org/officeDocument/2006/customXml" ds:itemID="{3907C133-EBFB-43CB-B946-26F8D69B4949}"/>
</file>

<file path=customXml/itemProps3.xml><?xml version="1.0" encoding="utf-8"?>
<ds:datastoreItem xmlns:ds="http://schemas.openxmlformats.org/officeDocument/2006/customXml" ds:itemID="{C48EA251-15D7-46D5-AFBF-07D75B8BEC13}"/>
</file>

<file path=docProps/app.xml><?xml version="1.0" encoding="utf-8"?>
<Properties xmlns="http://schemas.openxmlformats.org/officeDocument/2006/extended-properties" xmlns:vt="http://schemas.openxmlformats.org/officeDocument/2006/docPropsVTypes">
  <Template>Normal</Template>
  <TotalTime>0</TotalTime>
  <Pages>5</Pages>
  <Words>1917</Words>
  <Characters>10932</Characters>
  <Application>Microsoft Office Word</Application>
  <DocSecurity>0</DocSecurity>
  <Lines>91</Lines>
  <Paragraphs>25</Paragraphs>
  <ScaleCrop>false</ScaleCrop>
  <Company/>
  <LinksUpToDate>false</LinksUpToDate>
  <CharactersWithSpaces>12824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dc:creator>
  <cp:lastModifiedBy>Admin</cp:lastModifiedBy>
  <cp:revision>2</cp:revision>
  <dcterms:created xsi:type="dcterms:W3CDTF">2020-08-17T08:16:00Z</dcterms:created>
  <dcterms:modified xsi:type="dcterms:W3CDTF">2020-08-17T08:16:00Z</dcterms:modified>
</cp:coreProperties>
</file>