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E3A503" w14:textId="77777777" w:rsidR="002D4BF6" w:rsidRPr="00C600D0" w:rsidRDefault="002D4BF6" w:rsidP="002D4BF6">
      <w:pPr>
        <w:jc w:val="center"/>
        <w:rPr>
          <w:b/>
          <w:bCs/>
          <w:sz w:val="28"/>
          <w:szCs w:val="28"/>
        </w:rPr>
      </w:pPr>
      <w:r w:rsidRPr="00C600D0">
        <w:rPr>
          <w:b/>
          <w:bCs/>
          <w:sz w:val="28"/>
          <w:szCs w:val="28"/>
        </w:rPr>
        <w:t>Phụ lục</w:t>
      </w:r>
    </w:p>
    <w:p w14:paraId="113E4234" w14:textId="670E637D" w:rsidR="002D4BF6" w:rsidRDefault="002D4BF6" w:rsidP="002D4BF6">
      <w:pPr>
        <w:jc w:val="center"/>
        <w:rPr>
          <w:i/>
          <w:iCs/>
        </w:rPr>
      </w:pPr>
      <w:r w:rsidRPr="007212F2">
        <w:rPr>
          <w:b/>
        </w:rPr>
        <w:t>MỨC GIÁ DỊCH VỤ XÉT NGHIỆM SARS-COV-2 (CHƯA BAO GỒM SINH PHẨM XÉT NGHIỆM) KHÔNG THUỘC PHẠM VI THANH TOÁN CỦA QUỸ BẢO HIỂM Y TẾ CHO CÁC CƠ SỞ Y TẾ CÔNG LẬP TRÊN ĐỊA BÀN TỈNH ĐẮK LẮK</w:t>
      </w:r>
      <w:r>
        <w:br/>
      </w:r>
      <w:r>
        <w:rPr>
          <w:i/>
          <w:iCs/>
        </w:rPr>
        <w:t xml:space="preserve">(Ban </w:t>
      </w:r>
      <w:r w:rsidR="0016594E">
        <w:rPr>
          <w:i/>
          <w:iCs/>
        </w:rPr>
        <w:t>hành kèm theo Nghị quyết số  03 /2022/NQ-HĐND ngày  18</w:t>
      </w:r>
      <w:bookmarkStart w:id="0" w:name="_GoBack"/>
      <w:bookmarkEnd w:id="0"/>
      <w:r>
        <w:rPr>
          <w:i/>
          <w:iCs/>
        </w:rPr>
        <w:t xml:space="preserve"> tháng 7 năm 2022 của Hội đồng nhân dân tỉnh Đắk Lắk)</w:t>
      </w:r>
    </w:p>
    <w:p w14:paraId="1C7E7DC4" w14:textId="77777777" w:rsidR="002D4BF6" w:rsidRDefault="002D4BF6" w:rsidP="002D4BF6">
      <w:pPr>
        <w:jc w:val="center"/>
      </w:pPr>
    </w:p>
    <w:p w14:paraId="3BAB7682" w14:textId="77777777" w:rsidR="002D4BF6" w:rsidRPr="00C600D0" w:rsidRDefault="002D4BF6" w:rsidP="002D4BF6">
      <w:pPr>
        <w:jc w:val="right"/>
        <w:rPr>
          <w:b/>
          <w:i/>
        </w:rPr>
      </w:pPr>
      <w:r w:rsidRPr="00C600D0">
        <w:rPr>
          <w:b/>
          <w:i/>
        </w:rPr>
        <w:t>Đơn vị tính: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"/>
        <w:gridCol w:w="6050"/>
        <w:gridCol w:w="2080"/>
      </w:tblGrid>
      <w:tr w:rsidR="002D4BF6" w14:paraId="297D3D4B" w14:textId="77777777" w:rsidTr="00A55074">
        <w:tc>
          <w:tcPr>
            <w:tcW w:w="5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E3CCF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3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F9409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DANH MỤC DỊCH VỤ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EF802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Mức giá (chưa</w:t>
            </w:r>
            <w:r w:rsidRPr="00125FF2">
              <w:rPr>
                <w:sz w:val="26"/>
                <w:szCs w:val="26"/>
              </w:rPr>
              <w:t xml:space="preserve"> </w:t>
            </w:r>
            <w:r w:rsidRPr="00125FF2">
              <w:rPr>
                <w:b/>
                <w:bCs/>
                <w:sz w:val="26"/>
                <w:szCs w:val="26"/>
              </w:rPr>
              <w:t>bao gồm sinh phẩm xét nghiệm)</w:t>
            </w:r>
          </w:p>
        </w:tc>
      </w:tr>
      <w:tr w:rsidR="002D4BF6" w14:paraId="25B26CCE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5348C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DB195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Xét nghiệm SARS-CoV-2 Ag test nhanh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268FD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11.200</w:t>
            </w:r>
          </w:p>
        </w:tc>
      </w:tr>
      <w:tr w:rsidR="002D4BF6" w14:paraId="63D7330D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4EBD5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831C7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Xét nghiệm SARS-CoV-2 Ag miễn dịch tự động/bán tự động mẫu đơn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A929B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30.800</w:t>
            </w:r>
          </w:p>
        </w:tc>
      </w:tr>
      <w:tr w:rsidR="002D4BF6" w14:paraId="57B88E27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658B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A6DF1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Xét nghiệm SARS-CoV-2 bằng kỹ thuật Real time RT-PCR trong trường hợp mẫu đơn, gồm: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8BEB1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212.700</w:t>
            </w:r>
          </w:p>
        </w:tc>
      </w:tr>
      <w:tr w:rsidR="002D4BF6" w14:paraId="7C45BD55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23FC3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1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514A0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Lấy mẫu và bảo quản bệnh phẩm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51079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45.400</w:t>
            </w:r>
          </w:p>
        </w:tc>
      </w:tr>
      <w:tr w:rsidR="002D4BF6" w14:paraId="18D2CFEC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D5BBE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2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55739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Thực hiện xét nghiệm và trả kết quả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FF52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167.300</w:t>
            </w:r>
          </w:p>
        </w:tc>
      </w:tr>
      <w:tr w:rsidR="002D4BF6" w14:paraId="24DB90E6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F501F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1A8BA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Xét nghiệm SARS-CoV-2 bằng kỹ thuật Real time RT-PCR trong trường hợp mẫu gộp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2BDE3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D4BF6" w14:paraId="3C29D69C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27C75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D511E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Trường hợp gộp ≤ 5 que tại thực địa (nơi lấy mẫu)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EA13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78.800</w:t>
            </w:r>
          </w:p>
        </w:tc>
      </w:tr>
      <w:tr w:rsidR="002D4BF6" w14:paraId="00D5929B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AF43E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1.1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8B2A3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Lấy mẫu và bảo quản bệnh phẩm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CEF6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24.100</w:t>
            </w:r>
          </w:p>
        </w:tc>
      </w:tr>
      <w:tr w:rsidR="002D4BF6" w14:paraId="5292B8AF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5F29E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1.2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9549F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Thực hiện xét nghiệm và trả kết quả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FFFBC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54.700</w:t>
            </w:r>
          </w:p>
        </w:tc>
      </w:tr>
      <w:tr w:rsidR="002D4BF6" w14:paraId="2E4E82A5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3EAAA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E5479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Trường hợp gộp 6-10 que tại thực địa (nơi lấy mẫu)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8232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62.500</w:t>
            </w:r>
          </w:p>
        </w:tc>
      </w:tr>
      <w:tr w:rsidR="002D4BF6" w14:paraId="150B71E0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6BC8D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2.1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C2112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Lấy mẫu và bảo quản bệnh phẩm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DA40D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23.300</w:t>
            </w:r>
          </w:p>
        </w:tc>
      </w:tr>
      <w:tr w:rsidR="002D4BF6" w14:paraId="379A6A80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C481B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2.2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73AAF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Thực hiện xét nghiệm và trả kết quả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2FD40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39.200</w:t>
            </w:r>
          </w:p>
        </w:tc>
      </w:tr>
      <w:tr w:rsidR="002D4BF6" w14:paraId="4827FAC4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479DB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99BA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Trường hợp gộp ≤ 5 mẫu tại phòng xét nghiệm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D663E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112.500</w:t>
            </w:r>
          </w:p>
        </w:tc>
      </w:tr>
      <w:tr w:rsidR="002D4BF6" w14:paraId="31589BFB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C0B6B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3.1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ED605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Lấy mẫu và bảo quản bệnh phẩm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568F6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48.400</w:t>
            </w:r>
          </w:p>
        </w:tc>
      </w:tr>
      <w:tr w:rsidR="002D4BF6" w14:paraId="7271D9DD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4B457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3.2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7445F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Thực hiện xét nghiệm và trả kết quả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6D764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64.100</w:t>
            </w:r>
          </w:p>
        </w:tc>
      </w:tr>
      <w:tr w:rsidR="002D4BF6" w14:paraId="0B2345F1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FD884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202B7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Trường hợp gộp 6-10 mẫu tại phòng xét nghiệm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EFA40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b/>
                <w:bCs/>
                <w:sz w:val="26"/>
                <w:szCs w:val="26"/>
              </w:rPr>
              <w:t>97.200</w:t>
            </w:r>
          </w:p>
        </w:tc>
      </w:tr>
      <w:tr w:rsidR="002D4BF6" w14:paraId="7A5C4DA5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ED61C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4.1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CC6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Lấy mẫu và bảo quản bệnh phẩm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06AC0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49.200</w:t>
            </w:r>
          </w:p>
        </w:tc>
      </w:tr>
      <w:tr w:rsidR="002D4BF6" w14:paraId="6870E309" w14:textId="77777777" w:rsidTr="00A550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BA38F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4.2</w:t>
            </w:r>
          </w:p>
        </w:tc>
        <w:tc>
          <w:tcPr>
            <w:tcW w:w="3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E7F17" w14:textId="77777777" w:rsidR="002D4BF6" w:rsidRPr="00125FF2" w:rsidRDefault="002D4BF6" w:rsidP="00A55074">
            <w:pPr>
              <w:spacing w:before="120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Thực hiện xét nghiệm và trả kết quả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E5C89" w14:textId="77777777" w:rsidR="002D4BF6" w:rsidRPr="00125FF2" w:rsidRDefault="002D4BF6" w:rsidP="00A55074">
            <w:pPr>
              <w:spacing w:before="120"/>
              <w:jc w:val="center"/>
              <w:rPr>
                <w:sz w:val="26"/>
                <w:szCs w:val="26"/>
              </w:rPr>
            </w:pPr>
            <w:r w:rsidRPr="00125FF2">
              <w:rPr>
                <w:sz w:val="26"/>
                <w:szCs w:val="26"/>
              </w:rPr>
              <w:t>48.000</w:t>
            </w:r>
          </w:p>
        </w:tc>
      </w:tr>
    </w:tbl>
    <w:p w14:paraId="4DC2C66E" w14:textId="77777777" w:rsidR="002D4BF6" w:rsidRPr="00AC4B8D" w:rsidRDefault="002D4BF6" w:rsidP="002D4BF6">
      <w:pPr>
        <w:spacing w:line="320" w:lineRule="exact"/>
        <w:jc w:val="both"/>
        <w:rPr>
          <w:b/>
          <w:sz w:val="28"/>
          <w:szCs w:val="28"/>
        </w:rPr>
      </w:pP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  <w:r w:rsidRPr="00AC4B8D">
        <w:rPr>
          <w:b/>
          <w:sz w:val="28"/>
          <w:szCs w:val="28"/>
        </w:rPr>
        <w:tab/>
      </w:r>
    </w:p>
    <w:p w14:paraId="444354F5" w14:textId="77777777" w:rsidR="002D4BF6" w:rsidRPr="00AC4B8D" w:rsidRDefault="002D4BF6" w:rsidP="002D4BF6">
      <w:pPr>
        <w:tabs>
          <w:tab w:val="left" w:pos="720"/>
          <w:tab w:val="left" w:pos="8388"/>
        </w:tabs>
        <w:spacing w:line="320" w:lineRule="exact"/>
        <w:jc w:val="both"/>
        <w:rPr>
          <w:b/>
          <w:sz w:val="28"/>
          <w:szCs w:val="28"/>
        </w:rPr>
      </w:pPr>
      <w:r w:rsidRPr="00AC4B8D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6B34E08D" w14:textId="77777777" w:rsidR="004A3FDD" w:rsidRPr="002D4BF6" w:rsidRDefault="004A3FDD" w:rsidP="002D4BF6"/>
    <w:sectPr w:rsidR="004A3FDD" w:rsidRPr="002D4BF6" w:rsidSect="002D4BF6">
      <w:headerReference w:type="even" r:id="rId6"/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454" w:footer="27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CAD73F" w14:textId="77777777" w:rsidR="00D021BB" w:rsidRDefault="00D021BB">
      <w:r>
        <w:separator/>
      </w:r>
    </w:p>
  </w:endnote>
  <w:endnote w:type="continuationSeparator" w:id="0">
    <w:p w14:paraId="33ADDAB1" w14:textId="77777777" w:rsidR="00D021BB" w:rsidRDefault="00D02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E98F7D" w14:textId="77777777" w:rsidR="00042C7E" w:rsidRDefault="00D021BB" w:rsidP="00D2222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C3259F2" w14:textId="77777777" w:rsidR="00042C7E" w:rsidRDefault="00D021BB" w:rsidP="00927E6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DD26B2" w14:textId="77777777" w:rsidR="00042C7E" w:rsidRDefault="00D021BB" w:rsidP="00927E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819ED1" w14:textId="77777777" w:rsidR="00D021BB" w:rsidRDefault="00D021BB">
      <w:r>
        <w:separator/>
      </w:r>
    </w:p>
  </w:footnote>
  <w:footnote w:type="continuationSeparator" w:id="0">
    <w:p w14:paraId="0B480649" w14:textId="77777777" w:rsidR="00D021BB" w:rsidRDefault="00D021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F2387" w14:textId="77777777" w:rsidR="000E1435" w:rsidRDefault="00D021BB" w:rsidP="009B6B5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A2DACB" w14:textId="77777777" w:rsidR="000E1435" w:rsidRDefault="00D021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86CB8F" w14:textId="77777777" w:rsidR="000E1435" w:rsidRDefault="00D021BB" w:rsidP="009B6B5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5B3C1F5D" w14:textId="77777777" w:rsidR="000E1435" w:rsidRDefault="00D021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BF6"/>
    <w:rsid w:val="0016594E"/>
    <w:rsid w:val="002D4BF6"/>
    <w:rsid w:val="004A3FDD"/>
    <w:rsid w:val="00AD188A"/>
    <w:rsid w:val="00C16022"/>
    <w:rsid w:val="00D0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31B1B"/>
  <w15:chartTrackingRefBased/>
  <w15:docId w15:val="{2A9096CD-2020-4E15-AEBD-9E7D4A36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4B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D4BF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4BF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D4BF6"/>
  </w:style>
  <w:style w:type="paragraph" w:styleId="Header">
    <w:name w:val="header"/>
    <w:basedOn w:val="Normal"/>
    <w:link w:val="HeaderChar"/>
    <w:rsid w:val="002D4BF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4BF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EEE265-49A5-4B85-939C-6BA02450E7E8}"/>
</file>

<file path=customXml/itemProps2.xml><?xml version="1.0" encoding="utf-8"?>
<ds:datastoreItem xmlns:ds="http://schemas.openxmlformats.org/officeDocument/2006/customXml" ds:itemID="{F6EA8EC3-2666-401D-AF85-B8AF184A084A}"/>
</file>

<file path=customXml/itemProps3.xml><?xml version="1.0" encoding="utf-8"?>
<ds:datastoreItem xmlns:ds="http://schemas.openxmlformats.org/officeDocument/2006/customXml" ds:itemID="{714B4F5D-6370-4F05-8779-66EB5CECA3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thanh</dc:creator>
  <cp:keywords/>
  <dc:description/>
  <cp:lastModifiedBy>Hien</cp:lastModifiedBy>
  <cp:revision>2</cp:revision>
  <dcterms:created xsi:type="dcterms:W3CDTF">2022-08-20T04:07:00Z</dcterms:created>
  <dcterms:modified xsi:type="dcterms:W3CDTF">2022-08-20T04:07:00Z</dcterms:modified>
</cp:coreProperties>
</file>