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55"/>
        <w:gridCol w:w="5693"/>
      </w:tblGrid>
      <w:tr>
        <w:trPr>
          <w:trHeight w:val="661" w:hRule="atLeast"/>
        </w:trPr>
        <w:tc>
          <w:tcPr>
            <w:tcW w:w="3655" w:type="dxa"/>
            <w:tcBorders>
              <w:bottom w:val="single" w:sz="6" w:space="0" w:color="000000"/>
            </w:tcBorders>
          </w:tcPr>
          <w:p>
            <w:pPr>
              <w:pStyle w:val="TableParagraph"/>
              <w:ind w:left="655" w:right="618" w:hanging="87"/>
              <w:rPr>
                <w:b/>
                <w:sz w:val="26"/>
              </w:rPr>
            </w:pPr>
            <w:r>
              <w:rPr>
                <w:b/>
                <w:sz w:val="26"/>
              </w:rPr>
              <w:t>ỦY BAN NHÂN DÂN TỈNH HẢI DƯƠNG</w:t>
            </w:r>
          </w:p>
        </w:tc>
        <w:tc>
          <w:tcPr>
            <w:tcW w:w="5693" w:type="dxa"/>
            <w:tcBorders>
              <w:bottom w:val="single" w:sz="8" w:space="0" w:color="000000"/>
            </w:tcBorders>
          </w:tcPr>
          <w:p>
            <w:pPr>
              <w:pStyle w:val="TableParagraph"/>
              <w:spacing w:line="287" w:lineRule="exact"/>
              <w:ind w:left="150" w:right="77"/>
              <w:jc w:val="center"/>
              <w:rPr>
                <w:b/>
                <w:sz w:val="26"/>
              </w:rPr>
            </w:pPr>
            <w:r>
              <w:rPr>
                <w:b/>
                <w:sz w:val="26"/>
              </w:rPr>
              <w:t>CỘNG HÒA XÃ HỘI CHỦ NGHĨA VIỆT NAM</w:t>
            </w:r>
          </w:p>
          <w:p>
            <w:pPr>
              <w:pStyle w:val="TableParagraph"/>
              <w:spacing w:line="322" w:lineRule="exact"/>
              <w:ind w:left="150" w:right="77"/>
              <w:jc w:val="center"/>
              <w:rPr>
                <w:b/>
                <w:sz w:val="28"/>
              </w:rPr>
            </w:pPr>
            <w:r>
              <w:rPr>
                <w:b/>
                <w:sz w:val="28"/>
              </w:rPr>
              <w:t>Độc lập - Tự do - Hạnh phúc</w:t>
            </w:r>
          </w:p>
        </w:tc>
      </w:tr>
      <w:tr>
        <w:trPr>
          <w:trHeight w:val="474" w:hRule="atLeast"/>
        </w:trPr>
        <w:tc>
          <w:tcPr>
            <w:tcW w:w="3655" w:type="dxa"/>
            <w:tcBorders>
              <w:top w:val="single" w:sz="6" w:space="0" w:color="000000"/>
            </w:tcBorders>
          </w:tcPr>
          <w:p>
            <w:pPr>
              <w:pStyle w:val="TableParagraph"/>
              <w:tabs>
                <w:tab w:pos="967" w:val="left" w:leader="none"/>
                <w:tab w:pos="1519" w:val="left" w:leader="none"/>
              </w:tabs>
              <w:spacing w:before="124"/>
              <w:ind w:left="200"/>
              <w:rPr>
                <w:sz w:val="26"/>
              </w:rPr>
            </w:pPr>
            <w:r>
              <w:rPr>
                <w:sz w:val="26"/>
              </w:rPr>
              <w:t>Số:</w:t>
              <w:tab/>
            </w:r>
            <w:r>
              <w:rPr>
                <w:position w:val="1"/>
                <w:sz w:val="28"/>
              </w:rPr>
              <w:t>35</w:t>
              <w:tab/>
            </w:r>
            <w:r>
              <w:rPr>
                <w:sz w:val="26"/>
              </w:rPr>
              <w:t>/2023/QĐ-UBND</w:t>
            </w:r>
          </w:p>
        </w:tc>
        <w:tc>
          <w:tcPr>
            <w:tcW w:w="5693" w:type="dxa"/>
            <w:tcBorders>
              <w:top w:val="single" w:sz="8" w:space="0" w:color="000000"/>
            </w:tcBorders>
          </w:tcPr>
          <w:p>
            <w:pPr>
              <w:pStyle w:val="TableParagraph"/>
              <w:tabs>
                <w:tab w:pos="3055" w:val="left" w:leader="none"/>
              </w:tabs>
              <w:spacing w:line="332" w:lineRule="exact" w:before="122"/>
              <w:ind w:left="536"/>
              <w:rPr>
                <w:i/>
                <w:sz w:val="28"/>
              </w:rPr>
            </w:pPr>
            <w:r>
              <w:rPr>
                <w:i/>
                <w:sz w:val="28"/>
              </w:rPr>
              <w:t>Hải Dương,</w:t>
            </w:r>
            <w:r>
              <w:rPr>
                <w:i/>
                <w:spacing w:val="-3"/>
                <w:sz w:val="28"/>
              </w:rPr>
              <w:t> </w:t>
            </w:r>
            <w:r>
              <w:rPr>
                <w:i/>
                <w:sz w:val="28"/>
              </w:rPr>
              <w:t>ngày</w:t>
            </w:r>
            <w:r>
              <w:rPr>
                <w:i/>
                <w:spacing w:val="5"/>
                <w:sz w:val="28"/>
              </w:rPr>
              <w:t> </w:t>
            </w:r>
            <w:r>
              <w:rPr>
                <w:i/>
                <w:position w:val="3"/>
                <w:sz w:val="28"/>
              </w:rPr>
              <w:t>16</w:t>
              <w:tab/>
            </w:r>
            <w:r>
              <w:rPr>
                <w:i/>
                <w:sz w:val="28"/>
              </w:rPr>
              <w:t>tháng 10 năm</w:t>
            </w:r>
            <w:r>
              <w:rPr>
                <w:i/>
                <w:spacing w:val="-10"/>
                <w:sz w:val="28"/>
              </w:rPr>
              <w:t> </w:t>
            </w:r>
            <w:r>
              <w:rPr>
                <w:i/>
                <w:sz w:val="28"/>
              </w:rPr>
              <w:t>2023</w:t>
            </w:r>
          </w:p>
        </w:tc>
      </w:tr>
    </w:tbl>
    <w:p>
      <w:pPr>
        <w:pStyle w:val="BodyText"/>
        <w:rPr>
          <w:sz w:val="20"/>
        </w:rPr>
      </w:pPr>
    </w:p>
    <w:p>
      <w:pPr>
        <w:pStyle w:val="BodyText"/>
        <w:spacing w:before="2"/>
        <w:rPr>
          <w:sz w:val="18"/>
        </w:rPr>
      </w:pPr>
    </w:p>
    <w:p>
      <w:pPr>
        <w:pStyle w:val="Heading1"/>
        <w:spacing w:line="322" w:lineRule="exact" w:before="89"/>
      </w:pPr>
      <w:r>
        <w:rPr/>
        <w:t>QUYẾT ĐỊNH</w:t>
      </w:r>
    </w:p>
    <w:p>
      <w:pPr>
        <w:spacing w:before="0"/>
        <w:ind w:left="1621" w:right="1670" w:firstLine="0"/>
        <w:jc w:val="center"/>
        <w:rPr>
          <w:b/>
          <w:sz w:val="28"/>
        </w:rPr>
      </w:pPr>
      <w:r>
        <w:rPr>
          <w:b/>
          <w:sz w:val="28"/>
        </w:rPr>
        <w:t>Ban hành Quy chế quản lý công trình</w:t>
      </w:r>
    </w:p>
    <w:p>
      <w:pPr>
        <w:spacing w:before="2"/>
        <w:ind w:left="1621" w:right="1670" w:firstLine="0"/>
        <w:jc w:val="center"/>
        <w:rPr>
          <w:b/>
          <w:sz w:val="28"/>
        </w:rPr>
      </w:pPr>
      <w:r>
        <w:rPr/>
        <w:pict>
          <v:shape style="position:absolute;margin-left:245.25pt;margin-top:21.250296pt;width:133.5pt;height:.1pt;mso-position-horizontal-relative:page;mso-position-vertical-relative:paragraph;z-index:-15728640;mso-wrap-distance-left:0;mso-wrap-distance-right:0" coordorigin="4905,425" coordsize="2670,0" path="m4905,425l7575,425e" filled="false" stroked="true" strokeweight=".75pt" strokecolor="#000000">
            <v:path arrowok="t"/>
            <v:stroke dashstyle="solid"/>
            <w10:wrap type="topAndBottom"/>
          </v:shape>
        </w:pict>
      </w:r>
      <w:r>
        <w:rPr>
          <w:b/>
          <w:sz w:val="28"/>
        </w:rPr>
        <w:t>ghi công liệt sĩ, mộ liệt sĩ trên địa bàn tỉnh Hải Dương</w:t>
      </w:r>
    </w:p>
    <w:p>
      <w:pPr>
        <w:spacing w:before="183"/>
        <w:ind w:left="1621" w:right="1670" w:firstLine="0"/>
        <w:jc w:val="center"/>
        <w:rPr>
          <w:b/>
          <w:sz w:val="28"/>
        </w:rPr>
      </w:pPr>
      <w:r>
        <w:rPr>
          <w:b/>
          <w:sz w:val="28"/>
        </w:rPr>
        <w:t>ỦY BAN NHÂN DÂN TỈNH HẢI DƯƠNG</w:t>
      </w:r>
    </w:p>
    <w:p>
      <w:pPr>
        <w:spacing w:line="278" w:lineRule="auto" w:before="162"/>
        <w:ind w:left="1021" w:right="359" w:firstLine="0"/>
        <w:jc w:val="both"/>
        <w:rPr>
          <w:i/>
          <w:sz w:val="27"/>
        </w:rPr>
      </w:pPr>
      <w:r>
        <w:rPr>
          <w:i/>
          <w:sz w:val="27"/>
        </w:rPr>
        <w:t>Căn cứ Luật Tổ chức chính quyền địa phương ngày 19 tháng 6 năm 2015; </w:t>
      </w:r>
      <w:r>
        <w:rPr>
          <w:i/>
          <w:sz w:val="27"/>
        </w:rPr>
        <w:t>Căn cứ Luật Sửa đổi, bổ sung một số điều của Luật Tổ chức Chính phủ và</w:t>
      </w:r>
    </w:p>
    <w:p>
      <w:pPr>
        <w:spacing w:line="269" w:lineRule="exact" w:before="0"/>
        <w:ind w:left="302" w:right="0" w:firstLine="0"/>
        <w:jc w:val="both"/>
        <w:rPr>
          <w:i/>
          <w:sz w:val="27"/>
        </w:rPr>
      </w:pPr>
      <w:r>
        <w:rPr>
          <w:i/>
          <w:sz w:val="27"/>
        </w:rPr>
        <w:t>Luật Tổ chức Chính quyền địa phương ngày 22 tháng 11 năm 2019;</w:t>
      </w:r>
    </w:p>
    <w:p>
      <w:pPr>
        <w:spacing w:line="247" w:lineRule="auto" w:before="51"/>
        <w:ind w:left="302" w:right="354" w:firstLine="719"/>
        <w:jc w:val="both"/>
        <w:rPr>
          <w:i/>
          <w:sz w:val="27"/>
        </w:rPr>
      </w:pPr>
      <w:r>
        <w:rPr>
          <w:i/>
          <w:sz w:val="27"/>
        </w:rPr>
        <w:t>Căn cứ Pháp lệnh Ưu đãi người có công với cách mạng ngày 09 tháng 12 </w:t>
      </w:r>
      <w:r>
        <w:rPr>
          <w:i/>
          <w:sz w:val="27"/>
        </w:rPr>
        <w:t>năm 2020;</w:t>
      </w:r>
    </w:p>
    <w:p>
      <w:pPr>
        <w:spacing w:line="247" w:lineRule="auto" w:before="42"/>
        <w:ind w:left="302" w:right="353" w:firstLine="719"/>
        <w:jc w:val="both"/>
        <w:rPr>
          <w:i/>
          <w:sz w:val="27"/>
        </w:rPr>
      </w:pPr>
      <w:r>
        <w:rPr>
          <w:i/>
          <w:sz w:val="27"/>
        </w:rPr>
        <w:t>Căn cứ </w:t>
      </w:r>
      <w:r>
        <w:rPr>
          <w:i/>
          <w:spacing w:val="2"/>
          <w:sz w:val="27"/>
        </w:rPr>
        <w:t>Nghị định </w:t>
      </w:r>
      <w:r>
        <w:rPr>
          <w:i/>
          <w:sz w:val="27"/>
        </w:rPr>
        <w:t>số </w:t>
      </w:r>
      <w:r>
        <w:rPr>
          <w:i/>
          <w:spacing w:val="3"/>
          <w:sz w:val="27"/>
        </w:rPr>
        <w:t>131/2021/NĐ-CP </w:t>
      </w:r>
      <w:r>
        <w:rPr>
          <w:i/>
          <w:sz w:val="27"/>
        </w:rPr>
        <w:t>ngày 30 tháng 12 năm </w:t>
      </w:r>
      <w:r>
        <w:rPr>
          <w:i/>
          <w:spacing w:val="2"/>
          <w:sz w:val="27"/>
        </w:rPr>
        <w:t>2021 </w:t>
      </w:r>
      <w:r>
        <w:rPr>
          <w:i/>
          <w:sz w:val="27"/>
        </w:rPr>
        <w:t>của </w:t>
      </w:r>
      <w:r>
        <w:rPr>
          <w:i/>
          <w:spacing w:val="2"/>
          <w:sz w:val="27"/>
        </w:rPr>
        <w:t>Chính </w:t>
      </w:r>
      <w:r>
        <w:rPr>
          <w:i/>
          <w:sz w:val="27"/>
        </w:rPr>
        <w:t>phủ </w:t>
      </w:r>
      <w:r>
        <w:rPr>
          <w:i/>
          <w:spacing w:val="2"/>
          <w:sz w:val="27"/>
        </w:rPr>
        <w:t>quy định chi </w:t>
      </w:r>
      <w:r>
        <w:rPr>
          <w:i/>
          <w:sz w:val="27"/>
        </w:rPr>
        <w:t>tiết và </w:t>
      </w:r>
      <w:r>
        <w:rPr>
          <w:i/>
          <w:spacing w:val="2"/>
          <w:sz w:val="27"/>
        </w:rPr>
        <w:t>biện pháp </w:t>
      </w:r>
      <w:r>
        <w:rPr>
          <w:i/>
          <w:sz w:val="27"/>
        </w:rPr>
        <w:t>thi </w:t>
      </w:r>
      <w:r>
        <w:rPr>
          <w:i/>
          <w:spacing w:val="2"/>
          <w:sz w:val="27"/>
        </w:rPr>
        <w:t>hành </w:t>
      </w:r>
      <w:r>
        <w:rPr>
          <w:i/>
          <w:sz w:val="27"/>
        </w:rPr>
        <w:t>Pháp lệnh Ưu </w:t>
      </w:r>
      <w:r>
        <w:rPr>
          <w:i/>
          <w:spacing w:val="2"/>
          <w:sz w:val="27"/>
        </w:rPr>
        <w:t>đãi người </w:t>
      </w:r>
      <w:r>
        <w:rPr>
          <w:i/>
          <w:sz w:val="27"/>
        </w:rPr>
        <w:t>có  </w:t>
      </w:r>
      <w:r>
        <w:rPr>
          <w:i/>
          <w:spacing w:val="2"/>
          <w:sz w:val="27"/>
        </w:rPr>
        <w:t>công </w:t>
      </w:r>
      <w:r>
        <w:rPr>
          <w:i/>
          <w:sz w:val="27"/>
        </w:rPr>
        <w:t>với cách</w:t>
      </w:r>
      <w:r>
        <w:rPr>
          <w:i/>
          <w:spacing w:val="19"/>
          <w:sz w:val="27"/>
        </w:rPr>
        <w:t> </w:t>
      </w:r>
      <w:r>
        <w:rPr>
          <w:i/>
          <w:spacing w:val="2"/>
          <w:sz w:val="27"/>
        </w:rPr>
        <w:t>mạng;</w:t>
      </w:r>
    </w:p>
    <w:p>
      <w:pPr>
        <w:spacing w:line="247" w:lineRule="auto" w:before="39"/>
        <w:ind w:left="302" w:right="346" w:firstLine="719"/>
        <w:jc w:val="both"/>
        <w:rPr>
          <w:i/>
          <w:sz w:val="27"/>
        </w:rPr>
      </w:pPr>
      <w:r>
        <w:rPr>
          <w:i/>
          <w:sz w:val="27"/>
        </w:rPr>
        <w:t>Theo đề nghị của Giám đốc Sở Lao động - Thương binh và Xã hội tại Tờ </w:t>
      </w:r>
      <w:r>
        <w:rPr>
          <w:i/>
          <w:sz w:val="27"/>
        </w:rPr>
        <w:t>trình số 4110 /TTr-SLĐTBXH ngày 26 /9/2023.</w:t>
      </w:r>
    </w:p>
    <w:p>
      <w:pPr>
        <w:pStyle w:val="BodyText"/>
        <w:spacing w:before="9"/>
        <w:rPr>
          <w:i/>
          <w:sz w:val="30"/>
        </w:rPr>
      </w:pPr>
    </w:p>
    <w:p>
      <w:pPr>
        <w:pStyle w:val="Heading1"/>
        <w:ind w:right="1668"/>
      </w:pPr>
      <w:r>
        <w:rPr/>
        <w:t>QUYẾT ĐỊNH:</w:t>
      </w:r>
    </w:p>
    <w:p>
      <w:pPr>
        <w:pStyle w:val="BodyText"/>
        <w:spacing w:line="283" w:lineRule="auto" w:before="165"/>
        <w:ind w:left="302" w:right="358" w:firstLine="719"/>
        <w:jc w:val="both"/>
      </w:pPr>
      <w:r>
        <w:rPr>
          <w:b/>
        </w:rPr>
        <w:t>Điều 1. </w:t>
      </w:r>
      <w:r>
        <w:rPr/>
        <w:t>Ban hành kèm theo Quyết định này Quy chế quản lý công trình ghi công liệt sĩ, mộ liệt sĩ trên địa bàn tỉnh Hải Dương. </w:t>
      </w:r>
      <w:r>
        <w:rPr>
          <w:position w:val="-14"/>
        </w:rPr>
        <w:t>.</w:t>
      </w:r>
    </w:p>
    <w:p>
      <w:pPr>
        <w:pStyle w:val="BodyText"/>
        <w:spacing w:line="291" w:lineRule="exact"/>
        <w:ind w:left="1021"/>
        <w:jc w:val="both"/>
      </w:pPr>
      <w:r>
        <w:rPr>
          <w:b/>
        </w:rPr>
        <w:t>Điều 2. </w:t>
      </w:r>
      <w:r>
        <w:rPr/>
        <w:t>Quyết định này có hiệu lực kể từ ngày 27 tháng 10 năm 2023.</w:t>
      </w:r>
    </w:p>
    <w:p>
      <w:pPr>
        <w:pStyle w:val="BodyText"/>
        <w:spacing w:line="283" w:lineRule="auto" w:before="180"/>
        <w:ind w:left="302" w:right="345" w:firstLine="719"/>
        <w:jc w:val="both"/>
      </w:pPr>
      <w:r>
        <w:rPr/>
        <w:pict>
          <v:shapetype id="_x0000_t202" o:spt="202" coordsize="21600,21600" path="m,l,21600r21600,l21600,xe">
            <v:stroke joinstyle="miter"/>
            <v:path gradientshapeok="t" o:connecttype="rect"/>
          </v:shapetype>
          <v:shape style="position:absolute;margin-left:75.103996pt;margin-top:121.279083pt;width:451.85pt;height:167.1pt;mso-position-horizontal-relative:page;mso-position-vertical-relative:paragraph;z-index:1572966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94"/>
                    <w:gridCol w:w="4343"/>
                  </w:tblGrid>
                  <w:tr>
                    <w:trPr>
                      <w:trHeight w:val="3341" w:hRule="atLeast"/>
                    </w:trPr>
                    <w:tc>
                      <w:tcPr>
                        <w:tcW w:w="4694" w:type="dxa"/>
                      </w:tcPr>
                      <w:p>
                        <w:pPr>
                          <w:pStyle w:val="TableParagraph"/>
                          <w:spacing w:before="9"/>
                          <w:rPr>
                            <w:sz w:val="24"/>
                          </w:rPr>
                        </w:pPr>
                      </w:p>
                      <w:p>
                        <w:pPr>
                          <w:pStyle w:val="TableParagraph"/>
                          <w:spacing w:line="275" w:lineRule="exact"/>
                          <w:ind w:left="200"/>
                          <w:rPr>
                            <w:b/>
                            <w:i/>
                            <w:sz w:val="24"/>
                          </w:rPr>
                        </w:pPr>
                        <w:r>
                          <w:rPr>
                            <w:b/>
                            <w:i/>
                            <w:sz w:val="24"/>
                          </w:rPr>
                          <w:t>Nơi nhận:</w:t>
                        </w:r>
                      </w:p>
                      <w:p>
                        <w:pPr>
                          <w:pStyle w:val="TableParagraph"/>
                          <w:numPr>
                            <w:ilvl w:val="0"/>
                            <w:numId w:val="1"/>
                          </w:numPr>
                          <w:tabs>
                            <w:tab w:pos="328" w:val="left" w:leader="none"/>
                          </w:tabs>
                          <w:spacing w:line="252" w:lineRule="exact" w:before="0" w:after="0"/>
                          <w:ind w:left="327" w:right="0" w:hanging="128"/>
                          <w:jc w:val="left"/>
                          <w:rPr>
                            <w:sz w:val="22"/>
                          </w:rPr>
                        </w:pPr>
                        <w:r>
                          <w:rPr>
                            <w:sz w:val="22"/>
                          </w:rPr>
                          <w:t>Như Điều 3;</w:t>
                        </w:r>
                      </w:p>
                      <w:p>
                        <w:pPr>
                          <w:pStyle w:val="TableParagraph"/>
                          <w:numPr>
                            <w:ilvl w:val="0"/>
                            <w:numId w:val="1"/>
                          </w:numPr>
                          <w:tabs>
                            <w:tab w:pos="325" w:val="left" w:leader="none"/>
                          </w:tabs>
                          <w:spacing w:line="252" w:lineRule="exact" w:before="2" w:after="0"/>
                          <w:ind w:left="324" w:right="0" w:hanging="125"/>
                          <w:jc w:val="left"/>
                          <w:rPr>
                            <w:sz w:val="22"/>
                          </w:rPr>
                        </w:pPr>
                        <w:r>
                          <w:rPr>
                            <w:sz w:val="22"/>
                          </w:rPr>
                          <w:t>Văn phòng Chính</w:t>
                        </w:r>
                        <w:r>
                          <w:rPr>
                            <w:spacing w:val="-2"/>
                            <w:sz w:val="22"/>
                          </w:rPr>
                          <w:t> </w:t>
                        </w:r>
                        <w:r>
                          <w:rPr>
                            <w:sz w:val="22"/>
                          </w:rPr>
                          <w:t>phủ;</w:t>
                        </w:r>
                      </w:p>
                      <w:p>
                        <w:pPr>
                          <w:pStyle w:val="TableParagraph"/>
                          <w:numPr>
                            <w:ilvl w:val="0"/>
                            <w:numId w:val="1"/>
                          </w:numPr>
                          <w:tabs>
                            <w:tab w:pos="328" w:val="left" w:leader="none"/>
                          </w:tabs>
                          <w:spacing w:line="252" w:lineRule="exact" w:before="0" w:after="0"/>
                          <w:ind w:left="327" w:right="0" w:hanging="128"/>
                          <w:jc w:val="left"/>
                          <w:rPr>
                            <w:sz w:val="22"/>
                          </w:rPr>
                        </w:pPr>
                        <w:r>
                          <w:rPr>
                            <w:sz w:val="22"/>
                          </w:rPr>
                          <w:t>Bộ Lao động - Thương binh và Xã</w:t>
                        </w:r>
                        <w:r>
                          <w:rPr>
                            <w:spacing w:val="-8"/>
                            <w:sz w:val="22"/>
                          </w:rPr>
                          <w:t> </w:t>
                        </w:r>
                        <w:r>
                          <w:rPr>
                            <w:sz w:val="22"/>
                          </w:rPr>
                          <w:t>hội;</w:t>
                        </w:r>
                      </w:p>
                      <w:p>
                        <w:pPr>
                          <w:pStyle w:val="TableParagraph"/>
                          <w:numPr>
                            <w:ilvl w:val="0"/>
                            <w:numId w:val="1"/>
                          </w:numPr>
                          <w:tabs>
                            <w:tab w:pos="328" w:val="left" w:leader="none"/>
                          </w:tabs>
                          <w:spacing w:line="252" w:lineRule="exact" w:before="1" w:after="0"/>
                          <w:ind w:left="327" w:right="0" w:hanging="128"/>
                          <w:jc w:val="left"/>
                          <w:rPr>
                            <w:sz w:val="22"/>
                          </w:rPr>
                        </w:pPr>
                        <w:r>
                          <w:rPr>
                            <w:sz w:val="22"/>
                          </w:rPr>
                          <w:t>Cục Kiểm tra văn bản, Bộ Tư</w:t>
                        </w:r>
                        <w:r>
                          <w:rPr>
                            <w:spacing w:val="-9"/>
                            <w:sz w:val="22"/>
                          </w:rPr>
                          <w:t> </w:t>
                        </w:r>
                        <w:r>
                          <w:rPr>
                            <w:sz w:val="22"/>
                          </w:rPr>
                          <w:t>pháp;</w:t>
                        </w:r>
                      </w:p>
                      <w:p>
                        <w:pPr>
                          <w:pStyle w:val="TableParagraph"/>
                          <w:numPr>
                            <w:ilvl w:val="0"/>
                            <w:numId w:val="1"/>
                          </w:numPr>
                          <w:tabs>
                            <w:tab w:pos="325" w:val="left" w:leader="none"/>
                          </w:tabs>
                          <w:spacing w:line="252" w:lineRule="exact" w:before="0" w:after="0"/>
                          <w:ind w:left="324" w:right="0" w:hanging="125"/>
                          <w:jc w:val="left"/>
                          <w:rPr>
                            <w:sz w:val="22"/>
                          </w:rPr>
                        </w:pPr>
                        <w:r>
                          <w:rPr>
                            <w:sz w:val="22"/>
                          </w:rPr>
                          <w:t>Thường trực Tỉnh ủy, TT. HĐND</w:t>
                        </w:r>
                        <w:r>
                          <w:rPr>
                            <w:spacing w:val="-9"/>
                            <w:sz w:val="22"/>
                          </w:rPr>
                          <w:t> </w:t>
                        </w:r>
                        <w:r>
                          <w:rPr>
                            <w:sz w:val="22"/>
                          </w:rPr>
                          <w:t>tỉnh;</w:t>
                        </w:r>
                      </w:p>
                      <w:p>
                        <w:pPr>
                          <w:pStyle w:val="TableParagraph"/>
                          <w:numPr>
                            <w:ilvl w:val="0"/>
                            <w:numId w:val="1"/>
                          </w:numPr>
                          <w:tabs>
                            <w:tab w:pos="328" w:val="left" w:leader="none"/>
                          </w:tabs>
                          <w:spacing w:line="252" w:lineRule="exact" w:before="0" w:after="0"/>
                          <w:ind w:left="327" w:right="0" w:hanging="128"/>
                          <w:jc w:val="left"/>
                          <w:rPr>
                            <w:sz w:val="22"/>
                          </w:rPr>
                        </w:pPr>
                        <w:r>
                          <w:rPr>
                            <w:sz w:val="22"/>
                          </w:rPr>
                          <w:t>Chủ tịch, các Phó CT UBND</w:t>
                        </w:r>
                        <w:r>
                          <w:rPr>
                            <w:spacing w:val="-5"/>
                            <w:sz w:val="22"/>
                          </w:rPr>
                          <w:t> </w:t>
                        </w:r>
                        <w:r>
                          <w:rPr>
                            <w:sz w:val="22"/>
                          </w:rPr>
                          <w:t>tỉnh;</w:t>
                        </w:r>
                      </w:p>
                      <w:p>
                        <w:pPr>
                          <w:pStyle w:val="TableParagraph"/>
                          <w:numPr>
                            <w:ilvl w:val="0"/>
                            <w:numId w:val="1"/>
                          </w:numPr>
                          <w:tabs>
                            <w:tab w:pos="328" w:val="left" w:leader="none"/>
                          </w:tabs>
                          <w:spacing w:line="252" w:lineRule="exact" w:before="1" w:after="0"/>
                          <w:ind w:left="327" w:right="0" w:hanging="128"/>
                          <w:jc w:val="left"/>
                          <w:rPr>
                            <w:sz w:val="22"/>
                          </w:rPr>
                        </w:pPr>
                        <w:r>
                          <w:rPr>
                            <w:sz w:val="22"/>
                          </w:rPr>
                          <w:t>Đoàn ĐBQH</w:t>
                        </w:r>
                        <w:r>
                          <w:rPr>
                            <w:spacing w:val="-2"/>
                            <w:sz w:val="22"/>
                          </w:rPr>
                          <w:t> </w:t>
                        </w:r>
                        <w:r>
                          <w:rPr>
                            <w:sz w:val="22"/>
                          </w:rPr>
                          <w:t>tỉnh;</w:t>
                        </w:r>
                      </w:p>
                      <w:p>
                        <w:pPr>
                          <w:pStyle w:val="TableParagraph"/>
                          <w:numPr>
                            <w:ilvl w:val="0"/>
                            <w:numId w:val="1"/>
                          </w:numPr>
                          <w:tabs>
                            <w:tab w:pos="328" w:val="left" w:leader="none"/>
                          </w:tabs>
                          <w:spacing w:line="252" w:lineRule="exact" w:before="0" w:after="0"/>
                          <w:ind w:left="327" w:right="0" w:hanging="128"/>
                          <w:jc w:val="left"/>
                          <w:rPr>
                            <w:sz w:val="22"/>
                          </w:rPr>
                        </w:pPr>
                        <w:r>
                          <w:rPr>
                            <w:sz w:val="22"/>
                          </w:rPr>
                          <w:t>Ủy ban MTTQVN</w:t>
                        </w:r>
                        <w:r>
                          <w:rPr>
                            <w:spacing w:val="-7"/>
                            <w:sz w:val="22"/>
                          </w:rPr>
                          <w:t> </w:t>
                        </w:r>
                        <w:r>
                          <w:rPr>
                            <w:sz w:val="22"/>
                          </w:rPr>
                          <w:t>tỉnh;</w:t>
                        </w:r>
                      </w:p>
                      <w:p>
                        <w:pPr>
                          <w:pStyle w:val="TableParagraph"/>
                          <w:numPr>
                            <w:ilvl w:val="0"/>
                            <w:numId w:val="1"/>
                          </w:numPr>
                          <w:tabs>
                            <w:tab w:pos="325" w:val="left" w:leader="none"/>
                          </w:tabs>
                          <w:spacing w:line="252" w:lineRule="exact" w:before="2" w:after="0"/>
                          <w:ind w:left="324" w:right="0" w:hanging="125"/>
                          <w:jc w:val="left"/>
                          <w:rPr>
                            <w:sz w:val="22"/>
                          </w:rPr>
                        </w:pPr>
                        <w:r>
                          <w:rPr>
                            <w:sz w:val="22"/>
                          </w:rPr>
                          <w:t>LĐVP UBND</w:t>
                        </w:r>
                        <w:r>
                          <w:rPr>
                            <w:spacing w:val="-1"/>
                            <w:sz w:val="22"/>
                          </w:rPr>
                          <w:t> </w:t>
                        </w:r>
                        <w:r>
                          <w:rPr>
                            <w:sz w:val="22"/>
                          </w:rPr>
                          <w:t>tỉnh;</w:t>
                        </w:r>
                      </w:p>
                      <w:p>
                        <w:pPr>
                          <w:pStyle w:val="TableParagraph"/>
                          <w:numPr>
                            <w:ilvl w:val="0"/>
                            <w:numId w:val="1"/>
                          </w:numPr>
                          <w:tabs>
                            <w:tab w:pos="325" w:val="left" w:leader="none"/>
                          </w:tabs>
                          <w:spacing w:line="252" w:lineRule="exact" w:before="0" w:after="0"/>
                          <w:ind w:left="324" w:right="0" w:hanging="125"/>
                          <w:jc w:val="left"/>
                          <w:rPr>
                            <w:sz w:val="22"/>
                          </w:rPr>
                        </w:pPr>
                        <w:r>
                          <w:rPr>
                            <w:sz w:val="22"/>
                          </w:rPr>
                          <w:t>Sở Tư pháp;</w:t>
                        </w:r>
                      </w:p>
                      <w:p>
                        <w:pPr>
                          <w:pStyle w:val="TableParagraph"/>
                          <w:numPr>
                            <w:ilvl w:val="0"/>
                            <w:numId w:val="1"/>
                          </w:numPr>
                          <w:tabs>
                            <w:tab w:pos="325" w:val="left" w:leader="none"/>
                          </w:tabs>
                          <w:spacing w:line="233" w:lineRule="exact" w:before="0" w:after="0"/>
                          <w:ind w:left="324" w:right="0" w:hanging="125"/>
                          <w:jc w:val="left"/>
                          <w:rPr>
                            <w:sz w:val="22"/>
                          </w:rPr>
                        </w:pPr>
                        <w:r>
                          <w:rPr>
                            <w:sz w:val="22"/>
                          </w:rPr>
                          <w:t>Lưu: VT, KGVX. Lai</w:t>
                        </w:r>
                        <w:r>
                          <w:rPr>
                            <w:spacing w:val="-1"/>
                            <w:sz w:val="22"/>
                          </w:rPr>
                          <w:t> </w:t>
                        </w:r>
                        <w:r>
                          <w:rPr>
                            <w:sz w:val="22"/>
                          </w:rPr>
                          <w:t>(9)</w:t>
                        </w:r>
                      </w:p>
                    </w:tc>
                    <w:tc>
                      <w:tcPr>
                        <w:tcW w:w="4343" w:type="dxa"/>
                      </w:tcPr>
                      <w:p>
                        <w:pPr>
                          <w:pStyle w:val="TableParagraph"/>
                          <w:ind w:left="916" w:right="198"/>
                          <w:jc w:val="center"/>
                          <w:rPr>
                            <w:b/>
                            <w:sz w:val="28"/>
                          </w:rPr>
                        </w:pPr>
                        <w:r>
                          <w:rPr>
                            <w:b/>
                            <w:sz w:val="28"/>
                          </w:rPr>
                          <w:t>TM. ỦY BAN NHÂN DÂN KT. CHỦ TỊCH</w:t>
                        </w:r>
                      </w:p>
                      <w:p>
                        <w:pPr>
                          <w:pStyle w:val="TableParagraph"/>
                          <w:ind w:left="916" w:right="197"/>
                          <w:jc w:val="center"/>
                          <w:rPr>
                            <w:b/>
                            <w:sz w:val="28"/>
                          </w:rPr>
                        </w:pPr>
                        <w:r>
                          <w:rPr>
                            <w:b/>
                            <w:sz w:val="28"/>
                          </w:rPr>
                          <w:t>PHÓ CHỦ TỊCH</w:t>
                        </w:r>
                      </w:p>
                      <w:p>
                        <w:pPr>
                          <w:pStyle w:val="TableParagraph"/>
                          <w:rPr>
                            <w:sz w:val="30"/>
                          </w:rPr>
                        </w:pPr>
                      </w:p>
                      <w:p>
                        <w:pPr>
                          <w:pStyle w:val="TableParagraph"/>
                          <w:rPr>
                            <w:sz w:val="30"/>
                          </w:rPr>
                        </w:pPr>
                      </w:p>
                      <w:p>
                        <w:pPr>
                          <w:pStyle w:val="TableParagraph"/>
                          <w:rPr>
                            <w:sz w:val="30"/>
                          </w:rPr>
                        </w:pPr>
                      </w:p>
                      <w:p>
                        <w:pPr>
                          <w:pStyle w:val="TableParagraph"/>
                          <w:rPr>
                            <w:sz w:val="30"/>
                          </w:rPr>
                        </w:pPr>
                      </w:p>
                      <w:p>
                        <w:pPr>
                          <w:pStyle w:val="TableParagraph"/>
                          <w:rPr>
                            <w:sz w:val="30"/>
                          </w:rPr>
                        </w:pPr>
                      </w:p>
                      <w:p>
                        <w:pPr>
                          <w:pStyle w:val="TableParagraph"/>
                          <w:spacing w:before="195"/>
                          <w:ind w:left="915" w:right="198"/>
                          <w:jc w:val="center"/>
                          <w:rPr>
                            <w:b/>
                            <w:sz w:val="28"/>
                          </w:rPr>
                        </w:pPr>
                        <w:r>
                          <w:rPr>
                            <w:b/>
                            <w:sz w:val="28"/>
                          </w:rPr>
                          <w:t>Nguyễn Minh Hùng</w:t>
                        </w:r>
                      </w:p>
                    </w:tc>
                  </w:tr>
                </w:tbl>
                <w:p>
                  <w:pPr>
                    <w:pStyle w:val="BodyText"/>
                  </w:pPr>
                </w:p>
              </w:txbxContent>
            </v:textbox>
            <w10:wrap type="none"/>
          </v:shape>
        </w:pict>
      </w:r>
      <w:r>
        <w:rPr>
          <w:b/>
        </w:rPr>
        <w:t>Điều 3. </w:t>
      </w:r>
      <w:r>
        <w:rPr/>
        <w:t>Chánh Văn phòng Ủy ban nhân dân tỉnh; Thủ trưởng các Sở, ngành: Lao động - Thương binh và Xã hội, Xây dựng, Tài chính, Nội vụ, Kế hoạch và Đầu tư, Giáo dục và Đào tạo, Tài nguyên và Môi trường, Bộ Chỉ huy Quân sự tỉnh; Chủ tịch Ủy ban nhân dân các huyện, thị xã, thành phố; Chủ tịch Ủy ban nhân dân xã, phường, thị trấn và các tổ chức, cá nhân có liên quan chịu trách nhiệm thi hành Quyết định này./.</w:t>
      </w:r>
    </w:p>
    <w:p>
      <w:pPr>
        <w:pStyle w:val="BodyText"/>
        <w:rPr>
          <w:sz w:val="20"/>
        </w:rPr>
      </w:pPr>
    </w:p>
    <w:p>
      <w:pPr>
        <w:pStyle w:val="BodyText"/>
        <w:rPr>
          <w:sz w:val="20"/>
        </w:rPr>
      </w:pPr>
    </w:p>
    <w:p>
      <w:pPr>
        <w:pStyle w:val="BodyText"/>
        <w:rPr>
          <w:sz w:val="29"/>
        </w:rPr>
      </w:pPr>
      <w:r>
        <w:rPr/>
        <w:drawing>
          <wp:anchor distT="0" distB="0" distL="0" distR="0" allowOverlap="1" layoutInCell="1" locked="0" behindDoc="0" simplePos="0" relativeHeight="1">
            <wp:simplePos x="0" y="0"/>
            <wp:positionH relativeFrom="page">
              <wp:posOffset>4171950</wp:posOffset>
            </wp:positionH>
            <wp:positionV relativeFrom="paragraph">
              <wp:posOffset>237105</wp:posOffset>
            </wp:positionV>
            <wp:extent cx="2620720" cy="1149572"/>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2620720" cy="1149572"/>
                    </a:xfrm>
                    <a:prstGeom prst="rect">
                      <a:avLst/>
                    </a:prstGeom>
                  </pic:spPr>
                </pic:pic>
              </a:graphicData>
            </a:graphic>
          </wp:anchor>
        </w:drawing>
      </w:r>
    </w:p>
    <w:p>
      <w:pPr>
        <w:spacing w:after="0"/>
        <w:rPr>
          <w:sz w:val="29"/>
        </w:rPr>
        <w:sectPr>
          <w:type w:val="continuous"/>
          <w:pgSz w:w="11910" w:h="16850"/>
          <w:pgMar w:top="1140" w:bottom="280" w:left="1400" w:right="780"/>
        </w:sectPr>
      </w:pPr>
    </w:p>
    <w:p>
      <w:pPr>
        <w:pStyle w:val="BodyText"/>
        <w:spacing w:before="4"/>
        <w:rPr>
          <w:sz w:val="17"/>
        </w:rPr>
      </w:pPr>
    </w:p>
    <w:p>
      <w:pPr>
        <w:spacing w:after="0"/>
        <w:rPr>
          <w:sz w:val="17"/>
        </w:rPr>
        <w:sectPr>
          <w:pgSz w:w="11910" w:h="16850"/>
          <w:pgMar w:top="1600" w:bottom="280" w:left="1400" w:right="780"/>
        </w:sectPr>
      </w:pPr>
    </w:p>
    <w:p>
      <w:pPr>
        <w:spacing w:before="36"/>
        <w:ind w:left="0" w:right="49" w:firstLine="0"/>
        <w:jc w:val="center"/>
        <w:rPr>
          <w:rFonts w:ascii="Carlito"/>
          <w:sz w:val="22"/>
        </w:rPr>
      </w:pPr>
      <w:r>
        <w:rPr>
          <w:rFonts w:ascii="Carlito"/>
          <w:w w:val="100"/>
          <w:sz w:val="22"/>
        </w:rPr>
        <w:t>3</w:t>
      </w:r>
    </w:p>
    <w:sectPr>
      <w:pgSz w:w="11910" w:h="16850"/>
      <w:pgMar w:top="680" w:bottom="280" w:left="140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rlito">
    <w:altName w:val="Carlito"/>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27" w:hanging="128"/>
      </w:pPr>
      <w:rPr>
        <w:rFonts w:hint="default" w:ascii="Times New Roman" w:hAnsi="Times New Roman" w:eastAsia="Times New Roman" w:cs="Times New Roman"/>
        <w:w w:val="100"/>
        <w:sz w:val="22"/>
        <w:szCs w:val="22"/>
        <w:lang w:val="vi" w:eastAsia="en-US" w:bidi="ar-SA"/>
      </w:rPr>
    </w:lvl>
    <w:lvl w:ilvl="1">
      <w:start w:val="0"/>
      <w:numFmt w:val="bullet"/>
      <w:lvlText w:val="•"/>
      <w:lvlJc w:val="left"/>
      <w:pPr>
        <w:ind w:left="757" w:hanging="128"/>
      </w:pPr>
      <w:rPr>
        <w:rFonts w:hint="default"/>
        <w:lang w:val="vi" w:eastAsia="en-US" w:bidi="ar-SA"/>
      </w:rPr>
    </w:lvl>
    <w:lvl w:ilvl="2">
      <w:start w:val="0"/>
      <w:numFmt w:val="bullet"/>
      <w:lvlText w:val="•"/>
      <w:lvlJc w:val="left"/>
      <w:pPr>
        <w:ind w:left="1194" w:hanging="128"/>
      </w:pPr>
      <w:rPr>
        <w:rFonts w:hint="default"/>
        <w:lang w:val="vi" w:eastAsia="en-US" w:bidi="ar-SA"/>
      </w:rPr>
    </w:lvl>
    <w:lvl w:ilvl="3">
      <w:start w:val="0"/>
      <w:numFmt w:val="bullet"/>
      <w:lvlText w:val="•"/>
      <w:lvlJc w:val="left"/>
      <w:pPr>
        <w:ind w:left="1632" w:hanging="128"/>
      </w:pPr>
      <w:rPr>
        <w:rFonts w:hint="default"/>
        <w:lang w:val="vi" w:eastAsia="en-US" w:bidi="ar-SA"/>
      </w:rPr>
    </w:lvl>
    <w:lvl w:ilvl="4">
      <w:start w:val="0"/>
      <w:numFmt w:val="bullet"/>
      <w:lvlText w:val="•"/>
      <w:lvlJc w:val="left"/>
      <w:pPr>
        <w:ind w:left="2069" w:hanging="128"/>
      </w:pPr>
      <w:rPr>
        <w:rFonts w:hint="default"/>
        <w:lang w:val="vi" w:eastAsia="en-US" w:bidi="ar-SA"/>
      </w:rPr>
    </w:lvl>
    <w:lvl w:ilvl="5">
      <w:start w:val="0"/>
      <w:numFmt w:val="bullet"/>
      <w:lvlText w:val="•"/>
      <w:lvlJc w:val="left"/>
      <w:pPr>
        <w:ind w:left="2507" w:hanging="128"/>
      </w:pPr>
      <w:rPr>
        <w:rFonts w:hint="default"/>
        <w:lang w:val="vi" w:eastAsia="en-US" w:bidi="ar-SA"/>
      </w:rPr>
    </w:lvl>
    <w:lvl w:ilvl="6">
      <w:start w:val="0"/>
      <w:numFmt w:val="bullet"/>
      <w:lvlText w:val="•"/>
      <w:lvlJc w:val="left"/>
      <w:pPr>
        <w:ind w:left="2944" w:hanging="128"/>
      </w:pPr>
      <w:rPr>
        <w:rFonts w:hint="default"/>
        <w:lang w:val="vi" w:eastAsia="en-US" w:bidi="ar-SA"/>
      </w:rPr>
    </w:lvl>
    <w:lvl w:ilvl="7">
      <w:start w:val="0"/>
      <w:numFmt w:val="bullet"/>
      <w:lvlText w:val="•"/>
      <w:lvlJc w:val="left"/>
      <w:pPr>
        <w:ind w:left="3381" w:hanging="128"/>
      </w:pPr>
      <w:rPr>
        <w:rFonts w:hint="default"/>
        <w:lang w:val="vi" w:eastAsia="en-US" w:bidi="ar-SA"/>
      </w:rPr>
    </w:lvl>
    <w:lvl w:ilvl="8">
      <w:start w:val="0"/>
      <w:numFmt w:val="bullet"/>
      <w:lvlText w:val="•"/>
      <w:lvlJc w:val="left"/>
      <w:pPr>
        <w:ind w:left="3819" w:hanging="128"/>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621" w:right="1670"/>
      <w:jc w:val="center"/>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DE95A5-4A34-42D0-A67F-6ACCEA820791}"/>
</file>

<file path=customXml/itemProps2.xml><?xml version="1.0" encoding="utf-8"?>
<ds:datastoreItem xmlns:ds="http://schemas.openxmlformats.org/officeDocument/2006/customXml" ds:itemID="{FA01EA2B-4864-480A-9D9C-EB191F0D8810}"/>
</file>

<file path=customXml/itemProps3.xml><?xml version="1.0" encoding="utf-8"?>
<ds:datastoreItem xmlns:ds="http://schemas.openxmlformats.org/officeDocument/2006/customXml" ds:itemID="{97A1AA47-8A1E-4FB0-9CFA-F3074AB83E98}"/>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2023-10-17T00:14:30Z</dcterms:created>
  <dcterms:modified xsi:type="dcterms:W3CDTF">2023-10-17T00:14:30Z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2023-10-16T00:00:00Z</vt:filetime>
  </property>
  <property fmtid="{D5CDD505-2E9C-101B-9397-08002B2CF9AE}" pid="3" name="Creator">
    <vt:lpwstr>Microsoft® Word 2016</vt:lpwstr>
  </property>
  <property fmtid="{D5CDD505-2E9C-101B-9397-08002B2CF9AE}" pid="4" name="LastSaved">
    <vt:filetime>2023-10-17T00:00:00Z</vt:filetime>
  </property>
</Properties>
</file>