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3402"/>
        <w:gridCol w:w="5669"/>
      </w:tblGrid>
      <w:tr w:rsidR="007204D3" w14:paraId="4BA75C30" w14:textId="77777777">
        <w:tc>
          <w:tcPr>
            <w:tcW w:w="3402" w:type="dxa"/>
            <w:shd w:val="clear" w:color="auto" w:fill="auto"/>
          </w:tcPr>
          <w:p w14:paraId="24E7901C" w14:textId="77777777" w:rsidR="007204D3" w:rsidRDefault="00831B8F">
            <w:pPr>
              <w:keepNext/>
              <w:tabs>
                <w:tab w:val="center" w:pos="1134"/>
                <w:tab w:val="left" w:pos="5670"/>
                <w:tab w:val="center" w:pos="6804"/>
              </w:tabs>
              <w:spacing w:after="0" w:line="240" w:lineRule="auto"/>
              <w:jc w:val="center"/>
              <w:outlineLvl w:val="1"/>
              <w:rPr>
                <w:rFonts w:eastAsia="Times New Roman"/>
                <w:b/>
                <w:sz w:val="26"/>
                <w:szCs w:val="26"/>
                <w:lang w:val="nl-NL"/>
              </w:rPr>
            </w:pPr>
            <w:r>
              <w:rPr>
                <w:rFonts w:eastAsia="Times New Roman"/>
                <w:noProof/>
                <w:sz w:val="26"/>
                <w:szCs w:val="20"/>
                <w:lang w:val="en-US"/>
              </w:rPr>
              <mc:AlternateContent>
                <mc:Choice Requires="wps">
                  <w:drawing>
                    <wp:anchor distT="4294967293" distB="4294967293" distL="114300" distR="114300" simplePos="0" relativeHeight="251659264" behindDoc="0" locked="0" layoutInCell="0" allowOverlap="1" wp14:anchorId="189DDF61" wp14:editId="7B8F49D3">
                      <wp:simplePos x="0" y="0"/>
                      <wp:positionH relativeFrom="column">
                        <wp:posOffset>584835</wp:posOffset>
                      </wp:positionH>
                      <wp:positionV relativeFrom="paragraph">
                        <wp:posOffset>383540</wp:posOffset>
                      </wp:positionV>
                      <wp:extent cx="731520" cy="0"/>
                      <wp:effectExtent l="0" t="0" r="11430" b="19050"/>
                      <wp:wrapNone/>
                      <wp:docPr id="110" name="Straight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FEFEA5" id="Straight Connector 110"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6.05pt,30.2pt" to="103.65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" o:allowincell="f"/>
                  </w:pict>
                </mc:Fallback>
              </mc:AlternateContent>
            </w:r>
            <w:r>
              <w:rPr>
                <w:rFonts w:eastAsia="Times New Roman"/>
                <w:b/>
                <w:sz w:val="26"/>
                <w:szCs w:val="26"/>
                <w:lang w:val="nl-NL"/>
              </w:rPr>
              <w:t>UỶ BAN NHÂN DÂN</w:t>
            </w:r>
          </w:p>
          <w:p w14:paraId="62905989" w14:textId="77777777" w:rsidR="007204D3" w:rsidRDefault="00831B8F">
            <w:pPr>
              <w:keepNext/>
              <w:tabs>
                <w:tab w:val="center" w:pos="1134"/>
                <w:tab w:val="left" w:pos="5670"/>
                <w:tab w:val="center" w:pos="6804"/>
              </w:tabs>
              <w:spacing w:after="0" w:line="240" w:lineRule="auto"/>
              <w:jc w:val="center"/>
              <w:outlineLvl w:val="1"/>
              <w:rPr>
                <w:rFonts w:eastAsia="Times New Roman"/>
                <w:b/>
                <w:sz w:val="26"/>
                <w:szCs w:val="26"/>
                <w:lang w:val="nl-NL"/>
              </w:rPr>
            </w:pPr>
            <w:r>
              <w:rPr>
                <w:rFonts w:eastAsia="Times New Roman"/>
                <w:b/>
                <w:sz w:val="26"/>
                <w:szCs w:val="26"/>
                <w:lang w:val="nl-NL"/>
              </w:rPr>
              <w:t>TỈNH HÀ TĨNH</w:t>
            </w:r>
          </w:p>
          <w:p w14:paraId="56C7D507" w14:textId="77777777" w:rsidR="007204D3" w:rsidRDefault="007204D3">
            <w:pPr>
              <w:keepNext/>
              <w:tabs>
                <w:tab w:val="center" w:pos="1134"/>
                <w:tab w:val="left" w:pos="5670"/>
                <w:tab w:val="center" w:pos="6804"/>
              </w:tabs>
              <w:spacing w:after="0" w:line="240" w:lineRule="auto"/>
              <w:jc w:val="center"/>
              <w:outlineLvl w:val="1"/>
              <w:rPr>
                <w:rFonts w:eastAsia="Times New Roman"/>
                <w:b/>
                <w:sz w:val="26"/>
                <w:szCs w:val="26"/>
                <w:lang w:val="nl-NL"/>
              </w:rPr>
            </w:pPr>
          </w:p>
          <w:p w14:paraId="4B445BD6" w14:textId="50661E85" w:rsidR="007204D3" w:rsidRDefault="00831B8F">
            <w:pPr>
              <w:keepNext/>
              <w:tabs>
                <w:tab w:val="center" w:pos="1134"/>
                <w:tab w:val="left" w:pos="5670"/>
                <w:tab w:val="center" w:pos="6804"/>
              </w:tabs>
              <w:spacing w:after="0" w:line="240" w:lineRule="auto"/>
              <w:jc w:val="center"/>
              <w:outlineLvl w:val="1"/>
              <w:rPr>
                <w:rFonts w:eastAsia="Times New Roman"/>
                <w:b/>
                <w:sz w:val="26"/>
                <w:szCs w:val="26"/>
                <w:lang w:val="nl-NL"/>
              </w:rPr>
            </w:pPr>
            <w:r>
              <w:rPr>
                <w:rFonts w:eastAsia="Times New Roman"/>
                <w:lang w:val="nl-NL"/>
              </w:rPr>
              <w:t>Số:</w:t>
            </w:r>
            <w:r w:rsidR="00EF335E">
              <w:rPr>
                <w:rFonts w:eastAsia="Times New Roman"/>
                <w:lang w:val="nl-NL"/>
              </w:rPr>
              <w:t xml:space="preserve"> 04</w:t>
            </w:r>
            <w:r>
              <w:rPr>
                <w:rFonts w:eastAsia="Times New Roman"/>
                <w:lang w:val="nl-NL"/>
              </w:rPr>
              <w:t>/2025/QĐ-UBND</w:t>
            </w:r>
          </w:p>
        </w:tc>
        <w:tc>
          <w:tcPr>
            <w:tcW w:w="5669" w:type="dxa"/>
            <w:shd w:val="clear" w:color="auto" w:fill="auto"/>
          </w:tcPr>
          <w:p w14:paraId="188408F8" w14:textId="77777777" w:rsidR="007204D3" w:rsidRDefault="00831B8F">
            <w:pPr>
              <w:keepNext/>
              <w:tabs>
                <w:tab w:val="center" w:pos="1134"/>
                <w:tab w:val="left" w:pos="5670"/>
                <w:tab w:val="center" w:pos="6804"/>
              </w:tabs>
              <w:spacing w:after="0" w:line="240" w:lineRule="auto"/>
              <w:jc w:val="center"/>
              <w:outlineLvl w:val="1"/>
              <w:rPr>
                <w:rFonts w:eastAsia="Times New Roman"/>
                <w:i/>
                <w:sz w:val="26"/>
                <w:szCs w:val="26"/>
                <w:lang w:val="nl-NL"/>
              </w:rPr>
            </w:pPr>
            <w:r>
              <w:rPr>
                <w:rFonts w:eastAsia="Times New Roman"/>
                <w:b/>
                <w:sz w:val="26"/>
                <w:szCs w:val="26"/>
                <w:lang w:val="nl-NL"/>
              </w:rPr>
              <w:t>CỘNG HOÀ XÃ HỘI CHỦ NGHĨA VIỆT NAM</w:t>
            </w:r>
          </w:p>
          <w:p w14:paraId="1C58DEF9" w14:textId="77777777" w:rsidR="007204D3" w:rsidRDefault="00831B8F">
            <w:pPr>
              <w:spacing w:after="0" w:line="240" w:lineRule="auto"/>
              <w:jc w:val="center"/>
              <w:rPr>
                <w:rFonts w:eastAsia="Times New Roman"/>
                <w:b/>
                <w:lang w:val="nl-NL"/>
              </w:rPr>
            </w:pPr>
            <w:r>
              <w:rPr>
                <w:rFonts w:eastAsia="Times New Roman"/>
                <w:b/>
                <w:lang w:val="nl-NL"/>
              </w:rPr>
              <w:t>Độc lập – Tự do – Hạnh phúc</w:t>
            </w:r>
          </w:p>
          <w:p w14:paraId="186EB7DF" w14:textId="77777777" w:rsidR="007204D3" w:rsidRDefault="00831B8F">
            <w:pPr>
              <w:spacing w:after="0" w:line="240" w:lineRule="auto"/>
              <w:jc w:val="center"/>
              <w:rPr>
                <w:rFonts w:eastAsia="Times New Roman"/>
                <w:b/>
                <w:lang w:val="nl-NL"/>
              </w:rPr>
            </w:pPr>
            <w:r>
              <w:rPr>
                <w:rFonts w:eastAsia="Times New Roman"/>
                <w:noProof/>
                <w:sz w:val="26"/>
                <w:szCs w:val="20"/>
                <w:lang w:val="en-US"/>
              </w:rPr>
              <mc:AlternateContent>
                <mc:Choice Requires="wps">
                  <w:drawing>
                    <wp:anchor distT="4294967293" distB="4294967293" distL="114300" distR="114300" simplePos="0" relativeHeight="251660288" behindDoc="0" locked="0" layoutInCell="1" allowOverlap="1" wp14:anchorId="43102FB2" wp14:editId="5F0285DF">
                      <wp:simplePos x="0" y="0"/>
                      <wp:positionH relativeFrom="column">
                        <wp:posOffset>607695</wp:posOffset>
                      </wp:positionH>
                      <wp:positionV relativeFrom="paragraph">
                        <wp:posOffset>27305</wp:posOffset>
                      </wp:positionV>
                      <wp:extent cx="2171700" cy="0"/>
                      <wp:effectExtent l="0" t="0" r="19050" b="19050"/>
                      <wp:wrapNone/>
                      <wp:docPr id="109" name="Straight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271F1E" id="Straight Connector 109"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7.85pt,2.15pt" to="21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"/>
                  </w:pict>
                </mc:Fallback>
              </mc:AlternateContent>
            </w:r>
          </w:p>
          <w:p w14:paraId="6A90AF70" w14:textId="70C9879F" w:rsidR="007204D3" w:rsidRDefault="00AE3CB7" w:rsidP="00EF335E">
            <w:pPr>
              <w:keepNext/>
              <w:tabs>
                <w:tab w:val="center" w:pos="1134"/>
                <w:tab w:val="left" w:pos="5670"/>
                <w:tab w:val="center" w:pos="6804"/>
              </w:tabs>
              <w:spacing w:after="0" w:line="240" w:lineRule="auto"/>
              <w:outlineLvl w:val="1"/>
              <w:rPr>
                <w:rFonts w:eastAsia="Times New Roman"/>
                <w:b/>
                <w:sz w:val="26"/>
                <w:szCs w:val="26"/>
                <w:lang w:val="nl-NL"/>
              </w:rPr>
            </w:pPr>
            <w:r>
              <w:rPr>
                <w:rFonts w:eastAsia="Times New Roman"/>
                <w:i/>
                <w:lang w:val="nl-NL"/>
              </w:rPr>
              <w:t xml:space="preserve">         </w:t>
            </w:r>
            <w:r w:rsidR="00831B8F">
              <w:rPr>
                <w:rFonts w:eastAsia="Times New Roman"/>
                <w:i/>
                <w:lang w:val="nl-NL"/>
              </w:rPr>
              <w:t>Hà Tĩnh, ngày</w:t>
            </w:r>
            <w:r w:rsidR="00EF335E">
              <w:rPr>
                <w:rFonts w:eastAsia="Times New Roman"/>
                <w:i/>
                <w:lang w:val="nl-NL"/>
              </w:rPr>
              <w:t xml:space="preserve"> 03 </w:t>
            </w:r>
            <w:r w:rsidR="00831B8F">
              <w:rPr>
                <w:rFonts w:eastAsia="Times New Roman"/>
                <w:i/>
                <w:lang w:val="nl-NL"/>
              </w:rPr>
              <w:t>tháng</w:t>
            </w:r>
            <w:r w:rsidR="00EF335E">
              <w:rPr>
                <w:rFonts w:eastAsia="Times New Roman"/>
                <w:i/>
                <w:lang w:val="nl-NL"/>
              </w:rPr>
              <w:t xml:space="preserve"> 02 </w:t>
            </w:r>
            <w:r w:rsidR="00831B8F">
              <w:rPr>
                <w:rFonts w:eastAsia="Times New Roman"/>
                <w:i/>
                <w:lang w:val="nl-NL"/>
              </w:rPr>
              <w:t>năm 2025</w:t>
            </w:r>
          </w:p>
        </w:tc>
      </w:tr>
    </w:tbl>
    <w:p w14:paraId="6E888AFB" w14:textId="77777777" w:rsidR="007204D3" w:rsidRDefault="00831B8F">
      <w:pPr>
        <w:keepNext/>
        <w:tabs>
          <w:tab w:val="center" w:pos="1134"/>
          <w:tab w:val="left" w:pos="5670"/>
          <w:tab w:val="center" w:pos="6804"/>
        </w:tabs>
        <w:spacing w:after="0" w:line="240" w:lineRule="auto"/>
        <w:outlineLvl w:val="1"/>
        <w:rPr>
          <w:rFonts w:eastAsia="Times New Roman"/>
          <w:i/>
          <w:sz w:val="18"/>
          <w:lang w:val="nl-NL"/>
        </w:rPr>
      </w:pPr>
      <w:r>
        <w:rPr>
          <w:rFonts w:eastAsia="Times New Roman"/>
          <w:lang w:val="nl-NL"/>
        </w:rPr>
        <w:t xml:space="preserve">                        </w:t>
      </w:r>
    </w:p>
    <w:p w14:paraId="0748AE75" w14:textId="77777777" w:rsidR="007204D3" w:rsidRDefault="007204D3">
      <w:pPr>
        <w:keepNext/>
        <w:spacing w:after="0" w:line="240" w:lineRule="auto"/>
        <w:jc w:val="center"/>
        <w:outlineLvl w:val="1"/>
        <w:rPr>
          <w:rFonts w:eastAsia="Times New Roman"/>
          <w:b/>
          <w:sz w:val="2"/>
          <w:lang w:val="nl-NL"/>
        </w:rPr>
      </w:pPr>
    </w:p>
    <w:p w14:paraId="0A5967F1" w14:textId="77777777" w:rsidR="007204D3" w:rsidRDefault="007204D3">
      <w:pPr>
        <w:keepNext/>
        <w:spacing w:after="0" w:line="240" w:lineRule="auto"/>
        <w:jc w:val="center"/>
        <w:outlineLvl w:val="1"/>
        <w:rPr>
          <w:rFonts w:eastAsia="Times New Roman"/>
          <w:b/>
          <w:sz w:val="2"/>
          <w:lang w:val="nl-NL"/>
        </w:rPr>
      </w:pPr>
    </w:p>
    <w:p w14:paraId="22F54D30" w14:textId="77777777" w:rsidR="007204D3" w:rsidRDefault="00831B8F">
      <w:pPr>
        <w:keepNext/>
        <w:spacing w:after="0" w:line="240" w:lineRule="auto"/>
        <w:jc w:val="center"/>
        <w:outlineLvl w:val="1"/>
        <w:rPr>
          <w:rFonts w:eastAsia="Times New Roman"/>
          <w:b/>
          <w:lang w:val="nl-NL"/>
        </w:rPr>
      </w:pPr>
      <w:r>
        <w:rPr>
          <w:rFonts w:eastAsia="Times New Roman"/>
          <w:b/>
          <w:lang w:val="nl-NL"/>
        </w:rPr>
        <w:t>QUYẾT ĐỊNH</w:t>
      </w:r>
    </w:p>
    <w:p w14:paraId="379EEC9A" w14:textId="77777777" w:rsidR="007204D3" w:rsidRDefault="00831B8F">
      <w:pPr>
        <w:spacing w:after="0" w:line="240" w:lineRule="auto"/>
        <w:jc w:val="center"/>
        <w:rPr>
          <w:rFonts w:eastAsia="Times New Roman"/>
          <w:b/>
          <w:lang w:val="nl-NL"/>
        </w:rPr>
      </w:pPr>
      <w:r>
        <w:rPr>
          <w:rFonts w:eastAsia="Times New Roman"/>
          <w:b/>
          <w:lang w:val="nl-NL"/>
        </w:rPr>
        <w:t>Ban hành Quy định một số nội dung về</w:t>
      </w:r>
    </w:p>
    <w:p w14:paraId="66E79254" w14:textId="77777777" w:rsidR="007204D3" w:rsidRDefault="00831B8F">
      <w:pPr>
        <w:spacing w:after="0" w:line="240" w:lineRule="auto"/>
        <w:jc w:val="center"/>
        <w:rPr>
          <w:rFonts w:eastAsia="Times New Roman"/>
          <w:sz w:val="26"/>
          <w:szCs w:val="20"/>
          <w:lang w:val="nl-NL"/>
        </w:rPr>
      </w:pPr>
      <w:r>
        <w:rPr>
          <w:rFonts w:eastAsia="Times New Roman"/>
          <w:b/>
          <w:lang w:val="nl-NL"/>
        </w:rPr>
        <w:t xml:space="preserve"> phát triển và quản lý chợ trên địa bàn tỉnh Hà Tĩnh</w:t>
      </w:r>
    </w:p>
    <w:p w14:paraId="5CE59E2B" w14:textId="77777777" w:rsidR="007204D3" w:rsidRDefault="00831B8F">
      <w:pPr>
        <w:spacing w:before="120" w:after="120" w:line="240" w:lineRule="auto"/>
        <w:ind w:firstLine="720"/>
        <w:jc w:val="center"/>
        <w:rPr>
          <w:rFonts w:eastAsia="Times New Roman"/>
          <w:b/>
          <w:bCs/>
          <w:sz w:val="6"/>
          <w:lang w:val="nl-NL"/>
        </w:rPr>
      </w:pPr>
      <w:r>
        <w:rPr>
          <w:rFonts w:eastAsia="Times New Roman"/>
          <w:b/>
          <w:bCs/>
          <w:noProof/>
          <w:sz w:val="6"/>
          <w:lang w:val="en-US"/>
        </w:rPr>
        <mc:AlternateContent>
          <mc:Choice Requires="wps">
            <w:drawing>
              <wp:anchor distT="0" distB="0" distL="114300" distR="114300" simplePos="0" relativeHeight="251661312" behindDoc="0" locked="0" layoutInCell="1" allowOverlap="1" wp14:anchorId="7ED69D6A" wp14:editId="0A61F0CF">
                <wp:simplePos x="0" y="0"/>
                <wp:positionH relativeFrom="column">
                  <wp:posOffset>2167255</wp:posOffset>
                </wp:positionH>
                <wp:positionV relativeFrom="paragraph">
                  <wp:posOffset>35560</wp:posOffset>
                </wp:positionV>
                <wp:extent cx="1526540" cy="0"/>
                <wp:effectExtent l="0" t="0" r="16510" b="19050"/>
                <wp:wrapNone/>
                <wp:docPr id="108" name="Straight Arrow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6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EDA93" id="_x0000_t32" coordsize="21600,21600" o:spt="32" o:oned="t" path="m,l21600,21600e" filled="f">
                <v:path arrowok="t" fillok="f" o:connecttype="none"/>
                <o:lock v:ext="edit" shapetype="t"/>
              </v:shapetype>
              <v:shape id="Straight Arrow Connector 108" o:spid="_x0000_s1026" type="#_x0000_t32" style="position:absolute;margin-left:170.65pt;margin-top:2.8pt;width:120.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"/>
            </w:pict>
          </mc:Fallback>
        </mc:AlternateContent>
      </w:r>
    </w:p>
    <w:p w14:paraId="6FF1C8E9" w14:textId="77777777" w:rsidR="007204D3" w:rsidRDefault="007204D3">
      <w:pPr>
        <w:spacing w:before="60" w:after="0" w:line="264" w:lineRule="auto"/>
        <w:jc w:val="center"/>
        <w:rPr>
          <w:rFonts w:eastAsia="Times New Roman"/>
          <w:b/>
          <w:bCs/>
          <w:sz w:val="6"/>
          <w:lang w:val="nl-NL"/>
        </w:rPr>
      </w:pPr>
    </w:p>
    <w:p w14:paraId="29B58510" w14:textId="77777777" w:rsidR="007204D3" w:rsidRDefault="00831B8F">
      <w:pPr>
        <w:spacing w:before="60" w:after="0" w:line="264" w:lineRule="auto"/>
        <w:jc w:val="center"/>
        <w:rPr>
          <w:rFonts w:eastAsia="Times New Roman"/>
          <w:lang w:val="nl-NL"/>
        </w:rPr>
      </w:pPr>
      <w:r>
        <w:rPr>
          <w:rFonts w:eastAsia="Times New Roman"/>
          <w:b/>
          <w:bCs/>
          <w:lang w:val="nl-NL"/>
        </w:rPr>
        <w:t>ỦY BAN NHÂN DÂN TỈNH HÀ TĨNH</w:t>
      </w:r>
    </w:p>
    <w:p w14:paraId="33BE7860" w14:textId="77777777" w:rsidR="007204D3" w:rsidRDefault="007204D3">
      <w:pPr>
        <w:spacing w:before="60" w:after="60" w:line="264" w:lineRule="auto"/>
        <w:ind w:firstLine="567"/>
        <w:jc w:val="both"/>
        <w:rPr>
          <w:rFonts w:eastAsia="Times New Roman"/>
          <w:i/>
          <w:lang w:val="en-US"/>
        </w:rPr>
      </w:pPr>
    </w:p>
    <w:p w14:paraId="2D1CD23E" w14:textId="77777777" w:rsidR="007204D3" w:rsidRDefault="00831B8F">
      <w:pPr>
        <w:spacing w:after="120" w:line="240" w:lineRule="auto"/>
        <w:ind w:firstLine="567"/>
        <w:jc w:val="both"/>
        <w:rPr>
          <w:rFonts w:eastAsia="Times New Roman"/>
          <w:i/>
          <w:lang w:val="en-US"/>
        </w:rPr>
      </w:pPr>
      <w:r>
        <w:rPr>
          <w:rFonts w:eastAsia="Times New Roman"/>
          <w:i/>
          <w:lang w:val="en-US"/>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45BA666C" w14:textId="77777777" w:rsidR="007204D3" w:rsidRDefault="00831B8F">
      <w:pPr>
        <w:spacing w:after="120" w:line="240" w:lineRule="auto"/>
        <w:ind w:firstLine="567"/>
        <w:jc w:val="both"/>
        <w:rPr>
          <w:rFonts w:eastAsia="Times New Roman"/>
          <w:i/>
          <w:lang w:val="en-US"/>
        </w:rPr>
      </w:pPr>
      <w:r>
        <w:rPr>
          <w:rFonts w:eastAsia="Times New Roman"/>
          <w:i/>
          <w:lang w:val="en-US"/>
        </w:rPr>
        <w:t>Căn cứ Luật Ban hành văn bản quy phạm pháp luật ngày 22 tháng 6 năm 2015; Luật sửa đổi, bổ sung một số điều của Luật Ban hành văn bản quy phạm pháp luật ngày 18 tháng 6 năm 2020;</w:t>
      </w:r>
    </w:p>
    <w:p w14:paraId="1AF8052B" w14:textId="77777777" w:rsidR="007204D3" w:rsidRDefault="00831B8F">
      <w:pPr>
        <w:spacing w:after="120" w:line="240" w:lineRule="auto"/>
        <w:ind w:firstLine="567"/>
        <w:jc w:val="both"/>
        <w:rPr>
          <w:rFonts w:eastAsia="Times New Roman"/>
          <w:i/>
          <w:lang w:val="en-US"/>
        </w:rPr>
      </w:pPr>
      <w:r>
        <w:rPr>
          <w:rFonts w:eastAsia="Times New Roman"/>
          <w:i/>
          <w:lang w:val="en-US"/>
        </w:rPr>
        <w:t>Căn cứ Luật Thương mại ngày 14 tháng 6 năm 2005;</w:t>
      </w:r>
    </w:p>
    <w:p w14:paraId="37EB047C" w14:textId="77777777" w:rsidR="007204D3" w:rsidRDefault="00831B8F">
      <w:pPr>
        <w:spacing w:after="120" w:line="240" w:lineRule="auto"/>
        <w:ind w:firstLine="567"/>
        <w:jc w:val="both"/>
        <w:rPr>
          <w:rFonts w:eastAsia="Times New Roman"/>
          <w:i/>
          <w:lang w:val="en-US"/>
        </w:rPr>
      </w:pPr>
      <w:r>
        <w:rPr>
          <w:rFonts w:eastAsia="Times New Roman"/>
          <w:i/>
          <w:lang w:val="en-US"/>
        </w:rPr>
        <w:t>Căn cứ Luật Ngân sách nhà nước ngày 25  tháng 6 năm2015;</w:t>
      </w:r>
    </w:p>
    <w:p w14:paraId="4E17D5EC" w14:textId="77777777" w:rsidR="007204D3" w:rsidRDefault="00831B8F">
      <w:pPr>
        <w:spacing w:after="120" w:line="240" w:lineRule="auto"/>
        <w:ind w:firstLine="567"/>
        <w:jc w:val="both"/>
        <w:rPr>
          <w:rFonts w:eastAsia="Times New Roman"/>
          <w:i/>
          <w:lang w:val="en-US"/>
        </w:rPr>
      </w:pPr>
      <w:r>
        <w:rPr>
          <w:rFonts w:eastAsia="Times New Roman"/>
          <w:i/>
          <w:lang w:val="en-US"/>
        </w:rPr>
        <w:t>Căn cứ Bộ Luật dân sự ngày 24 tháng 11 năm 2015;</w:t>
      </w:r>
    </w:p>
    <w:p w14:paraId="0376A684" w14:textId="77777777" w:rsidR="007204D3" w:rsidRDefault="00831B8F">
      <w:pPr>
        <w:spacing w:after="120" w:line="240" w:lineRule="auto"/>
        <w:ind w:firstLine="567"/>
        <w:jc w:val="both"/>
        <w:rPr>
          <w:rFonts w:eastAsia="Times New Roman"/>
          <w:i/>
          <w:lang w:val="en-US"/>
        </w:rPr>
      </w:pPr>
      <w:r>
        <w:rPr>
          <w:rFonts w:eastAsia="Times New Roman"/>
          <w:i/>
          <w:lang w:val="en-US"/>
        </w:rPr>
        <w:t>Căn cứ Luật Quản lý, sử dụng tài sản công ngày 21 tháng 6 năm 2017;</w:t>
      </w:r>
    </w:p>
    <w:p w14:paraId="79DEB904" w14:textId="77777777" w:rsidR="007204D3" w:rsidRDefault="00831B8F">
      <w:pPr>
        <w:spacing w:after="120" w:line="240" w:lineRule="auto"/>
        <w:ind w:firstLine="567"/>
        <w:jc w:val="both"/>
        <w:rPr>
          <w:rFonts w:eastAsia="Times New Roman"/>
          <w:i/>
          <w:lang w:val="en-US"/>
        </w:rPr>
      </w:pPr>
      <w:r>
        <w:rPr>
          <w:rFonts w:eastAsia="Times New Roman"/>
          <w:i/>
          <w:lang w:val="en-US"/>
        </w:rPr>
        <w:t>Căn cư</w:t>
      </w:r>
      <w:r w:rsidR="00D04982">
        <w:rPr>
          <w:rFonts w:eastAsia="Times New Roman"/>
          <w:i/>
          <w:lang w:val="en-US"/>
        </w:rPr>
        <w:t>́ Luật Quy hoạch ngày 24 tháng</w:t>
      </w:r>
      <w:r>
        <w:rPr>
          <w:rFonts w:eastAsia="Times New Roman"/>
          <w:i/>
          <w:lang w:val="en-US"/>
        </w:rPr>
        <w:t xml:space="preserve"> 11 năm 2017;</w:t>
      </w:r>
    </w:p>
    <w:p w14:paraId="706CCEF4" w14:textId="77777777" w:rsidR="00D04982" w:rsidRDefault="00D04982" w:rsidP="00D04982">
      <w:pPr>
        <w:spacing w:after="120" w:line="240" w:lineRule="auto"/>
        <w:ind w:firstLine="567"/>
        <w:jc w:val="both"/>
        <w:rPr>
          <w:rFonts w:eastAsia="Times New Roman"/>
          <w:i/>
          <w:lang w:val="en-US"/>
        </w:rPr>
      </w:pPr>
      <w:r>
        <w:rPr>
          <w:rFonts w:eastAsia="Times New Roman"/>
          <w:i/>
          <w:lang w:val="en-US"/>
        </w:rPr>
        <w:t>Căn cứ Luật Doanh nghiệp ngày 17 tháng 6 năm 2020;</w:t>
      </w:r>
    </w:p>
    <w:p w14:paraId="194C5443" w14:textId="77777777" w:rsidR="00D04982" w:rsidRDefault="00D04982" w:rsidP="00D04982">
      <w:pPr>
        <w:spacing w:after="120" w:line="240" w:lineRule="auto"/>
        <w:ind w:firstLine="567"/>
        <w:jc w:val="both"/>
        <w:rPr>
          <w:rFonts w:eastAsia="Times New Roman"/>
          <w:i/>
          <w:lang w:val="en-US"/>
        </w:rPr>
      </w:pPr>
      <w:r>
        <w:rPr>
          <w:rFonts w:eastAsia="Times New Roman"/>
          <w:i/>
          <w:lang w:val="en-US"/>
        </w:rPr>
        <w:t>Căn cứ Luật Đầu tư ngày 17 tháng 6 năm 2020;</w:t>
      </w:r>
    </w:p>
    <w:p w14:paraId="20495E4A" w14:textId="77777777" w:rsidR="00D04982" w:rsidRDefault="00D04982" w:rsidP="00D04982">
      <w:pPr>
        <w:spacing w:after="120" w:line="240" w:lineRule="auto"/>
        <w:ind w:firstLine="567"/>
        <w:jc w:val="both"/>
        <w:rPr>
          <w:rFonts w:eastAsia="Times New Roman"/>
          <w:i/>
          <w:lang w:val="en-US"/>
        </w:rPr>
      </w:pPr>
      <w:r>
        <w:rPr>
          <w:rFonts w:eastAsia="Times New Roman"/>
          <w:i/>
          <w:lang w:val="en-US"/>
        </w:rPr>
        <w:t>Căn cứ Luật Xây dựng ngày 18 tháng 6 năm 2014; Luật sửa đổi, bổ sung một số Điều của Luật Xây dựng ngày 17 tháng 6 năm 2020;</w:t>
      </w:r>
    </w:p>
    <w:p w14:paraId="39B30F74" w14:textId="77777777" w:rsidR="007204D3" w:rsidRDefault="00831B8F">
      <w:pPr>
        <w:spacing w:after="120" w:line="240" w:lineRule="auto"/>
        <w:ind w:firstLine="567"/>
        <w:jc w:val="both"/>
        <w:rPr>
          <w:rFonts w:eastAsia="Times New Roman"/>
          <w:i/>
          <w:lang w:val="en-US"/>
        </w:rPr>
      </w:pPr>
      <w:r>
        <w:rPr>
          <w:rFonts w:eastAsia="Times New Roman"/>
          <w:i/>
          <w:lang w:val="en-US"/>
        </w:rPr>
        <w:t>Căn cứ Luật Đầu tư công ngày 13 tháng 6 năm 2019; Luật sửa đổi một số điều của Luật Đầu tư công, Luật Đầu tư theo phương thức đối tác công tư, Luật Đầu tư, Luật Nhà ở, Luật Đấu thầu, Luật Điện lực, Luật Doanh nghiệp, Luật Thuế tiêu thụ đặc biệt và Luật Thi hành án dân sự ngày 11 tháng 01 năm 2022;</w:t>
      </w:r>
    </w:p>
    <w:p w14:paraId="2564B56D" w14:textId="77777777" w:rsidR="007204D3" w:rsidRDefault="00831B8F">
      <w:pPr>
        <w:spacing w:after="120" w:line="240" w:lineRule="auto"/>
        <w:ind w:firstLine="567"/>
        <w:jc w:val="both"/>
        <w:rPr>
          <w:rFonts w:eastAsia="Times New Roman"/>
          <w:i/>
          <w:lang w:val="en-US"/>
        </w:rPr>
      </w:pPr>
      <w:r>
        <w:rPr>
          <w:rFonts w:eastAsia="Times New Roman"/>
          <w:i/>
          <w:lang w:val="en-US"/>
        </w:rPr>
        <w:t>Căn cứ Luật Hợp tác xã ngày 20 tháng 6 năm 2023;</w:t>
      </w:r>
    </w:p>
    <w:p w14:paraId="2390D9BC" w14:textId="77777777" w:rsidR="007204D3" w:rsidRDefault="00831B8F">
      <w:pPr>
        <w:spacing w:after="120" w:line="240" w:lineRule="auto"/>
        <w:ind w:firstLine="567"/>
        <w:jc w:val="both"/>
        <w:rPr>
          <w:rFonts w:eastAsia="Times New Roman"/>
          <w:i/>
          <w:lang w:val="en-US"/>
        </w:rPr>
      </w:pPr>
      <w:r>
        <w:rPr>
          <w:rFonts w:eastAsia="Times New Roman"/>
          <w:i/>
          <w:lang w:val="en-US"/>
        </w:rPr>
        <w:t>Căn cứ Luật Giá ngày 19 tháng 6 năm 2023;</w:t>
      </w:r>
    </w:p>
    <w:p w14:paraId="06FDD18D" w14:textId="77777777" w:rsidR="007204D3" w:rsidRDefault="00831B8F">
      <w:pPr>
        <w:spacing w:after="120" w:line="240" w:lineRule="auto"/>
        <w:ind w:firstLine="567"/>
        <w:jc w:val="both"/>
        <w:rPr>
          <w:rFonts w:eastAsia="Times New Roman"/>
          <w:i/>
          <w:lang w:val="en-US"/>
        </w:rPr>
      </w:pPr>
      <w:r>
        <w:rPr>
          <w:rFonts w:eastAsia="Times New Roman"/>
          <w:i/>
          <w:lang w:val="en-US"/>
        </w:rPr>
        <w:t>Căn cứ Luật Đấu thầu ngày 23 tháng 6 năm 2023;</w:t>
      </w:r>
    </w:p>
    <w:p w14:paraId="525CAFF1" w14:textId="77777777" w:rsidR="007204D3" w:rsidRDefault="00831B8F">
      <w:pPr>
        <w:spacing w:after="120" w:line="240" w:lineRule="auto"/>
        <w:ind w:firstLine="567"/>
        <w:jc w:val="both"/>
        <w:rPr>
          <w:rFonts w:eastAsia="Times New Roman"/>
          <w:i/>
          <w:lang w:val="en-US"/>
        </w:rPr>
      </w:pPr>
      <w:r>
        <w:rPr>
          <w:rFonts w:eastAsia="Times New Roman"/>
          <w:i/>
          <w:lang w:val="en-US"/>
        </w:rPr>
        <w:t>Căn cứ Nghị định số 60/2024/NĐ-CP ngày 05 tháng 6 năm 2024 của Chính phủ về Phát triển và Quản lý chợ;</w:t>
      </w:r>
    </w:p>
    <w:p w14:paraId="48D68059" w14:textId="77777777" w:rsidR="007204D3" w:rsidRDefault="00831B8F">
      <w:pPr>
        <w:spacing w:after="120" w:line="240" w:lineRule="auto"/>
        <w:ind w:firstLine="567"/>
        <w:jc w:val="both"/>
        <w:rPr>
          <w:rFonts w:eastAsia="Times New Roman"/>
          <w:i/>
          <w:lang w:val="en-US"/>
        </w:rPr>
      </w:pPr>
      <w:r>
        <w:rPr>
          <w:rFonts w:eastAsia="Times New Roman"/>
          <w:i/>
          <w:lang w:val="en-US"/>
        </w:rPr>
        <w:t>Căn cứ Nghị định số 55/2024/NĐ-CP ngày 16 tháng 5 năm 2024 của Chính phủ quy định chi tiết một số điều của Luật Bảo vệ quyền lợi người tiêu dùng;</w:t>
      </w:r>
    </w:p>
    <w:p w14:paraId="6806C154" w14:textId="77777777" w:rsidR="007204D3" w:rsidRDefault="00831B8F">
      <w:pPr>
        <w:spacing w:after="120" w:line="240" w:lineRule="auto"/>
        <w:ind w:firstLine="567"/>
        <w:jc w:val="both"/>
        <w:rPr>
          <w:rFonts w:eastAsia="Times New Roman"/>
          <w:i/>
          <w:lang w:val="en-US"/>
        </w:rPr>
      </w:pPr>
      <w:r>
        <w:rPr>
          <w:rFonts w:eastAsia="Times New Roman"/>
          <w:i/>
          <w:lang w:val="en-US"/>
        </w:rPr>
        <w:lastRenderedPageBreak/>
        <w:t>Căn cứ Nghị định số 50/2024/NĐ-CP ngày 10 tháng 5 năm 2024 của Chính phủ về sửa đổi, bổ sung một số điều của Nghị định số 136/2020/NĐ-CP ngày 24 tháng 11 năm 2020 của Chính phủ quy định chi tiết một số điều và biện pháp thi hành Luật Phòng cháy và chữa cháy và Luật sửa đổi, bổ sung một số điều của Luật Phòng cháy và chữa cháy;</w:t>
      </w:r>
    </w:p>
    <w:p w14:paraId="66339C0A" w14:textId="77777777" w:rsidR="007204D3" w:rsidRDefault="00831B8F">
      <w:pPr>
        <w:spacing w:after="120" w:line="240" w:lineRule="auto"/>
        <w:ind w:firstLine="567"/>
        <w:jc w:val="both"/>
        <w:rPr>
          <w:rFonts w:eastAsia="Times New Roman"/>
          <w:i/>
          <w:lang w:val="en-US"/>
        </w:rPr>
      </w:pPr>
      <w:r>
        <w:rPr>
          <w:rFonts w:eastAsia="Times New Roman"/>
          <w:i/>
          <w:lang w:val="en-US"/>
        </w:rPr>
        <w:t>Căn cứ Nghị định 85/2024/NĐ-CP ngày 05 tháng 6 năm 2024 của Chính phủ quy định chi tiết một số điều của Luật Giá ngày 19 tháng 6 năm 2023;</w:t>
      </w:r>
    </w:p>
    <w:p w14:paraId="64F61461" w14:textId="77777777" w:rsidR="007204D3" w:rsidRDefault="00831B8F">
      <w:pPr>
        <w:spacing w:after="120" w:line="240" w:lineRule="auto"/>
        <w:ind w:firstLine="567"/>
        <w:jc w:val="both"/>
        <w:rPr>
          <w:rFonts w:eastAsia="Times New Roman"/>
          <w:i/>
          <w:lang w:val="en-US"/>
        </w:rPr>
      </w:pPr>
      <w:r>
        <w:rPr>
          <w:rFonts w:eastAsia="Times New Roman"/>
          <w:i/>
          <w:lang w:val="en-US"/>
        </w:rPr>
        <w:t xml:space="preserve">Theo đề nghị của Giám đốc Sở Công Thương (sau khi đã thống nhất với các Sở, ngành, địa phương liên quan) tại Tờ trình số 01/TTr-SCT ngày 03 tháng 01 năm 2025; ý kiến thẩm định của Sở Tư pháp tại Báo cáo số 2995/BC-STP ngày 27 tháng 12 năm 2024 và ý kiến thống nhất của thành viên Ủy ban nhân dân tỉnh tại Thông báo số </w:t>
      </w:r>
      <w:r w:rsidR="00CE5253">
        <w:rPr>
          <w:rFonts w:eastAsia="Times New Roman"/>
          <w:i/>
          <w:lang w:val="en-US"/>
        </w:rPr>
        <w:t>22</w:t>
      </w:r>
      <w:r>
        <w:rPr>
          <w:rFonts w:eastAsia="Times New Roman"/>
          <w:i/>
          <w:lang w:val="en-US"/>
        </w:rPr>
        <w:t xml:space="preserve">/TB-UBND ngày </w:t>
      </w:r>
      <w:r w:rsidR="00CE5253">
        <w:rPr>
          <w:rFonts w:eastAsia="Times New Roman"/>
          <w:i/>
          <w:lang w:val="en-US"/>
        </w:rPr>
        <w:t>22</w:t>
      </w:r>
      <w:r>
        <w:rPr>
          <w:rFonts w:eastAsia="Times New Roman"/>
          <w:i/>
          <w:lang w:val="en-US"/>
        </w:rPr>
        <w:t xml:space="preserve"> tháng 01 năm 2025 của UBND tỉnh.</w:t>
      </w:r>
    </w:p>
    <w:p w14:paraId="4F78CAE4" w14:textId="77777777" w:rsidR="007204D3" w:rsidRDefault="007204D3">
      <w:pPr>
        <w:spacing w:before="60" w:after="60" w:line="264" w:lineRule="auto"/>
        <w:ind w:firstLine="567"/>
        <w:jc w:val="center"/>
        <w:rPr>
          <w:rFonts w:eastAsia="Times New Roman"/>
          <w:b/>
          <w:bCs/>
          <w:sz w:val="6"/>
          <w:lang w:val="nl-NL"/>
        </w:rPr>
      </w:pPr>
    </w:p>
    <w:p w14:paraId="680C7E1E" w14:textId="77777777" w:rsidR="007204D3" w:rsidRDefault="00831B8F">
      <w:pPr>
        <w:widowControl w:val="0"/>
        <w:spacing w:after="0" w:line="240" w:lineRule="auto"/>
        <w:ind w:firstLine="567"/>
        <w:jc w:val="center"/>
        <w:rPr>
          <w:rFonts w:eastAsia="Times New Roman"/>
          <w:b/>
          <w:bCs/>
          <w:lang w:val="nl-NL"/>
        </w:rPr>
      </w:pPr>
      <w:r>
        <w:rPr>
          <w:rFonts w:eastAsia="Times New Roman"/>
          <w:b/>
          <w:bCs/>
          <w:lang w:val="nl-NL"/>
        </w:rPr>
        <w:t>QUYẾT ĐỊNH:</w:t>
      </w:r>
    </w:p>
    <w:p w14:paraId="424F3750" w14:textId="77777777" w:rsidR="007204D3" w:rsidRDefault="007204D3">
      <w:pPr>
        <w:widowControl w:val="0"/>
        <w:spacing w:after="0" w:line="240" w:lineRule="auto"/>
        <w:ind w:firstLine="567"/>
        <w:jc w:val="center"/>
        <w:rPr>
          <w:rFonts w:eastAsia="Times New Roman"/>
          <w:lang w:val="nl-NL"/>
        </w:rPr>
      </w:pPr>
    </w:p>
    <w:p w14:paraId="7409DFE9" w14:textId="77777777" w:rsidR="007204D3" w:rsidRDefault="00831B8F">
      <w:pPr>
        <w:spacing w:after="120" w:line="240" w:lineRule="auto"/>
        <w:ind w:firstLine="567"/>
        <w:jc w:val="both"/>
        <w:rPr>
          <w:rFonts w:eastAsia="Times New Roman"/>
          <w:lang w:val="nl-NL"/>
        </w:rPr>
      </w:pPr>
      <w:bookmarkStart w:id="0" w:name="dieu_1"/>
      <w:r>
        <w:rPr>
          <w:rFonts w:eastAsia="Times New Roman"/>
          <w:b/>
          <w:bCs/>
          <w:lang w:val="nl-NL"/>
        </w:rPr>
        <w:t>Điều 1.</w:t>
      </w:r>
      <w:bookmarkEnd w:id="0"/>
      <w:r>
        <w:rPr>
          <w:rFonts w:eastAsia="Times New Roman"/>
          <w:lang w:val="nl-NL"/>
        </w:rPr>
        <w:t xml:space="preserve"> </w:t>
      </w:r>
      <w:bookmarkStart w:id="1" w:name="dieu_1_name"/>
      <w:r>
        <w:rPr>
          <w:rFonts w:eastAsia="Times New Roman"/>
          <w:lang w:val="nl-NL"/>
        </w:rPr>
        <w:t>Ban hành kèm theo Quyết định này Quy định một số nội dung về phát triển và quản lý chợ trên địa bàn tỉnh Hà Tĩnh.</w:t>
      </w:r>
      <w:bookmarkEnd w:id="1"/>
    </w:p>
    <w:p w14:paraId="39DFE468" w14:textId="77777777" w:rsidR="007204D3" w:rsidRDefault="00831B8F">
      <w:pPr>
        <w:spacing w:after="120" w:line="240" w:lineRule="auto"/>
        <w:ind w:firstLine="567"/>
        <w:jc w:val="both"/>
        <w:rPr>
          <w:rFonts w:eastAsia="Times New Roman"/>
          <w:lang w:val="nl-NL"/>
        </w:rPr>
      </w:pPr>
      <w:bookmarkStart w:id="2" w:name="dieu_3"/>
      <w:bookmarkStart w:id="3" w:name="dieu_2_name"/>
      <w:r>
        <w:rPr>
          <w:rFonts w:eastAsia="Times New Roman"/>
          <w:b/>
          <w:bCs/>
          <w:lang w:val="nl-NL"/>
        </w:rPr>
        <w:t xml:space="preserve">Điều </w:t>
      </w:r>
      <w:r>
        <w:rPr>
          <w:rFonts w:eastAsia="Times New Roman"/>
          <w:b/>
          <w:bCs/>
        </w:rPr>
        <w:t>2</w:t>
      </w:r>
      <w:r>
        <w:rPr>
          <w:rFonts w:eastAsia="Times New Roman"/>
          <w:b/>
          <w:bCs/>
          <w:lang w:val="nl-NL"/>
        </w:rPr>
        <w:t>.</w:t>
      </w:r>
      <w:bookmarkEnd w:id="2"/>
      <w:r>
        <w:rPr>
          <w:rFonts w:eastAsia="Times New Roman"/>
          <w:lang w:val="nl-NL"/>
        </w:rPr>
        <w:t xml:space="preserve"> Quyết định này có hiệu lực thi hành kể từ ngày </w:t>
      </w:r>
      <w:r w:rsidR="002B22BF">
        <w:rPr>
          <w:rFonts w:eastAsia="Times New Roman"/>
          <w:lang w:val="nl-NL"/>
        </w:rPr>
        <w:t>20</w:t>
      </w:r>
      <w:r>
        <w:rPr>
          <w:rFonts w:eastAsia="Times New Roman"/>
          <w:lang w:val="nl-NL"/>
        </w:rPr>
        <w:t xml:space="preserve"> </w:t>
      </w:r>
      <w:r w:rsidR="00F27531">
        <w:rPr>
          <w:rFonts w:eastAsia="Times New Roman"/>
          <w:lang w:val="nl-NL"/>
        </w:rPr>
        <w:t>tháng</w:t>
      </w:r>
      <w:r>
        <w:rPr>
          <w:rFonts w:eastAsia="Times New Roman"/>
          <w:lang w:val="nl-NL"/>
        </w:rPr>
        <w:t xml:space="preserve"> </w:t>
      </w:r>
      <w:r w:rsidR="0069599F">
        <w:rPr>
          <w:rFonts w:eastAsia="Times New Roman"/>
          <w:lang w:val="nl-NL"/>
        </w:rPr>
        <w:t>0</w:t>
      </w:r>
      <w:r w:rsidR="007F2480">
        <w:rPr>
          <w:rFonts w:eastAsia="Times New Roman"/>
          <w:lang w:val="nl-NL"/>
        </w:rPr>
        <w:t>2</w:t>
      </w:r>
      <w:r w:rsidR="0069599F">
        <w:rPr>
          <w:rFonts w:eastAsia="Times New Roman"/>
          <w:lang w:val="nl-NL"/>
        </w:rPr>
        <w:t xml:space="preserve"> </w:t>
      </w:r>
      <w:r w:rsidR="00F27531">
        <w:rPr>
          <w:rFonts w:eastAsia="Times New Roman"/>
          <w:lang w:val="nl-NL"/>
        </w:rPr>
        <w:t xml:space="preserve">năm </w:t>
      </w:r>
      <w:r>
        <w:rPr>
          <w:rFonts w:eastAsia="Times New Roman"/>
          <w:lang w:val="nl-NL"/>
        </w:rPr>
        <w:t>2025</w:t>
      </w:r>
      <w:bookmarkEnd w:id="3"/>
      <w:r>
        <w:rPr>
          <w:rFonts w:eastAsia="Times New Roman"/>
          <w:lang w:val="nl-NL"/>
        </w:rPr>
        <w:t xml:space="preserve"> và thay thế Quyết định số 62/2019/QĐ-UBND ngày 31 tháng 12 năm 2019 của Ủy ban nhân dân tỉnh về Ban hành Quy định về quản lý và phát triển chợ trên địa bàn tỉnh Hà Tĩnh.</w:t>
      </w:r>
    </w:p>
    <w:p w14:paraId="5D4A3FDF" w14:textId="77777777" w:rsidR="007204D3" w:rsidRDefault="00831B8F">
      <w:pPr>
        <w:spacing w:after="120" w:line="240" w:lineRule="auto"/>
        <w:ind w:firstLine="567"/>
        <w:jc w:val="both"/>
        <w:rPr>
          <w:rFonts w:eastAsia="Times New Roman"/>
          <w:lang w:val="nl-NL"/>
        </w:rPr>
      </w:pPr>
      <w:bookmarkStart w:id="4" w:name="dieu_3_name"/>
      <w:r>
        <w:rPr>
          <w:rFonts w:eastAsia="Times New Roman"/>
          <w:b/>
          <w:lang w:val="nl-NL"/>
        </w:rPr>
        <w:t>Điều 3.</w:t>
      </w:r>
      <w:r>
        <w:rPr>
          <w:rFonts w:eastAsia="Times New Roman"/>
          <w:lang w:val="nl-NL"/>
        </w:rPr>
        <w:t xml:space="preserve"> Chánh Văn phòng Ủy ban nhân dân tỉnh; Giám đốc các Sở, Thủ trưởng các ban, ngành cấp tỉnh, đơn vị trực thuộc Ủy ban nhân dân tỉnh; Chủ tịch Ủy ban nhân dân huyện, thị xã, thành phố và Thủ trưởng các cơ quan, đơn vị có liên quan chịu trách nhiệm thi hành Quyết định này./.</w:t>
      </w:r>
      <w:bookmarkEnd w:id="4"/>
    </w:p>
    <w:p w14:paraId="048142E7" w14:textId="77777777" w:rsidR="007204D3" w:rsidRDefault="007204D3">
      <w:pPr>
        <w:spacing w:before="60" w:after="60" w:line="264" w:lineRule="auto"/>
        <w:ind w:firstLine="567"/>
        <w:jc w:val="both"/>
        <w:rPr>
          <w:rFonts w:eastAsia="Times New Roman"/>
          <w:sz w:val="10"/>
          <w:lang w:val="nl-NL"/>
        </w:rPr>
      </w:pPr>
    </w:p>
    <w:tbl>
      <w:tblPr>
        <w:tblW w:w="9890" w:type="dxa"/>
        <w:tblLook w:val="04A0" w:firstRow="1" w:lastRow="0" w:firstColumn="1" w:lastColumn="0" w:noHBand="0" w:noVBand="1"/>
      </w:tblPr>
      <w:tblGrid>
        <w:gridCol w:w="4361"/>
        <w:gridCol w:w="5529"/>
      </w:tblGrid>
      <w:tr w:rsidR="007204D3" w14:paraId="6ECBC26B" w14:textId="77777777">
        <w:tc>
          <w:tcPr>
            <w:tcW w:w="4361" w:type="dxa"/>
            <w:shd w:val="clear" w:color="auto" w:fill="auto"/>
          </w:tcPr>
          <w:p w14:paraId="6DF0592E" w14:textId="77777777" w:rsidR="007204D3" w:rsidRDefault="00831B8F">
            <w:pPr>
              <w:spacing w:after="0" w:line="240" w:lineRule="auto"/>
              <w:jc w:val="both"/>
              <w:rPr>
                <w:rFonts w:eastAsia="Times New Roman"/>
                <w:b/>
                <w:i/>
                <w:sz w:val="24"/>
                <w:szCs w:val="24"/>
                <w:lang w:val="nl-NL"/>
              </w:rPr>
            </w:pPr>
            <w:r>
              <w:rPr>
                <w:rFonts w:eastAsia="Times New Roman"/>
                <w:b/>
                <w:i/>
                <w:sz w:val="24"/>
                <w:szCs w:val="24"/>
                <w:lang w:val="nl-NL"/>
              </w:rPr>
              <w:t>Nơi nhận:</w:t>
            </w:r>
          </w:p>
          <w:p w14:paraId="389A1B91" w14:textId="77777777" w:rsidR="007204D3" w:rsidRDefault="00831B8F">
            <w:pPr>
              <w:spacing w:after="0" w:line="240" w:lineRule="auto"/>
              <w:jc w:val="both"/>
              <w:rPr>
                <w:rFonts w:eastAsia="Times New Roman"/>
                <w:b/>
                <w:sz w:val="22"/>
                <w:szCs w:val="22"/>
                <w:lang w:val="nl-NL"/>
              </w:rPr>
            </w:pPr>
            <w:r>
              <w:rPr>
                <w:rFonts w:eastAsia="Times New Roman"/>
                <w:sz w:val="22"/>
                <w:szCs w:val="22"/>
                <w:lang w:val="nl-NL"/>
              </w:rPr>
              <w:t xml:space="preserve">- Như Điều </w:t>
            </w:r>
            <w:r>
              <w:rPr>
                <w:rFonts w:eastAsia="Times New Roman"/>
                <w:sz w:val="22"/>
                <w:szCs w:val="22"/>
                <w:lang w:val="en-US"/>
              </w:rPr>
              <w:t>3</w:t>
            </w:r>
            <w:r>
              <w:rPr>
                <w:rFonts w:eastAsia="Times New Roman"/>
                <w:sz w:val="22"/>
                <w:szCs w:val="22"/>
                <w:lang w:val="nl-NL"/>
              </w:rPr>
              <w:t>;</w:t>
            </w:r>
            <w:r>
              <w:rPr>
                <w:rFonts w:eastAsia="Times New Roman"/>
                <w:b/>
                <w:sz w:val="22"/>
                <w:szCs w:val="22"/>
                <w:lang w:val="nl-NL"/>
              </w:rPr>
              <w:t xml:space="preserve"> </w:t>
            </w:r>
          </w:p>
          <w:p w14:paraId="0B206C36" w14:textId="77777777" w:rsidR="007204D3" w:rsidRDefault="00831B8F">
            <w:pPr>
              <w:spacing w:after="0" w:line="240" w:lineRule="auto"/>
              <w:jc w:val="both"/>
              <w:rPr>
                <w:rFonts w:eastAsia="Times New Roman"/>
                <w:sz w:val="22"/>
                <w:szCs w:val="22"/>
                <w:lang w:val="nl-NL"/>
              </w:rPr>
            </w:pPr>
            <w:r>
              <w:rPr>
                <w:rFonts w:eastAsia="Times New Roman"/>
                <w:sz w:val="22"/>
                <w:szCs w:val="22"/>
                <w:lang w:val="nl-NL"/>
              </w:rPr>
              <w:t>- Bộ Công Thương;</w:t>
            </w:r>
          </w:p>
          <w:p w14:paraId="75E4019F" w14:textId="77777777" w:rsidR="007204D3" w:rsidRDefault="00831B8F">
            <w:pPr>
              <w:spacing w:after="0" w:line="240" w:lineRule="auto"/>
              <w:jc w:val="both"/>
              <w:rPr>
                <w:rFonts w:eastAsia="Times New Roman"/>
                <w:sz w:val="22"/>
                <w:szCs w:val="22"/>
                <w:lang w:val="nl-NL"/>
              </w:rPr>
            </w:pPr>
            <w:r>
              <w:rPr>
                <w:rFonts w:eastAsia="Times New Roman"/>
                <w:sz w:val="22"/>
                <w:szCs w:val="22"/>
                <w:lang w:val="nl-NL"/>
              </w:rPr>
              <w:t>- Cục Kiểm tra văn bản QPPL - Bộ Tư pháp;</w:t>
            </w:r>
          </w:p>
          <w:p w14:paraId="471F1ED5" w14:textId="77777777" w:rsidR="007204D3" w:rsidRDefault="00831B8F">
            <w:pPr>
              <w:spacing w:after="0" w:line="240" w:lineRule="auto"/>
              <w:jc w:val="both"/>
              <w:rPr>
                <w:rFonts w:eastAsia="Times New Roman"/>
                <w:sz w:val="22"/>
                <w:szCs w:val="22"/>
                <w:lang w:val="nl-NL"/>
              </w:rPr>
            </w:pPr>
            <w:r>
              <w:rPr>
                <w:rFonts w:eastAsia="Times New Roman"/>
                <w:sz w:val="22"/>
                <w:szCs w:val="22"/>
                <w:lang w:val="nl-NL"/>
              </w:rPr>
              <w:t xml:space="preserve">- TT HĐND tỉnh;                                                                     </w:t>
            </w:r>
          </w:p>
          <w:p w14:paraId="0FEEA4C7" w14:textId="77777777" w:rsidR="007204D3" w:rsidRDefault="00831B8F">
            <w:pPr>
              <w:spacing w:after="0" w:line="240" w:lineRule="auto"/>
              <w:jc w:val="both"/>
              <w:rPr>
                <w:rFonts w:eastAsia="Times New Roman"/>
                <w:sz w:val="22"/>
                <w:szCs w:val="22"/>
                <w:lang w:val="nl-NL"/>
              </w:rPr>
            </w:pPr>
            <w:r>
              <w:rPr>
                <w:rFonts w:eastAsia="Times New Roman"/>
                <w:sz w:val="22"/>
                <w:szCs w:val="22"/>
                <w:lang w:val="nl-NL"/>
              </w:rPr>
              <w:t xml:space="preserve">- Chủ tịch, các PCT UBND tỉnh;  </w:t>
            </w:r>
          </w:p>
          <w:p w14:paraId="51342023" w14:textId="77777777" w:rsidR="007204D3" w:rsidRDefault="00831B8F">
            <w:pPr>
              <w:spacing w:after="0" w:line="240" w:lineRule="auto"/>
              <w:jc w:val="both"/>
              <w:rPr>
                <w:rFonts w:eastAsia="Times New Roman"/>
                <w:sz w:val="22"/>
                <w:szCs w:val="22"/>
                <w:lang w:val="en-US"/>
              </w:rPr>
            </w:pPr>
            <w:r>
              <w:rPr>
                <w:rFonts w:eastAsia="Times New Roman"/>
                <w:sz w:val="22"/>
                <w:szCs w:val="22"/>
                <w:lang w:val="en-US"/>
              </w:rPr>
              <w:t>- Các PVP UBND tỉnh;</w:t>
            </w:r>
          </w:p>
          <w:p w14:paraId="57C1C13F" w14:textId="77777777" w:rsidR="007204D3" w:rsidRDefault="00831B8F">
            <w:pPr>
              <w:spacing w:after="0" w:line="240" w:lineRule="auto"/>
              <w:jc w:val="both"/>
              <w:rPr>
                <w:rFonts w:eastAsia="Times New Roman"/>
                <w:sz w:val="22"/>
                <w:szCs w:val="22"/>
                <w:lang w:val="en-US"/>
              </w:rPr>
            </w:pPr>
            <w:r>
              <w:rPr>
                <w:rFonts w:eastAsia="Times New Roman"/>
                <w:sz w:val="22"/>
                <w:szCs w:val="22"/>
                <w:lang w:val="en-US"/>
              </w:rPr>
              <w:t xml:space="preserve">- </w:t>
            </w:r>
            <w:r>
              <w:rPr>
                <w:sz w:val="22"/>
                <w:szCs w:val="22"/>
              </w:rPr>
              <w:t>Trung tâm Công báo - Tin học tỉnh</w:t>
            </w:r>
            <w:r>
              <w:rPr>
                <w:sz w:val="22"/>
                <w:szCs w:val="22"/>
                <w:lang w:val="en-US"/>
              </w:rPr>
              <w:t>;</w:t>
            </w:r>
          </w:p>
          <w:p w14:paraId="3F1F6242" w14:textId="77777777" w:rsidR="007204D3" w:rsidRDefault="00831B8F">
            <w:pPr>
              <w:spacing w:after="0" w:line="240" w:lineRule="auto"/>
              <w:jc w:val="both"/>
              <w:rPr>
                <w:rFonts w:eastAsia="Times New Roman"/>
                <w:lang w:val="nl-NL"/>
              </w:rPr>
            </w:pPr>
            <w:r>
              <w:rPr>
                <w:rFonts w:eastAsia="Times New Roman"/>
                <w:sz w:val="22"/>
                <w:szCs w:val="22"/>
                <w:lang w:val="en-US"/>
              </w:rPr>
              <w:t>-  Lưu VT, KT.</w:t>
            </w:r>
            <w:r>
              <w:rPr>
                <w:rFonts w:eastAsia="Times New Roman"/>
                <w:sz w:val="22"/>
                <w:szCs w:val="22"/>
                <w:lang w:val="en-US"/>
              </w:rPr>
              <w:tab/>
            </w:r>
          </w:p>
        </w:tc>
        <w:tc>
          <w:tcPr>
            <w:tcW w:w="5529" w:type="dxa"/>
            <w:shd w:val="clear" w:color="auto" w:fill="auto"/>
          </w:tcPr>
          <w:p w14:paraId="320945AF" w14:textId="77777777" w:rsidR="007204D3" w:rsidRDefault="00831B8F">
            <w:pPr>
              <w:spacing w:after="0" w:line="240" w:lineRule="auto"/>
              <w:jc w:val="center"/>
              <w:rPr>
                <w:rFonts w:eastAsia="Times New Roman"/>
                <w:b/>
                <w:sz w:val="26"/>
                <w:szCs w:val="26"/>
                <w:lang w:val="nl-NL"/>
              </w:rPr>
            </w:pPr>
            <w:r>
              <w:rPr>
                <w:rFonts w:eastAsia="Times New Roman"/>
                <w:b/>
                <w:sz w:val="26"/>
                <w:szCs w:val="26"/>
                <w:lang w:val="nl-NL"/>
              </w:rPr>
              <w:t xml:space="preserve">TM. ỦY BAN NHÂN DÂN </w:t>
            </w:r>
          </w:p>
          <w:p w14:paraId="28C31DE5" w14:textId="77777777" w:rsidR="007204D3" w:rsidRDefault="00831B8F">
            <w:pPr>
              <w:spacing w:after="0" w:line="240" w:lineRule="auto"/>
              <w:jc w:val="center"/>
              <w:rPr>
                <w:rFonts w:eastAsia="Times New Roman"/>
                <w:b/>
                <w:sz w:val="26"/>
                <w:szCs w:val="22"/>
                <w:lang w:val="nl-NL"/>
              </w:rPr>
            </w:pPr>
            <w:r>
              <w:rPr>
                <w:rFonts w:eastAsia="Times New Roman"/>
                <w:b/>
                <w:sz w:val="26"/>
                <w:szCs w:val="22"/>
                <w:lang w:val="nl-NL"/>
              </w:rPr>
              <w:t>KT. CHỦ TỊCH</w:t>
            </w:r>
          </w:p>
          <w:p w14:paraId="605EB36E" w14:textId="77777777" w:rsidR="007204D3" w:rsidRDefault="00831B8F">
            <w:pPr>
              <w:spacing w:after="0" w:line="240" w:lineRule="auto"/>
              <w:jc w:val="center"/>
              <w:rPr>
                <w:rFonts w:eastAsia="Times New Roman"/>
                <w:sz w:val="22"/>
                <w:szCs w:val="22"/>
              </w:rPr>
            </w:pPr>
            <w:r>
              <w:rPr>
                <w:rFonts w:eastAsia="Times New Roman"/>
                <w:b/>
                <w:sz w:val="26"/>
                <w:szCs w:val="22"/>
                <w:lang w:val="nl-NL"/>
              </w:rPr>
              <w:t>PHÓ CHỦ TỊCH</w:t>
            </w:r>
          </w:p>
          <w:p w14:paraId="2C16699D" w14:textId="77777777" w:rsidR="007204D3" w:rsidRDefault="007204D3">
            <w:pPr>
              <w:spacing w:before="60" w:after="60" w:line="264" w:lineRule="auto"/>
              <w:jc w:val="center"/>
              <w:rPr>
                <w:rFonts w:eastAsia="Times New Roman"/>
                <w:lang w:val="nl-NL"/>
              </w:rPr>
            </w:pPr>
          </w:p>
          <w:p w14:paraId="72DE8007" w14:textId="77777777" w:rsidR="007204D3" w:rsidRDefault="007204D3">
            <w:pPr>
              <w:spacing w:before="60" w:after="60" w:line="264" w:lineRule="auto"/>
              <w:jc w:val="center"/>
              <w:rPr>
                <w:rFonts w:eastAsia="Times New Roman"/>
                <w:sz w:val="8"/>
                <w:lang w:val="nl-NL"/>
              </w:rPr>
            </w:pPr>
          </w:p>
          <w:p w14:paraId="5CE27E22" w14:textId="77777777" w:rsidR="007204D3" w:rsidRDefault="007204D3">
            <w:pPr>
              <w:spacing w:before="60" w:after="60" w:line="264" w:lineRule="auto"/>
              <w:jc w:val="center"/>
              <w:rPr>
                <w:rFonts w:eastAsia="Times New Roman"/>
                <w:lang w:val="nl-NL"/>
              </w:rPr>
            </w:pPr>
          </w:p>
          <w:p w14:paraId="780DC646" w14:textId="77777777" w:rsidR="007204D3" w:rsidRDefault="007204D3">
            <w:pPr>
              <w:spacing w:before="60" w:after="60" w:line="264" w:lineRule="auto"/>
              <w:jc w:val="center"/>
              <w:rPr>
                <w:rFonts w:eastAsia="Times New Roman"/>
                <w:lang w:val="nl-NL"/>
              </w:rPr>
            </w:pPr>
          </w:p>
          <w:p w14:paraId="437C6929" w14:textId="77777777" w:rsidR="007204D3" w:rsidRDefault="00831B8F">
            <w:pPr>
              <w:tabs>
                <w:tab w:val="left" w:pos="476"/>
                <w:tab w:val="center" w:pos="2656"/>
              </w:tabs>
              <w:spacing w:after="0" w:line="240" w:lineRule="auto"/>
              <w:rPr>
                <w:rFonts w:eastAsia="Times New Roman"/>
                <w:b/>
                <w:bCs/>
                <w:lang w:val="en-US"/>
              </w:rPr>
            </w:pPr>
            <w:r>
              <w:rPr>
                <w:rFonts w:eastAsia="Times New Roman"/>
                <w:b/>
                <w:bCs/>
                <w:lang w:val="en-US"/>
              </w:rPr>
              <w:tab/>
            </w:r>
            <w:r>
              <w:rPr>
                <w:rFonts w:eastAsia="Times New Roman"/>
                <w:b/>
                <w:bCs/>
                <w:lang w:val="en-US"/>
              </w:rPr>
              <w:tab/>
              <w:t xml:space="preserve">  </w:t>
            </w:r>
          </w:p>
          <w:p w14:paraId="16DB1BF2" w14:textId="77777777" w:rsidR="007204D3" w:rsidRDefault="00831B8F">
            <w:pPr>
              <w:spacing w:after="0" w:line="240" w:lineRule="auto"/>
              <w:jc w:val="center"/>
              <w:rPr>
                <w:rFonts w:eastAsia="Times New Roman"/>
                <w:lang w:val="nl-NL"/>
              </w:rPr>
            </w:pPr>
            <w:r>
              <w:rPr>
                <w:rFonts w:eastAsia="Times New Roman"/>
                <w:b/>
                <w:bCs/>
                <w:lang w:val="en-US"/>
              </w:rPr>
              <w:t>Trần Báu Hà</w:t>
            </w:r>
          </w:p>
        </w:tc>
      </w:tr>
    </w:tbl>
    <w:p w14:paraId="19EE62DB" w14:textId="77777777" w:rsidR="007204D3" w:rsidRDefault="007204D3">
      <w:pPr>
        <w:spacing w:before="60" w:after="60" w:line="264" w:lineRule="auto"/>
        <w:ind w:firstLine="567"/>
        <w:jc w:val="both"/>
        <w:rPr>
          <w:rFonts w:eastAsia="Times New Roman"/>
          <w:lang w:val="nl-NL"/>
        </w:rPr>
      </w:pPr>
    </w:p>
    <w:p w14:paraId="69533942" w14:textId="77777777" w:rsidR="007204D3" w:rsidRDefault="007204D3">
      <w:pPr>
        <w:spacing w:after="0" w:line="240" w:lineRule="auto"/>
        <w:jc w:val="both"/>
        <w:rPr>
          <w:rFonts w:eastAsia="Times New Roman"/>
          <w:b/>
          <w:i/>
          <w:sz w:val="24"/>
          <w:szCs w:val="24"/>
          <w:lang w:val="nl-NL"/>
        </w:rPr>
      </w:pPr>
    </w:p>
    <w:p w14:paraId="38C880AE" w14:textId="77777777" w:rsidR="007204D3" w:rsidRDefault="007204D3">
      <w:pPr>
        <w:spacing w:after="0" w:line="240" w:lineRule="auto"/>
        <w:jc w:val="both"/>
        <w:rPr>
          <w:rFonts w:eastAsia="Times New Roman"/>
          <w:b/>
          <w:i/>
          <w:sz w:val="24"/>
          <w:szCs w:val="24"/>
          <w:lang w:val="nl-NL"/>
        </w:rPr>
      </w:pPr>
    </w:p>
    <w:p w14:paraId="7EFD55AB" w14:textId="77777777" w:rsidR="007204D3" w:rsidRDefault="007204D3">
      <w:pPr>
        <w:spacing w:after="0" w:line="240" w:lineRule="auto"/>
        <w:jc w:val="both"/>
        <w:rPr>
          <w:rFonts w:eastAsia="Times New Roman"/>
          <w:b/>
          <w:i/>
          <w:sz w:val="24"/>
          <w:szCs w:val="24"/>
          <w:lang w:val="nl-NL"/>
        </w:rPr>
        <w:sectPr w:rsidR="007204D3">
          <w:headerReference w:type="default" r:id="rId7"/>
          <w:headerReference w:type="first" r:id="rId8"/>
          <w:pgSz w:w="11906" w:h="16838" w:code="9"/>
          <w:pgMar w:top="1134" w:right="1134" w:bottom="1021" w:left="1701" w:header="340" w:footer="340" w:gutter="0"/>
          <w:pgNumType w:start="1"/>
          <w:cols w:space="720"/>
          <w:titlePg/>
          <w:docGrid w:linePitch="381"/>
        </w:sectPr>
      </w:pPr>
    </w:p>
    <w:tbl>
      <w:tblPr>
        <w:tblW w:w="0" w:type="auto"/>
        <w:tblLook w:val="04A0" w:firstRow="1" w:lastRow="0" w:firstColumn="1" w:lastColumn="0" w:noHBand="0" w:noVBand="1"/>
      </w:tblPr>
      <w:tblGrid>
        <w:gridCol w:w="3195"/>
        <w:gridCol w:w="5876"/>
      </w:tblGrid>
      <w:tr w:rsidR="007204D3" w14:paraId="6929718A" w14:textId="77777777">
        <w:trPr>
          <w:trHeight w:val="952"/>
        </w:trPr>
        <w:tc>
          <w:tcPr>
            <w:tcW w:w="3195" w:type="dxa"/>
            <w:shd w:val="clear" w:color="auto" w:fill="auto"/>
          </w:tcPr>
          <w:p w14:paraId="57CC85BE" w14:textId="77777777" w:rsidR="007204D3" w:rsidRDefault="00831B8F">
            <w:pPr>
              <w:keepNext/>
              <w:tabs>
                <w:tab w:val="center" w:pos="1134"/>
                <w:tab w:val="left" w:pos="5670"/>
                <w:tab w:val="center" w:pos="6804"/>
              </w:tabs>
              <w:spacing w:after="0" w:line="240" w:lineRule="auto"/>
              <w:jc w:val="center"/>
              <w:outlineLvl w:val="1"/>
              <w:rPr>
                <w:rFonts w:eastAsia="Times New Roman"/>
                <w:b/>
                <w:sz w:val="26"/>
                <w:szCs w:val="26"/>
                <w:lang w:val="nl-NL"/>
              </w:rPr>
            </w:pPr>
            <w:r>
              <w:rPr>
                <w:rFonts w:eastAsia="Times New Roman"/>
                <w:noProof/>
                <w:sz w:val="26"/>
                <w:szCs w:val="20"/>
                <w:lang w:val="en-US"/>
              </w:rPr>
              <w:lastRenderedPageBreak/>
              <mc:AlternateContent>
                <mc:Choice Requires="wps">
                  <w:drawing>
                    <wp:anchor distT="4294967293" distB="4294967293" distL="114300" distR="114300" simplePos="0" relativeHeight="251664384" behindDoc="0" locked="0" layoutInCell="0" allowOverlap="1" wp14:anchorId="6A5FEE11" wp14:editId="7D3CFD34">
                      <wp:simplePos x="0" y="0"/>
                      <wp:positionH relativeFrom="column">
                        <wp:posOffset>537210</wp:posOffset>
                      </wp:positionH>
                      <wp:positionV relativeFrom="paragraph">
                        <wp:posOffset>418465</wp:posOffset>
                      </wp:positionV>
                      <wp:extent cx="731520" cy="0"/>
                      <wp:effectExtent l="0" t="0" r="11430" b="19050"/>
                      <wp:wrapNone/>
                      <wp:docPr id="107" name="Straight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7A011A" id="Straight Connector 107" o:spid="_x0000_s1026" style="position:absolute;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2.3pt,32.95pt" to="99.9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" o:allowincell="f"/>
                  </w:pict>
                </mc:Fallback>
              </mc:AlternateContent>
            </w:r>
            <w:r>
              <w:rPr>
                <w:rFonts w:eastAsia="Times New Roman"/>
                <w:b/>
                <w:sz w:val="26"/>
                <w:szCs w:val="26"/>
                <w:lang w:val="nl-NL"/>
              </w:rPr>
              <w:t>UỶ BAN NHÂN DÂN</w:t>
            </w:r>
          </w:p>
          <w:p w14:paraId="5C33B758" w14:textId="77777777" w:rsidR="007204D3" w:rsidRDefault="00831B8F">
            <w:pPr>
              <w:keepNext/>
              <w:tabs>
                <w:tab w:val="center" w:pos="1134"/>
                <w:tab w:val="left" w:pos="5670"/>
                <w:tab w:val="center" w:pos="6804"/>
              </w:tabs>
              <w:spacing w:after="0" w:line="240" w:lineRule="auto"/>
              <w:jc w:val="center"/>
              <w:outlineLvl w:val="1"/>
              <w:rPr>
                <w:rFonts w:eastAsia="Times New Roman"/>
                <w:b/>
                <w:sz w:val="26"/>
                <w:szCs w:val="26"/>
                <w:lang w:val="nl-NL"/>
              </w:rPr>
            </w:pPr>
            <w:r>
              <w:rPr>
                <w:rFonts w:eastAsia="Times New Roman"/>
                <w:b/>
                <w:sz w:val="26"/>
                <w:szCs w:val="26"/>
                <w:lang w:val="nl-NL"/>
              </w:rPr>
              <w:t>TỈNH HÀ TĨNH</w:t>
            </w:r>
          </w:p>
          <w:p w14:paraId="470D8555" w14:textId="77777777" w:rsidR="007204D3" w:rsidRDefault="007204D3">
            <w:pPr>
              <w:keepNext/>
              <w:tabs>
                <w:tab w:val="center" w:pos="1134"/>
                <w:tab w:val="left" w:pos="5670"/>
                <w:tab w:val="center" w:pos="6804"/>
              </w:tabs>
              <w:spacing w:after="0" w:line="240" w:lineRule="auto"/>
              <w:jc w:val="center"/>
              <w:outlineLvl w:val="1"/>
              <w:rPr>
                <w:rFonts w:eastAsia="Times New Roman"/>
                <w:b/>
                <w:sz w:val="26"/>
                <w:szCs w:val="26"/>
                <w:lang w:val="nl-NL"/>
              </w:rPr>
            </w:pPr>
          </w:p>
          <w:p w14:paraId="6CC0E9F7" w14:textId="77777777" w:rsidR="007204D3" w:rsidRDefault="007204D3">
            <w:pPr>
              <w:keepNext/>
              <w:tabs>
                <w:tab w:val="center" w:pos="1134"/>
                <w:tab w:val="left" w:pos="5670"/>
                <w:tab w:val="center" w:pos="6804"/>
              </w:tabs>
              <w:spacing w:after="0" w:line="240" w:lineRule="auto"/>
              <w:jc w:val="center"/>
              <w:outlineLvl w:val="1"/>
              <w:rPr>
                <w:rFonts w:eastAsia="Times New Roman"/>
                <w:b/>
                <w:sz w:val="26"/>
                <w:szCs w:val="26"/>
                <w:lang w:val="nl-NL"/>
              </w:rPr>
            </w:pPr>
          </w:p>
        </w:tc>
        <w:tc>
          <w:tcPr>
            <w:tcW w:w="5876" w:type="dxa"/>
            <w:shd w:val="clear" w:color="auto" w:fill="auto"/>
          </w:tcPr>
          <w:p w14:paraId="3FDC8BA3" w14:textId="77777777" w:rsidR="007204D3" w:rsidRDefault="00831B8F">
            <w:pPr>
              <w:keepNext/>
              <w:tabs>
                <w:tab w:val="center" w:pos="1134"/>
                <w:tab w:val="left" w:pos="5670"/>
                <w:tab w:val="center" w:pos="6804"/>
              </w:tabs>
              <w:spacing w:after="0" w:line="240" w:lineRule="auto"/>
              <w:jc w:val="center"/>
              <w:outlineLvl w:val="1"/>
              <w:rPr>
                <w:rFonts w:eastAsia="Times New Roman"/>
                <w:i/>
                <w:sz w:val="26"/>
                <w:szCs w:val="26"/>
                <w:lang w:val="nl-NL"/>
              </w:rPr>
            </w:pPr>
            <w:r>
              <w:rPr>
                <w:rFonts w:eastAsia="Times New Roman"/>
                <w:b/>
                <w:sz w:val="26"/>
                <w:szCs w:val="26"/>
                <w:lang w:val="nl-NL"/>
              </w:rPr>
              <w:t>CỘNG HOÀ XÃ HỘI CHỦ NGHĨA VIỆT NAM</w:t>
            </w:r>
          </w:p>
          <w:p w14:paraId="0AE5BD11" w14:textId="77777777" w:rsidR="007204D3" w:rsidRDefault="00831B8F">
            <w:pPr>
              <w:spacing w:after="0" w:line="240" w:lineRule="auto"/>
              <w:jc w:val="center"/>
              <w:rPr>
                <w:rFonts w:eastAsia="Times New Roman"/>
                <w:b/>
                <w:lang w:val="nl-NL"/>
              </w:rPr>
            </w:pPr>
            <w:r>
              <w:rPr>
                <w:rFonts w:eastAsia="Times New Roman"/>
                <w:b/>
                <w:lang w:val="nl-NL"/>
              </w:rPr>
              <w:t>Độc lập – Tự do – Hạnh phúc</w:t>
            </w:r>
          </w:p>
          <w:p w14:paraId="2A92E847" w14:textId="77777777" w:rsidR="007204D3" w:rsidRDefault="00831B8F">
            <w:pPr>
              <w:spacing w:after="0" w:line="240" w:lineRule="auto"/>
              <w:jc w:val="center"/>
              <w:rPr>
                <w:rFonts w:eastAsia="Times New Roman"/>
                <w:b/>
                <w:lang w:val="nl-NL"/>
              </w:rPr>
            </w:pPr>
            <w:r>
              <w:rPr>
                <w:rFonts w:eastAsia="Times New Roman"/>
                <w:noProof/>
                <w:sz w:val="26"/>
                <w:szCs w:val="20"/>
                <w:lang w:val="en-US"/>
              </w:rPr>
              <mc:AlternateContent>
                <mc:Choice Requires="wps">
                  <w:drawing>
                    <wp:anchor distT="4294967293" distB="4294967293" distL="114300" distR="114300" simplePos="0" relativeHeight="251665408" behindDoc="0" locked="0" layoutInCell="1" allowOverlap="1" wp14:anchorId="27CABDD6" wp14:editId="27E17DA8">
                      <wp:simplePos x="0" y="0"/>
                      <wp:positionH relativeFrom="column">
                        <wp:posOffset>698746</wp:posOffset>
                      </wp:positionH>
                      <wp:positionV relativeFrom="paragraph">
                        <wp:posOffset>26670</wp:posOffset>
                      </wp:positionV>
                      <wp:extent cx="2171700" cy="0"/>
                      <wp:effectExtent l="0" t="0" r="19050" b="19050"/>
                      <wp:wrapNone/>
                      <wp:docPr id="106"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962AA4" id="Straight Connector 106" o:spid="_x0000_s1026" style="position:absolute;z-index:2516654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5pt,2.1pt" to="22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"/>
                  </w:pict>
                </mc:Fallback>
              </mc:AlternateContent>
            </w:r>
          </w:p>
          <w:p w14:paraId="60E5C0FC" w14:textId="77777777" w:rsidR="007204D3" w:rsidRDefault="007204D3">
            <w:pPr>
              <w:keepNext/>
              <w:tabs>
                <w:tab w:val="center" w:pos="1134"/>
                <w:tab w:val="left" w:pos="5670"/>
                <w:tab w:val="center" w:pos="6804"/>
              </w:tabs>
              <w:spacing w:after="0" w:line="240" w:lineRule="auto"/>
              <w:jc w:val="center"/>
              <w:outlineLvl w:val="1"/>
              <w:rPr>
                <w:rFonts w:eastAsia="Times New Roman"/>
                <w:b/>
                <w:sz w:val="4"/>
                <w:szCs w:val="26"/>
                <w:lang w:val="nl-NL"/>
              </w:rPr>
            </w:pPr>
          </w:p>
        </w:tc>
      </w:tr>
    </w:tbl>
    <w:p w14:paraId="75F5ADD8" w14:textId="77777777" w:rsidR="007204D3" w:rsidRDefault="00831B8F">
      <w:pPr>
        <w:spacing w:after="0" w:line="240" w:lineRule="auto"/>
        <w:jc w:val="center"/>
        <w:rPr>
          <w:rFonts w:eastAsia="Times New Roman"/>
          <w:lang w:val="en-US"/>
        </w:rPr>
      </w:pPr>
      <w:r>
        <w:rPr>
          <w:rFonts w:eastAsia="Times New Roman"/>
          <w:b/>
          <w:bCs/>
          <w:lang w:val="en-US"/>
        </w:rPr>
        <w:t>Q</w:t>
      </w:r>
      <w:r>
        <w:rPr>
          <w:rFonts w:eastAsia="Times New Roman"/>
          <w:b/>
          <w:bCs/>
        </w:rPr>
        <w:t>UY ĐỊNH</w:t>
      </w:r>
    </w:p>
    <w:p w14:paraId="6D1B3B31" w14:textId="77777777" w:rsidR="007204D3" w:rsidRDefault="00831B8F">
      <w:pPr>
        <w:spacing w:after="0" w:line="240" w:lineRule="auto"/>
        <w:jc w:val="center"/>
        <w:rPr>
          <w:rFonts w:eastAsia="Times New Roman"/>
          <w:i/>
          <w:iCs/>
          <w:lang w:val="en-US"/>
        </w:rPr>
      </w:pPr>
      <w:r>
        <w:rPr>
          <w:rFonts w:eastAsia="Times New Roman"/>
          <w:b/>
          <w:lang w:val="en-US"/>
        </w:rPr>
        <w:t>Một số nội dung về phát triển và quản lý chợ trên địa bàn tỉnh Hà Tĩnh</w:t>
      </w:r>
      <w:r>
        <w:rPr>
          <w:rFonts w:eastAsia="Times New Roman"/>
          <w:lang w:val="en-US"/>
        </w:rPr>
        <w:br/>
      </w:r>
      <w:r>
        <w:rPr>
          <w:rFonts w:eastAsia="Times New Roman"/>
          <w:i/>
          <w:iCs/>
        </w:rPr>
        <w:t>(</w:t>
      </w:r>
      <w:r>
        <w:rPr>
          <w:rFonts w:eastAsia="Times New Roman"/>
          <w:i/>
          <w:iCs/>
          <w:lang w:val="en-US"/>
        </w:rPr>
        <w:t>K</w:t>
      </w:r>
      <w:r>
        <w:rPr>
          <w:rFonts w:eastAsia="Times New Roman"/>
          <w:i/>
          <w:iCs/>
        </w:rPr>
        <w:t>èm theo Quyết định số</w:t>
      </w:r>
      <w:r>
        <w:rPr>
          <w:rFonts w:eastAsia="Times New Roman"/>
          <w:i/>
          <w:iCs/>
          <w:lang w:val="en-US"/>
        </w:rPr>
        <w:t xml:space="preserve">       /2025</w:t>
      </w:r>
      <w:r>
        <w:rPr>
          <w:rFonts w:eastAsia="Times New Roman"/>
          <w:i/>
          <w:iCs/>
        </w:rPr>
        <w:t>/QĐ-UBND ngày</w:t>
      </w:r>
      <w:r>
        <w:rPr>
          <w:rFonts w:eastAsia="Times New Roman"/>
          <w:i/>
          <w:iCs/>
          <w:lang w:val="en-US"/>
        </w:rPr>
        <w:t xml:space="preserve">       tháng      năm 2025</w:t>
      </w:r>
    </w:p>
    <w:p w14:paraId="48BAAD3A" w14:textId="77777777" w:rsidR="007204D3" w:rsidRDefault="00831B8F">
      <w:pPr>
        <w:spacing w:after="0" w:line="240" w:lineRule="auto"/>
        <w:jc w:val="center"/>
        <w:rPr>
          <w:rFonts w:eastAsia="Times New Roman"/>
          <w:i/>
          <w:iCs/>
        </w:rPr>
      </w:pPr>
      <w:r>
        <w:rPr>
          <w:rFonts w:eastAsia="Times New Roman"/>
          <w:i/>
          <w:iCs/>
        </w:rPr>
        <w:t>của Ủy ban nhân dân t</w:t>
      </w:r>
      <w:r>
        <w:rPr>
          <w:rFonts w:eastAsia="Times New Roman"/>
          <w:i/>
          <w:iCs/>
          <w:lang w:val="en-US"/>
        </w:rPr>
        <w:t>ỉ</w:t>
      </w:r>
      <w:r>
        <w:rPr>
          <w:rFonts w:eastAsia="Times New Roman"/>
          <w:i/>
          <w:iCs/>
        </w:rPr>
        <w:t>nh Hà Tĩnh)</w:t>
      </w:r>
    </w:p>
    <w:p w14:paraId="3C946F99" w14:textId="77777777" w:rsidR="007204D3" w:rsidRDefault="00831B8F">
      <w:pPr>
        <w:spacing w:after="0" w:line="264" w:lineRule="auto"/>
        <w:jc w:val="center"/>
        <w:rPr>
          <w:rFonts w:eastAsia="Times New Roman"/>
          <w:sz w:val="26"/>
          <w:szCs w:val="26"/>
          <w:lang w:val="en-US"/>
        </w:rPr>
      </w:pPr>
      <w:r>
        <w:rPr>
          <w:rFonts w:eastAsia="Times New Roman"/>
          <w:noProof/>
          <w:sz w:val="26"/>
          <w:szCs w:val="26"/>
          <w:lang w:val="en-US"/>
        </w:rPr>
        <mc:AlternateContent>
          <mc:Choice Requires="wps">
            <w:drawing>
              <wp:anchor distT="0" distB="0" distL="114300" distR="114300" simplePos="0" relativeHeight="251667456" behindDoc="0" locked="0" layoutInCell="1" allowOverlap="1" wp14:anchorId="109E5161" wp14:editId="24A4A452">
                <wp:simplePos x="0" y="0"/>
                <wp:positionH relativeFrom="column">
                  <wp:posOffset>2156225</wp:posOffset>
                </wp:positionH>
                <wp:positionV relativeFrom="paragraph">
                  <wp:posOffset>50964</wp:posOffset>
                </wp:positionV>
                <wp:extent cx="1243173" cy="0"/>
                <wp:effectExtent l="0" t="0" r="33655" b="19050"/>
                <wp:wrapNone/>
                <wp:docPr id="112" name="Straight Connector 112"/>
                <wp:cNvGraphicFramePr/>
                <a:graphic xmlns:a="http://schemas.openxmlformats.org/drawingml/2006/main">
                  <a:graphicData uri="http://schemas.microsoft.com/office/word/2010/wordprocessingShape">
                    <wps:wsp>
                      <wps:cNvCnPr/>
                      <wps:spPr>
                        <a:xfrm flipV="1">
                          <a:off x="0" y="0"/>
                          <a:ext cx="1243173" cy="0"/>
                        </a:xfrm>
                        <a:prstGeom prst="line">
                          <a:avLst/>
                        </a:prstGeom>
                        <a:noFill/>
                        <a:ln w="9525" cap="flat" cmpd="sng" algn="ctr">
                          <a:solidFill>
                            <a:schemeClr val="tx1"/>
                          </a:solidFill>
                          <a:prstDash val="solid"/>
                        </a:ln>
                        <a:effectLst/>
                      </wps:spPr>
                      <wps:bodyPr/>
                    </wps:wsp>
                  </a:graphicData>
                </a:graphic>
                <wp14:sizeRelV relativeFrom="margin">
                  <wp14:pctHeight>0</wp14:pctHeight>
                </wp14:sizeRelV>
              </wp:anchor>
            </w:drawing>
          </mc:Choice>
          <mc:Fallback>
            <w:pict>
              <v:line w14:anchorId="1D23D251" id="Straight Connector 112" o:spid="_x0000_s1026" style="position:absolute;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9.8pt,4pt" to="267.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" strokecolor="black [3213]"/>
            </w:pict>
          </mc:Fallback>
        </mc:AlternateContent>
      </w:r>
    </w:p>
    <w:p w14:paraId="258A1F25" w14:textId="77777777" w:rsidR="007204D3" w:rsidRDefault="007204D3">
      <w:pPr>
        <w:spacing w:after="0" w:line="240" w:lineRule="auto"/>
        <w:jc w:val="center"/>
        <w:rPr>
          <w:rFonts w:eastAsia="Times New Roman"/>
          <w:b/>
          <w:bCs/>
          <w:sz w:val="24"/>
          <w:lang w:val="en-US"/>
        </w:rPr>
      </w:pPr>
      <w:bookmarkStart w:id="5" w:name="chuong_1"/>
    </w:p>
    <w:p w14:paraId="3ED98AC2" w14:textId="77777777" w:rsidR="00093497" w:rsidRDefault="00093497">
      <w:pPr>
        <w:spacing w:after="0" w:line="240" w:lineRule="auto"/>
        <w:jc w:val="center"/>
        <w:rPr>
          <w:rFonts w:eastAsia="Times New Roman"/>
          <w:b/>
          <w:bCs/>
          <w:sz w:val="24"/>
          <w:lang w:val="en-US"/>
        </w:rPr>
      </w:pPr>
    </w:p>
    <w:p w14:paraId="3AAD16C8" w14:textId="77777777" w:rsidR="007204D3" w:rsidRDefault="00831B8F">
      <w:pPr>
        <w:spacing w:after="0" w:line="240" w:lineRule="auto"/>
        <w:jc w:val="center"/>
        <w:rPr>
          <w:rFonts w:eastAsia="Times New Roman"/>
          <w:lang w:val="en-US"/>
        </w:rPr>
      </w:pPr>
      <w:r>
        <w:rPr>
          <w:rFonts w:eastAsia="Times New Roman"/>
          <w:b/>
          <w:bCs/>
        </w:rPr>
        <w:t>C</w:t>
      </w:r>
      <w:r>
        <w:rPr>
          <w:rFonts w:eastAsia="Times New Roman"/>
          <w:b/>
          <w:bCs/>
          <w:lang w:val="en-US"/>
        </w:rPr>
        <w:t xml:space="preserve">HƯƠNG </w:t>
      </w:r>
      <w:r>
        <w:rPr>
          <w:rFonts w:eastAsia="Times New Roman"/>
          <w:b/>
          <w:bCs/>
        </w:rPr>
        <w:t>I</w:t>
      </w:r>
      <w:bookmarkEnd w:id="5"/>
    </w:p>
    <w:p w14:paraId="1D4FDC7C" w14:textId="77777777" w:rsidR="007204D3" w:rsidRDefault="00831B8F">
      <w:pPr>
        <w:spacing w:after="0" w:line="240" w:lineRule="auto"/>
        <w:jc w:val="center"/>
        <w:rPr>
          <w:rFonts w:eastAsia="Times New Roman"/>
          <w:lang w:val="en-US"/>
        </w:rPr>
      </w:pPr>
      <w:bookmarkStart w:id="6" w:name="chuong_1_name"/>
      <w:r>
        <w:rPr>
          <w:rFonts w:eastAsia="Times New Roman"/>
          <w:b/>
          <w:bCs/>
        </w:rPr>
        <w:t xml:space="preserve"> QUY ĐỊNH CHUNG</w:t>
      </w:r>
      <w:bookmarkEnd w:id="6"/>
    </w:p>
    <w:p w14:paraId="1BCA551E" w14:textId="77777777" w:rsidR="007204D3" w:rsidRDefault="007204D3">
      <w:pPr>
        <w:spacing w:before="120" w:after="120" w:line="240" w:lineRule="auto"/>
        <w:ind w:firstLine="720"/>
        <w:rPr>
          <w:rFonts w:eastAsia="Times New Roman"/>
          <w:b/>
          <w:bCs/>
          <w:lang w:val="en-US"/>
        </w:rPr>
      </w:pPr>
      <w:bookmarkStart w:id="7" w:name="dieu_1_1"/>
    </w:p>
    <w:p w14:paraId="3C303218" w14:textId="77777777" w:rsidR="007204D3" w:rsidRDefault="00831B8F">
      <w:pPr>
        <w:spacing w:after="120" w:line="240" w:lineRule="auto"/>
        <w:ind w:firstLine="720"/>
        <w:rPr>
          <w:rFonts w:asciiTheme="majorHAnsi" w:eastAsia="Times New Roman" w:hAnsiTheme="majorHAnsi" w:cstheme="majorHAnsi"/>
          <w:lang w:val="en-US"/>
        </w:rPr>
      </w:pPr>
      <w:r>
        <w:rPr>
          <w:rFonts w:asciiTheme="majorHAnsi" w:eastAsia="Times New Roman" w:hAnsiTheme="majorHAnsi" w:cstheme="majorHAnsi"/>
          <w:b/>
          <w:bCs/>
        </w:rPr>
        <w:t>Điều 1. Phạm vi điều chỉnh, đối tượng áp dụng</w:t>
      </w:r>
      <w:bookmarkEnd w:id="7"/>
    </w:p>
    <w:p w14:paraId="1FFEA687" w14:textId="77777777" w:rsidR="007204D3" w:rsidRDefault="00831B8F">
      <w:pPr>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rPr>
        <w:t xml:space="preserve">1. </w:t>
      </w:r>
      <w:r>
        <w:rPr>
          <w:rFonts w:asciiTheme="majorHAnsi" w:eastAsia="Times New Roman" w:hAnsiTheme="majorHAnsi" w:cstheme="majorHAnsi"/>
          <w:lang w:val="en-US"/>
        </w:rPr>
        <w:t xml:space="preserve">Phạm vi điều chỉnh </w:t>
      </w:r>
    </w:p>
    <w:p w14:paraId="07473A6D"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lang w:val="en-US"/>
        </w:rPr>
        <w:t>Quyết định này quy định một số nội dung về phát triển và quản lý chợ trên địa bàn tỉnh Hà Tĩnh bao gồm: phân hạng, phân loại chợ; phân cấp quản lý nhà nước về chợ;</w:t>
      </w:r>
      <w:r>
        <w:rPr>
          <w:rFonts w:asciiTheme="majorHAnsi" w:eastAsia="Times New Roman" w:hAnsiTheme="majorHAnsi" w:cstheme="majorHAnsi"/>
          <w:b/>
          <w:bCs/>
          <w:lang w:val="en-US"/>
        </w:rPr>
        <w:t xml:space="preserve"> </w:t>
      </w:r>
      <w:r>
        <w:rPr>
          <w:rFonts w:asciiTheme="majorHAnsi" w:eastAsia="Times New Roman" w:hAnsiTheme="majorHAnsi" w:cstheme="majorHAnsi"/>
          <w:bCs/>
          <w:lang w:val="en-US"/>
        </w:rPr>
        <w:t>ban hành Nội quy mẫu về chợ; quy định về quản lý điểm kinh doanh tại chợ; quy định trách nhiệm Ủy ban nhân dân các cấp trong xóa bỏ điểm kinh doanh tự phát; ban hành quy trình chuyển đổi mô hình quản lý, kinh doanh, khai thác chợ; trách nhiệm của các cơ quan liên quan trong công tác quản lý nhà nước về chợ.</w:t>
      </w:r>
    </w:p>
    <w:p w14:paraId="52990F9C" w14:textId="77777777" w:rsidR="007204D3" w:rsidRDefault="00831B8F">
      <w:pPr>
        <w:spacing w:after="120" w:line="240" w:lineRule="auto"/>
        <w:ind w:firstLine="720"/>
        <w:jc w:val="both"/>
        <w:rPr>
          <w:rFonts w:asciiTheme="majorHAnsi" w:eastAsia="Times New Roman" w:hAnsiTheme="majorHAnsi" w:cstheme="majorHAnsi"/>
        </w:rPr>
      </w:pPr>
      <w:r>
        <w:rPr>
          <w:rFonts w:asciiTheme="majorHAnsi" w:eastAsia="Times New Roman" w:hAnsiTheme="majorHAnsi" w:cstheme="majorHAnsi"/>
        </w:rPr>
        <w:t>2. Đối tượng áp dụng</w:t>
      </w:r>
    </w:p>
    <w:p w14:paraId="54F8AD5C" w14:textId="77777777" w:rsidR="007204D3" w:rsidRDefault="00831B8F">
      <w:pPr>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rPr>
        <w:t>Các cơ quan, tổ chức, cá nhân liên quan đến các hoạt động về phát triển và quản lý chợ</w:t>
      </w:r>
      <w:r>
        <w:rPr>
          <w:rFonts w:asciiTheme="majorHAnsi" w:eastAsia="Times New Roman" w:hAnsiTheme="majorHAnsi" w:cstheme="majorHAnsi"/>
          <w:lang w:val="en-US"/>
        </w:rPr>
        <w:t xml:space="preserve"> trên địa bàn tỉnh Hà Tĩnh.</w:t>
      </w:r>
    </w:p>
    <w:p w14:paraId="631F8C85" w14:textId="77777777" w:rsidR="007204D3" w:rsidRDefault="00831B8F">
      <w:pPr>
        <w:spacing w:after="120" w:line="240" w:lineRule="auto"/>
        <w:ind w:firstLine="720"/>
        <w:jc w:val="both"/>
        <w:rPr>
          <w:rFonts w:asciiTheme="majorHAnsi" w:eastAsia="Times New Roman" w:hAnsiTheme="majorHAnsi" w:cstheme="majorHAnsi"/>
          <w:b/>
          <w:bCs/>
          <w:lang w:val="en-US"/>
        </w:rPr>
      </w:pPr>
      <w:r>
        <w:rPr>
          <w:rFonts w:asciiTheme="majorHAnsi" w:eastAsia="Times New Roman" w:hAnsiTheme="majorHAnsi" w:cstheme="majorHAnsi"/>
          <w:b/>
          <w:bCs/>
          <w:lang w:val="en-US"/>
        </w:rPr>
        <w:t>Điều 2. Giải thích từ ngữ</w:t>
      </w:r>
    </w:p>
    <w:p w14:paraId="4C5EABF3"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1. Quy hoạch tỉnh được nêu trong Quyết định này là Quy hoạch tỉnh Hà Tĩnh thời kỳ 2021- 2030, tầm nhìn đến 2050 và các Quy hoạch điều chỉnh (nếu có) được cơ quan có thẩm quyền phê duyệt.</w:t>
      </w:r>
    </w:p>
    <w:p w14:paraId="66F756C0"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 xml:space="preserve">2. Kế hoạch phát triển chợ là kế hoạch phát triển hệ thống chợ trên địa bàn tỉnh theo từng thời kỳ được Uỷ ban nhân dân tỉnh phê duyệt. </w:t>
      </w:r>
    </w:p>
    <w:p w14:paraId="39C7FCE9"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3. Thương nhân kinh doanh tại chợ bao gồm tổ chức kinh tế được thành lập hợp pháp, cá nhân hoạt động thương mại một cách độc lập, thường xuyên và có đăng ký kinh doanh, ký hợp đồng với tổ chức quản lý chợ về sử dụng điểm kinh doanh tại chợ.</w:t>
      </w:r>
    </w:p>
    <w:p w14:paraId="483E4578" w14:textId="77777777" w:rsidR="00093497" w:rsidRDefault="00093497">
      <w:pPr>
        <w:spacing w:after="120" w:line="240" w:lineRule="auto"/>
        <w:ind w:firstLine="720"/>
        <w:jc w:val="both"/>
        <w:rPr>
          <w:rFonts w:asciiTheme="majorHAnsi" w:eastAsia="Times New Roman" w:hAnsiTheme="majorHAnsi" w:cstheme="majorHAnsi"/>
          <w:bCs/>
          <w:lang w:val="en-US"/>
        </w:rPr>
      </w:pPr>
    </w:p>
    <w:p w14:paraId="17FBE9BB" w14:textId="77777777" w:rsidR="00093497" w:rsidRDefault="00093497">
      <w:pPr>
        <w:spacing w:after="120" w:line="240" w:lineRule="auto"/>
        <w:ind w:firstLine="720"/>
        <w:jc w:val="both"/>
        <w:rPr>
          <w:rFonts w:asciiTheme="majorHAnsi" w:eastAsia="Times New Roman" w:hAnsiTheme="majorHAnsi" w:cstheme="majorHAnsi"/>
          <w:bCs/>
          <w:lang w:val="en-US"/>
        </w:rPr>
      </w:pPr>
    </w:p>
    <w:p w14:paraId="36427C4E" w14:textId="77777777" w:rsidR="00093497" w:rsidRDefault="00093497">
      <w:pPr>
        <w:spacing w:after="120" w:line="240" w:lineRule="auto"/>
        <w:ind w:firstLine="720"/>
        <w:jc w:val="both"/>
        <w:rPr>
          <w:rFonts w:asciiTheme="majorHAnsi" w:eastAsia="Times New Roman" w:hAnsiTheme="majorHAnsi" w:cstheme="majorHAnsi"/>
          <w:bCs/>
          <w:lang w:val="en-US"/>
        </w:rPr>
      </w:pPr>
    </w:p>
    <w:p w14:paraId="2FA7A037" w14:textId="77777777" w:rsidR="007204D3" w:rsidRDefault="00831B8F">
      <w:pPr>
        <w:spacing w:after="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lastRenderedPageBreak/>
        <w:t xml:space="preserve">                                        </w:t>
      </w:r>
      <w:r>
        <w:rPr>
          <w:rFonts w:asciiTheme="majorHAnsi" w:eastAsia="Times New Roman" w:hAnsiTheme="majorHAnsi" w:cstheme="majorHAnsi"/>
          <w:b/>
          <w:bCs/>
          <w:lang w:val="en-US"/>
        </w:rPr>
        <w:t>CHƯƠNG II</w:t>
      </w:r>
    </w:p>
    <w:p w14:paraId="4CBA3CB0" w14:textId="77777777" w:rsidR="007204D3" w:rsidRDefault="00831B8F">
      <w:pPr>
        <w:spacing w:after="0" w:line="240" w:lineRule="auto"/>
        <w:jc w:val="center"/>
        <w:rPr>
          <w:rFonts w:asciiTheme="majorHAnsi" w:eastAsia="Times New Roman" w:hAnsiTheme="majorHAnsi" w:cstheme="majorHAnsi"/>
          <w:b/>
          <w:bCs/>
          <w:lang w:val="en-US"/>
        </w:rPr>
      </w:pPr>
      <w:r>
        <w:rPr>
          <w:rFonts w:asciiTheme="majorHAnsi" w:eastAsia="Times New Roman" w:hAnsiTheme="majorHAnsi" w:cstheme="majorHAnsi"/>
          <w:b/>
          <w:bCs/>
          <w:lang w:val="en-US"/>
        </w:rPr>
        <w:t>PHÂN HẠNG, PHÂN LOẠI VÀ</w:t>
      </w:r>
    </w:p>
    <w:p w14:paraId="1FB71C8F" w14:textId="77777777" w:rsidR="007204D3" w:rsidRDefault="00831B8F">
      <w:pPr>
        <w:spacing w:after="0" w:line="240" w:lineRule="auto"/>
        <w:jc w:val="center"/>
        <w:rPr>
          <w:rFonts w:asciiTheme="majorHAnsi" w:eastAsia="Times New Roman" w:hAnsiTheme="majorHAnsi" w:cstheme="majorHAnsi"/>
          <w:b/>
          <w:bCs/>
          <w:lang w:val="en-US"/>
        </w:rPr>
      </w:pPr>
      <w:r>
        <w:rPr>
          <w:rFonts w:asciiTheme="majorHAnsi" w:eastAsia="Times New Roman" w:hAnsiTheme="majorHAnsi" w:cstheme="majorHAnsi"/>
          <w:b/>
          <w:bCs/>
          <w:lang w:val="en-US"/>
        </w:rPr>
        <w:t xml:space="preserve"> PHÂN CẤP QUẢN LÝ NHÀ NƯỚC VỀ CHỢ</w:t>
      </w:r>
    </w:p>
    <w:p w14:paraId="4ECF4DA6" w14:textId="77777777" w:rsidR="007204D3" w:rsidRDefault="007204D3">
      <w:pPr>
        <w:spacing w:after="120" w:line="240" w:lineRule="auto"/>
        <w:ind w:firstLine="720"/>
        <w:jc w:val="both"/>
        <w:rPr>
          <w:rFonts w:asciiTheme="majorHAnsi" w:eastAsia="Times New Roman" w:hAnsiTheme="majorHAnsi" w:cstheme="majorHAnsi"/>
          <w:b/>
          <w:bCs/>
          <w:lang w:val="en-US"/>
        </w:rPr>
      </w:pPr>
    </w:p>
    <w:p w14:paraId="01E2BFE3" w14:textId="77777777" w:rsidR="007204D3" w:rsidRDefault="00831B8F">
      <w:pPr>
        <w:spacing w:after="120" w:line="240" w:lineRule="auto"/>
        <w:ind w:firstLine="720"/>
        <w:jc w:val="both"/>
        <w:rPr>
          <w:rFonts w:asciiTheme="majorHAnsi" w:eastAsia="Times New Roman" w:hAnsiTheme="majorHAnsi" w:cstheme="majorHAnsi"/>
          <w:b/>
          <w:bCs/>
          <w:lang w:val="en-US"/>
        </w:rPr>
      </w:pPr>
      <w:r>
        <w:rPr>
          <w:rFonts w:asciiTheme="majorHAnsi" w:eastAsia="Times New Roman" w:hAnsiTheme="majorHAnsi" w:cstheme="majorHAnsi"/>
          <w:b/>
          <w:bCs/>
          <w:lang w:val="en-US"/>
        </w:rPr>
        <w:t>Điều 3. Phân hạng, phân loại chợ</w:t>
      </w:r>
    </w:p>
    <w:p w14:paraId="72E80E20"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1. Phân hạng, phân loại chợ trên địa bàn tỉnh căn cứ theo quy định tại Nghị định số 60/2024/NĐ-CP ngày 05 tháng 6 năm 2024 của Chính phủ</w:t>
      </w:r>
      <w:r w:rsidR="007B7B18">
        <w:rPr>
          <w:rFonts w:asciiTheme="majorHAnsi" w:eastAsia="Times New Roman" w:hAnsiTheme="majorHAnsi" w:cstheme="majorHAnsi"/>
          <w:bCs/>
          <w:lang w:val="en-US"/>
        </w:rPr>
        <w:t xml:space="preserve"> </w:t>
      </w:r>
      <w:r w:rsidR="007B7B18" w:rsidRPr="00063A93">
        <w:rPr>
          <w:rFonts w:asciiTheme="majorHAnsi" w:eastAsia="Times New Roman" w:hAnsiTheme="majorHAnsi" w:cstheme="majorHAnsi"/>
          <w:bCs/>
          <w:lang w:val="en-US"/>
        </w:rPr>
        <w:t>về phát triển và quản lý chợ</w:t>
      </w:r>
      <w:r w:rsidRPr="00063A93">
        <w:rPr>
          <w:rFonts w:asciiTheme="majorHAnsi" w:eastAsia="Times New Roman" w:hAnsiTheme="majorHAnsi" w:cstheme="majorHAnsi"/>
          <w:bCs/>
          <w:lang w:val="en-US"/>
        </w:rPr>
        <w:t xml:space="preserve"> </w:t>
      </w:r>
      <w:r>
        <w:rPr>
          <w:rFonts w:asciiTheme="majorHAnsi" w:eastAsia="Times New Roman" w:hAnsiTheme="majorHAnsi" w:cstheme="majorHAnsi"/>
          <w:bCs/>
          <w:lang w:val="en-US"/>
        </w:rPr>
        <w:t xml:space="preserve">(sau đây gọi là Nghị định số 60/2024/NĐ-CP), Quy hoạch tỉnh, Kế hoạch phát triển chợ và hiện trạng chợ. Việc phân hạng chợ để làm cơ sở phân công, phân cấp quản lý nhà nước về chợ. </w:t>
      </w:r>
    </w:p>
    <w:p w14:paraId="4B72D757"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2. Ủy ban nhân dân cấp huyện chịu trách nhiệm rà soát, ban hành quyết định công bố phân hạng, phân loại chợ trên địa bàn. Khi có thay đổi về quy mô, tiêu chí, quy hoạch Ủy ban nhân dân cấp huyện thực hiện điều chỉnh hạng ch</w:t>
      </w:r>
      <w:r w:rsidR="007B7B18">
        <w:rPr>
          <w:rFonts w:asciiTheme="majorHAnsi" w:eastAsia="Times New Roman" w:hAnsiTheme="majorHAnsi" w:cstheme="majorHAnsi"/>
          <w:bCs/>
          <w:lang w:val="en-US"/>
        </w:rPr>
        <w:t xml:space="preserve">ợ </w:t>
      </w:r>
      <w:r w:rsidR="007B7B18" w:rsidRPr="00063A93">
        <w:rPr>
          <w:rFonts w:asciiTheme="majorHAnsi" w:eastAsia="Times New Roman" w:hAnsiTheme="majorHAnsi" w:cstheme="majorHAnsi"/>
          <w:bCs/>
          <w:lang w:val="en-US"/>
        </w:rPr>
        <w:t>(nếu</w:t>
      </w:r>
      <w:r w:rsidRPr="00063A93">
        <w:rPr>
          <w:rFonts w:asciiTheme="majorHAnsi" w:eastAsia="Times New Roman" w:hAnsiTheme="majorHAnsi" w:cstheme="majorHAnsi"/>
          <w:bCs/>
          <w:lang w:val="en-US"/>
        </w:rPr>
        <w:t xml:space="preserve"> </w:t>
      </w:r>
      <w:r>
        <w:rPr>
          <w:rFonts w:asciiTheme="majorHAnsi" w:eastAsia="Times New Roman" w:hAnsiTheme="majorHAnsi" w:cstheme="majorHAnsi"/>
          <w:bCs/>
          <w:lang w:val="en-US"/>
        </w:rPr>
        <w:t xml:space="preserve">cần thiết). </w:t>
      </w:r>
    </w:p>
    <w:p w14:paraId="0FBBFCCD"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3. Đối với các chợ chưa xây dựng thì việc xác định hạng chợ để lập dự án đầu tư căn cứ theo Quy hoạch tỉnh, Kế hoạch phát triển chợ.</w:t>
      </w:r>
    </w:p>
    <w:p w14:paraId="39DDEFEF" w14:textId="77777777" w:rsidR="007204D3" w:rsidRDefault="00831B8F">
      <w:pPr>
        <w:spacing w:after="120" w:line="240" w:lineRule="auto"/>
        <w:ind w:firstLine="720"/>
        <w:jc w:val="both"/>
        <w:rPr>
          <w:rFonts w:asciiTheme="majorHAnsi" w:eastAsia="Times New Roman" w:hAnsiTheme="majorHAnsi" w:cstheme="majorHAnsi"/>
          <w:b/>
          <w:bCs/>
          <w:lang w:val="en-US"/>
        </w:rPr>
      </w:pPr>
      <w:r>
        <w:rPr>
          <w:rFonts w:asciiTheme="majorHAnsi" w:eastAsia="Times New Roman" w:hAnsiTheme="majorHAnsi" w:cstheme="majorHAnsi"/>
          <w:b/>
          <w:bCs/>
          <w:lang w:val="en-US"/>
        </w:rPr>
        <w:t>Điều 4. Phân cấp quản lý nhà nước về chợ</w:t>
      </w:r>
    </w:p>
    <w:p w14:paraId="124A64CA"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 xml:space="preserve">1. Quản lý tài sản kết cấu hạ tầng chợ </w:t>
      </w:r>
    </w:p>
    <w:p w14:paraId="4B095F5E"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a) Cơ quan chuyên môn về tài sản kết cấu hạ tầng chợ cấp tỉnh là Sở Công Thương;</w:t>
      </w:r>
    </w:p>
    <w:p w14:paraId="419C65A7"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b) Cơ quan chuyên môn về tài sản kết cấu hạ tầng chợ cấp huyện là Phòng Kinh tế, Hạ tầng và Đô thị thuộc Ủy ban nhân dân cấp h</w:t>
      </w:r>
      <w:r w:rsidR="007B7B18">
        <w:rPr>
          <w:rFonts w:asciiTheme="majorHAnsi" w:eastAsia="Times New Roman" w:hAnsiTheme="majorHAnsi" w:cstheme="majorHAnsi"/>
          <w:bCs/>
          <w:lang w:val="en-US"/>
        </w:rPr>
        <w:t>uyện</w:t>
      </w:r>
      <w:r w:rsidR="007B7B18" w:rsidRPr="00320D54">
        <w:rPr>
          <w:rFonts w:asciiTheme="majorHAnsi" w:eastAsia="Times New Roman" w:hAnsiTheme="majorHAnsi" w:cstheme="majorHAnsi"/>
          <w:bCs/>
          <w:color w:val="FF0000"/>
          <w:lang w:val="en-US"/>
        </w:rPr>
        <w:t>;</w:t>
      </w:r>
    </w:p>
    <w:p w14:paraId="27F47C9B"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c) Tài sản kết cấu hạ tầng chợ do cấp huyện quản lý bao gồm các tài sản kết cấu hạ tầng chợ do nhà nước đầu tư, quản lý theo quy định tại Khoản 16 Điều 3 Nghị định số 60/2024/NĐ-CP và thuộc địa bàn huyện, thành phố, thị xã.</w:t>
      </w:r>
    </w:p>
    <w:p w14:paraId="695CFDFA" w14:textId="77777777" w:rsidR="007204D3" w:rsidRDefault="00AC1877">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2. Ủy ban nhân dân cấp huyện</w:t>
      </w:r>
    </w:p>
    <w:p w14:paraId="2F885E73"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a) Chịu trách nhiệm thực hiện công tác quản lý nhà nước về hoạt động các chợ hạng 1 và hạng 2 trên địa bàn huyện (bao gồm hoạt động đầu tư xây dựng;</w:t>
      </w:r>
      <w:r>
        <w:rPr>
          <w:rFonts w:asciiTheme="majorHAnsi" w:hAnsiTheme="majorHAnsi" w:cstheme="majorHAnsi"/>
        </w:rPr>
        <w:t xml:space="preserve"> </w:t>
      </w:r>
      <w:r>
        <w:rPr>
          <w:rFonts w:asciiTheme="majorHAnsi" w:eastAsia="Times New Roman" w:hAnsiTheme="majorHAnsi" w:cstheme="majorHAnsi"/>
          <w:bCs/>
          <w:lang w:val="en-US"/>
        </w:rPr>
        <w:t>việc chấp hành quy định pháp luật, các quy định liên quan của tổ chức quản lý chợ và hoạt động kinh doanh tại chợ; giải quyết khiếu nại, tố cáo, an ninh trật tự…);</w:t>
      </w:r>
    </w:p>
    <w:p w14:paraId="1D9C3A92"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b) Tiếp nhận, lưu trữ thông báo phương án khai thác, bố trí, sắp xếp khu vực kinh doanh, sử dụng điểm kinh doanh tại chợ của tổ chức quản lý chợ hạng 1 và hạng 2 trên địa bàn. Theo dõi, giám sát việc thực hiện phương án đã thông báo; xử lý hoặc báo cáo cơ quan có thẩm quyền xử lý vi phạm (đối với nội dung vượt thẩm quyền) khi phát hiện hoạt động cơi nới sai thiết kế xây dựng, sử dụng sai mục đích, công năng được duyệt;</w:t>
      </w:r>
    </w:p>
    <w:p w14:paraId="0D7FAFE2"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c) Quản lý tài sản kết cấu hạ tầng chợ tại điểm c khoản 1 của Điều này;</w:t>
      </w:r>
    </w:p>
    <w:p w14:paraId="768B3775"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lastRenderedPageBreak/>
        <w:t>d) Quyết định điều chuyển tài sản kết cấu hạ tầng chợ giữa cơ quan, đơn vị thuộc phạm vi quản lý; trường hợp cơ quan, đơn vị nhận tài sản điều chuyển ngoài phạm vi quản lý của Ủy ban nhân dân cấp huyện thì Ủy ban nhân dân cấp huyện đề nghị cơ quan chuyên môn về tài sản kết cấu hạ tầng chợ cấp tỉnh trình Ủy ban nhân dân tỉnh quyết định điều chuyển;</w:t>
      </w:r>
    </w:p>
    <w:p w14:paraId="55DB72D9"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 xml:space="preserve">đ) Cơ quan chuyên môn về tài sản kết cấu hạ tầng chợ cấp huyện chịu trách nhiệm lập hồ sơ, quản lý, lưu trữ hồ sơ về tài sản kết cấu hạ tầng chợ được giao quản lý theo quy định của pháp luật; </w:t>
      </w:r>
    </w:p>
    <w:p w14:paraId="5ED1C5AC"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e) Chủ động bố trí nguồn vốn từ ngân sách địa phương hoặc đề xuất nguồn vốn từ ngân sách tỉnh để đầu tư hoặc hỗ trợ vốn đầu tư phát triển chợ; nâng cấp cải tạo, bảo trì chợ trên địa bàn, căn cứ vào thực tiễn, tính cấp thiết, phù hợp với quy định của pháp luật liên quan;</w:t>
      </w:r>
    </w:p>
    <w:p w14:paraId="30994555"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f) Thực hiện các nhiệm vụ khác theo quy định của pháp luật.</w:t>
      </w:r>
    </w:p>
    <w:p w14:paraId="03058C4C" w14:textId="77777777" w:rsidR="007204D3" w:rsidRDefault="00AC1877">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3. Ủy ban nhân dân cấp xã</w:t>
      </w:r>
    </w:p>
    <w:p w14:paraId="06E3FEDA"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a) Chịu trách nhiệm thực hiện công tác quản lý nhà nước về hoạt động các chợ hạng 3 trên địa bàn xã (bao gồm hoạt động đầu tư xây dựng;</w:t>
      </w:r>
      <w:r>
        <w:rPr>
          <w:rFonts w:asciiTheme="majorHAnsi" w:hAnsiTheme="majorHAnsi" w:cstheme="majorHAnsi"/>
        </w:rPr>
        <w:t xml:space="preserve"> </w:t>
      </w:r>
      <w:r>
        <w:rPr>
          <w:rFonts w:asciiTheme="majorHAnsi" w:eastAsia="Times New Roman" w:hAnsiTheme="majorHAnsi" w:cstheme="majorHAnsi"/>
          <w:bCs/>
          <w:lang w:val="en-US"/>
        </w:rPr>
        <w:t>việc chấp hành quy định pháp luật, các quy định liên quan của tổ chức quản lý chợ và hoạt động kinh doanh tại chợ; giải quyết khiếu nại, tố cáo, an ninh trật tự…);</w:t>
      </w:r>
    </w:p>
    <w:p w14:paraId="73B4B05C"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b) Tiếp nhận, lưu trữ thông báo phương án khai thác, bố trí, sắp xếp khu vực kinh doanh, sử dụng điểm kinh doanh tại chợ của tổ chức quản lý chợ hạng 3 trên địa bàn. Theo dõi, giám sát việc thực hiện phương án đã thông báo; xử lý hoặc báo cáo cơ quan có thẩm quyền xử lý vi phạm (đối với nội dung vượt thẩm quyền) khi phát hiện hoạt động cơi nới sai thiết kế xây dựng, sử dụng sai mục đích, công năng được duyệt;</w:t>
      </w:r>
    </w:p>
    <w:p w14:paraId="75DEAEF9"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 xml:space="preserve">c) Quản lý, khai thác tài sản kết cấu hạ tầng chợ được Ủy ban nhân dân cấp huyện giao quản lý; </w:t>
      </w:r>
    </w:p>
    <w:p w14:paraId="7AEB7739"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d) Lập hồ sơ, quản lý, lưu trữ hồ sơ về tài sản kết cấu hạ tầng chợ được giao quản lý; mở sổ và thực hiện kế toán tài sản và thực hiện báo cáo tình hình tăng, giảm, trích khấu hao, tính hao mòn tài sản theo quy định của pháp luật;</w:t>
      </w:r>
    </w:p>
    <w:p w14:paraId="3649ADC9"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đ) Thực hiện các nhiệm vụ khác theo quy định của pháp luật.</w:t>
      </w:r>
    </w:p>
    <w:p w14:paraId="439CB709" w14:textId="77777777" w:rsidR="00EB2E90" w:rsidRDefault="00EB2E90">
      <w:pPr>
        <w:spacing w:after="0" w:line="240" w:lineRule="auto"/>
        <w:jc w:val="center"/>
        <w:rPr>
          <w:rFonts w:asciiTheme="majorHAnsi" w:eastAsia="Times New Roman" w:hAnsiTheme="majorHAnsi" w:cstheme="majorHAnsi"/>
          <w:b/>
          <w:bCs/>
          <w:lang w:val="en-US"/>
        </w:rPr>
      </w:pPr>
    </w:p>
    <w:p w14:paraId="6E26A4E4" w14:textId="77777777" w:rsidR="00EB2E90" w:rsidRDefault="00EB2E90">
      <w:pPr>
        <w:spacing w:after="0" w:line="240" w:lineRule="auto"/>
        <w:jc w:val="center"/>
        <w:rPr>
          <w:rFonts w:asciiTheme="majorHAnsi" w:eastAsia="Times New Roman" w:hAnsiTheme="majorHAnsi" w:cstheme="majorHAnsi"/>
          <w:b/>
          <w:bCs/>
          <w:lang w:val="en-US"/>
        </w:rPr>
      </w:pPr>
    </w:p>
    <w:p w14:paraId="5B90A9C0" w14:textId="77777777" w:rsidR="007204D3" w:rsidRDefault="00831B8F">
      <w:pPr>
        <w:spacing w:after="0" w:line="240" w:lineRule="auto"/>
        <w:jc w:val="center"/>
        <w:rPr>
          <w:rFonts w:asciiTheme="majorHAnsi" w:eastAsia="Times New Roman" w:hAnsiTheme="majorHAnsi" w:cstheme="majorHAnsi"/>
          <w:bCs/>
          <w:lang w:val="en-US"/>
        </w:rPr>
      </w:pPr>
      <w:r>
        <w:rPr>
          <w:rFonts w:asciiTheme="majorHAnsi" w:eastAsia="Times New Roman" w:hAnsiTheme="majorHAnsi" w:cstheme="majorHAnsi"/>
          <w:b/>
          <w:bCs/>
          <w:lang w:val="en-US"/>
        </w:rPr>
        <w:t>CHƯƠNG III</w:t>
      </w:r>
    </w:p>
    <w:p w14:paraId="57CD0C61" w14:textId="77777777" w:rsidR="007204D3" w:rsidRDefault="00831B8F">
      <w:pPr>
        <w:spacing w:after="0" w:line="240" w:lineRule="auto"/>
        <w:jc w:val="center"/>
        <w:rPr>
          <w:rFonts w:asciiTheme="majorHAnsi" w:eastAsia="Times New Roman" w:hAnsiTheme="majorHAnsi" w:cstheme="majorHAnsi"/>
          <w:b/>
          <w:bCs/>
          <w:lang w:val="en-US"/>
        </w:rPr>
      </w:pPr>
      <w:r>
        <w:rPr>
          <w:rFonts w:asciiTheme="majorHAnsi" w:eastAsia="Times New Roman" w:hAnsiTheme="majorHAnsi" w:cstheme="majorHAnsi"/>
          <w:b/>
          <w:bCs/>
          <w:lang w:val="en-US"/>
        </w:rPr>
        <w:t xml:space="preserve">TỔ CHỨC QUẢN LÝ CHỢ VÀ </w:t>
      </w:r>
    </w:p>
    <w:p w14:paraId="7060D913" w14:textId="77777777" w:rsidR="007204D3" w:rsidRDefault="00831B8F">
      <w:pPr>
        <w:spacing w:after="0" w:line="240" w:lineRule="auto"/>
        <w:jc w:val="center"/>
        <w:rPr>
          <w:rFonts w:asciiTheme="majorHAnsi" w:eastAsia="Times New Roman" w:hAnsiTheme="majorHAnsi" w:cstheme="majorHAnsi"/>
          <w:b/>
          <w:bCs/>
          <w:lang w:val="en-US"/>
        </w:rPr>
      </w:pPr>
      <w:r>
        <w:rPr>
          <w:rFonts w:asciiTheme="majorHAnsi" w:eastAsia="Times New Roman" w:hAnsiTheme="majorHAnsi" w:cstheme="majorHAnsi"/>
          <w:b/>
          <w:bCs/>
          <w:lang w:val="en-US"/>
        </w:rPr>
        <w:t>HOẠT ĐỘNG KINH DOANH TẠI CHỢ</w:t>
      </w:r>
    </w:p>
    <w:p w14:paraId="4E74A710" w14:textId="77777777" w:rsidR="007204D3" w:rsidRDefault="007204D3">
      <w:pPr>
        <w:spacing w:after="120" w:line="240" w:lineRule="auto"/>
        <w:jc w:val="center"/>
        <w:rPr>
          <w:rFonts w:asciiTheme="majorHAnsi" w:eastAsia="Times New Roman" w:hAnsiTheme="majorHAnsi" w:cstheme="majorHAnsi"/>
          <w:b/>
          <w:bCs/>
          <w:lang w:val="en-US"/>
        </w:rPr>
      </w:pPr>
    </w:p>
    <w:p w14:paraId="6C39DFB6" w14:textId="77777777" w:rsidR="007204D3" w:rsidRDefault="00831B8F">
      <w:pPr>
        <w:spacing w:after="120" w:line="240" w:lineRule="auto"/>
        <w:ind w:firstLine="720"/>
        <w:jc w:val="both"/>
        <w:rPr>
          <w:rFonts w:asciiTheme="majorHAnsi" w:eastAsia="Times New Roman" w:hAnsiTheme="majorHAnsi" w:cstheme="majorHAnsi"/>
          <w:b/>
          <w:bCs/>
          <w:lang w:val="en-US"/>
        </w:rPr>
      </w:pPr>
      <w:r>
        <w:rPr>
          <w:rFonts w:asciiTheme="majorHAnsi" w:eastAsia="Times New Roman" w:hAnsiTheme="majorHAnsi" w:cstheme="majorHAnsi"/>
          <w:b/>
          <w:bCs/>
          <w:lang w:val="en-US"/>
        </w:rPr>
        <w:t>Điều 5.</w:t>
      </w:r>
      <w:r>
        <w:rPr>
          <w:rFonts w:asciiTheme="majorHAnsi" w:eastAsia="Times New Roman" w:hAnsiTheme="majorHAnsi" w:cstheme="majorHAnsi"/>
          <w:bCs/>
          <w:lang w:val="en-US"/>
        </w:rPr>
        <w:t xml:space="preserve"> </w:t>
      </w:r>
      <w:r>
        <w:rPr>
          <w:rFonts w:asciiTheme="majorHAnsi" w:eastAsia="Times New Roman" w:hAnsiTheme="majorHAnsi" w:cstheme="majorHAnsi"/>
          <w:b/>
          <w:bCs/>
          <w:lang w:val="en-US"/>
        </w:rPr>
        <w:t>Nội quy chợ</w:t>
      </w:r>
    </w:p>
    <w:p w14:paraId="03482D3A" w14:textId="77777777" w:rsidR="007204D3" w:rsidRDefault="00831B8F">
      <w:pPr>
        <w:spacing w:after="120" w:line="240" w:lineRule="auto"/>
        <w:ind w:firstLine="720"/>
        <w:jc w:val="both"/>
        <w:rPr>
          <w:rFonts w:asciiTheme="majorHAnsi" w:eastAsia="Times New Roman" w:hAnsiTheme="majorHAnsi" w:cstheme="majorHAnsi"/>
          <w:b/>
          <w:bCs/>
          <w:lang w:val="en-US"/>
        </w:rPr>
      </w:pPr>
      <w:r>
        <w:rPr>
          <w:rFonts w:asciiTheme="majorHAnsi" w:eastAsia="Times New Roman" w:hAnsiTheme="majorHAnsi" w:cstheme="majorHAnsi"/>
          <w:bCs/>
          <w:lang w:val="en-US"/>
        </w:rPr>
        <w:t>Ban hành Nội quy mẫu về chợ áp dụng trên địa bàn tỉnh Hà Tĩnh theo Phụ lục kèm theo Quyết định này.</w:t>
      </w:r>
    </w:p>
    <w:p w14:paraId="02FBB0F6" w14:textId="77777777" w:rsidR="007204D3" w:rsidRDefault="00831B8F">
      <w:pPr>
        <w:spacing w:after="120" w:line="240" w:lineRule="auto"/>
        <w:ind w:firstLine="720"/>
        <w:jc w:val="both"/>
        <w:rPr>
          <w:rFonts w:asciiTheme="majorHAnsi" w:eastAsia="Times New Roman" w:hAnsiTheme="majorHAnsi" w:cstheme="majorHAnsi"/>
          <w:b/>
          <w:bCs/>
          <w:lang w:val="en-US"/>
        </w:rPr>
      </w:pPr>
      <w:r>
        <w:rPr>
          <w:rFonts w:asciiTheme="majorHAnsi" w:eastAsia="Times New Roman" w:hAnsiTheme="majorHAnsi" w:cstheme="majorHAnsi"/>
          <w:b/>
          <w:bCs/>
          <w:lang w:val="en-US"/>
        </w:rPr>
        <w:lastRenderedPageBreak/>
        <w:t>Điều 6. Quản lý điểm kinh doanh tại chợ</w:t>
      </w:r>
    </w:p>
    <w:p w14:paraId="0CC08B44"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1. Việc sử dụng hoặc thuê điểm kinh doanh tại chợ được thực hiện thông qua hợp đồng giữa thương nhân kinh doanh tại chợ và tổ chức quản lý chợ. Giá dịch vụ tại chợ được thực hiện theo Luật giá và quy định pháp luật hiện hành.</w:t>
      </w:r>
    </w:p>
    <w:p w14:paraId="51AB5529"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2. Tổ chức quản lý chợ có trách nhiệm:</w:t>
      </w:r>
    </w:p>
    <w:p w14:paraId="34EEF795"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a) Lập, niêm yết công khai tại chợ và cung cấp đầy đủ các thông tin khi có đề nghị của tổ chức, cá nhân về phương án khai thác, bố trí, sắp xếp, khu vực kinh doanh, sử dụng điểm kinh doanh tại chợ; thông báo cho Uỷ ban nhân dân cấp có thẩm quyền;</w:t>
      </w:r>
    </w:p>
    <w:p w14:paraId="4E9CCFCB"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b)</w:t>
      </w:r>
      <w:r>
        <w:rPr>
          <w:rFonts w:asciiTheme="majorHAnsi" w:eastAsia="Calibri" w:hAnsiTheme="majorHAnsi" w:cstheme="majorHAnsi"/>
          <w:lang w:val="en-US"/>
        </w:rPr>
        <w:t xml:space="preserve"> </w:t>
      </w:r>
      <w:r>
        <w:rPr>
          <w:rFonts w:asciiTheme="majorHAnsi" w:eastAsia="Times New Roman" w:hAnsiTheme="majorHAnsi" w:cstheme="majorHAnsi"/>
          <w:bCs/>
          <w:lang w:val="en-US"/>
        </w:rPr>
        <w:t>Tiếp nhận đơn đăng ký của thương nhân</w:t>
      </w:r>
      <w:r w:rsidR="00D04982">
        <w:rPr>
          <w:rFonts w:asciiTheme="majorHAnsi" w:eastAsia="Times New Roman" w:hAnsiTheme="majorHAnsi" w:cstheme="majorHAnsi"/>
          <w:bCs/>
          <w:lang w:val="en-US"/>
        </w:rPr>
        <w:t>;</w:t>
      </w:r>
      <w:r>
        <w:rPr>
          <w:rFonts w:asciiTheme="majorHAnsi" w:eastAsia="Calibri" w:hAnsiTheme="majorHAnsi" w:cstheme="majorHAnsi"/>
          <w:lang w:val="en-US"/>
        </w:rPr>
        <w:t xml:space="preserve"> </w:t>
      </w:r>
    </w:p>
    <w:p w14:paraId="70DC6F37"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c) Ký hợp đồng cho thuê điểm kinh doanh theo phương án khai thác, bố trí, sắp xếp khu vực kinh doanh, sử dụng điểm kinh doanh tại chợ và theo quy định của pháp luật;</w:t>
      </w:r>
    </w:p>
    <w:p w14:paraId="53A39454" w14:textId="77777777" w:rsidR="007204D3" w:rsidRDefault="00831B8F">
      <w:pPr>
        <w:widowControl w:val="0"/>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d) Thực hiện bố trí, sắp xếp thương nhân sử dụng điểm kinh doanh theo phương án khai thác, bố trí, sắp xếp khu vực kinh doanh, sử dụng điểm kinh doanh.</w:t>
      </w:r>
    </w:p>
    <w:p w14:paraId="457E4464" w14:textId="77777777" w:rsidR="007204D3" w:rsidRDefault="00831B8F">
      <w:pPr>
        <w:widowControl w:val="0"/>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3. Việc cho thuê điểm kinh doanh tại chợ đảm bảo nguyên tắc sau:</w:t>
      </w:r>
    </w:p>
    <w:p w14:paraId="18127D0F" w14:textId="77777777" w:rsidR="007204D3" w:rsidRDefault="00831B8F">
      <w:pPr>
        <w:widowControl w:val="0"/>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 xml:space="preserve">a) Đối với chợ xây dựng lại hoặc cải tạo nâng cấp, sửa chữa lớn có ảnh hưởng đến hoạt động kinh doanh tại chợ, kể cả xây dựng lại tại vị trí cũ hoặc xây dựng mới do di dời địa điểm thì: </w:t>
      </w:r>
    </w:p>
    <w:p w14:paraId="18545BED" w14:textId="77777777" w:rsidR="007204D3" w:rsidRDefault="00831B8F">
      <w:pPr>
        <w:widowControl w:val="0"/>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Tổ chức quản lý chợ tổ chức cho thuê điểm kinh doanh theo thứ tự ưu tiên thương nhân kinh doanh thường x</w:t>
      </w:r>
      <w:r w:rsidR="00476924">
        <w:rPr>
          <w:rFonts w:asciiTheme="majorHAnsi" w:eastAsia="Times New Roman" w:hAnsiTheme="majorHAnsi" w:cstheme="majorHAnsi"/>
          <w:bCs/>
          <w:lang w:val="en-US"/>
        </w:rPr>
        <w:t xml:space="preserve">uyên tại chợ cũ. Phương thức </w:t>
      </w:r>
      <w:r>
        <w:rPr>
          <w:rFonts w:asciiTheme="majorHAnsi" w:eastAsia="Times New Roman" w:hAnsiTheme="majorHAnsi" w:cstheme="majorHAnsi"/>
          <w:bCs/>
          <w:lang w:val="en-US"/>
        </w:rPr>
        <w:t xml:space="preserve">cho thuê do tổ chức quản lý chợ quyết định, bảo đảm công khai, minh bạch và phù hợp với tình hình thực tế mỗi chợ. Mỗi thương nhân được ưu tiên số điểm kinh doanh tương ứng với số điểm kinh doanh tại chợ cũ </w:t>
      </w:r>
      <w:r w:rsidR="00D04982">
        <w:rPr>
          <w:rFonts w:asciiTheme="majorHAnsi" w:eastAsia="Times New Roman" w:hAnsiTheme="majorHAnsi" w:cstheme="majorHAnsi"/>
          <w:bCs/>
          <w:lang w:val="en-US"/>
        </w:rPr>
        <w:t>(nếu thương nhân có nhu cầu);</w:t>
      </w:r>
    </w:p>
    <w:p w14:paraId="775764C4" w14:textId="77777777" w:rsidR="007204D3" w:rsidRDefault="00831B8F">
      <w:pPr>
        <w:widowControl w:val="0"/>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 xml:space="preserve">Số điểm kinh doanh còn lại cho thuê theo hợp đồng thỏa thuận giữa tổ chức quản lý chợ và thương nhân đăng ký mới. </w:t>
      </w:r>
    </w:p>
    <w:p w14:paraId="6EC1B2F4" w14:textId="77777777" w:rsidR="007204D3" w:rsidRDefault="00831B8F">
      <w:pPr>
        <w:widowControl w:val="0"/>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b) Đối với chợ xây dựng mới</w:t>
      </w:r>
    </w:p>
    <w:p w14:paraId="17FB2F4F" w14:textId="77777777" w:rsidR="007204D3" w:rsidRDefault="00831B8F">
      <w:pPr>
        <w:widowControl w:val="0"/>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Tổ chức quản lý chợ quyết định phương án cho thuê, chính sách thu hút thương nhân vào kinh doanh; khuyến khích có chính sách ưu tiên đối với người đăng ký trước.</w:t>
      </w:r>
    </w:p>
    <w:p w14:paraId="1A529622" w14:textId="77777777" w:rsidR="007204D3" w:rsidRDefault="00831B8F">
      <w:pPr>
        <w:widowControl w:val="0"/>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4. Thời hạn thuê điểm kinh doanh tại chợ do các bên tự thỏa thuận trừ trường hợp pháp luật có quy định khác. Thời hạn thuê điểm kinh doanh tại chợ phải được thể hiện trong hợp đồng ký giữa tổ chức quản lý chợ và th</w:t>
      </w:r>
      <w:r w:rsidR="00D04982">
        <w:rPr>
          <w:rFonts w:asciiTheme="majorHAnsi" w:eastAsia="Times New Roman" w:hAnsiTheme="majorHAnsi" w:cstheme="majorHAnsi"/>
          <w:bCs/>
          <w:lang w:val="en-US"/>
        </w:rPr>
        <w:t>ương nhân kinh doanh tại chợ,</w:t>
      </w:r>
      <w:r>
        <w:rPr>
          <w:rFonts w:asciiTheme="majorHAnsi" w:eastAsia="Times New Roman" w:hAnsiTheme="majorHAnsi" w:cstheme="majorHAnsi"/>
          <w:bCs/>
          <w:lang w:val="en-US"/>
        </w:rPr>
        <w:t xml:space="preserve"> đảm bảo nguyên tắc sau:</w:t>
      </w:r>
    </w:p>
    <w:p w14:paraId="6D56652C" w14:textId="77777777" w:rsidR="007204D3" w:rsidRDefault="00831B8F">
      <w:pPr>
        <w:widowControl w:val="0"/>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 xml:space="preserve">a) Đối với chợ đầu tư xây dựng bằng nguồn vốn ngoài ngân sách: thời hạn thuê điểm kinh doanh tại chợ của thương nhân theo thỏa thuận nhưng không vượt quá thời gian còn lại của thời hạn được Nhà nước cho doanh nghiệp/hợp tác xã thuê đất để đầu tư dự án chợ; đồng thời doanh nghiệp/hợp tác xã đầu tư, </w:t>
      </w:r>
      <w:r>
        <w:rPr>
          <w:rFonts w:asciiTheme="majorHAnsi" w:eastAsia="Times New Roman" w:hAnsiTheme="majorHAnsi" w:cstheme="majorHAnsi"/>
          <w:bCs/>
          <w:lang w:val="en-US"/>
        </w:rPr>
        <w:lastRenderedPageBreak/>
        <w:t>kinh doanh, khai thác và quản lý chợ phải đảm bảo duy trì các điều kiện cần thiết phục vụ hoạt động kinh doanh của thương nhân;</w:t>
      </w:r>
    </w:p>
    <w:p w14:paraId="26744C7C" w14:textId="77777777" w:rsidR="007204D3" w:rsidRDefault="00831B8F">
      <w:pPr>
        <w:widowControl w:val="0"/>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b) Đối với chợ đã chuyển đổi mô hình quản lý chợ theo hình thức chuyển đổi gắn với chuyển quyền sở hữu tài sản hoặc chợ đã giao cho doanh nghiệp nhà nước nắm giữ 100% vốn điều lệ: thời hạn thuê điểm kinh doanh tại chợ của thương nhân theo thỏa thuận nhưng không vượt quá thời hạn được cơ quan có thẩm quyền giao quản lý, kinh doanh, khai thác chợ;</w:t>
      </w:r>
    </w:p>
    <w:p w14:paraId="56A7027E" w14:textId="77777777" w:rsidR="007204D3" w:rsidRDefault="00831B8F">
      <w:pPr>
        <w:widowControl w:val="0"/>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c) Đối với chợ thực hiện cho thuê quyền khai thác tài sản kết cấu hạ tầng chợ hoặc chuyển nhượng có thời hạn quyền khai thác tài sản kết cấu hạ tầng chợ: thời hạn thuê điểm kinh doanh tại chợ của thương nhân theo thỏa thuận nhưng không vượt quá thời gian còn lại của hợp đồng cho thuê quyền khai thác tài sản kết cấu hạ tầng chợ hoặc hợp đồng chuyển nhượng có thời hạn quyền khai thác tài sản kết cấu hạ tầng chợ;</w:t>
      </w:r>
    </w:p>
    <w:p w14:paraId="6017869F" w14:textId="77777777" w:rsidR="007204D3" w:rsidRDefault="00831B8F">
      <w:pPr>
        <w:widowControl w:val="0"/>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 xml:space="preserve">d) Đối với chợ do nhà nước đầu tư quản lý và do đơn vị sự nghiệp công </w:t>
      </w:r>
      <w:r w:rsidRPr="00063A93">
        <w:rPr>
          <w:rFonts w:asciiTheme="majorHAnsi" w:eastAsia="Times New Roman" w:hAnsiTheme="majorHAnsi" w:cstheme="majorHAnsi"/>
          <w:bCs/>
          <w:lang w:val="en-US"/>
        </w:rPr>
        <w:t>lập</w:t>
      </w:r>
      <w:r w:rsidR="003210B4" w:rsidRPr="00063A93">
        <w:rPr>
          <w:rFonts w:asciiTheme="majorHAnsi" w:eastAsia="Times New Roman" w:hAnsiTheme="majorHAnsi" w:cstheme="majorHAnsi"/>
          <w:bCs/>
          <w:lang w:val="en-US"/>
        </w:rPr>
        <w:t xml:space="preserve"> hoặc</w:t>
      </w:r>
      <w:r w:rsidRPr="00063A93">
        <w:rPr>
          <w:rFonts w:asciiTheme="majorHAnsi" w:eastAsia="Times New Roman" w:hAnsiTheme="majorHAnsi" w:cstheme="majorHAnsi"/>
          <w:bCs/>
          <w:lang w:val="en-US"/>
        </w:rPr>
        <w:t xml:space="preserve"> </w:t>
      </w:r>
      <w:r>
        <w:rPr>
          <w:rFonts w:asciiTheme="majorHAnsi" w:eastAsia="Times New Roman" w:hAnsiTheme="majorHAnsi" w:cstheme="majorHAnsi"/>
          <w:bCs/>
          <w:lang w:val="en-US"/>
        </w:rPr>
        <w:t>Ủy ban nhân dân cấp xã trực tiếp khai thác: thời hạn thuê điểm kinh doanh tại chợ của thương nhân tùy theo tình hình cụ thể từng chợ nhưng thời gian t</w:t>
      </w:r>
      <w:r w:rsidR="00476924">
        <w:rPr>
          <w:rFonts w:asciiTheme="majorHAnsi" w:eastAsia="Times New Roman" w:hAnsiTheme="majorHAnsi" w:cstheme="majorHAnsi"/>
          <w:bCs/>
          <w:lang w:val="en-US"/>
        </w:rPr>
        <w:t>huê một đợt không quá 05 năm</w:t>
      </w:r>
      <w:r w:rsidR="00476924" w:rsidRPr="00476924">
        <w:rPr>
          <w:rFonts w:asciiTheme="majorHAnsi" w:eastAsia="Times New Roman" w:hAnsiTheme="majorHAnsi" w:cstheme="majorHAnsi"/>
          <w:bCs/>
          <w:color w:val="FF0000"/>
          <w:lang w:val="en-US"/>
        </w:rPr>
        <w:t>;</w:t>
      </w:r>
    </w:p>
    <w:p w14:paraId="01945C5B" w14:textId="77777777" w:rsidR="007204D3" w:rsidRDefault="00831B8F">
      <w:pPr>
        <w:widowControl w:val="0"/>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 xml:space="preserve">e) Đối với các chợ đã ký hợp đồng cho thuê điểm kinh doanh trước thời điểm Quy định này có hiệu lực thì thực hiện theo thời hạn quy định trong hợp đồng đã ký </w:t>
      </w:r>
      <w:r w:rsidRPr="00063A93">
        <w:rPr>
          <w:rFonts w:asciiTheme="majorHAnsi" w:eastAsia="Times New Roman" w:hAnsiTheme="majorHAnsi" w:cstheme="majorHAnsi"/>
          <w:bCs/>
          <w:lang w:val="en-US"/>
        </w:rPr>
        <w:t>kết</w:t>
      </w:r>
      <w:r w:rsidR="00617250" w:rsidRPr="00063A93">
        <w:rPr>
          <w:rFonts w:asciiTheme="majorHAnsi" w:eastAsia="Times New Roman" w:hAnsiTheme="majorHAnsi" w:cstheme="majorHAnsi"/>
          <w:bCs/>
          <w:lang w:val="en-US"/>
        </w:rPr>
        <w:t xml:space="preserve"> và</w:t>
      </w:r>
      <w:r w:rsidRPr="00063A93">
        <w:rPr>
          <w:rFonts w:asciiTheme="majorHAnsi" w:eastAsia="Times New Roman" w:hAnsiTheme="majorHAnsi" w:cstheme="majorHAnsi"/>
          <w:bCs/>
          <w:lang w:val="en-US"/>
        </w:rPr>
        <w:t xml:space="preserve"> đảm </w:t>
      </w:r>
      <w:r>
        <w:rPr>
          <w:rFonts w:asciiTheme="majorHAnsi" w:eastAsia="Times New Roman" w:hAnsiTheme="majorHAnsi" w:cstheme="majorHAnsi"/>
          <w:bCs/>
          <w:lang w:val="en-US"/>
        </w:rPr>
        <w:t>bảo đúng thời hạn được cơ quan có thẩm quyền cho phép. Sau khi hợp đồng hết hiệu lực, thực hiện theo quy định tại điểm a, b, c, d Khoản 4 Điều này.</w:t>
      </w:r>
    </w:p>
    <w:p w14:paraId="33A7B353"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5. Đối với các chợ đang hoạt động mà chưa có phương án khai thác, bố trí, sắp xếp, khu vực kinh doanh, sử dụng điểm kinh doanh tại chợ hoặc trước khi đưa chợ xây dựng mới vào hoạt động, tổ chức quản lý chợ phải lập phương án khai thác, bố trí, sắp xếp, khu vực kinh doanh, sử dụng điểm kinh doanh tại chợ và thông báo cho Ủy ban nhân dân cấp có thẩm quyền theo phân cấp tại Điều 4 Quy định này.</w:t>
      </w:r>
    </w:p>
    <w:p w14:paraId="43974DB2"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6. Phương án khai thác, bố trí, sắp xếp, khu vực kinh doanh, sử dụng điểm kinh doanh tại chợ phải đảm bảo các nội dung sau:</w:t>
      </w:r>
    </w:p>
    <w:p w14:paraId="1E8C8324"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a) Phù hợp với mục đích, công năng và thiết kế xây dựng; không cho phép thương nhân tự ý cơi nới điểm kinh doanh tại chợ;</w:t>
      </w:r>
    </w:p>
    <w:p w14:paraId="0F8FB33B"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b) Sơ đồ sắp xếp, bố trí khu vực kinh doanh phải bảo đảm an toàn thực phẩm, phòng chống cháy nổ và vệ sinh môi trường; bố trí điểm đặt cân đối chứng, thiết bị đo lường đảm bảo thuận lợi cho người tiêu dùng sử dụng;</w:t>
      </w:r>
    </w:p>
    <w:p w14:paraId="16DB85EC"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c) Phương án kh</w:t>
      </w:r>
      <w:r w:rsidR="00CE62D8">
        <w:rPr>
          <w:rFonts w:asciiTheme="majorHAnsi" w:eastAsia="Times New Roman" w:hAnsiTheme="majorHAnsi" w:cstheme="majorHAnsi"/>
          <w:bCs/>
          <w:lang w:val="en-US"/>
        </w:rPr>
        <w:t>ai thác điểm kinh doanh tại chợ bao gồm</w:t>
      </w:r>
      <w:r>
        <w:rPr>
          <w:rFonts w:asciiTheme="majorHAnsi" w:eastAsia="Times New Roman" w:hAnsiTheme="majorHAnsi" w:cstheme="majorHAnsi"/>
          <w:bCs/>
          <w:lang w:val="en-US"/>
        </w:rPr>
        <w:t xml:space="preserve"> hình thức, thời gian cho thuê điểm kinh doanh; giá dịch vụ tại chợ; quyền và nghĩa vụ của tổ chức quản lý chợ và thương nhân kinh doanh tại chợ; </w:t>
      </w:r>
    </w:p>
    <w:p w14:paraId="7EAD7E01"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d) Phương án quản lý việc sử dụng điểm kinh doanh tại chợ;</w:t>
      </w:r>
    </w:p>
    <w:p w14:paraId="60C7F34F"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đ) Các nội dung khác (nếu có).</w:t>
      </w:r>
    </w:p>
    <w:p w14:paraId="71CDFCC8"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lastRenderedPageBreak/>
        <w:t>7. Tổ chức quản lý chợ kiểm tra, giám sát việc sử dụng điểm kinh doanh tại chợ sau khi ký hợp đồng cho thương nhân thuê, không cơi nới sai thiết kế xây dựng, sử dụng sai mục đích, công năng được duyệt.</w:t>
      </w:r>
    </w:p>
    <w:p w14:paraId="066771C1" w14:textId="77777777" w:rsidR="007204D3" w:rsidRDefault="00831B8F">
      <w:pPr>
        <w:spacing w:after="120" w:line="240" w:lineRule="auto"/>
        <w:ind w:firstLine="720"/>
        <w:jc w:val="both"/>
        <w:rPr>
          <w:rFonts w:asciiTheme="majorHAnsi" w:eastAsia="Times New Roman" w:hAnsiTheme="majorHAnsi" w:cstheme="majorHAnsi"/>
          <w:b/>
          <w:bCs/>
          <w:lang w:val="en-US"/>
        </w:rPr>
      </w:pPr>
      <w:r>
        <w:rPr>
          <w:rFonts w:asciiTheme="majorHAnsi" w:eastAsia="Times New Roman" w:hAnsiTheme="majorHAnsi" w:cstheme="majorHAnsi"/>
          <w:b/>
          <w:bCs/>
          <w:lang w:val="en-US"/>
        </w:rPr>
        <w:t>Điều 7. Trách nhiệm của Ủy ban nhân dân các cấp trong xóa bỏ điểm kinh doanh tự phát</w:t>
      </w:r>
    </w:p>
    <w:p w14:paraId="4983BE92"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1. Ủy ban nhân dân cấp huyện, Ủy ban nhân dân cấp xã chịu trách nhiệm xoá bỏ dứt điểm các điểm kinh doanh tự phát trên địa bàn.</w:t>
      </w:r>
    </w:p>
    <w:p w14:paraId="5E32CF7D"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2. Trách nhiệm của Ủy ban nhân dân cấp huyện</w:t>
      </w:r>
    </w:p>
    <w:p w14:paraId="5E4ED031"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a) Ban hành Kế hoạch xóa bỏ điểm kinh doanh tự phát trên địa bàn trong đó xác định rõ lộ trình, phân công nhiệm vụ cụ thể, các biện pháp thực hiện;</w:t>
      </w:r>
    </w:p>
    <w:p w14:paraId="1095C337"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 xml:space="preserve">b) Chỉ đạo các phòng chuyên môn, đơn vị liên quan, Ủy ban nhân dân cấp xã phối hợp với </w:t>
      </w:r>
      <w:r w:rsidR="002811EC" w:rsidRPr="00063A93">
        <w:rPr>
          <w:rFonts w:asciiTheme="majorHAnsi" w:eastAsia="Times New Roman" w:hAnsiTheme="majorHAnsi" w:cstheme="majorHAnsi"/>
          <w:bCs/>
          <w:lang w:val="en-US"/>
        </w:rPr>
        <w:t xml:space="preserve">lực lượng công an, </w:t>
      </w:r>
      <w:r w:rsidRPr="00063A93">
        <w:rPr>
          <w:rFonts w:asciiTheme="majorHAnsi" w:eastAsia="Times New Roman" w:hAnsiTheme="majorHAnsi" w:cstheme="majorHAnsi"/>
          <w:bCs/>
          <w:lang w:val="en-US"/>
        </w:rPr>
        <w:t xml:space="preserve">quản lý thị trường </w:t>
      </w:r>
      <w:r>
        <w:rPr>
          <w:rFonts w:asciiTheme="majorHAnsi" w:eastAsia="Times New Roman" w:hAnsiTheme="majorHAnsi" w:cstheme="majorHAnsi"/>
          <w:bCs/>
          <w:lang w:val="en-US"/>
        </w:rPr>
        <w:t>và các lực lượng chức năng liên quan kiểm tra, xử lý các hành vi vi phạm tại điểm kinh doanh tự phát theo quy định pháp luật;</w:t>
      </w:r>
    </w:p>
    <w:p w14:paraId="5C6EDF88"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c) Chỉ đạo, hướng dẫn, giám sát việc tổ chức thực hiện xóa bỏ điểm kinh doanh tự phát của Ủy ban nhân dân cấp xã; báo cáo kết quả thực hiện về Sở Công Thương.</w:t>
      </w:r>
    </w:p>
    <w:p w14:paraId="24825A58"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3. Trách nhiệm của Ủy ban nhân dân cấp xã</w:t>
      </w:r>
    </w:p>
    <w:p w14:paraId="37D0B810" w14:textId="77777777" w:rsidR="007204D3" w:rsidRDefault="00831B8F">
      <w:pPr>
        <w:spacing w:after="120" w:line="240" w:lineRule="auto"/>
        <w:ind w:firstLine="720"/>
        <w:jc w:val="both"/>
        <w:rPr>
          <w:rFonts w:asciiTheme="majorHAnsi" w:hAnsiTheme="majorHAnsi" w:cstheme="majorHAnsi"/>
          <w:lang w:val="en-US"/>
        </w:rPr>
      </w:pPr>
      <w:r>
        <w:rPr>
          <w:rFonts w:asciiTheme="majorHAnsi" w:eastAsia="Times New Roman" w:hAnsiTheme="majorHAnsi" w:cstheme="majorHAnsi"/>
          <w:bCs/>
          <w:lang w:val="en-US"/>
        </w:rPr>
        <w:t>a) Niêm yết công khai quy hoạch chung được cấp có thẩm quyền phê duyệt tại trụ sở; tuyên truyền quy định pháp luật về quy hoạch, trật tự quy hoạch và quy định pháp luật trong hoạt động kinh doanh thương mại;</w:t>
      </w:r>
      <w:r>
        <w:rPr>
          <w:rFonts w:asciiTheme="majorHAnsi" w:hAnsiTheme="majorHAnsi" w:cstheme="majorHAnsi"/>
        </w:rPr>
        <w:t xml:space="preserve"> </w:t>
      </w:r>
    </w:p>
    <w:p w14:paraId="5D320C56"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b) Trên cơ sở Kế hoạch xóa bỏ điểm kinh doanh tự phát do Ủy ban nhân dân cấp huyện ban hành; Ủy ban nhân dân cấp xã lập Phương án chi tiết thực hiện xoá bỏ các điểm kinh doanh tự phát. Phương án đánh giá tác động khi thực hiện xóa bỏ điểm kinh doanh tự phát; nêu rõ lộ trình, biện pháp và phương án hỗ trợ, giới thiệu địa điểm kinh doanh mới phù hợp quy hoạch. Đối với địa bàn có quy hoạch chợ, ưu tiên giới thiệu bố trí địa điểm kinh doanh tại chợ;</w:t>
      </w:r>
    </w:p>
    <w:p w14:paraId="641026DE"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c) Tổ chức thực hiện xoá bỏ các điểm kinh doanh tự phát theo đúng lộ trình; áp dụng biện pháp cưỡng chế theo quy định đối với trường hợp không chấp hành, báo cáo, đề xuất Ủy ban nhân dân cấp huyện đối với những nội dung vượt thẩm quyền;</w:t>
      </w:r>
    </w:p>
    <w:p w14:paraId="5AAFF481"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đ) Theo dõi, giám sát để đảm bảo các điểm kinh doanh tự phát không tái diễn; theo dõi chặt chẽ các khu vực có nguy cơ hình thành điểm kinh doanh tự phát để kịp thời ngăn chặn.</w:t>
      </w:r>
    </w:p>
    <w:p w14:paraId="2B43DB3F" w14:textId="77777777" w:rsidR="007204D3" w:rsidRDefault="007204D3">
      <w:pPr>
        <w:spacing w:after="120" w:line="240" w:lineRule="auto"/>
        <w:ind w:firstLine="720"/>
        <w:jc w:val="center"/>
        <w:rPr>
          <w:rFonts w:asciiTheme="majorHAnsi" w:eastAsia="Times New Roman" w:hAnsiTheme="majorHAnsi" w:cstheme="majorHAnsi"/>
          <w:b/>
          <w:bCs/>
          <w:sz w:val="16"/>
          <w:lang w:val="en-US"/>
        </w:rPr>
      </w:pPr>
    </w:p>
    <w:p w14:paraId="653EC651" w14:textId="77777777" w:rsidR="008F1C38" w:rsidRDefault="008F1C38">
      <w:pPr>
        <w:spacing w:after="120" w:line="240" w:lineRule="auto"/>
        <w:ind w:firstLine="720"/>
        <w:jc w:val="center"/>
        <w:rPr>
          <w:rFonts w:asciiTheme="majorHAnsi" w:eastAsia="Times New Roman" w:hAnsiTheme="majorHAnsi" w:cstheme="majorHAnsi"/>
          <w:b/>
          <w:bCs/>
          <w:sz w:val="16"/>
          <w:lang w:val="en-US"/>
        </w:rPr>
      </w:pPr>
    </w:p>
    <w:p w14:paraId="344B07BD" w14:textId="77777777" w:rsidR="008F1C38" w:rsidRDefault="008F1C38">
      <w:pPr>
        <w:spacing w:after="120" w:line="240" w:lineRule="auto"/>
        <w:ind w:firstLine="720"/>
        <w:jc w:val="center"/>
        <w:rPr>
          <w:rFonts w:asciiTheme="majorHAnsi" w:eastAsia="Times New Roman" w:hAnsiTheme="majorHAnsi" w:cstheme="majorHAnsi"/>
          <w:b/>
          <w:bCs/>
          <w:sz w:val="16"/>
          <w:lang w:val="en-US"/>
        </w:rPr>
      </w:pPr>
    </w:p>
    <w:p w14:paraId="3D74B03B" w14:textId="77777777" w:rsidR="008F1C38" w:rsidRDefault="008F1C38">
      <w:pPr>
        <w:spacing w:after="120" w:line="240" w:lineRule="auto"/>
        <w:ind w:firstLine="720"/>
        <w:jc w:val="center"/>
        <w:rPr>
          <w:rFonts w:asciiTheme="majorHAnsi" w:eastAsia="Times New Roman" w:hAnsiTheme="majorHAnsi" w:cstheme="majorHAnsi"/>
          <w:b/>
          <w:bCs/>
          <w:sz w:val="16"/>
          <w:lang w:val="en-US"/>
        </w:rPr>
      </w:pPr>
    </w:p>
    <w:p w14:paraId="4099A7B7" w14:textId="77777777" w:rsidR="008F1C38" w:rsidRDefault="008F1C38">
      <w:pPr>
        <w:spacing w:after="120" w:line="240" w:lineRule="auto"/>
        <w:ind w:firstLine="720"/>
        <w:jc w:val="center"/>
        <w:rPr>
          <w:rFonts w:asciiTheme="majorHAnsi" w:eastAsia="Times New Roman" w:hAnsiTheme="majorHAnsi" w:cstheme="majorHAnsi"/>
          <w:b/>
          <w:bCs/>
          <w:sz w:val="16"/>
          <w:lang w:val="en-US"/>
        </w:rPr>
      </w:pPr>
    </w:p>
    <w:p w14:paraId="61C400FA" w14:textId="77777777" w:rsidR="008F1C38" w:rsidRDefault="008F1C38">
      <w:pPr>
        <w:spacing w:after="120" w:line="240" w:lineRule="auto"/>
        <w:ind w:firstLine="720"/>
        <w:jc w:val="center"/>
        <w:rPr>
          <w:rFonts w:asciiTheme="majorHAnsi" w:eastAsia="Times New Roman" w:hAnsiTheme="majorHAnsi" w:cstheme="majorHAnsi"/>
          <w:b/>
          <w:bCs/>
          <w:sz w:val="16"/>
          <w:lang w:val="en-US"/>
        </w:rPr>
      </w:pPr>
    </w:p>
    <w:p w14:paraId="37666D6F" w14:textId="77777777" w:rsidR="007204D3" w:rsidRDefault="00831B8F">
      <w:pPr>
        <w:spacing w:after="0" w:line="240" w:lineRule="auto"/>
        <w:jc w:val="center"/>
        <w:rPr>
          <w:rFonts w:asciiTheme="majorHAnsi" w:eastAsia="Times New Roman" w:hAnsiTheme="majorHAnsi" w:cstheme="majorHAnsi"/>
          <w:b/>
          <w:bCs/>
          <w:lang w:val="en-US"/>
        </w:rPr>
      </w:pPr>
      <w:r>
        <w:rPr>
          <w:rFonts w:asciiTheme="majorHAnsi" w:eastAsia="Times New Roman" w:hAnsiTheme="majorHAnsi" w:cstheme="majorHAnsi"/>
          <w:b/>
          <w:bCs/>
          <w:lang w:val="en-US"/>
        </w:rPr>
        <w:lastRenderedPageBreak/>
        <w:t>CHƯƠNG IV</w:t>
      </w:r>
    </w:p>
    <w:p w14:paraId="6F810367" w14:textId="77777777" w:rsidR="007204D3" w:rsidRDefault="00831B8F">
      <w:pPr>
        <w:spacing w:after="0" w:line="240" w:lineRule="auto"/>
        <w:jc w:val="center"/>
        <w:rPr>
          <w:rFonts w:asciiTheme="majorHAnsi" w:eastAsia="Times New Roman" w:hAnsiTheme="majorHAnsi" w:cstheme="majorHAnsi"/>
          <w:b/>
          <w:bCs/>
          <w:lang w:val="en-US"/>
        </w:rPr>
      </w:pPr>
      <w:r>
        <w:rPr>
          <w:rFonts w:asciiTheme="majorHAnsi" w:eastAsia="Times New Roman" w:hAnsiTheme="majorHAnsi" w:cstheme="majorHAnsi"/>
          <w:b/>
          <w:bCs/>
          <w:lang w:val="en-US"/>
        </w:rPr>
        <w:t xml:space="preserve">CHUYỂN ĐỔI MÔ HÌNH QUẢN LÝ, KINH DOANH, KHAI THÁC CHỢ </w:t>
      </w:r>
    </w:p>
    <w:p w14:paraId="436C7C94" w14:textId="77777777" w:rsidR="007204D3" w:rsidRDefault="007204D3">
      <w:pPr>
        <w:spacing w:after="120" w:line="240" w:lineRule="auto"/>
        <w:ind w:firstLine="720"/>
        <w:jc w:val="center"/>
        <w:rPr>
          <w:rFonts w:asciiTheme="majorHAnsi" w:eastAsia="Times New Roman" w:hAnsiTheme="majorHAnsi" w:cstheme="majorHAnsi"/>
          <w:bCs/>
          <w:lang w:val="en-US"/>
        </w:rPr>
      </w:pPr>
    </w:p>
    <w:p w14:paraId="33F424D7" w14:textId="77777777" w:rsidR="007204D3" w:rsidRDefault="00831B8F">
      <w:pPr>
        <w:spacing w:after="120" w:line="240" w:lineRule="auto"/>
        <w:ind w:firstLine="720"/>
        <w:jc w:val="both"/>
        <w:rPr>
          <w:rFonts w:asciiTheme="majorHAnsi" w:eastAsia="Times New Roman" w:hAnsiTheme="majorHAnsi" w:cstheme="majorHAnsi"/>
          <w:b/>
          <w:bCs/>
          <w:lang w:val="en-US"/>
        </w:rPr>
      </w:pPr>
      <w:r>
        <w:rPr>
          <w:rFonts w:asciiTheme="majorHAnsi" w:eastAsia="Times New Roman" w:hAnsiTheme="majorHAnsi" w:cstheme="majorHAnsi"/>
          <w:bCs/>
          <w:lang w:val="en-US"/>
        </w:rPr>
        <w:t xml:space="preserve"> </w:t>
      </w:r>
      <w:r>
        <w:rPr>
          <w:rFonts w:asciiTheme="majorHAnsi" w:eastAsia="Times New Roman" w:hAnsiTheme="majorHAnsi" w:cstheme="majorHAnsi"/>
          <w:b/>
          <w:bCs/>
          <w:lang w:val="en-US"/>
        </w:rPr>
        <w:t>Điều 8. Chuyển đổi mô hình quản lý, kinh doanh, khai thác chợ</w:t>
      </w:r>
    </w:p>
    <w:p w14:paraId="3836153C"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1. Cơ quan, đơn vị, doanh nghiệp được giao tài sản kết cấu hạ tầng chợ trực tiếp tổ chức thực hiện khai thác tài sản kết cấu hạ tầng chợ hoặc thực hiện chuyển đổi mô hình quản lý, kinh doanh, khai thác chợ theo quy trình tại Quy định này.</w:t>
      </w:r>
    </w:p>
    <w:p w14:paraId="0DD9836E"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2.  Phương thức chuyển đổi</w:t>
      </w:r>
    </w:p>
    <w:p w14:paraId="6C93C443"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a) Cho thuê quyền khai thác tài sản kết cấu hạ tầng chợ;</w:t>
      </w:r>
    </w:p>
    <w:p w14:paraId="7BDD2C1B"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b) Chuyển nhượng có thời hạn quyền khai thác tài sản kết cấu hạ tầng chợ.</w:t>
      </w:r>
    </w:p>
    <w:p w14:paraId="6EF20C0E"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3. Hình thức thực hiện: Đấu giá.</w:t>
      </w:r>
    </w:p>
    <w:p w14:paraId="56C565DA" w14:textId="77777777" w:rsidR="007204D3" w:rsidRDefault="00831B8F">
      <w:pPr>
        <w:spacing w:after="120" w:line="240" w:lineRule="auto"/>
        <w:ind w:firstLine="720"/>
        <w:jc w:val="both"/>
        <w:rPr>
          <w:rFonts w:asciiTheme="majorHAnsi" w:eastAsia="Times New Roman" w:hAnsiTheme="majorHAnsi" w:cstheme="majorHAnsi"/>
          <w:b/>
          <w:bCs/>
          <w:lang w:val="en-US"/>
        </w:rPr>
      </w:pPr>
      <w:r>
        <w:rPr>
          <w:rFonts w:asciiTheme="majorHAnsi" w:eastAsia="Times New Roman" w:hAnsiTheme="majorHAnsi" w:cstheme="majorHAnsi"/>
          <w:b/>
          <w:bCs/>
          <w:lang w:val="en-US"/>
        </w:rPr>
        <w:t>Điều 9. Quy trình chuyển đổi mô hình quản lý, kinh doanh, khai thác chợ trên địa bàn tỉnh Hà Tĩnh gồm các bước</w:t>
      </w:r>
    </w:p>
    <w:p w14:paraId="6DE14445"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1. Thành lập Ban chuyển đổi mô hình quản lý chợ.</w:t>
      </w:r>
    </w:p>
    <w:p w14:paraId="7604F05E" w14:textId="77777777" w:rsidR="007204D3" w:rsidRDefault="00831B8F">
      <w:pPr>
        <w:spacing w:after="120" w:line="240" w:lineRule="auto"/>
        <w:ind w:firstLine="720"/>
        <w:jc w:val="both"/>
        <w:rPr>
          <w:rFonts w:asciiTheme="majorHAnsi" w:eastAsia="Times New Roman" w:hAnsiTheme="majorHAnsi" w:cstheme="majorHAnsi"/>
          <w:bCs/>
          <w:spacing w:val="-2"/>
          <w:lang w:val="en-US"/>
        </w:rPr>
      </w:pPr>
      <w:r>
        <w:rPr>
          <w:rFonts w:asciiTheme="majorHAnsi" w:eastAsia="Times New Roman" w:hAnsiTheme="majorHAnsi" w:cstheme="majorHAnsi"/>
          <w:bCs/>
          <w:spacing w:val="-2"/>
          <w:lang w:val="en-US"/>
        </w:rPr>
        <w:t>2. Xây dựng, phê duyệt, công bố Kế hoạch chuyển đổi mô hình quản lý chợ.</w:t>
      </w:r>
    </w:p>
    <w:p w14:paraId="3686362B"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3. Xây dựng Phương án chuyển đổi mô hình quản lý chợ.</w:t>
      </w:r>
    </w:p>
    <w:p w14:paraId="55D8D860"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4. Lấy ý kiến về Phương án chuyển đổi mô hình quản lý chợ.</w:t>
      </w:r>
    </w:p>
    <w:p w14:paraId="7AF1C306"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 xml:space="preserve">5. Phê duyệt và công khai Phương án chuyển đổi mô hình quản lý chợ. </w:t>
      </w:r>
    </w:p>
    <w:p w14:paraId="27D3A974"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6. Tổ chức lựa chọn tổ chức, doanh nghiệp/hợp tác xã khai thác tài sản kết cấu hạ tầng chợ.</w:t>
      </w:r>
    </w:p>
    <w:p w14:paraId="7E188CBF"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7. Công nhận tổ chức, doanh nghiệp, hợp tác xã khai thác tài sản kết cấu hạ tầng chợ.</w:t>
      </w:r>
    </w:p>
    <w:p w14:paraId="0EDC71C7" w14:textId="77777777" w:rsidR="007204D3" w:rsidRDefault="00831B8F">
      <w:pPr>
        <w:spacing w:after="120" w:line="240" w:lineRule="auto"/>
        <w:ind w:firstLine="720"/>
        <w:jc w:val="both"/>
        <w:rPr>
          <w:rFonts w:asciiTheme="majorHAnsi" w:eastAsia="Times New Roman" w:hAnsiTheme="majorHAnsi" w:cstheme="majorHAnsi"/>
          <w:b/>
          <w:bCs/>
          <w:lang w:val="en-US"/>
        </w:rPr>
      </w:pPr>
      <w:r>
        <w:rPr>
          <w:rFonts w:asciiTheme="majorHAnsi" w:eastAsia="Times New Roman" w:hAnsiTheme="majorHAnsi" w:cstheme="majorHAnsi"/>
          <w:b/>
          <w:bCs/>
          <w:lang w:val="en-US"/>
        </w:rPr>
        <w:t>Điều 10. Thành lập Ban chuyển đổi mô hình quản lý chợ</w:t>
      </w:r>
    </w:p>
    <w:p w14:paraId="3A059278"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1. Ban chuyển đổi mô hình quản lý chợ được thành lập ở cấp huyện do Chủ tịch Ủy ban nhân dân cấp huyện quyết định thành lập, hoạt động theo nguyên tắc kiêm nhiệm.</w:t>
      </w:r>
    </w:p>
    <w:p w14:paraId="02D0E1C2"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Trưởng Ban là Chủ tịch Ủy ban nhân dân</w:t>
      </w:r>
      <w:r w:rsidR="00346A65">
        <w:rPr>
          <w:rFonts w:asciiTheme="majorHAnsi" w:eastAsia="Times New Roman" w:hAnsiTheme="majorHAnsi" w:cstheme="majorHAnsi"/>
          <w:bCs/>
          <w:lang w:val="en-US"/>
        </w:rPr>
        <w:t xml:space="preserve"> </w:t>
      </w:r>
      <w:r w:rsidR="00346A65" w:rsidRPr="00063A93">
        <w:rPr>
          <w:rFonts w:asciiTheme="majorHAnsi" w:eastAsia="Times New Roman" w:hAnsiTheme="majorHAnsi" w:cstheme="majorHAnsi"/>
          <w:bCs/>
          <w:lang w:val="en-US"/>
        </w:rPr>
        <w:t>cấp</w:t>
      </w:r>
      <w:r>
        <w:rPr>
          <w:rFonts w:asciiTheme="majorHAnsi" w:eastAsia="Times New Roman" w:hAnsiTheme="majorHAnsi" w:cstheme="majorHAnsi"/>
          <w:bCs/>
          <w:lang w:val="en-US"/>
        </w:rPr>
        <w:t xml:space="preserve"> huyện, Phó Ban thường trực là Phó Chủ tịch phụ trách lĩnh vực, Phó ban là Trưởng phòng Tài chính - Kế hoạch và Trưởng phòng Kinh tế, Hạ tầng và Đô thị, thành viên Ban là Trưởng các phòng chuyên môn, Chủ tịch Ủy ban nhân dân cấp xã và Thủ trưởng các đơn vị liên quan do Chủ tịch Ủy ban nhân dân cấp huyện quyết định phù hợp với tình hình thực tế.</w:t>
      </w:r>
    </w:p>
    <w:p w14:paraId="227192FD"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 xml:space="preserve">2. Nhiệm vụ của Ban chuyển đổi mô hình quản lý chợ </w:t>
      </w:r>
    </w:p>
    <w:p w14:paraId="7A20C0A3"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lastRenderedPageBreak/>
        <w:t>a) Xây dựng, trình phê duyệt, công bố Kế hoạch chuyển đổi mô hình quản lý chợ;</w:t>
      </w:r>
    </w:p>
    <w:p w14:paraId="558B1E0E"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b) Xây dựng Phương án chuyển đổi mô hình quản lý từng chợ trên địa bàn, trình Ủy ban nhân dân cấp huyện phê duyệt Phương án;</w:t>
      </w:r>
    </w:p>
    <w:p w14:paraId="550CEE34"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c) Chỉ đạo triển khai thực hiện Phương án chuyển đổi mô hình quản lý chợ theo phương án được phê duyệt;</w:t>
      </w:r>
    </w:p>
    <w:p w14:paraId="6C1B290A"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d) Theo dõi, kiểm tra, hướng dẫn việc tổ chức thực hiện Kế hoạch và Phương án chuyển đổi đã được phê duyệt;</w:t>
      </w:r>
    </w:p>
    <w:p w14:paraId="690250E7"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đ) Tổng hợp kết quả thực hiện và các khó khăn, vướng mắc, đề xuất biện pháp giải quyết.</w:t>
      </w:r>
    </w:p>
    <w:p w14:paraId="18E699E4" w14:textId="77777777" w:rsidR="007204D3" w:rsidRDefault="00831B8F">
      <w:pPr>
        <w:spacing w:after="120" w:line="240" w:lineRule="auto"/>
        <w:ind w:firstLine="720"/>
        <w:jc w:val="both"/>
        <w:rPr>
          <w:rFonts w:asciiTheme="majorHAnsi" w:eastAsia="Calibri" w:hAnsiTheme="majorHAnsi" w:cstheme="majorHAnsi"/>
          <w:b/>
          <w:bCs/>
          <w:lang w:val="en-US"/>
        </w:rPr>
      </w:pPr>
      <w:r>
        <w:rPr>
          <w:rFonts w:asciiTheme="majorHAnsi" w:eastAsia="Times New Roman" w:hAnsiTheme="majorHAnsi" w:cstheme="majorHAnsi"/>
          <w:b/>
          <w:bCs/>
          <w:lang w:val="en-US"/>
        </w:rPr>
        <w:t>Điều 11.</w:t>
      </w:r>
      <w:r>
        <w:rPr>
          <w:rFonts w:asciiTheme="majorHAnsi" w:eastAsia="Calibri" w:hAnsiTheme="majorHAnsi" w:cstheme="majorHAnsi"/>
          <w:b/>
          <w:bCs/>
          <w:lang w:val="en-US"/>
        </w:rPr>
        <w:t xml:space="preserve"> </w:t>
      </w:r>
      <w:r>
        <w:rPr>
          <w:rFonts w:asciiTheme="majorHAnsi" w:eastAsia="Times New Roman" w:hAnsiTheme="majorHAnsi" w:cstheme="majorHAnsi"/>
          <w:b/>
          <w:bCs/>
          <w:spacing w:val="-2"/>
          <w:lang w:val="en-US"/>
        </w:rPr>
        <w:t>Xây dựng, phê duyệt, công bố Kế hoạch chuyển đổi mô hình quản lý chợ</w:t>
      </w:r>
    </w:p>
    <w:p w14:paraId="61AA8FDA"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1. Nội dung của Kế hoạch chuyển đổi mô hình quản lý chợ gồm:</w:t>
      </w:r>
    </w:p>
    <w:p w14:paraId="675D77BC"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a) Hiện trạng các chợ;</w:t>
      </w:r>
    </w:p>
    <w:p w14:paraId="07C74376"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b) Thời gian chuyển đổi;</w:t>
      </w:r>
    </w:p>
    <w:p w14:paraId="0273C962"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c) Mô hình hoạt động sau chuyển đổi;</w:t>
      </w:r>
    </w:p>
    <w:p w14:paraId="2F015AF7"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d) Phương thức chuyển đổi mô hình quản lý chợ;</w:t>
      </w:r>
    </w:p>
    <w:p w14:paraId="620B8F92"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đ) Phân công trách nhiệm, thời hạn tổ chức thực hiện cho các đơn vị có liên quan.</w:t>
      </w:r>
    </w:p>
    <w:p w14:paraId="708FBCB6"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2. Ban chuyển đổi mô hình quản lý chợ trình Ủy ban nhân dân cấp huyện ký quyết định phê duyệt Kế hoạch chuyển đổi mô hình quản lý chợ.</w:t>
      </w:r>
    </w:p>
    <w:p w14:paraId="554788CD"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3. Sau khi phê duyệt, Ủy ban nhân dân cấp huyện công bố công khai Kế hoạch chuyển đổi mô hình quản lý chợ trên Cổng thông tin điện tử, tại trụ sở Ủy ban nhân dân cấp huyện và trên các phương tiện thông tin đại chúng.</w:t>
      </w:r>
    </w:p>
    <w:p w14:paraId="345815E3"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b/>
          <w:lang w:val="en-US"/>
        </w:rPr>
        <w:t xml:space="preserve">Điều 12. Xây dựng, lấy ý kiến, phê duyệt và công khai </w:t>
      </w:r>
      <w:r>
        <w:rPr>
          <w:rFonts w:asciiTheme="majorHAnsi" w:eastAsia="Times New Roman" w:hAnsiTheme="majorHAnsi" w:cstheme="majorHAnsi"/>
          <w:b/>
          <w:bCs/>
          <w:lang w:val="en-US"/>
        </w:rPr>
        <w:t>Phương án chuyển đổi mô hình quản lý chợ</w:t>
      </w:r>
    </w:p>
    <w:p w14:paraId="324C7125"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1. Phương án chuyển đổi mô hình quản lý chợ bảo đảm một số nguyên tắc: công khai, minh bạch, có sự tham gia đồng thuận của các bên liên quan đặc biệt là các thương nhân kinh doanh tại chợ, bảo đảm an sinh xã hội, an ninh trật tự, không làm thất thoát tài sản nhà nước.</w:t>
      </w:r>
    </w:p>
    <w:p w14:paraId="399D5D73"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2. Căn cứ Kế hoạch chuyển đổi mô hình quản lý chợ đã được phê duyệt, Ban chuyển đổi mô hình quản lý chợ xây dựng Phương án chuyển đổi mô hình quản lý</w:t>
      </w:r>
      <w:r>
        <w:rPr>
          <w:rFonts w:asciiTheme="majorHAnsi" w:eastAsia="Calibri" w:hAnsiTheme="majorHAnsi" w:cstheme="majorHAnsi"/>
          <w:lang w:val="en-US"/>
        </w:rPr>
        <w:t xml:space="preserve"> từng chợ.</w:t>
      </w:r>
    </w:p>
    <w:p w14:paraId="6516E9C7"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3. Nội dung của Phương án chuyển đổi mô hình quản lý chợ gồm:</w:t>
      </w:r>
    </w:p>
    <w:p w14:paraId="3B1371CD"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 xml:space="preserve">a) Đánh giá hiện trạng chợ: hồ sơ pháp lý về đất đai, nguồn gốc tài sản gắn liền với đất (tên tài sản, địa chỉ, loại hình công trình, năm xây dựng, năm đưa vào sử dụng, diện tích, số điểm kinh doanh tại chợ, giá trị tài sản, tình trạng </w:t>
      </w:r>
      <w:r>
        <w:rPr>
          <w:rFonts w:asciiTheme="majorHAnsi" w:eastAsia="Times New Roman" w:hAnsiTheme="majorHAnsi" w:cstheme="majorHAnsi"/>
          <w:lang w:val="en-US"/>
        </w:rPr>
        <w:lastRenderedPageBreak/>
        <w:t>tài sản…); hồ sơ về công nợ; báo cáo tài chính, sổ sách, tài liệu thu chi của chợ tại thời điểm chuyển đổi; tình hình hoạt động kinh doanh tại chợ; danh sách lao động đang làm việc tại tổ chức quản lý chợ trước khi chuyển đổi;</w:t>
      </w:r>
    </w:p>
    <w:p w14:paraId="74019EA2"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b) Kết quả kiểm kê, xác định lại giá trị toàn bộ tài sản, nguồn vốn đầu tư và công nợ của chợ tại thời điểm chuyển đổi;</w:t>
      </w:r>
    </w:p>
    <w:p w14:paraId="7D2FB2E5"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 xml:space="preserve">c) Mô hình chuyển đổi, hình thức, phương thức chuyển đổi; </w:t>
      </w:r>
    </w:p>
    <w:p w14:paraId="29EEF9BF"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d) Phương án đầu tư chợ và sắp xếp giải quyết lao động;</w:t>
      </w:r>
    </w:p>
    <w:p w14:paraId="4FEFE648"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đ) Phương án bố trí, sắp xếp chợ tạm (trong trường hợp xây dựng lại hoặc cải tạo, nâng cấp chợ) để duy trì hoạt động của chợ;</w:t>
      </w:r>
    </w:p>
    <w:p w14:paraId="41624673"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 xml:space="preserve">e) Phương án quản lý điểm kinh doanh tại chợ; phương án tổ chức các dịch vụ phục vụ hoạt động chợ và các nội dung khác có liên quan; </w:t>
      </w:r>
    </w:p>
    <w:p w14:paraId="72359200"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f) Trách nhiệm, nghĩa vụ và quyền lợi các bên liên quan khi thực hiện chuyển đổi mô hình quản lý chợ.</w:t>
      </w:r>
    </w:p>
    <w:p w14:paraId="0C2EFD3E" w14:textId="77777777" w:rsidR="007204D3" w:rsidRDefault="00831B8F">
      <w:pPr>
        <w:shd w:val="clear" w:color="auto" w:fill="FFFFFF"/>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 xml:space="preserve">4. Ban chuyển đổi mô hình quản lý chợ công khai và lấy ý kiến đối với dự thảo Phương án chuyển đổi mô hình quản lý chợ: </w:t>
      </w:r>
    </w:p>
    <w:p w14:paraId="01B5F517" w14:textId="77777777" w:rsidR="007204D3" w:rsidRDefault="00831B8F">
      <w:pPr>
        <w:shd w:val="clear" w:color="auto" w:fill="FFFFFF"/>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 xml:space="preserve">a) Ban chuyển đổi mô hình quản lý chợ lấy ý kiến của các Sở: </w:t>
      </w:r>
      <w:r w:rsidRPr="00063A93">
        <w:rPr>
          <w:rFonts w:eastAsia="Times New Roman"/>
          <w:bCs/>
          <w:lang w:val="en-US"/>
        </w:rPr>
        <w:t xml:space="preserve">Tài chính, </w:t>
      </w:r>
      <w:r>
        <w:rPr>
          <w:rFonts w:eastAsia="Times New Roman"/>
          <w:bCs/>
          <w:lang w:val="en-US"/>
        </w:rPr>
        <w:t xml:space="preserve">Công Thương, Nông nghiệp và Môi trường, </w:t>
      </w:r>
      <w:r w:rsidRPr="00063A93">
        <w:rPr>
          <w:rFonts w:eastAsia="Times New Roman"/>
          <w:bCs/>
          <w:lang w:val="en-US"/>
        </w:rPr>
        <w:t xml:space="preserve">Xây dựng </w:t>
      </w:r>
      <w:r>
        <w:rPr>
          <w:rFonts w:eastAsia="Times New Roman"/>
          <w:bCs/>
          <w:lang w:val="en-US"/>
        </w:rPr>
        <w:t>và các cơ quan liên quan</w:t>
      </w:r>
      <w:r>
        <w:rPr>
          <w:rFonts w:asciiTheme="majorHAnsi" w:eastAsia="Times New Roman" w:hAnsiTheme="majorHAnsi" w:cstheme="majorHAnsi"/>
          <w:bCs/>
          <w:lang w:val="en-US"/>
        </w:rPr>
        <w:t>;</w:t>
      </w:r>
    </w:p>
    <w:p w14:paraId="3C88245C" w14:textId="77777777" w:rsidR="007204D3" w:rsidRDefault="00831B8F">
      <w:pPr>
        <w:shd w:val="clear" w:color="auto" w:fill="FFFFFF"/>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b) Công khai, lấy ý kiến đồng thuận của thương nhân kinh doanh tại chợ trong vòng 15 ngày làm việc; đối với các thương nhân phát sinh sau thời điểm lấy ý kiến về phương án chuyển đổi mô hình quản lý chợ thì phải chấp hành, thực hiện theo đúng phương án đã được lấy ý kiến và phê duyệt;</w:t>
      </w:r>
    </w:p>
    <w:p w14:paraId="4DE7AF52" w14:textId="77777777" w:rsidR="007204D3" w:rsidRDefault="00831B8F">
      <w:pPr>
        <w:shd w:val="clear" w:color="auto" w:fill="FFFFFF"/>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 xml:space="preserve">c) Tổng hợp ý kiến của các Sở, ngành, thương nhân kinh doanh tại chợ (nêu rõ </w:t>
      </w:r>
      <w:r>
        <w:rPr>
          <w:rFonts w:asciiTheme="majorHAnsi" w:eastAsia="Times New Roman" w:hAnsiTheme="majorHAnsi" w:cstheme="majorHAnsi"/>
          <w:lang w:val="en-US"/>
        </w:rPr>
        <w:t>tiếp thu hoặc giải trình ý kiến không tiếp thu)</w:t>
      </w:r>
      <w:r w:rsidR="00406231">
        <w:rPr>
          <w:rFonts w:asciiTheme="majorHAnsi" w:eastAsia="Times New Roman" w:hAnsiTheme="majorHAnsi" w:cstheme="majorHAnsi"/>
          <w:lang w:val="en-US"/>
        </w:rPr>
        <w:t xml:space="preserve"> </w:t>
      </w:r>
      <w:r w:rsidR="00406231" w:rsidRPr="00063A93">
        <w:rPr>
          <w:rFonts w:asciiTheme="majorHAnsi" w:eastAsia="Times New Roman" w:hAnsiTheme="majorHAnsi" w:cstheme="majorHAnsi"/>
          <w:lang w:val="en-US"/>
        </w:rPr>
        <w:t>và hoàn thiện Phương án</w:t>
      </w:r>
      <w:r>
        <w:rPr>
          <w:rFonts w:asciiTheme="majorHAnsi" w:eastAsia="Times New Roman" w:hAnsiTheme="majorHAnsi" w:cstheme="majorHAnsi"/>
          <w:lang w:val="en-US"/>
        </w:rPr>
        <w:t>.</w:t>
      </w:r>
      <w:r>
        <w:rPr>
          <w:rFonts w:asciiTheme="majorHAnsi" w:eastAsia="Times New Roman" w:hAnsiTheme="majorHAnsi" w:cstheme="majorHAnsi"/>
          <w:bCs/>
          <w:lang w:val="en-US"/>
        </w:rPr>
        <w:t xml:space="preserve"> </w:t>
      </w:r>
    </w:p>
    <w:p w14:paraId="4C3DBBB9" w14:textId="77777777" w:rsidR="007204D3" w:rsidRDefault="00831B8F">
      <w:pPr>
        <w:shd w:val="clear" w:color="auto" w:fill="FFFFFF"/>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 xml:space="preserve">5. Sau khi hoàn thiện, Ban chuyển đổi mô hình quản lý chợ, trình Ủy ban nhân dân cấp huyện phê duyệt Phương án chuyển đổi mô hình quản lý chợ. </w:t>
      </w:r>
    </w:p>
    <w:p w14:paraId="7757875D" w14:textId="77777777" w:rsidR="007204D3" w:rsidRDefault="00831B8F">
      <w:pPr>
        <w:shd w:val="clear" w:color="auto" w:fill="FFFFFF"/>
        <w:spacing w:after="120" w:line="240" w:lineRule="auto"/>
        <w:ind w:firstLine="720"/>
        <w:jc w:val="both"/>
        <w:rPr>
          <w:rFonts w:asciiTheme="majorHAnsi" w:eastAsia="Times New Roman" w:hAnsiTheme="majorHAnsi" w:cstheme="majorHAnsi"/>
          <w:lang w:val="en-US"/>
        </w:rPr>
      </w:pPr>
      <w:r>
        <w:rPr>
          <w:rFonts w:asciiTheme="majorHAnsi" w:eastAsia="Times New Roman" w:hAnsiTheme="majorHAnsi" w:cstheme="majorHAnsi"/>
          <w:bCs/>
          <w:lang w:val="en-US"/>
        </w:rPr>
        <w:t>6. Ủy ban nhân dân cấp huyện n</w:t>
      </w:r>
      <w:r>
        <w:rPr>
          <w:rFonts w:asciiTheme="majorHAnsi" w:eastAsia="Times New Roman" w:hAnsiTheme="majorHAnsi" w:cstheme="majorHAnsi"/>
          <w:lang w:val="en-US"/>
        </w:rPr>
        <w:t>iêm yết công khai Phương án chuyển đổi mô hình quản lý chợ tại trụ sở Ủy ban nhân dân cấp huyện, cấp xã nơi có chợ chuyển đổi mô hình quản lý, trên Cổng thông tin điện tử và trụ sở ban quản lý chợ để tổ chức, cá nhân liên quan được biết.</w:t>
      </w:r>
    </w:p>
    <w:p w14:paraId="73F0EED9"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Calibri" w:hAnsiTheme="majorHAnsi" w:cstheme="majorHAnsi"/>
          <w:b/>
          <w:bCs/>
          <w:lang w:val="en-US"/>
        </w:rPr>
        <w:t xml:space="preserve">Điều 13. </w:t>
      </w:r>
      <w:r>
        <w:rPr>
          <w:rFonts w:asciiTheme="majorHAnsi" w:eastAsia="Calibri" w:hAnsiTheme="majorHAnsi" w:cstheme="majorHAnsi"/>
          <w:bCs/>
          <w:lang w:val="en-US"/>
        </w:rPr>
        <w:t>L</w:t>
      </w:r>
      <w:r>
        <w:rPr>
          <w:rFonts w:asciiTheme="majorHAnsi" w:eastAsia="Times New Roman" w:hAnsiTheme="majorHAnsi" w:cstheme="majorHAnsi"/>
          <w:bCs/>
          <w:lang w:val="en-US"/>
        </w:rPr>
        <w:t xml:space="preserve">ựa chọn, công nhận tổ chức, doanh nghiệp, hợp tác xã khai thác tài sản kết cấu hạ tầng chợ; ký hợp đồng thực hiện theo quy định tại Chương IV Nghị định 60/2024/NĐ-CP ngày 05 tháng 6 năm 2024 của Chính phủ, hướng dẫn của Bộ </w:t>
      </w:r>
      <w:r w:rsidRPr="00063A93">
        <w:rPr>
          <w:rFonts w:asciiTheme="majorHAnsi" w:eastAsia="Times New Roman" w:hAnsiTheme="majorHAnsi" w:cstheme="majorHAnsi"/>
          <w:bCs/>
          <w:lang w:val="en-US"/>
        </w:rPr>
        <w:t xml:space="preserve">Tài chính </w:t>
      </w:r>
      <w:r>
        <w:rPr>
          <w:rFonts w:asciiTheme="majorHAnsi" w:eastAsia="Times New Roman" w:hAnsiTheme="majorHAnsi" w:cstheme="majorHAnsi"/>
          <w:bCs/>
          <w:lang w:val="en-US"/>
        </w:rPr>
        <w:t xml:space="preserve">và các quy định pháp luật khác có liên quan.              </w:t>
      </w:r>
    </w:p>
    <w:p w14:paraId="7D07E29B"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 xml:space="preserve">                                          </w:t>
      </w:r>
    </w:p>
    <w:p w14:paraId="328D442D" w14:textId="77777777" w:rsidR="00C732E4" w:rsidRDefault="00C732E4">
      <w:pPr>
        <w:spacing w:after="120" w:line="240" w:lineRule="auto"/>
        <w:ind w:firstLine="720"/>
        <w:jc w:val="both"/>
        <w:rPr>
          <w:rFonts w:asciiTheme="majorHAnsi" w:eastAsia="Times New Roman" w:hAnsiTheme="majorHAnsi" w:cstheme="majorHAnsi"/>
          <w:bCs/>
          <w:lang w:val="en-US"/>
        </w:rPr>
      </w:pPr>
    </w:p>
    <w:p w14:paraId="707D5387" w14:textId="77777777" w:rsidR="00C732E4" w:rsidRDefault="00C732E4">
      <w:pPr>
        <w:spacing w:after="120" w:line="240" w:lineRule="auto"/>
        <w:ind w:firstLine="720"/>
        <w:jc w:val="both"/>
        <w:rPr>
          <w:rFonts w:asciiTheme="majorHAnsi" w:eastAsia="Times New Roman" w:hAnsiTheme="majorHAnsi" w:cstheme="majorHAnsi"/>
          <w:bCs/>
          <w:lang w:val="en-US"/>
        </w:rPr>
      </w:pPr>
    </w:p>
    <w:p w14:paraId="12FA5270" w14:textId="77777777" w:rsidR="00C732E4" w:rsidRDefault="00C732E4">
      <w:pPr>
        <w:spacing w:after="120" w:line="240" w:lineRule="auto"/>
        <w:ind w:firstLine="720"/>
        <w:jc w:val="both"/>
        <w:rPr>
          <w:rFonts w:asciiTheme="majorHAnsi" w:eastAsia="Times New Roman" w:hAnsiTheme="majorHAnsi" w:cstheme="majorHAnsi"/>
          <w:bCs/>
          <w:lang w:val="en-US"/>
        </w:rPr>
      </w:pPr>
    </w:p>
    <w:p w14:paraId="283957D9" w14:textId="77777777" w:rsidR="00C732E4" w:rsidRDefault="00C732E4">
      <w:pPr>
        <w:spacing w:after="120" w:line="240" w:lineRule="auto"/>
        <w:ind w:firstLine="720"/>
        <w:jc w:val="both"/>
        <w:rPr>
          <w:rFonts w:asciiTheme="majorHAnsi" w:eastAsia="Times New Roman" w:hAnsiTheme="majorHAnsi" w:cstheme="majorHAnsi"/>
          <w:bCs/>
          <w:sz w:val="20"/>
          <w:lang w:val="en-US"/>
        </w:rPr>
      </w:pPr>
    </w:p>
    <w:p w14:paraId="3AEBEC69" w14:textId="77777777" w:rsidR="007204D3" w:rsidRDefault="00831B8F">
      <w:pPr>
        <w:spacing w:after="0" w:line="240" w:lineRule="auto"/>
        <w:ind w:firstLine="720"/>
        <w:jc w:val="both"/>
        <w:rPr>
          <w:rFonts w:asciiTheme="majorHAnsi" w:eastAsia="Times New Roman" w:hAnsiTheme="majorHAnsi" w:cstheme="majorHAnsi"/>
          <w:b/>
          <w:bCs/>
          <w:lang w:val="en-US"/>
        </w:rPr>
      </w:pPr>
      <w:r>
        <w:rPr>
          <w:rFonts w:asciiTheme="majorHAnsi" w:eastAsia="Times New Roman" w:hAnsiTheme="majorHAnsi" w:cstheme="majorHAnsi"/>
          <w:bCs/>
          <w:lang w:val="en-US"/>
        </w:rPr>
        <w:lastRenderedPageBreak/>
        <w:t xml:space="preserve">                                              </w:t>
      </w:r>
      <w:r>
        <w:rPr>
          <w:rFonts w:asciiTheme="majorHAnsi" w:eastAsia="Times New Roman" w:hAnsiTheme="majorHAnsi" w:cstheme="majorHAnsi"/>
          <w:b/>
          <w:bCs/>
          <w:lang w:val="en-US"/>
        </w:rPr>
        <w:t>CHƯƠNG V</w:t>
      </w:r>
    </w:p>
    <w:p w14:paraId="07D9440D" w14:textId="77777777" w:rsidR="007204D3" w:rsidRDefault="00831B8F">
      <w:pPr>
        <w:widowControl w:val="0"/>
        <w:spacing w:after="0" w:line="240" w:lineRule="auto"/>
        <w:ind w:firstLine="720"/>
        <w:jc w:val="center"/>
        <w:rPr>
          <w:rFonts w:asciiTheme="majorHAnsi" w:eastAsia="Times New Roman" w:hAnsiTheme="majorHAnsi" w:cstheme="majorHAnsi"/>
          <w:b/>
          <w:bCs/>
          <w:lang w:val="en-US"/>
        </w:rPr>
      </w:pPr>
      <w:bookmarkStart w:id="8" w:name="chuong_6_name"/>
      <w:r>
        <w:rPr>
          <w:rFonts w:asciiTheme="majorHAnsi" w:eastAsia="Times New Roman" w:hAnsiTheme="majorHAnsi" w:cstheme="majorHAnsi"/>
          <w:b/>
          <w:bCs/>
          <w:lang w:val="en-US"/>
        </w:rPr>
        <w:t xml:space="preserve">TỔ CHỨC </w:t>
      </w:r>
      <w:r>
        <w:rPr>
          <w:rFonts w:asciiTheme="majorHAnsi" w:eastAsia="Times New Roman" w:hAnsiTheme="majorHAnsi" w:cstheme="majorHAnsi"/>
          <w:b/>
          <w:bCs/>
        </w:rPr>
        <w:t xml:space="preserve">THỰC HIỆN </w:t>
      </w:r>
      <w:bookmarkStart w:id="9" w:name="dieu_17"/>
      <w:bookmarkEnd w:id="8"/>
    </w:p>
    <w:p w14:paraId="35145A46" w14:textId="77777777" w:rsidR="007204D3" w:rsidRDefault="007204D3">
      <w:pPr>
        <w:widowControl w:val="0"/>
        <w:spacing w:after="0" w:line="240" w:lineRule="auto"/>
        <w:ind w:firstLine="720"/>
        <w:jc w:val="center"/>
        <w:rPr>
          <w:rFonts w:asciiTheme="majorHAnsi" w:eastAsia="Times New Roman" w:hAnsiTheme="majorHAnsi" w:cstheme="majorHAnsi"/>
          <w:b/>
          <w:bCs/>
          <w:sz w:val="34"/>
          <w:lang w:val="en-US"/>
        </w:rPr>
      </w:pPr>
    </w:p>
    <w:p w14:paraId="68D80811" w14:textId="77777777" w:rsidR="007204D3" w:rsidRDefault="00831B8F">
      <w:pPr>
        <w:spacing w:after="120" w:line="240" w:lineRule="auto"/>
        <w:ind w:firstLine="720"/>
        <w:jc w:val="both"/>
        <w:rPr>
          <w:rFonts w:asciiTheme="majorHAnsi" w:eastAsia="Times New Roman" w:hAnsiTheme="majorHAnsi" w:cstheme="majorHAnsi"/>
          <w:b/>
          <w:bCs/>
          <w:lang w:val="en-US"/>
        </w:rPr>
      </w:pPr>
      <w:r>
        <w:rPr>
          <w:rFonts w:asciiTheme="majorHAnsi" w:eastAsia="Times New Roman" w:hAnsiTheme="majorHAnsi" w:cstheme="majorHAnsi"/>
          <w:b/>
          <w:bCs/>
        </w:rPr>
        <w:t xml:space="preserve">Điều </w:t>
      </w:r>
      <w:r>
        <w:rPr>
          <w:rFonts w:asciiTheme="majorHAnsi" w:eastAsia="Times New Roman" w:hAnsiTheme="majorHAnsi" w:cstheme="majorHAnsi"/>
          <w:b/>
          <w:bCs/>
          <w:lang w:val="en-US"/>
        </w:rPr>
        <w:t>14</w:t>
      </w:r>
      <w:r>
        <w:rPr>
          <w:rFonts w:asciiTheme="majorHAnsi" w:eastAsia="Times New Roman" w:hAnsiTheme="majorHAnsi" w:cstheme="majorHAnsi"/>
          <w:b/>
          <w:bCs/>
        </w:rPr>
        <w:t xml:space="preserve">. </w:t>
      </w:r>
      <w:r>
        <w:rPr>
          <w:rFonts w:asciiTheme="majorHAnsi" w:eastAsia="Times New Roman" w:hAnsiTheme="majorHAnsi" w:cstheme="majorHAnsi"/>
          <w:b/>
          <w:bCs/>
          <w:lang w:val="en-US"/>
        </w:rPr>
        <w:t>Điều khoản thi hành</w:t>
      </w:r>
    </w:p>
    <w:p w14:paraId="42BA6FCF" w14:textId="77777777" w:rsidR="007204D3" w:rsidRDefault="00831B8F">
      <w:pPr>
        <w:spacing w:after="120" w:line="240"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1. Các nội dung chưa quy định cụ thể trong quy định này thực hiện theo Nghị định số 60/2024/NĐ-CP ngày 05 tháng 6 năm 2024 của Chính phủ về phát triển và quản lý chợ và các quy định pháp luật khác có liên quan.</w:t>
      </w:r>
    </w:p>
    <w:p w14:paraId="056026CE" w14:textId="77777777" w:rsidR="007204D3" w:rsidRDefault="00831B8F" w:rsidP="00E56227">
      <w:pPr>
        <w:spacing w:before="120" w:after="120" w:line="264"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2. Trong quá trình thực hiện Quy định này, nếu cơ quan nhà nước cấp trên ban hành văn bản có quy định khác nội dung của quy định này thì thực hiện theo văn bản của cơ quan nhà nước cấp trên.</w:t>
      </w:r>
    </w:p>
    <w:p w14:paraId="54BD4EB4" w14:textId="77777777" w:rsidR="007204D3" w:rsidRDefault="00831B8F" w:rsidP="00E56227">
      <w:pPr>
        <w:spacing w:before="120" w:after="120" w:line="264" w:lineRule="auto"/>
        <w:ind w:firstLine="720"/>
        <w:jc w:val="both"/>
        <w:rPr>
          <w:rFonts w:asciiTheme="majorHAnsi" w:eastAsia="Times New Roman" w:hAnsiTheme="majorHAnsi" w:cstheme="majorHAnsi"/>
          <w:bCs/>
          <w:lang w:val="en-US"/>
        </w:rPr>
      </w:pPr>
      <w:r>
        <w:rPr>
          <w:rFonts w:asciiTheme="majorHAnsi" w:eastAsia="Times New Roman" w:hAnsiTheme="majorHAnsi" w:cstheme="majorHAnsi"/>
          <w:bCs/>
          <w:lang w:val="en-US"/>
        </w:rPr>
        <w:t>3. Đối với các chợ đã thực hiện giao quản lý (giao không gắn với chuyển quyền sở hữu tài sản) trước thời điểm quy định này có hiệu lực, tiếp tục thực hiện đến hết thời hạn theo hợp đồng giao quản lý.</w:t>
      </w:r>
    </w:p>
    <w:p w14:paraId="7D812D1F" w14:textId="77777777" w:rsidR="007204D3" w:rsidRDefault="00831B8F" w:rsidP="00E56227">
      <w:pPr>
        <w:spacing w:before="120" w:after="120" w:line="264" w:lineRule="auto"/>
        <w:ind w:firstLine="720"/>
        <w:jc w:val="both"/>
        <w:rPr>
          <w:rFonts w:asciiTheme="majorHAnsi" w:eastAsia="Times New Roman" w:hAnsiTheme="majorHAnsi" w:cstheme="majorHAnsi"/>
          <w:bCs/>
          <w:color w:val="FF0000"/>
          <w:lang w:val="en-US"/>
        </w:rPr>
      </w:pPr>
      <w:r>
        <w:rPr>
          <w:rFonts w:asciiTheme="majorHAnsi" w:eastAsia="Times New Roman" w:hAnsiTheme="majorHAnsi" w:cstheme="majorHAnsi"/>
          <w:bCs/>
          <w:lang w:val="en-US"/>
        </w:rPr>
        <w:t>4. Trường hợp sau khi thực hiện sắp xếp tổ chức bộ máy của hệ thống chính trị theo Nghị quyết số 18-NQ/TW ngày 25 tháng 10 năm 2017 của Hội nghị Trung ương 6 khóa XII; các Sở, ngành cấp tỉnh; phòng chuyên môn thuộc Ủy ban nhân dân cấp huyện sau sắp xếp có tên gọi khác tên gọi tại Quyết định này, chịu trách nhiệm thực hiện các nhiệm vụ của các đơn vị quy định tại Quyết định này.</w:t>
      </w:r>
    </w:p>
    <w:p w14:paraId="5FAD0761" w14:textId="77777777" w:rsidR="007204D3" w:rsidRDefault="00831B8F" w:rsidP="00E56227">
      <w:pPr>
        <w:spacing w:before="120" w:after="120" w:line="264" w:lineRule="auto"/>
        <w:ind w:firstLine="720"/>
        <w:jc w:val="both"/>
        <w:rPr>
          <w:rFonts w:asciiTheme="majorHAnsi" w:eastAsia="Times New Roman" w:hAnsiTheme="majorHAnsi" w:cstheme="majorHAnsi"/>
          <w:b/>
          <w:lang w:val="en-US"/>
        </w:rPr>
      </w:pPr>
      <w:r>
        <w:rPr>
          <w:rFonts w:asciiTheme="majorHAnsi" w:eastAsia="Times New Roman" w:hAnsiTheme="majorHAnsi" w:cstheme="majorHAnsi"/>
          <w:b/>
          <w:lang w:val="en-US"/>
        </w:rPr>
        <w:t>Điều 15. Trách nhiệm các sở, ngành, địa phương</w:t>
      </w:r>
    </w:p>
    <w:p w14:paraId="0C00FDAA" w14:textId="77777777" w:rsidR="007204D3" w:rsidRDefault="00831B8F" w:rsidP="00E56227">
      <w:pPr>
        <w:spacing w:before="120" w:after="120" w:line="264"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1. Sở Công Thương</w:t>
      </w:r>
    </w:p>
    <w:p w14:paraId="1D102C0A" w14:textId="77777777" w:rsidR="007204D3" w:rsidRDefault="00831B8F" w:rsidP="00E56227">
      <w:pPr>
        <w:spacing w:before="120" w:after="120" w:line="264" w:lineRule="auto"/>
        <w:ind w:firstLine="720"/>
        <w:jc w:val="both"/>
        <w:rPr>
          <w:rFonts w:asciiTheme="majorHAnsi" w:eastAsia="Times New Roman" w:hAnsiTheme="majorHAnsi" w:cstheme="majorHAnsi"/>
          <w:lang w:val="en-US"/>
        </w:rPr>
      </w:pPr>
      <w:r>
        <w:rPr>
          <w:rFonts w:asciiTheme="majorHAnsi" w:eastAsia="Times New Roman" w:hAnsiTheme="majorHAnsi" w:cstheme="majorHAnsi"/>
          <w:spacing w:val="-4"/>
          <w:lang w:val="en-US"/>
        </w:rPr>
        <w:t xml:space="preserve">a) Chủ trì tổ chức </w:t>
      </w:r>
      <w:r>
        <w:rPr>
          <w:rFonts w:asciiTheme="majorHAnsi" w:eastAsia="Times New Roman" w:hAnsiTheme="majorHAnsi" w:cstheme="majorHAnsi"/>
          <w:lang w:val="en-US"/>
        </w:rPr>
        <w:t>phổ biến, hướng dẫn thực hiện Nghị định số 60/2024/NĐ-CP, Quyết định này, quy định pháp luật liên quan và các Tiêu chuẩn về chợ;</w:t>
      </w:r>
    </w:p>
    <w:p w14:paraId="107647D7"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b) Là cơ quan đầu mối tham mưu Ủy ban nhân dân tỉnh thực hiện công tác quản lý nhà nước về chợ bao gồm: quy hoạch, kế hoạch, cơ chế, chính sách và các nội dung khác về quản lý và phát triển chợ theo quy định của pháp luật;</w:t>
      </w:r>
    </w:p>
    <w:p w14:paraId="24AEAC2B"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c) Thực hiện các nhiệm vụ của cơ quan chuyên môn về tài sản kết cấu hạ tầng chợ cấp tỉnh được quy định tại Nghị định số 60/2024/NĐ-CP;</w:t>
      </w:r>
    </w:p>
    <w:p w14:paraId="5C0FB5C7" w14:textId="77777777" w:rsidR="007204D3" w:rsidRDefault="00831B8F" w:rsidP="00E56227">
      <w:pPr>
        <w:spacing w:before="120" w:after="120" w:line="264"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d) Chỉ đạo, hướng dẫn, đôn đốc thực hiện Quy hoạch, Kế hoạch phát triển hệ thống chợ trên địa bàn tỉnh; tham mưu Ủy ban nhân dân tỉnh ban hành hoặc trình cấp có thẩm quyền ban hành biện pháp và giải pháp huy động, khai thác nguồn lực để phát triển chợ;</w:t>
      </w:r>
    </w:p>
    <w:p w14:paraId="61BD6A0F" w14:textId="77777777" w:rsidR="007204D3" w:rsidRDefault="00831B8F" w:rsidP="00E56227">
      <w:pPr>
        <w:spacing w:before="120" w:after="120" w:line="264"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đ) Chủ trì tổ chức thực hiện các cơ chế, chính sách, chương trình, nhiệm vụ về phát triển chợ;</w:t>
      </w:r>
    </w:p>
    <w:p w14:paraId="3A9AA854"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lang w:val="en-US"/>
        </w:rPr>
        <w:t xml:space="preserve">e) </w:t>
      </w:r>
      <w:r>
        <w:rPr>
          <w:rFonts w:asciiTheme="majorHAnsi" w:eastAsia="Times New Roman" w:hAnsiTheme="majorHAnsi" w:cstheme="majorHAnsi"/>
          <w:spacing w:val="-4"/>
          <w:lang w:val="en-US"/>
        </w:rPr>
        <w:t>Tổ chức tập huấn, bồi dưỡng nghiệp vụ về phát triển và quản lý chợ theo hướng dẫn của Bộ Công Thương;</w:t>
      </w:r>
    </w:p>
    <w:p w14:paraId="5A38610D"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lastRenderedPageBreak/>
        <w:t xml:space="preserve">f) Chủ trì phối hợp với các </w:t>
      </w:r>
      <w:r w:rsidR="005F349D">
        <w:rPr>
          <w:rFonts w:asciiTheme="majorHAnsi" w:eastAsia="Times New Roman" w:hAnsiTheme="majorHAnsi" w:cstheme="majorHAnsi"/>
          <w:spacing w:val="-4"/>
          <w:lang w:val="en-US"/>
        </w:rPr>
        <w:t>Sở</w:t>
      </w:r>
      <w:r>
        <w:rPr>
          <w:rFonts w:asciiTheme="majorHAnsi" w:eastAsia="Times New Roman" w:hAnsiTheme="majorHAnsi" w:cstheme="majorHAnsi"/>
          <w:spacing w:val="-4"/>
          <w:lang w:val="en-US"/>
        </w:rPr>
        <w:t>, ngành liên quan thanh tra, kiểm tra việc thực hiện các quy định của pháp luật, chính sách phát triển và quản lý chợ của Ủy ban nhân dân các cấp, tổ chức quản lý chợ và thương nhân tại chợ;</w:t>
      </w:r>
    </w:p>
    <w:p w14:paraId="3FF014F3"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g) Chỉ đạo Chi cục Quản lý thị trường kiểm tra, xử lý các hành vi buôn lậu, gian lận thương mại, buôn bán hàng cấm, hàng giả, hàng kém chất lượng, vi phạm các quy định về vệ sinh an toàn thực phẩm, môi trường, vi phạm về đo lường, chất lượng hàng hóa theo quy định.</w:t>
      </w:r>
    </w:p>
    <w:p w14:paraId="78609753" w14:textId="77777777" w:rsidR="007204D3" w:rsidRDefault="00831B8F" w:rsidP="00E56227">
      <w:pPr>
        <w:spacing w:before="120" w:after="120" w:line="264"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 xml:space="preserve">2. Sở </w:t>
      </w:r>
      <w:r w:rsidRPr="00063A93">
        <w:rPr>
          <w:rFonts w:asciiTheme="majorHAnsi" w:eastAsia="Times New Roman" w:hAnsiTheme="majorHAnsi" w:cstheme="majorHAnsi"/>
          <w:lang w:val="en-US"/>
        </w:rPr>
        <w:t>Tài chính</w:t>
      </w:r>
    </w:p>
    <w:p w14:paraId="2C9A3E52"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a) Chủ trì tham mưu, thực hiện hướng dẫn lựa chọn nhà đầu tư dự án đầu tư xây dựng chợ theo quy định của pháp luật có liên quan;</w:t>
      </w:r>
    </w:p>
    <w:p w14:paraId="34558A4F" w14:textId="77777777" w:rsidR="007204D3" w:rsidRDefault="00831B8F" w:rsidP="00E56227">
      <w:pPr>
        <w:spacing w:before="120" w:after="120" w:line="264" w:lineRule="auto"/>
        <w:ind w:firstLine="720"/>
        <w:jc w:val="both"/>
        <w:rPr>
          <w:rFonts w:asciiTheme="majorHAnsi" w:eastAsia="Times New Roman" w:hAnsiTheme="majorHAnsi" w:cstheme="majorHAnsi"/>
          <w:lang w:val="en-US"/>
        </w:rPr>
      </w:pPr>
      <w:r>
        <w:rPr>
          <w:rFonts w:asciiTheme="majorHAnsi" w:eastAsia="Times New Roman" w:hAnsiTheme="majorHAnsi" w:cstheme="majorHAnsi"/>
          <w:spacing w:val="-4"/>
          <w:lang w:val="en-US"/>
        </w:rPr>
        <w:t xml:space="preserve">b) Chủ trì hướng dẫn, bố trí nguồn vốn ngân sách nhà nước hoặc vốn đầu tư phát triển chợ để đầu tư công các chợ trên địa bàn; </w:t>
      </w:r>
    </w:p>
    <w:p w14:paraId="50A7CD38"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c) Thẩm định tính phù hợp quy định pháp luật lĩnh vực tài chính và tài sản công đối với Đề án chuyển nhượng có thời hạn quyền khai thác tài sản kết cấu hạ tầng chợ, Đề án cho thuê quyền khai thác tài sản kết cấu hạ tầng chợ và hồ sơ đề nghị giao, thu hồi, điều chuyển, thanh lý, xử lý tài sản kết cấu hạ tầng chợ;</w:t>
      </w:r>
    </w:p>
    <w:p w14:paraId="5078B2FC"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d) Chủ trì tham mưu Ủy ban nhân dân tỉnh quyết định bố trí kinh phí bảo trì tài sản kết cấu hạ tầng chợ từ nguồn thu từ khai thác và xử lý tài sản kết cấu hạ tầng chợ hoặc ngân sách nhà nước đối với các chợ được giao theo phân cấp ngân sách;</w:t>
      </w:r>
    </w:p>
    <w:p w14:paraId="41775EFD"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đ) Hướng dẫn Ủy ban nhân dân các huyện, thành phố, thị xã áp dụng chế độ quản lý, tính hao mòn, trích khấu hao tài sản kết cấu hạ tầng chợ; chế độ kế toán tài sản kết cấu hạ tầng chợ trên địa bàn theo quy định và hướng dẫn của Bộ Tài chính;</w:t>
      </w:r>
    </w:p>
    <w:p w14:paraId="1B83E9E7"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e) Căn cứ hướng dẫn của Bộ, ngành Trung ương, chủ trì hướng dẫn thực hiện quản lý, sử dụng và khai thác tài sản kết cấu hạ tầng chợ do Nhà nước đầu tư, quản lý trên địa bàn tỉnh;</w:t>
      </w:r>
    </w:p>
    <w:p w14:paraId="2EB0FC2A"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f) Chỉ đạo rà soát tài sản kết cấu hạ tầng chợ do Nhà nước đầu tư, quản lý; hướng dẫn báo cáo kê khai, cập nhật dữ liệu tài sản kết cấu hạ tầng chợ do Nhà nước đầu tư, quản lý trên địa bàn tỉnh tích hợp vào Cơ sở dữ liệu quốc gia về tài sản công.</w:t>
      </w:r>
    </w:p>
    <w:p w14:paraId="56C6A867" w14:textId="77777777" w:rsidR="007204D3" w:rsidRDefault="00831B8F" w:rsidP="00E56227">
      <w:pPr>
        <w:spacing w:before="120" w:after="120" w:line="264"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 xml:space="preserve">3. Sở Xây dựng </w:t>
      </w:r>
    </w:p>
    <w:p w14:paraId="1E376CC2" w14:textId="77777777" w:rsidR="007204D3" w:rsidRDefault="00831B8F" w:rsidP="00E56227">
      <w:pPr>
        <w:spacing w:before="120" w:after="120" w:line="264"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 xml:space="preserve">Trên cơ sở hướng dẫn của </w:t>
      </w:r>
      <w:r w:rsidRPr="00063A93">
        <w:rPr>
          <w:rFonts w:asciiTheme="majorHAnsi" w:eastAsia="Times New Roman" w:hAnsiTheme="majorHAnsi" w:cstheme="majorHAnsi"/>
          <w:lang w:val="en-US"/>
        </w:rPr>
        <w:t>Bộ Xây dựng</w:t>
      </w:r>
      <w:r w:rsidR="00B873D4" w:rsidRPr="00063A93">
        <w:rPr>
          <w:rFonts w:asciiTheme="majorHAnsi" w:eastAsia="Times New Roman" w:hAnsiTheme="majorHAnsi" w:cstheme="majorHAnsi"/>
          <w:lang w:val="en-US"/>
        </w:rPr>
        <w:t xml:space="preserve"> </w:t>
      </w:r>
      <w:r>
        <w:rPr>
          <w:rFonts w:asciiTheme="majorHAnsi" w:eastAsia="Times New Roman" w:hAnsiTheme="majorHAnsi" w:cstheme="majorHAnsi"/>
          <w:lang w:val="en-US"/>
        </w:rPr>
        <w:t>hướng dẫn áp dụng trên địa bàn tỉnh Hà Tĩnh các nội dung liên quan đến tiêu chuẩn, định mức xây dựng, quy trình bảo trì tài sản kết cấu hạ tầng chợ. Hướng dẫn các nội dung liên quan đến thủ tục xây dựng mới, nâng cấp, cải tạo chợ, kiểm tra giám sát đối với hoạt động xây dựng, nâng cấp, cải tạo chợ.</w:t>
      </w:r>
    </w:p>
    <w:p w14:paraId="4F54132F" w14:textId="77777777" w:rsidR="007204D3" w:rsidRDefault="00831B8F" w:rsidP="00E56227">
      <w:pPr>
        <w:spacing w:before="120" w:after="120" w:line="264"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4. Sở Nông nghiệp và Môi trường</w:t>
      </w:r>
    </w:p>
    <w:p w14:paraId="6770E191" w14:textId="77777777" w:rsidR="007204D3" w:rsidRDefault="00831B8F" w:rsidP="00E56227">
      <w:pPr>
        <w:widowControl w:val="0"/>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lastRenderedPageBreak/>
        <w:t>a) Hướng dẫn các thủ tục giao đất, cho thuê đất chợ theo quy định hiện hành;</w:t>
      </w:r>
    </w:p>
    <w:p w14:paraId="708A5C4D" w14:textId="77777777" w:rsidR="007204D3" w:rsidRDefault="00831B8F" w:rsidP="00E56227">
      <w:pPr>
        <w:widowControl w:val="0"/>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b) C</w:t>
      </w:r>
      <w:r>
        <w:rPr>
          <w:rFonts w:asciiTheme="majorHAnsi" w:eastAsia="Times New Roman" w:hAnsiTheme="majorHAnsi" w:cstheme="majorHAnsi"/>
          <w:spacing w:val="-4"/>
        </w:rPr>
        <w:t>hủ trì</w:t>
      </w:r>
      <w:r>
        <w:rPr>
          <w:rFonts w:asciiTheme="majorHAnsi" w:eastAsia="Times New Roman" w:hAnsiTheme="majorHAnsi" w:cstheme="majorHAnsi"/>
          <w:spacing w:val="-4"/>
          <w:lang w:val="en-US"/>
        </w:rPr>
        <w:t xml:space="preserve"> </w:t>
      </w:r>
      <w:r>
        <w:rPr>
          <w:rFonts w:asciiTheme="majorHAnsi" w:eastAsia="Times New Roman" w:hAnsiTheme="majorHAnsi" w:cstheme="majorHAnsi"/>
          <w:lang w:val="en-US"/>
        </w:rPr>
        <w:t xml:space="preserve">hướng dẫn, </w:t>
      </w:r>
      <w:r>
        <w:rPr>
          <w:rFonts w:asciiTheme="majorHAnsi" w:eastAsia="Times New Roman" w:hAnsiTheme="majorHAnsi" w:cstheme="majorHAnsi"/>
          <w:spacing w:val="-4"/>
        </w:rPr>
        <w:t xml:space="preserve">kiểm tra, giám sát việc sử dụng đất chợ </w:t>
      </w:r>
      <w:r>
        <w:rPr>
          <w:rFonts w:asciiTheme="majorHAnsi" w:eastAsia="Times New Roman" w:hAnsiTheme="majorHAnsi" w:cstheme="majorHAnsi"/>
          <w:spacing w:val="-4"/>
          <w:lang w:val="en-US"/>
        </w:rPr>
        <w:t xml:space="preserve">trên địa bàn tỉnh </w:t>
      </w:r>
      <w:r>
        <w:rPr>
          <w:rFonts w:asciiTheme="majorHAnsi" w:eastAsia="Times New Roman" w:hAnsiTheme="majorHAnsi" w:cstheme="majorHAnsi"/>
          <w:spacing w:val="-4"/>
        </w:rPr>
        <w:t>theo quy định</w:t>
      </w:r>
      <w:r>
        <w:rPr>
          <w:rFonts w:asciiTheme="majorHAnsi" w:eastAsia="Times New Roman" w:hAnsiTheme="majorHAnsi" w:cstheme="majorHAnsi"/>
          <w:spacing w:val="-4"/>
          <w:lang w:val="en-US"/>
        </w:rPr>
        <w:t xml:space="preserve">; </w:t>
      </w:r>
    </w:p>
    <w:p w14:paraId="0703F401" w14:textId="77777777" w:rsidR="007204D3" w:rsidRDefault="00831B8F" w:rsidP="00E56227">
      <w:pPr>
        <w:widowControl w:val="0"/>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c) Hướng dẫn thực hiện công tác bảo vệ môi trường tại chợ theo quy định.</w:t>
      </w:r>
    </w:p>
    <w:p w14:paraId="3DB491EC" w14:textId="77777777" w:rsidR="007204D3" w:rsidRDefault="00831B8F" w:rsidP="00E56227">
      <w:pPr>
        <w:spacing w:before="120" w:after="120" w:line="264"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5. Công an tỉnh</w:t>
      </w:r>
    </w:p>
    <w:p w14:paraId="534ED01E"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 xml:space="preserve">a) Chủ trì phối hợp với các sở, ngành, địa phương triển khai thực hiện các biện pháp bảo đảm an ninh, trật tự; tuần tra, kiểm soát trật tự an toàn giao thông; </w:t>
      </w:r>
    </w:p>
    <w:p w14:paraId="1192F062"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b)</w:t>
      </w:r>
      <w:r>
        <w:rPr>
          <w:rFonts w:asciiTheme="majorHAnsi" w:hAnsiTheme="majorHAnsi" w:cstheme="majorHAnsi"/>
        </w:rPr>
        <w:t xml:space="preserve"> </w:t>
      </w:r>
      <w:r>
        <w:rPr>
          <w:rFonts w:asciiTheme="majorHAnsi" w:hAnsiTheme="majorHAnsi" w:cstheme="majorHAnsi"/>
          <w:lang w:val="en-US"/>
        </w:rPr>
        <w:t>Chỉ đạo</w:t>
      </w:r>
      <w:r>
        <w:rPr>
          <w:rFonts w:asciiTheme="majorHAnsi" w:eastAsia="Times New Roman" w:hAnsiTheme="majorHAnsi" w:cstheme="majorHAnsi"/>
          <w:spacing w:val="-4"/>
          <w:lang w:val="en-US"/>
        </w:rPr>
        <w:t xml:space="preserve"> công tác quản lý về phòng cháy, chữa cháy theo phân cấp quản lý  và kiểm tra, giám sát việc chấp hành pháp luật về phòng cháy, chữa cháy tại các chợ; </w:t>
      </w:r>
    </w:p>
    <w:p w14:paraId="4D1C9F24"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c) Tuyên truyền, hướng dẫn người dân chấp hành nghiêm chỉnh các quy định của pháp luật, tích cực tố giác tội phạm, bảo đảm an ninh mạng, trật tự trong phạm vi chợ và khu vực xung quanh chợ.</w:t>
      </w:r>
    </w:p>
    <w:p w14:paraId="5E12031D" w14:textId="77777777" w:rsidR="007204D3" w:rsidRDefault="00831B8F" w:rsidP="00E56227">
      <w:pPr>
        <w:spacing w:before="120" w:after="120" w:line="264"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6. Uỷ ban nhân dân huyện, thành phố, thị xã</w:t>
      </w:r>
    </w:p>
    <w:p w14:paraId="740E63F9"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a) Thực hiện các nhiệm vụ theo phân cấp tại khoản 1 và khoản 2 Điều 4 và các nhiệm vụ khác tại Quy định này;</w:t>
      </w:r>
    </w:p>
    <w:p w14:paraId="671E2BA2"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b) Tổ chức thực hiện Quy hoạch, Kế hoạch phát triển h</w:t>
      </w:r>
      <w:r w:rsidR="00AC1877">
        <w:rPr>
          <w:rFonts w:asciiTheme="majorHAnsi" w:eastAsia="Times New Roman" w:hAnsiTheme="majorHAnsi" w:cstheme="majorHAnsi"/>
          <w:spacing w:val="-4"/>
          <w:lang w:val="en-US"/>
        </w:rPr>
        <w:t>ệ thống chợ trên địa bàn tỉnh; r</w:t>
      </w:r>
      <w:r>
        <w:rPr>
          <w:rFonts w:asciiTheme="majorHAnsi" w:eastAsia="Times New Roman" w:hAnsiTheme="majorHAnsi" w:cstheme="majorHAnsi"/>
          <w:spacing w:val="-4"/>
          <w:lang w:val="en-US"/>
        </w:rPr>
        <w:t>à soát, đề xuất điều chỉnh Phương án phát triển chợ theo kỳ điều chỉnh Quy hoạch tỉnh phù hợp với tình hình thực tiễn và sự phát triển kinh tế - xã hội trong từng giai đoạn;</w:t>
      </w:r>
    </w:p>
    <w:p w14:paraId="0B7CE083"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c) Chủ trì rà soát, công bố phân hạng chợ trên địa bàn, báo cáo Sở Công Thương để theo dõi;</w:t>
      </w:r>
    </w:p>
    <w:p w14:paraId="50BDC254" w14:textId="77777777" w:rsidR="007204D3" w:rsidRDefault="00831B8F" w:rsidP="00E56227">
      <w:pPr>
        <w:widowControl w:val="0"/>
        <w:spacing w:before="120" w:after="120" w:line="264" w:lineRule="auto"/>
        <w:ind w:firstLine="720"/>
        <w:jc w:val="both"/>
        <w:rPr>
          <w:rFonts w:asciiTheme="majorHAnsi" w:eastAsia="Times New Roman" w:hAnsiTheme="majorHAnsi" w:cstheme="majorHAnsi"/>
          <w:lang w:val="en-US"/>
        </w:rPr>
      </w:pPr>
      <w:r>
        <w:rPr>
          <w:rFonts w:asciiTheme="majorHAnsi" w:eastAsia="Times New Roman" w:hAnsiTheme="majorHAnsi" w:cstheme="majorHAnsi"/>
          <w:spacing w:val="-4"/>
          <w:lang w:val="en-US"/>
        </w:rPr>
        <w:t>d)</w:t>
      </w:r>
      <w:r>
        <w:rPr>
          <w:rFonts w:asciiTheme="majorHAnsi" w:eastAsia="Times New Roman" w:hAnsiTheme="majorHAnsi" w:cstheme="majorHAnsi"/>
          <w:lang w:val="en-US"/>
        </w:rPr>
        <w:t xml:space="preserve"> Tổ chức kiểm tra, giám sát việc thực hiện các quy định pháp luật, chính sách về phát triển và quản lý chợ; </w:t>
      </w:r>
      <w:r>
        <w:rPr>
          <w:rFonts w:asciiTheme="majorHAnsi" w:eastAsia="Times New Roman" w:hAnsiTheme="majorHAnsi" w:cstheme="majorHAnsi"/>
          <w:spacing w:val="-4"/>
          <w:lang w:val="en-US"/>
        </w:rPr>
        <w:t xml:space="preserve">quản lý sử dụng đất chợ; </w:t>
      </w:r>
      <w:r>
        <w:rPr>
          <w:rFonts w:asciiTheme="majorHAnsi" w:eastAsia="Times New Roman" w:hAnsiTheme="majorHAnsi" w:cstheme="majorHAnsi"/>
          <w:lang w:val="en-US"/>
        </w:rPr>
        <w:t>giải quyết các vướng mắc, khiếu nại, khiếu kiện, tranh chấp, xử lý các hành vi vi phạm liên quan đến hoạt động kinh doanh tại các chợ theo phân cấp quản lý;</w:t>
      </w:r>
    </w:p>
    <w:p w14:paraId="1AD4E7F6" w14:textId="77777777" w:rsidR="007204D3" w:rsidRDefault="00831B8F" w:rsidP="00E56227">
      <w:pPr>
        <w:widowControl w:val="0"/>
        <w:spacing w:before="120" w:after="120" w:line="264"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e) Thực hiện quản lý phòng cháy chữa cháy, an ninh trật tự, an toàn thực phẩm, vệ sinh môi trường, đo lường trong phạm vi chợ theo phân cấp quản lý và theo quy định của pháp luật;</w:t>
      </w:r>
    </w:p>
    <w:p w14:paraId="74D37ADE"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 xml:space="preserve">f) Cập nhật thường xuyên cơ sở dữ liệu về chợ trên địa bàn lên hệ thống cơ sở dữ liệu lĩnh vực thương mại; Chủ trì, rà soát tài sản kết cấu hạ tầng chợ do Nhà nước đầu tư, quản lý báo cáo Sở </w:t>
      </w:r>
      <w:r w:rsidRPr="0081272B">
        <w:rPr>
          <w:rFonts w:asciiTheme="majorHAnsi" w:eastAsia="Times New Roman" w:hAnsiTheme="majorHAnsi" w:cstheme="majorHAnsi"/>
          <w:spacing w:val="-4"/>
          <w:lang w:val="en-US"/>
        </w:rPr>
        <w:t>Tài chính</w:t>
      </w:r>
      <w:r>
        <w:rPr>
          <w:rFonts w:asciiTheme="majorHAnsi" w:eastAsia="Times New Roman" w:hAnsiTheme="majorHAnsi" w:cstheme="majorHAnsi"/>
          <w:spacing w:val="-4"/>
          <w:lang w:val="en-US"/>
        </w:rPr>
        <w:t>, Sở Công Thương.</w:t>
      </w:r>
    </w:p>
    <w:p w14:paraId="701D80D2" w14:textId="77777777" w:rsidR="007204D3" w:rsidRDefault="00831B8F" w:rsidP="00E56227">
      <w:pPr>
        <w:widowControl w:val="0"/>
        <w:spacing w:before="120" w:after="120" w:line="264"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7. Ủy ban nhân dân cấp xã</w:t>
      </w:r>
    </w:p>
    <w:p w14:paraId="36E3E0F7" w14:textId="77777777" w:rsidR="007204D3" w:rsidRDefault="00831B8F" w:rsidP="00E56227">
      <w:pPr>
        <w:spacing w:before="120" w:after="120" w:line="264" w:lineRule="auto"/>
        <w:ind w:firstLine="720"/>
        <w:jc w:val="both"/>
        <w:rPr>
          <w:rFonts w:asciiTheme="majorHAnsi" w:eastAsia="Times New Roman" w:hAnsiTheme="majorHAnsi" w:cstheme="majorHAnsi"/>
          <w:spacing w:val="-4"/>
          <w:lang w:val="en-US"/>
        </w:rPr>
      </w:pPr>
      <w:r>
        <w:rPr>
          <w:rFonts w:asciiTheme="majorHAnsi" w:eastAsia="Times New Roman" w:hAnsiTheme="majorHAnsi" w:cstheme="majorHAnsi"/>
          <w:spacing w:val="-4"/>
          <w:lang w:val="en-US"/>
        </w:rPr>
        <w:t>a) Thực hiện các nhiệm vụ theo phân cấp tại khoản 3 Điều 4 và các nhiệm vụ quy định tại Quy định này;</w:t>
      </w:r>
    </w:p>
    <w:p w14:paraId="5F3A3420" w14:textId="77777777" w:rsidR="007204D3" w:rsidRDefault="00831B8F" w:rsidP="00E56227">
      <w:pPr>
        <w:widowControl w:val="0"/>
        <w:spacing w:before="120" w:after="120" w:line="264" w:lineRule="auto"/>
        <w:ind w:firstLine="720"/>
        <w:jc w:val="both"/>
        <w:rPr>
          <w:rFonts w:asciiTheme="majorHAnsi" w:eastAsia="Times New Roman" w:hAnsiTheme="majorHAnsi" w:cstheme="majorHAnsi"/>
          <w:lang w:val="en-US"/>
        </w:rPr>
      </w:pPr>
      <w:r>
        <w:rPr>
          <w:rFonts w:asciiTheme="majorHAnsi" w:eastAsia="Times New Roman" w:hAnsiTheme="majorHAnsi" w:cstheme="majorHAnsi"/>
          <w:spacing w:val="-4"/>
          <w:lang w:val="en-US"/>
        </w:rPr>
        <w:lastRenderedPageBreak/>
        <w:t>b)</w:t>
      </w:r>
      <w:r>
        <w:rPr>
          <w:rFonts w:asciiTheme="majorHAnsi" w:eastAsia="Times New Roman" w:hAnsiTheme="majorHAnsi" w:cstheme="majorHAnsi"/>
          <w:lang w:val="en-US"/>
        </w:rPr>
        <w:t xml:space="preserve"> Theo dõi, giám sát việc thực hiện các quy định pháp luật, chính sách về phát triển và quản lý chợ; </w:t>
      </w:r>
      <w:r>
        <w:rPr>
          <w:rFonts w:asciiTheme="majorHAnsi" w:eastAsia="Times New Roman" w:hAnsiTheme="majorHAnsi" w:cstheme="majorHAnsi"/>
          <w:spacing w:val="-4"/>
          <w:lang w:val="en-US"/>
        </w:rPr>
        <w:t xml:space="preserve">quản lý sử dụng đất chợ; </w:t>
      </w:r>
      <w:r>
        <w:rPr>
          <w:rFonts w:asciiTheme="majorHAnsi" w:eastAsia="Times New Roman" w:hAnsiTheme="majorHAnsi" w:cstheme="majorHAnsi"/>
          <w:lang w:val="en-US"/>
        </w:rPr>
        <w:t xml:space="preserve">giải quyết các vướng mắc, khiếu nại, khiếu kiện, tranh chấp, xử lý các hành vi vi phạm liên quan đến hoạt động kinh doanh tại các chợ theo phân cấp quản lý; </w:t>
      </w:r>
    </w:p>
    <w:p w14:paraId="56EEAC01" w14:textId="77777777" w:rsidR="007204D3" w:rsidRDefault="00831B8F" w:rsidP="00E56227">
      <w:pPr>
        <w:widowControl w:val="0"/>
        <w:spacing w:before="120" w:after="120" w:line="264" w:lineRule="auto"/>
        <w:ind w:firstLine="720"/>
        <w:jc w:val="both"/>
        <w:rPr>
          <w:rFonts w:asciiTheme="majorHAnsi" w:eastAsia="Times New Roman" w:hAnsiTheme="majorHAnsi" w:cstheme="majorHAnsi"/>
          <w:lang w:val="en-US"/>
        </w:rPr>
      </w:pPr>
      <w:r>
        <w:rPr>
          <w:rFonts w:asciiTheme="majorHAnsi" w:eastAsia="Times New Roman" w:hAnsiTheme="majorHAnsi" w:cstheme="majorHAnsi"/>
          <w:lang w:val="en-US"/>
        </w:rPr>
        <w:t>c) Thực hiện quản lý nhà nước về phòng cháy chữa cháy, an ninh trật tự, an toàn thực phẩm, vệ sinh môi trường, đo lường trong phạm vi chợ theo phân cấp quản lý và theo quy định của pháp luật.</w:t>
      </w:r>
    </w:p>
    <w:p w14:paraId="1D499049" w14:textId="77777777" w:rsidR="007204D3" w:rsidRDefault="007204D3">
      <w:pPr>
        <w:spacing w:after="120" w:line="252" w:lineRule="auto"/>
        <w:ind w:firstLine="720"/>
        <w:jc w:val="both"/>
        <w:rPr>
          <w:rFonts w:eastAsia="Times New Roman"/>
          <w:spacing w:val="-4"/>
          <w:lang w:val="en-US"/>
        </w:rPr>
      </w:pPr>
    </w:p>
    <w:p w14:paraId="2A3105E8" w14:textId="77777777" w:rsidR="007204D3" w:rsidRDefault="00831B8F">
      <w:pPr>
        <w:spacing w:after="120" w:line="252" w:lineRule="auto"/>
        <w:ind w:firstLine="720"/>
        <w:jc w:val="right"/>
        <w:rPr>
          <w:rFonts w:eastAsia="Times New Roman"/>
          <w:b/>
          <w:lang w:val="en-US"/>
        </w:rPr>
      </w:pPr>
      <w:r>
        <w:rPr>
          <w:rFonts w:eastAsia="Times New Roman"/>
          <w:spacing w:val="-4"/>
          <w:lang w:val="en-US"/>
        </w:rPr>
        <w:tab/>
      </w:r>
      <w:r>
        <w:rPr>
          <w:rFonts w:eastAsia="Times New Roman"/>
          <w:spacing w:val="-4"/>
          <w:lang w:val="en-US"/>
        </w:rPr>
        <w:tab/>
      </w:r>
      <w:r>
        <w:rPr>
          <w:rFonts w:eastAsia="Times New Roman"/>
          <w:spacing w:val="-4"/>
          <w:lang w:val="en-US"/>
        </w:rPr>
        <w:tab/>
      </w:r>
      <w:r>
        <w:rPr>
          <w:rFonts w:eastAsia="Times New Roman"/>
          <w:spacing w:val="-4"/>
          <w:lang w:val="en-US"/>
        </w:rPr>
        <w:tab/>
      </w:r>
      <w:bookmarkEnd w:id="9"/>
      <w:r>
        <w:rPr>
          <w:rFonts w:eastAsia="Times New Roman"/>
          <w:b/>
          <w:lang w:val="en-US"/>
        </w:rPr>
        <w:t>UỶ BAN NHÂN DÂN TỈNH HÀ TĨNH</w:t>
      </w:r>
    </w:p>
    <w:p w14:paraId="35BC5067" w14:textId="77777777" w:rsidR="007204D3" w:rsidRDefault="007204D3">
      <w:pPr>
        <w:spacing w:after="200" w:line="276" w:lineRule="auto"/>
        <w:rPr>
          <w:rFonts w:eastAsia="Calibri"/>
          <w:sz w:val="22"/>
          <w:szCs w:val="22"/>
          <w:lang w:val="en-US"/>
        </w:rPr>
      </w:pPr>
    </w:p>
    <w:p w14:paraId="14653EF6" w14:textId="77777777" w:rsidR="007204D3" w:rsidRDefault="007204D3">
      <w:pPr>
        <w:spacing w:after="200" w:line="276" w:lineRule="auto"/>
        <w:rPr>
          <w:rFonts w:eastAsia="Calibri"/>
          <w:sz w:val="22"/>
          <w:szCs w:val="22"/>
          <w:lang w:val="en-US"/>
        </w:rPr>
      </w:pPr>
    </w:p>
    <w:p w14:paraId="0B2D180C" w14:textId="77777777" w:rsidR="007204D3" w:rsidRDefault="007204D3">
      <w:pPr>
        <w:spacing w:after="200" w:line="276" w:lineRule="auto"/>
        <w:rPr>
          <w:rFonts w:eastAsia="Calibri"/>
          <w:sz w:val="22"/>
          <w:szCs w:val="22"/>
          <w:lang w:val="en-US"/>
        </w:rPr>
        <w:sectPr w:rsidR="007204D3">
          <w:pgSz w:w="11906" w:h="16838"/>
          <w:pgMar w:top="1134" w:right="1134" w:bottom="1134" w:left="1701" w:header="680" w:footer="720" w:gutter="0"/>
          <w:pgNumType w:start="1"/>
          <w:cols w:space="720"/>
          <w:docGrid w:linePitch="381"/>
        </w:sectPr>
      </w:pPr>
    </w:p>
    <w:p w14:paraId="5C002C12" w14:textId="77777777" w:rsidR="007204D3" w:rsidRDefault="00831B8F">
      <w:pPr>
        <w:spacing w:after="0" w:line="240" w:lineRule="auto"/>
        <w:jc w:val="center"/>
        <w:rPr>
          <w:rFonts w:eastAsia="Calibri"/>
          <w:b/>
          <w:sz w:val="26"/>
          <w:szCs w:val="26"/>
          <w:lang w:val="en-US"/>
        </w:rPr>
      </w:pPr>
      <w:r>
        <w:rPr>
          <w:rFonts w:eastAsia="Calibri"/>
          <w:b/>
          <w:sz w:val="26"/>
          <w:szCs w:val="26"/>
          <w:lang w:val="en-US"/>
        </w:rPr>
        <w:lastRenderedPageBreak/>
        <w:t>PHỤ LỤC:</w:t>
      </w:r>
    </w:p>
    <w:p w14:paraId="0DA792B9" w14:textId="77777777" w:rsidR="007204D3" w:rsidRDefault="00831B8F">
      <w:pPr>
        <w:spacing w:after="0" w:line="240" w:lineRule="auto"/>
        <w:jc w:val="center"/>
        <w:rPr>
          <w:rFonts w:eastAsia="Calibri"/>
          <w:b/>
          <w:sz w:val="26"/>
          <w:szCs w:val="26"/>
          <w:lang w:val="en-US"/>
        </w:rPr>
      </w:pPr>
      <w:r>
        <w:rPr>
          <w:rFonts w:eastAsia="Calibri"/>
          <w:b/>
          <w:sz w:val="26"/>
          <w:szCs w:val="26"/>
          <w:lang w:val="en-US"/>
        </w:rPr>
        <w:t>NỘI QUY MẪU VỀ CHỢ ÁP DỤNG TRÊN ĐỊA BÀN TỈNH HÀ TĨNH</w:t>
      </w:r>
    </w:p>
    <w:p w14:paraId="70B4710F" w14:textId="77777777" w:rsidR="007204D3" w:rsidRDefault="00831B8F">
      <w:pPr>
        <w:spacing w:after="0" w:line="240" w:lineRule="auto"/>
        <w:jc w:val="center"/>
        <w:rPr>
          <w:rFonts w:eastAsia="Calibri"/>
          <w:i/>
          <w:sz w:val="26"/>
          <w:szCs w:val="26"/>
          <w:lang w:val="nl-NL"/>
        </w:rPr>
      </w:pPr>
      <w:r>
        <w:rPr>
          <w:rFonts w:eastAsia="Calibri"/>
          <w:i/>
          <w:sz w:val="26"/>
          <w:szCs w:val="26"/>
          <w:lang w:val="nl-NL"/>
        </w:rPr>
        <w:t xml:space="preserve"> (Kèm theo Quyết định số           /2025/QĐ-UBND </w:t>
      </w:r>
    </w:p>
    <w:p w14:paraId="556252F2" w14:textId="77777777" w:rsidR="007204D3" w:rsidRDefault="00831B8F">
      <w:pPr>
        <w:spacing w:after="0" w:line="240" w:lineRule="auto"/>
        <w:jc w:val="center"/>
        <w:rPr>
          <w:rFonts w:eastAsia="Calibri"/>
          <w:i/>
          <w:sz w:val="26"/>
          <w:szCs w:val="26"/>
          <w:lang w:val="nl-NL"/>
        </w:rPr>
      </w:pPr>
      <w:r>
        <w:rPr>
          <w:rFonts w:eastAsia="Calibri"/>
          <w:i/>
          <w:sz w:val="26"/>
          <w:szCs w:val="26"/>
          <w:lang w:val="nl-NL"/>
        </w:rPr>
        <w:t>ngày      tháng     năm 2025 của Ủy ban nhân dân tỉnh Hà Tĩnh)</w:t>
      </w:r>
    </w:p>
    <w:p w14:paraId="3814E98D" w14:textId="77777777" w:rsidR="007204D3" w:rsidRDefault="007204D3">
      <w:pPr>
        <w:spacing w:after="0" w:line="240" w:lineRule="auto"/>
        <w:jc w:val="center"/>
        <w:rPr>
          <w:rFonts w:eastAsia="Calibri"/>
          <w:b/>
          <w:sz w:val="26"/>
          <w:szCs w:val="26"/>
          <w:lang w:val="en-US"/>
        </w:rPr>
      </w:pPr>
    </w:p>
    <w:p w14:paraId="1550A5AF" w14:textId="77777777" w:rsidR="007204D3" w:rsidRDefault="007204D3">
      <w:pPr>
        <w:spacing w:after="0" w:line="240" w:lineRule="auto"/>
        <w:jc w:val="center"/>
        <w:rPr>
          <w:rFonts w:eastAsia="Calibri"/>
          <w:b/>
          <w:sz w:val="26"/>
          <w:szCs w:val="26"/>
          <w:lang w:val="en-US"/>
        </w:rPr>
      </w:pPr>
    </w:p>
    <w:p w14:paraId="51F0EDC9" w14:textId="77777777" w:rsidR="007204D3" w:rsidRDefault="00831B8F">
      <w:pPr>
        <w:shd w:val="clear" w:color="auto" w:fill="FFFFFF"/>
        <w:spacing w:before="60" w:after="60" w:line="264" w:lineRule="auto"/>
        <w:ind w:firstLine="720"/>
        <w:jc w:val="center"/>
        <w:rPr>
          <w:rFonts w:eastAsia="Times New Roman"/>
          <w:lang w:val="en-US"/>
        </w:rPr>
      </w:pPr>
      <w:r>
        <w:rPr>
          <w:rFonts w:eastAsia="Times New Roman"/>
          <w:b/>
          <w:bCs/>
          <w:lang w:val="en-US"/>
        </w:rPr>
        <w:t>NỘI QUY CHỢ...</w:t>
      </w:r>
      <w:r>
        <w:rPr>
          <w:rFonts w:eastAsia="Times New Roman"/>
          <w:lang w:val="en-US"/>
        </w:rPr>
        <w:t> (tên chợ)...</w:t>
      </w:r>
    </w:p>
    <w:p w14:paraId="22DF0F3D" w14:textId="77777777" w:rsidR="007204D3" w:rsidRDefault="007204D3">
      <w:pPr>
        <w:shd w:val="clear" w:color="auto" w:fill="FFFFFF"/>
        <w:spacing w:before="60" w:after="60" w:line="264" w:lineRule="auto"/>
        <w:ind w:firstLine="720"/>
        <w:jc w:val="both"/>
        <w:rPr>
          <w:rFonts w:eastAsia="Times New Roman"/>
          <w:lang w:val="en-US"/>
        </w:rPr>
      </w:pPr>
    </w:p>
    <w:p w14:paraId="62585B1E"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Để đảm bảo hoạt động của chợ... (tên chợ)... an toàn - văn minh - hiệu quả, cán bộ, nhân viên quản lý chợ</w:t>
      </w:r>
      <w:r>
        <w:rPr>
          <w:rFonts w:eastAsia="Times New Roman"/>
          <w:vertAlign w:val="superscript"/>
          <w:lang w:val="en-US"/>
        </w:rPr>
        <w:t>(*)</w:t>
      </w:r>
      <w:r>
        <w:rPr>
          <w:rFonts w:eastAsia="Times New Roman"/>
          <w:lang w:val="en-US"/>
        </w:rPr>
        <w:t>, thương nhân và người đến mua, bán, giao dịch, tham quan, thi hành công vụ tại chợ phải nghiêm chỉnh thực hiện các quy định sau:</w:t>
      </w:r>
    </w:p>
    <w:p w14:paraId="72AC846F" w14:textId="77777777" w:rsidR="007204D3" w:rsidRDefault="00831B8F">
      <w:pPr>
        <w:shd w:val="clear" w:color="auto" w:fill="FFFFFF"/>
        <w:spacing w:after="120" w:line="240" w:lineRule="auto"/>
        <w:ind w:firstLine="720"/>
        <w:jc w:val="both"/>
        <w:rPr>
          <w:rFonts w:eastAsia="Times New Roman"/>
          <w:lang w:val="en-US"/>
        </w:rPr>
      </w:pPr>
      <w:r>
        <w:rPr>
          <w:rFonts w:eastAsia="Times New Roman"/>
          <w:b/>
          <w:bCs/>
          <w:lang w:val="en-US"/>
        </w:rPr>
        <w:t>Điều 1. Thời gian hoạt động của chợ</w:t>
      </w:r>
    </w:p>
    <w:p w14:paraId="5F617DCC"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1. Chợ mở cửa từ... giờ... phút đến... giờ... phút hàng ngày (ngày lễ, ngày Tết và các ngày nghỉ khác sẽ có thông báo riêng).</w:t>
      </w:r>
    </w:p>
    <w:p w14:paraId="3A23F578"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2. Thời gian hoạt động của từng điểm kinh doanh trong phạm vi chợ phải phù hợp với thời gian hoạt động chung của chợ.</w:t>
      </w:r>
    </w:p>
    <w:p w14:paraId="108CC7D3"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3. Ngoài giờ quy định trên, người không có nhiệm vụ, không được vào và ở lại trong chợ. Hộ kinh doanh nào có nhu cầu vào chợ phải được sự đồng ý tổ chức quản lý chợ.</w:t>
      </w:r>
    </w:p>
    <w:p w14:paraId="03DAAB38" w14:textId="77777777" w:rsidR="007204D3" w:rsidRDefault="00831B8F">
      <w:pPr>
        <w:shd w:val="clear" w:color="auto" w:fill="FFFFFF"/>
        <w:spacing w:after="120" w:line="240" w:lineRule="auto"/>
        <w:ind w:firstLine="720"/>
        <w:jc w:val="both"/>
        <w:rPr>
          <w:rFonts w:eastAsia="Times New Roman"/>
          <w:b/>
          <w:bCs/>
          <w:lang w:val="en-US"/>
        </w:rPr>
      </w:pPr>
      <w:bookmarkStart w:id="10" w:name="dieu_2_1"/>
      <w:r>
        <w:rPr>
          <w:rFonts w:eastAsia="Times New Roman"/>
          <w:b/>
          <w:bCs/>
          <w:lang w:val="en-US"/>
        </w:rPr>
        <w:t>Điều 2. Quyền và nghĩa vụ của thương nhân kinh doanh tại chợ</w:t>
      </w:r>
    </w:p>
    <w:p w14:paraId="76E73458" w14:textId="77777777" w:rsidR="007204D3" w:rsidRDefault="00831B8F">
      <w:pPr>
        <w:shd w:val="clear" w:color="auto" w:fill="FFFFFF"/>
        <w:spacing w:after="120" w:line="240" w:lineRule="auto"/>
        <w:ind w:firstLine="720"/>
        <w:jc w:val="both"/>
        <w:rPr>
          <w:rFonts w:eastAsia="Times New Roman"/>
          <w:bCs/>
          <w:lang w:val="en-US"/>
        </w:rPr>
      </w:pPr>
      <w:r>
        <w:rPr>
          <w:rFonts w:eastAsia="Times New Roman"/>
          <w:bCs/>
          <w:lang w:val="en-US"/>
        </w:rPr>
        <w:t>1. Quyền của thương nhân kinh doanh tại chợ</w:t>
      </w:r>
    </w:p>
    <w:p w14:paraId="1ED00C3B" w14:textId="77777777" w:rsidR="007204D3" w:rsidRDefault="00831B8F">
      <w:pPr>
        <w:shd w:val="clear" w:color="auto" w:fill="FFFFFF"/>
        <w:spacing w:after="120" w:line="240" w:lineRule="auto"/>
        <w:ind w:firstLine="720"/>
        <w:jc w:val="both"/>
        <w:rPr>
          <w:rFonts w:eastAsia="Times New Roman"/>
          <w:bCs/>
          <w:lang w:val="en-US"/>
        </w:rPr>
      </w:pPr>
      <w:r>
        <w:rPr>
          <w:rFonts w:eastAsia="Times New Roman"/>
          <w:bCs/>
          <w:lang w:val="en-US"/>
        </w:rPr>
        <w:t>a) Thương nhân có hợp đồng sử dụng hoặc hợp đồng thuê điểm kinh doanh tại chợ được quyền hoạt động kinh doanh theo hợp đồng đã ký;</w:t>
      </w:r>
    </w:p>
    <w:p w14:paraId="2E71FB71" w14:textId="77777777" w:rsidR="007204D3" w:rsidRDefault="00831B8F">
      <w:pPr>
        <w:shd w:val="clear" w:color="auto" w:fill="FFFFFF"/>
        <w:spacing w:after="120" w:line="240" w:lineRule="auto"/>
        <w:ind w:firstLine="720"/>
        <w:jc w:val="both"/>
        <w:rPr>
          <w:rFonts w:eastAsia="Times New Roman"/>
          <w:bCs/>
          <w:lang w:val="en-US"/>
        </w:rPr>
      </w:pPr>
      <w:r>
        <w:rPr>
          <w:rFonts w:eastAsia="Times New Roman"/>
          <w:bCs/>
          <w:lang w:val="en-US"/>
        </w:rPr>
        <w:t>b) Thương nhân được sang nhượng điểm kinh doanh hoặc cho thương nhân khác thuê lại điểm kinh doanh đang còn trong thời hạn hợp đồng khi được tổ chức quản lý chợ chấp thuận bằng văn bản;</w:t>
      </w:r>
    </w:p>
    <w:p w14:paraId="65C7E6E1" w14:textId="77777777" w:rsidR="007204D3" w:rsidRDefault="00831B8F">
      <w:pPr>
        <w:shd w:val="clear" w:color="auto" w:fill="FFFFFF"/>
        <w:spacing w:after="120" w:line="240" w:lineRule="auto"/>
        <w:ind w:firstLine="720"/>
        <w:jc w:val="both"/>
        <w:rPr>
          <w:rFonts w:eastAsia="Times New Roman"/>
          <w:bCs/>
          <w:lang w:val="en-US"/>
        </w:rPr>
      </w:pPr>
      <w:r>
        <w:rPr>
          <w:rFonts w:eastAsia="Times New Roman"/>
          <w:bCs/>
          <w:lang w:val="en-US"/>
        </w:rPr>
        <w:t>c) Được bảo vệ mọi quyền lợi hợp pháp trong hoạt động kinh doanh tại chợ; được tham gia các tổ chức đoàn thể xã hội do tổ chức quản lý chợ tổ chức; được đề xuất ý kiến với tổ chức quản lý chợ về những biện pháp tổ chức và quản lý chợ; được khiếu nại, tố cáo những tổ chức, cá nhân có hành vi vi phạm pháp luật, vi phạm Nội quy chợ.</w:t>
      </w:r>
    </w:p>
    <w:p w14:paraId="40F134DB" w14:textId="77777777" w:rsidR="007204D3" w:rsidRDefault="00831B8F">
      <w:pPr>
        <w:shd w:val="clear" w:color="auto" w:fill="FFFFFF"/>
        <w:spacing w:after="120" w:line="240" w:lineRule="auto"/>
        <w:ind w:firstLine="720"/>
        <w:jc w:val="both"/>
        <w:rPr>
          <w:rFonts w:eastAsia="Times New Roman"/>
          <w:bCs/>
          <w:lang w:val="en-US"/>
        </w:rPr>
      </w:pPr>
      <w:r>
        <w:rPr>
          <w:rFonts w:eastAsia="Times New Roman"/>
          <w:bCs/>
          <w:lang w:val="en-US"/>
        </w:rPr>
        <w:t>2. Nghĩa vụ của thương nhân kinh doanh tại chợ</w:t>
      </w:r>
    </w:p>
    <w:p w14:paraId="00859DB7" w14:textId="77777777" w:rsidR="007204D3" w:rsidRDefault="00831B8F">
      <w:pPr>
        <w:shd w:val="clear" w:color="auto" w:fill="FFFFFF"/>
        <w:spacing w:after="120" w:line="240" w:lineRule="auto"/>
        <w:ind w:firstLine="720"/>
        <w:jc w:val="both"/>
        <w:rPr>
          <w:rFonts w:eastAsia="Times New Roman"/>
          <w:bCs/>
          <w:lang w:val="en-US"/>
        </w:rPr>
      </w:pPr>
      <w:r>
        <w:rPr>
          <w:rFonts w:eastAsia="Times New Roman"/>
          <w:bCs/>
          <w:lang w:val="en-US"/>
        </w:rPr>
        <w:t xml:space="preserve">a) Phải thực hiện theo Phương án bố trí, sắp xếp khu vực kinh doanh của tổ chức quản lý chợ; </w:t>
      </w:r>
    </w:p>
    <w:p w14:paraId="21001507" w14:textId="77777777" w:rsidR="007204D3" w:rsidRDefault="00831B8F">
      <w:pPr>
        <w:shd w:val="clear" w:color="auto" w:fill="FFFFFF"/>
        <w:spacing w:after="120" w:line="240" w:lineRule="auto"/>
        <w:ind w:firstLine="720"/>
        <w:jc w:val="both"/>
        <w:rPr>
          <w:rFonts w:eastAsia="Times New Roman"/>
          <w:bCs/>
          <w:lang w:val="en-US"/>
        </w:rPr>
      </w:pPr>
      <w:r>
        <w:rPr>
          <w:rFonts w:eastAsia="Times New Roman"/>
          <w:bCs/>
          <w:lang w:val="en-US"/>
        </w:rPr>
        <w:t>b) Chấp hành các quy định của pháp luật, phải thực hiện Nội quy chợ và chịu sự quản lý của tổ chức quản lý chợ;</w:t>
      </w:r>
    </w:p>
    <w:p w14:paraId="1B337315" w14:textId="77777777" w:rsidR="007204D3" w:rsidRDefault="00831B8F">
      <w:pPr>
        <w:shd w:val="clear" w:color="auto" w:fill="FFFFFF"/>
        <w:spacing w:after="120" w:line="240" w:lineRule="auto"/>
        <w:ind w:firstLine="720"/>
        <w:jc w:val="both"/>
        <w:rPr>
          <w:rFonts w:eastAsia="Times New Roman"/>
          <w:bCs/>
          <w:lang w:val="en-US"/>
        </w:rPr>
      </w:pPr>
      <w:r>
        <w:rPr>
          <w:rFonts w:eastAsia="Times New Roman"/>
          <w:bCs/>
          <w:lang w:val="en-US"/>
        </w:rPr>
        <w:lastRenderedPageBreak/>
        <w:t>c) Ngành nghề kinh doanh của thương nhân kinh doanh tại chợ không thuộc ngành, nghề pháp luật cấm đầu tư kinh doanh và đáp ứng các điều kiện theo quy định của pháp luật đối với ngành, nghề đầu tư kinh doanh có điều kiện;</w:t>
      </w:r>
    </w:p>
    <w:p w14:paraId="1FD29AD3" w14:textId="77777777" w:rsidR="007204D3" w:rsidRDefault="00831B8F">
      <w:pPr>
        <w:shd w:val="clear" w:color="auto" w:fill="FFFFFF"/>
        <w:spacing w:after="120" w:line="240" w:lineRule="auto"/>
        <w:ind w:firstLine="720"/>
        <w:jc w:val="both"/>
        <w:rPr>
          <w:rFonts w:eastAsia="Times New Roman"/>
          <w:bCs/>
          <w:lang w:val="en-US"/>
        </w:rPr>
      </w:pPr>
      <w:r>
        <w:rPr>
          <w:rFonts w:eastAsia="Times New Roman"/>
          <w:bCs/>
          <w:lang w:val="en-US"/>
        </w:rPr>
        <w:t>d) Không tự ý cơi nới, tự ý sử dụng điểm kinh doanh vào mục đích khác mục đích ghi trong hợp đồng, như làm nơi cư trú, ăn ở, sinh hoạt. Khi có nhu cầu cải tạo, sửa chữa, thay đổi, lắp đặt mới... phải được sự đồng ý của tổ chức quản lý chợ;</w:t>
      </w:r>
    </w:p>
    <w:p w14:paraId="6D8A5698" w14:textId="77777777" w:rsidR="007204D3" w:rsidRDefault="00831B8F">
      <w:pPr>
        <w:shd w:val="clear" w:color="auto" w:fill="FFFFFF"/>
        <w:spacing w:after="120" w:line="240" w:lineRule="auto"/>
        <w:ind w:firstLine="720"/>
        <w:jc w:val="both"/>
        <w:rPr>
          <w:rFonts w:eastAsia="Times New Roman"/>
          <w:bCs/>
          <w:lang w:val="en-US"/>
        </w:rPr>
      </w:pPr>
      <w:r>
        <w:rPr>
          <w:rFonts w:eastAsia="Times New Roman"/>
          <w:bCs/>
          <w:lang w:val="en-US"/>
        </w:rPr>
        <w:t>e) Chấp hành quyết định thu hồi sản phẩm, hàng hóa trong trường hợp sản phẩm, hàng hóa do mình bán, cung cấp thuộc diện phải thu hồi; chịu chi phí để tiêu hủy sản phẩm, hàng hóa trong trường hợp sản phẩm, hàng hóa phải tiêu hủy theo quyết định của cơ quan có thẩm quyền.</w:t>
      </w:r>
    </w:p>
    <w:p w14:paraId="6F2907C7"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3. Người kinh doanh không thường xuyên phải ngồi đúng vị trí, khu vực do tổ chức quản lý chợ sắp xếp; không được tự ý vận chuyển vật liệu, dựng lều quán, che phên, dựng cọc, căng dây.</w:t>
      </w:r>
    </w:p>
    <w:p w14:paraId="141C5DF3" w14:textId="77777777" w:rsidR="007204D3" w:rsidRDefault="00831B8F">
      <w:pPr>
        <w:shd w:val="clear" w:color="auto" w:fill="FFFFFF"/>
        <w:spacing w:after="120" w:line="240" w:lineRule="auto"/>
        <w:ind w:firstLine="720"/>
        <w:jc w:val="both"/>
        <w:rPr>
          <w:rFonts w:eastAsia="Times New Roman"/>
          <w:b/>
          <w:bCs/>
          <w:lang w:val="en-US"/>
        </w:rPr>
      </w:pPr>
      <w:r>
        <w:rPr>
          <w:rFonts w:eastAsia="Times New Roman"/>
          <w:b/>
          <w:bCs/>
          <w:lang w:val="en-US"/>
        </w:rPr>
        <w:t>Điều 3. Quy định về hàng hóa kinh doanh tại chợ</w:t>
      </w:r>
    </w:p>
    <w:p w14:paraId="1F4CE21C" w14:textId="77777777" w:rsidR="007204D3" w:rsidRDefault="00831B8F">
      <w:pPr>
        <w:shd w:val="clear" w:color="auto" w:fill="FFFFFF"/>
        <w:spacing w:after="120" w:line="240" w:lineRule="auto"/>
        <w:ind w:firstLine="720"/>
        <w:jc w:val="both"/>
        <w:rPr>
          <w:rFonts w:eastAsia="Times New Roman"/>
          <w:bCs/>
          <w:lang w:val="en-US"/>
        </w:rPr>
      </w:pPr>
      <w:r>
        <w:rPr>
          <w:rFonts w:eastAsia="Times New Roman"/>
          <w:bCs/>
          <w:lang w:val="en-US"/>
        </w:rPr>
        <w:t>1. Hàng hóa, dịch vụ của thương nhân kinh doanh tại chợ (kể cả mang vào chợ, sử dụng, cất trữ tại chợ) không thuộc trường hợp pháp luật cấm kinh doanh và đáp ứng các điều kiện theo quy định của pháp luật đối với hàng hóa, dịch vụ hạn chế kinh doanh, kinh doanh có điều kiện.</w:t>
      </w:r>
    </w:p>
    <w:p w14:paraId="638B13CD" w14:textId="77777777" w:rsidR="007204D3" w:rsidRDefault="00831B8F">
      <w:pPr>
        <w:shd w:val="clear" w:color="auto" w:fill="FFFFFF"/>
        <w:spacing w:after="120" w:line="240" w:lineRule="auto"/>
        <w:ind w:firstLine="720"/>
        <w:jc w:val="both"/>
        <w:rPr>
          <w:rFonts w:eastAsia="Times New Roman"/>
          <w:bCs/>
          <w:lang w:val="en-US"/>
        </w:rPr>
      </w:pPr>
      <w:r>
        <w:rPr>
          <w:rFonts w:eastAsia="Times New Roman"/>
          <w:bCs/>
          <w:lang w:val="en-US"/>
        </w:rPr>
        <w:t>2. Hàng hóa kinh doanh phải đảm bảo chất lượng, nguồn gốc xuất xứ rõ ràng; không kinh doanh hàng giả, hàng nhập lậu, hàng nhái, hàng hóa không rõ nguồn gốc, quá hạn sử dụng hoặc hàng kém chất lượng...</w:t>
      </w:r>
    </w:p>
    <w:p w14:paraId="69839230" w14:textId="77777777" w:rsidR="007204D3" w:rsidRDefault="00831B8F">
      <w:pPr>
        <w:shd w:val="clear" w:color="auto" w:fill="FFFFFF"/>
        <w:spacing w:after="120" w:line="240" w:lineRule="auto"/>
        <w:ind w:firstLine="720"/>
        <w:jc w:val="both"/>
        <w:rPr>
          <w:rFonts w:eastAsia="Times New Roman"/>
          <w:bCs/>
          <w:lang w:val="en-US"/>
        </w:rPr>
      </w:pPr>
      <w:r>
        <w:rPr>
          <w:rFonts w:eastAsia="Times New Roman"/>
          <w:bCs/>
          <w:lang w:val="en-US"/>
        </w:rPr>
        <w:t>3. Hàng hóa là thực phẩm phải đảm bảo vệ sinh an toàn thực phẩm (có hạn sử dụng, không chứa chất độc hại).</w:t>
      </w:r>
    </w:p>
    <w:p w14:paraId="778C18CC" w14:textId="77777777" w:rsidR="007204D3" w:rsidRDefault="00831B8F">
      <w:pPr>
        <w:shd w:val="clear" w:color="auto" w:fill="FFFFFF"/>
        <w:spacing w:after="120" w:line="240" w:lineRule="auto"/>
        <w:ind w:firstLine="720"/>
        <w:jc w:val="both"/>
        <w:rPr>
          <w:rFonts w:eastAsia="Times New Roman"/>
          <w:b/>
          <w:bCs/>
          <w:lang w:val="en-US"/>
        </w:rPr>
      </w:pPr>
      <w:r>
        <w:rPr>
          <w:rFonts w:eastAsia="Times New Roman"/>
          <w:b/>
          <w:bCs/>
          <w:lang w:val="en-US"/>
        </w:rPr>
        <w:t>Điều 4. Quy định về vệ sinh môi trường và an toàn thực phẩm</w:t>
      </w:r>
    </w:p>
    <w:p w14:paraId="54A03063" w14:textId="77777777" w:rsidR="007204D3" w:rsidRDefault="00831B8F">
      <w:pPr>
        <w:shd w:val="clear" w:color="auto" w:fill="FFFFFF"/>
        <w:spacing w:after="120" w:line="240" w:lineRule="auto"/>
        <w:ind w:firstLine="720"/>
        <w:jc w:val="both"/>
        <w:rPr>
          <w:rFonts w:eastAsia="Times New Roman"/>
          <w:bCs/>
          <w:lang w:val="en-US"/>
        </w:rPr>
      </w:pPr>
      <w:r>
        <w:rPr>
          <w:rFonts w:eastAsia="Times New Roman"/>
          <w:bCs/>
          <w:lang w:val="en-US"/>
        </w:rPr>
        <w:t>1. Thương nhân, người kinh doanh không thường xuyên tại chợ phải giữ gìn sạch sẽ khu vực buôn bán của mình; hàng ngày trước khi nghỉ bán hàng phải quét dọn sạch sẽ khu vực kinh doanh và lối đi; tham gia tổng vệ sinh chung theo lịch do đơn vị quản lý, kinh doanh, khai thác chợ quy định.</w:t>
      </w:r>
    </w:p>
    <w:p w14:paraId="206D1D8F" w14:textId="77777777" w:rsidR="007204D3" w:rsidRDefault="00831B8F">
      <w:pPr>
        <w:shd w:val="clear" w:color="auto" w:fill="FFFFFF"/>
        <w:spacing w:after="120" w:line="240" w:lineRule="auto"/>
        <w:ind w:firstLine="720"/>
        <w:jc w:val="both"/>
        <w:rPr>
          <w:rFonts w:eastAsia="Times New Roman"/>
          <w:bCs/>
          <w:lang w:val="en-US"/>
        </w:rPr>
      </w:pPr>
      <w:r>
        <w:rPr>
          <w:rFonts w:eastAsia="Times New Roman"/>
          <w:bCs/>
          <w:lang w:val="en-US"/>
        </w:rPr>
        <w:t xml:space="preserve">2. Từng điểm kinh doanh phải tự trang bị dụng cụ đựng rác riêng; rác thải phải được phân loại và bỏ vào các thùng rác có nắp đậy hoặc bỏ đúng nơi thu gom, lưu chứa rác thải tạm thời ngay sau khi họp chợ. </w:t>
      </w:r>
    </w:p>
    <w:p w14:paraId="1513B764" w14:textId="77777777" w:rsidR="007204D3" w:rsidRDefault="00831B8F">
      <w:pPr>
        <w:shd w:val="clear" w:color="auto" w:fill="FFFFFF"/>
        <w:spacing w:after="120" w:line="240" w:lineRule="auto"/>
        <w:ind w:firstLine="720"/>
        <w:jc w:val="both"/>
        <w:rPr>
          <w:rFonts w:eastAsia="Times New Roman"/>
          <w:bCs/>
          <w:lang w:val="en-US"/>
        </w:rPr>
      </w:pPr>
      <w:r>
        <w:rPr>
          <w:rFonts w:eastAsia="Times New Roman"/>
          <w:bCs/>
          <w:lang w:val="en-US"/>
        </w:rPr>
        <w:t>3. Nước thải từ vệ sinh khu vực kinh doanh đồ tươi sống, giết mổ phải được tách riêng vào hệ thống thoát nước thải đến công trình xử lý nước thải; không xả trực tiếp nước thải chưa qua xử lý ra môi trường.</w:t>
      </w:r>
    </w:p>
    <w:p w14:paraId="306F32E6" w14:textId="77777777" w:rsidR="007204D3" w:rsidRDefault="00831B8F">
      <w:pPr>
        <w:shd w:val="clear" w:color="auto" w:fill="FFFFFF"/>
        <w:spacing w:after="120" w:line="240" w:lineRule="auto"/>
        <w:ind w:firstLine="720"/>
        <w:jc w:val="both"/>
        <w:rPr>
          <w:rFonts w:eastAsia="Times New Roman"/>
          <w:bCs/>
          <w:lang w:val="en-US"/>
        </w:rPr>
      </w:pPr>
      <w:r>
        <w:rPr>
          <w:rFonts w:eastAsia="Times New Roman"/>
          <w:bCs/>
          <w:lang w:val="en-US"/>
        </w:rPr>
        <w:t>4. Thương nhân, người kinh doanh không thường xuyên tại chợ, người dân vào mua sắm đi vệ sinh cá nhân đúng nơi quy định (nhà vệ sinh nam và nhà vệ sinh nữ) và phải giữ gìn sạch sẽ nhà vệ sinh chung và khu vực rửa tay.</w:t>
      </w:r>
    </w:p>
    <w:p w14:paraId="3500648B" w14:textId="77777777" w:rsidR="007204D3" w:rsidRDefault="00831B8F">
      <w:pPr>
        <w:shd w:val="clear" w:color="auto" w:fill="FFFFFF"/>
        <w:spacing w:after="120" w:line="240" w:lineRule="auto"/>
        <w:ind w:firstLine="720"/>
        <w:jc w:val="both"/>
        <w:rPr>
          <w:rFonts w:eastAsia="Times New Roman"/>
          <w:lang w:val="en-US"/>
        </w:rPr>
      </w:pPr>
      <w:r>
        <w:rPr>
          <w:rFonts w:eastAsia="Times New Roman"/>
          <w:bCs/>
          <w:lang w:val="en-US"/>
        </w:rPr>
        <w:lastRenderedPageBreak/>
        <w:t>5. Thương nhân kinh doanh thực phẩm phải thực hiện biện pháp bảo đảm vệ sinh an toàn thực phẩm trong hoạt động kinh doanh tại chợ theo quy định của pháp luật.</w:t>
      </w:r>
    </w:p>
    <w:p w14:paraId="6B1DEACE" w14:textId="77777777" w:rsidR="007204D3" w:rsidRDefault="00831B8F">
      <w:pPr>
        <w:shd w:val="clear" w:color="auto" w:fill="FFFFFF"/>
        <w:spacing w:after="120" w:line="240" w:lineRule="auto"/>
        <w:ind w:firstLine="720"/>
        <w:jc w:val="both"/>
        <w:rPr>
          <w:rFonts w:eastAsia="Times New Roman"/>
          <w:b/>
          <w:bCs/>
          <w:lang w:val="en-US"/>
        </w:rPr>
      </w:pPr>
      <w:r>
        <w:rPr>
          <w:rFonts w:eastAsia="Times New Roman"/>
          <w:b/>
          <w:bCs/>
          <w:lang w:val="en-US"/>
        </w:rPr>
        <w:t>Điều 5. Quy dịnh về phòng cháy chữa cháy, phòng chống thiên tai</w:t>
      </w:r>
    </w:p>
    <w:p w14:paraId="75C5D785"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1. Mọi người phải có trách nhiệm và thực hiện nghiêm chỉnh các quy định pháp luật về phòng cháy, chữa cháy và cứu hộ, cứu nạn, phòng chống thiên tai; chấp hành sự phân công, điều động của tổ chức quản lý chợ khi có sự cố xảy ra.</w:t>
      </w:r>
    </w:p>
    <w:p w14:paraId="41E9FEBB"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2. Khu vực được phép sử dụng bếp đun nấu, sử dụng bàn là trong phạm vi chợ phải bảo đảm tuyệt đối an toàn về phòng cháy chữa cháy và an toàn điện.</w:t>
      </w:r>
    </w:p>
    <w:p w14:paraId="48DE17B0"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3. Không treo hàng, bày hàng, để phương tiện giao thông vào hành lang an toàn hệ thống dây điện, thiết bị điện, đường cản lửa, lấn chiếm đường đi lại, đường thoát nạn, cửa ra vào, cửa thoát nạn.</w:t>
      </w:r>
    </w:p>
    <w:p w14:paraId="0B3F86EB"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 xml:space="preserve">4. Phải chấp hành các quy định an toàn về điện, chỉ được sử dụng các thiết bị, vật liệu điện được tổ chức quản lý chợ cho phép và đã ghi trong hợp đồng. </w:t>
      </w:r>
    </w:p>
    <w:p w14:paraId="1F279FE4"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5. Các phương tiện, biển báo cháy nổ, thoát hiểm, cảnh báo, đề phòng nguy hiểm... phải được giữ gìn và bảo quản, không được làm hư hại, không được tự ý tháo dỡ, di chuyển, sử dụng vào mục đích khác; không để hàng hóa, vật cản che lấp thiết bị, dụng cụ chữa cháy.</w:t>
      </w:r>
    </w:p>
    <w:p w14:paraId="4E2DC259"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6. Khi có sự cố xảy ra, người trực của tổ chức quản lý chợ phải chủ động xử lý, báo ngay cho lãnh đạo tổ chức quản lý chợ, Công an phòng cháy chữa cháy và cơ quan phòng chống thiên tai địa phương, đồng thời tổ chức huy động mọi người cùng tham gia cứu chữa, hạn chế tối đa mọi thiệt hại do cháy nổ, thiên tai gây ra.</w:t>
      </w:r>
    </w:p>
    <w:p w14:paraId="4C85A5FA"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 xml:space="preserve">7. Khuyến khích thương nhân tại chợ tự trang bị bình chữa cháy tại điểm kinh doanh của mình. Thương nhân nếu phát hiện yếu tố có nguy cơ cháy nổ phải báo ngay cho người có trách nhiệm của tổ chức quản lý chợ để kịp thời xử lý. </w:t>
      </w:r>
    </w:p>
    <w:p w14:paraId="3E3D32E6" w14:textId="77777777" w:rsidR="007204D3" w:rsidRDefault="00831B8F">
      <w:pPr>
        <w:shd w:val="clear" w:color="auto" w:fill="FFFFFF"/>
        <w:spacing w:after="120" w:line="240" w:lineRule="auto"/>
        <w:ind w:firstLine="720"/>
        <w:jc w:val="both"/>
        <w:rPr>
          <w:rFonts w:eastAsia="Times New Roman"/>
          <w:lang w:val="en-US"/>
        </w:rPr>
      </w:pPr>
      <w:r>
        <w:rPr>
          <w:rFonts w:eastAsia="Calibri"/>
          <w:lang w:val="en-US"/>
        </w:rPr>
        <w:t xml:space="preserve">8. </w:t>
      </w:r>
      <w:r>
        <w:rPr>
          <w:rFonts w:eastAsia="Times New Roman"/>
          <w:lang w:val="en-US"/>
        </w:rPr>
        <w:t>Không hút thuốc lá tại địa điểm có quy định cấm hút thuốc lá.</w:t>
      </w:r>
    </w:p>
    <w:p w14:paraId="4CD67B8B" w14:textId="77777777" w:rsidR="007204D3" w:rsidRDefault="00831B8F">
      <w:pPr>
        <w:shd w:val="clear" w:color="auto" w:fill="FFFFFF"/>
        <w:spacing w:after="120" w:line="240" w:lineRule="auto"/>
        <w:ind w:firstLine="720"/>
        <w:jc w:val="both"/>
        <w:rPr>
          <w:rFonts w:eastAsia="Times New Roman"/>
          <w:b/>
          <w:bCs/>
          <w:lang w:val="en-US"/>
        </w:rPr>
      </w:pPr>
      <w:r>
        <w:rPr>
          <w:rFonts w:eastAsia="Times New Roman"/>
          <w:b/>
          <w:bCs/>
          <w:lang w:val="en-US"/>
        </w:rPr>
        <w:t>Điều 6. Quy định về an ninh trật tự</w:t>
      </w:r>
    </w:p>
    <w:p w14:paraId="5B4E631A"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1. Nghiêm cấm mọi hành vi gây rối, làm mất an ninh trật tự trong phạm vi chợ. Khi có kiến nghị liên quan đến quyền lợi trong hoạt động kinh doanh tại chợ, cử đại diện có ý kiến lên tổ chức quản lý chợ hoặc gửi kiến nghị lên cơ quan nhà nước có thẩm quyền.</w:t>
      </w:r>
    </w:p>
    <w:p w14:paraId="693CD3F4"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2. Không được tổ chức và tham gia</w:t>
      </w:r>
      <w:r>
        <w:t xml:space="preserve"> </w:t>
      </w:r>
      <w:r>
        <w:rPr>
          <w:rFonts w:eastAsia="Times New Roman"/>
          <w:lang w:val="en-US"/>
        </w:rPr>
        <w:t>các tệ nạn xã hội dưới mọi hình thức trong phạm vi chợ.</w:t>
      </w:r>
    </w:p>
    <w:p w14:paraId="5D9C2CFA"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 xml:space="preserve"> 3. Không được bịa đặt thông tin gây ảnh hưởng xấu, xúc phạm danh dự nhân phẩm của cá nhân, tổ chức theo quy định của pháp luật; không được tự ý tổ </w:t>
      </w:r>
      <w:r>
        <w:rPr>
          <w:rFonts w:eastAsia="Times New Roman"/>
          <w:lang w:val="en-US"/>
        </w:rPr>
        <w:lastRenderedPageBreak/>
        <w:t xml:space="preserve">chức các trò chơi không lành mạnh; không gây gổ đánh nhau hay có hành vi, cử chỉ thô bạo làm mất an ninh, trật tự trong phạm vi chợ. </w:t>
      </w:r>
    </w:p>
    <w:p w14:paraId="4B765DE4"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 xml:space="preserve">4. Hoạt động kinh doanh hàng hóa, dịch vụ trong chợ không được gây ra tiếng ồn quá mức cho phép ảnh hưởng xấu đến sức khỏe con người và hoạt động chung của chợ. </w:t>
      </w:r>
    </w:p>
    <w:p w14:paraId="16FCE353"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5. Việc ra vào chợ phải dừng, đỗ, gửi xe đạp, xe máy và các phương tiện chuyên chở, đi lại khác đúng nơi quy định.</w:t>
      </w:r>
    </w:p>
    <w:p w14:paraId="7EA9A56A"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6. Các lực lượng vào làm dịch vụ trong chợ phải được phép và tuân thủ theo quy định của đơn vị quản lý - khai thác chợ.</w:t>
      </w:r>
    </w:p>
    <w:p w14:paraId="4D3BD189"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7. Không tự ý họp chợ ngay ngoài phạm vi chợ và trước cổng, trên trục đường ra vào chợ làm ách tắc giao thông, ảnh hưởng đến hoạt động trong phạm vi chợ.</w:t>
      </w:r>
    </w:p>
    <w:p w14:paraId="0AE262B1"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8. Đối với các phương tiện vận chuyển, bốc xếp hàng hóa khi ra vào chợ, xếp dỡ hàng trong chợ phải tuân theo sự hướng dẫn, sắp xếp của tổ chức quản lý chợ.</w:t>
      </w:r>
    </w:p>
    <w:p w14:paraId="29F0E5B0" w14:textId="77777777" w:rsidR="007204D3" w:rsidRDefault="00831B8F">
      <w:pPr>
        <w:shd w:val="clear" w:color="auto" w:fill="FFFFFF"/>
        <w:spacing w:after="120" w:line="240" w:lineRule="auto"/>
        <w:ind w:firstLine="720"/>
        <w:jc w:val="both"/>
        <w:rPr>
          <w:rFonts w:eastAsia="Times New Roman"/>
          <w:b/>
          <w:bCs/>
          <w:lang w:val="en-US"/>
        </w:rPr>
      </w:pPr>
      <w:r>
        <w:rPr>
          <w:rFonts w:eastAsia="Times New Roman"/>
          <w:b/>
          <w:bCs/>
          <w:lang w:val="en-US"/>
        </w:rPr>
        <w:t xml:space="preserve">Điều 7. Quy định đối với cán bộ, nhân viên quản lý chợ </w:t>
      </w:r>
    </w:p>
    <w:p w14:paraId="19A84C0F"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 xml:space="preserve">1. Nghiêm chỉnh chấp hành chủ trương, chính sách của Đảng, pháp luật của Nhà nước, Nội quy chợ; sử dụng đồng phục và đeo thẻ khi làm nhiệm vụ. </w:t>
      </w:r>
    </w:p>
    <w:p w14:paraId="687A9AFC"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2. Không gây sách nhiễu, gây khó khăn cho hoạt động kinh doanh và các hoạt động hợp pháp khác tại chợ. Không uống rượu, bia và các chất kích thích khác trong thời gian thực hiện nhiệm vụ.</w:t>
      </w:r>
    </w:p>
    <w:p w14:paraId="4298B6F3"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3. Thực hiện trách nhiệm bảo vệ quyền người tiêu dùng trong phạm vi chợ theo quy định của pháp luật về bảo vệ quyền của người tiêu dùng.</w:t>
      </w:r>
    </w:p>
    <w:p w14:paraId="77AF5659" w14:textId="77777777" w:rsidR="007204D3" w:rsidRDefault="00831B8F">
      <w:pPr>
        <w:shd w:val="clear" w:color="auto" w:fill="FFFFFF"/>
        <w:spacing w:after="120" w:line="240" w:lineRule="auto"/>
        <w:ind w:firstLine="720"/>
        <w:jc w:val="both"/>
        <w:rPr>
          <w:rFonts w:eastAsia="Times New Roman"/>
          <w:b/>
          <w:bCs/>
          <w:lang w:val="en-US"/>
        </w:rPr>
      </w:pPr>
      <w:r>
        <w:rPr>
          <w:rFonts w:eastAsia="Times New Roman"/>
          <w:b/>
          <w:bCs/>
          <w:lang w:val="en-US"/>
        </w:rPr>
        <w:t>Điều 8. Quy định về người đến mua hàng hóa, tham quan, thi hành công vụ tại chợ</w:t>
      </w:r>
    </w:p>
    <w:p w14:paraId="1C909EE0"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1. Người đến chợ giao dịch, mua bán, tham quan, thi hành công vụ trong khung giờ quy định tại Nội quy chợ và phải chấp hành Nội quy chợ và các quy định pháp luật có liên quan.</w:t>
      </w:r>
    </w:p>
    <w:p w14:paraId="732BCBAB"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2. Quyền của người tiêu dùng khi mua hàng hóa tại chợ theo quy định của pháp luật về bảo vệ quyền người tiêu dùng.</w:t>
      </w:r>
    </w:p>
    <w:p w14:paraId="72314638"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3. Người tiêu dùng nếu phát hiện sản phẩm, hàng hóa, dịch vụ lưu hành trên thị trường không bảo đảm an toàn, gây thiệt hại hoặc đe dọa gây thiệt hại đến tính mạng, sức khỏe, danh dự, nhân phẩm, uy tín, tài sản của người tiêu dùng; hành vi của người bán hàng xâm phạm đến quyền, lợi ích hợp pháp của người tiêu dùng cần thông tin kịp thời, chính xác cho cơ quan nhà nước, tổ chức, cá nhân có liên quan</w:t>
      </w:r>
    </w:p>
    <w:p w14:paraId="675FD025"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4. Cán bộ, nhân viên cơ quan nhà nước vào chợ để thi hành nhiệm vụ phải thông báo, xuất trình các giấy tờ liên quan đến việc thi hành nhiệm vụ với tổ chức quản lý chợ.</w:t>
      </w:r>
    </w:p>
    <w:p w14:paraId="61C11ABE" w14:textId="77777777" w:rsidR="007204D3" w:rsidRDefault="00831B8F">
      <w:pPr>
        <w:shd w:val="clear" w:color="auto" w:fill="FFFFFF"/>
        <w:spacing w:after="120" w:line="240" w:lineRule="auto"/>
        <w:ind w:firstLine="720"/>
        <w:jc w:val="both"/>
        <w:rPr>
          <w:rFonts w:eastAsia="Times New Roman"/>
          <w:b/>
          <w:bCs/>
          <w:lang w:val="en-US"/>
        </w:rPr>
      </w:pPr>
      <w:r>
        <w:rPr>
          <w:rFonts w:eastAsia="Times New Roman"/>
          <w:b/>
          <w:bCs/>
          <w:lang w:val="en-US"/>
        </w:rPr>
        <w:lastRenderedPageBreak/>
        <w:t xml:space="preserve">Điều 9. Quy tắc ứng xử, chợ văn minh thương mại </w:t>
      </w:r>
    </w:p>
    <w:p w14:paraId="482BDC2A"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1. Thương nhân, người không kinh doanh thường xuyên tại chợ:</w:t>
      </w:r>
    </w:p>
    <w:p w14:paraId="55AA1BBC"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a) Chấp hành nghiêm túc Nội quy chợ và các quy định của pháp luật trong hoạt động kinh doanh;</w:t>
      </w:r>
    </w:p>
    <w:p w14:paraId="79F6EB63"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b) Thực hiện niêm yết đầy đủ, rõ ràng giá và nguồn gốc sản phẩm; không quảng cáo sai lệch về thông tin sản phẩm;</w:t>
      </w:r>
    </w:p>
    <w:p w14:paraId="10B12AFB"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c) Các dụng cụ đo lường phải đảm bảo tiêu chuẩn và được kiểm định theo quy định của pháp luật và được đặt tại chỗ bán hàng để người mua hàng có thể dễ dàng theo dõi quá trình cân, tính tiền và nhận hàng; Thực hiện cân, đo, đong, đếm chính xác;</w:t>
      </w:r>
    </w:p>
    <w:p w14:paraId="77CA95F4"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d) Duy trì và phát huy truyền thống dân tộc, thực hiện văn minh thương mại; ăn mặc gọn gàng, lịch sự; lịch thiệp, hòa nhã trong giao tiếp, ứng xử với bạn hàng, khách hàng và mọi người.</w:t>
      </w:r>
    </w:p>
    <w:p w14:paraId="31E7A961"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đ) Cung cấp, trao đổi thông tin, giao tiếp đúng mực. Thuận mua vừa bán, trung thực trong kinh doanh, không nói thách; không tranh giành, lôi kéo khách hàng, không tranh mua, tranh bán, không nài ép, lừa dối khách mua hàng, không làm mất trật tự hoặc gây ra tranh chấp trong quan hệ mua bán;</w:t>
      </w:r>
    </w:p>
    <w:p w14:paraId="1F59ABE8"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e) Sử dụng bao bì, túi đựng thân thiện với môi trường.</w:t>
      </w:r>
    </w:p>
    <w:p w14:paraId="4E24A990"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2. Khách hàng đến giao dịch tại chợ</w:t>
      </w:r>
    </w:p>
    <w:p w14:paraId="6F89E1AF" w14:textId="77777777" w:rsidR="007204D3" w:rsidRDefault="00831B8F">
      <w:pPr>
        <w:spacing w:after="120" w:line="240" w:lineRule="auto"/>
        <w:ind w:firstLine="720"/>
        <w:jc w:val="both"/>
        <w:rPr>
          <w:rFonts w:eastAsia="Times New Roman"/>
          <w:lang w:val="en-US"/>
        </w:rPr>
      </w:pPr>
      <w:r>
        <w:rPr>
          <w:rFonts w:eastAsia="Times New Roman"/>
          <w:lang w:val="en-US"/>
        </w:rPr>
        <w:t>a) Tôn trọng không gian chung: không gây rối, mất trật tự; không nói tục, chửi bậy; không xúc phạm nhân phẩm, danh dự người khác; không sử dụng vũ khí, chất nổ và gây nổ trái phép;</w:t>
      </w:r>
    </w:p>
    <w:p w14:paraId="17A3F7C1"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b) Quan tâm, nhường nhịn, giúp đỡ người khuyết tật, phụ nữ có thai, người già, trẻ em; không chen lấn, xô đẩy; phải xếp hàng khi đông người;</w:t>
      </w:r>
    </w:p>
    <w:p w14:paraId="0864604A"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c) Giao tiếp lịch sự, tôn trọng người bán và các khách hàng khác; giữ gìn vệ sinh chung; tuân thủ các quy định về an toàn, trật tự của chợ.</w:t>
      </w:r>
    </w:p>
    <w:p w14:paraId="0DCE9AB4"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 xml:space="preserve">3. Tổ chức quản lý chợ  </w:t>
      </w:r>
    </w:p>
    <w:p w14:paraId="4A11981F"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a) Đảm bảo quản lý chợ một cách chuyên nghiệp, công bằng, và minh bạch. Xử lý kịp thời và công bằng các tranh chấp giữa tiểu thương và khách hàng;</w:t>
      </w:r>
    </w:p>
    <w:p w14:paraId="2005C7F6" w14:textId="77777777" w:rsidR="007204D3" w:rsidRDefault="00831B8F">
      <w:pPr>
        <w:shd w:val="clear" w:color="auto" w:fill="FFFFFF"/>
        <w:spacing w:after="120" w:line="240" w:lineRule="auto"/>
        <w:ind w:firstLine="720"/>
        <w:jc w:val="both"/>
        <w:rPr>
          <w:rFonts w:eastAsia="Times New Roman"/>
          <w:lang w:val="en-US"/>
        </w:rPr>
      </w:pPr>
      <w:r>
        <w:t xml:space="preserve"> </w:t>
      </w:r>
      <w:r>
        <w:rPr>
          <w:rFonts w:eastAsia="Times New Roman"/>
          <w:lang w:val="en-US"/>
        </w:rPr>
        <w:t>b) Thái độ giao tiếp lịch sự, đúng mực;</w:t>
      </w:r>
    </w:p>
    <w:p w14:paraId="18D4F506"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c) Thường xuyên cải thiện cơ sở hạ tầng, vệ sinh, và các tiện ích công cộng trong chợ.</w:t>
      </w:r>
    </w:p>
    <w:p w14:paraId="3CC893B0" w14:textId="77777777" w:rsidR="007204D3" w:rsidRDefault="00831B8F">
      <w:pPr>
        <w:shd w:val="clear" w:color="auto" w:fill="FFFFFF"/>
        <w:spacing w:after="120" w:line="240" w:lineRule="auto"/>
        <w:ind w:firstLine="720"/>
        <w:jc w:val="both"/>
        <w:rPr>
          <w:rFonts w:eastAsia="Times New Roman"/>
          <w:b/>
          <w:bCs/>
          <w:lang w:val="en-US"/>
        </w:rPr>
      </w:pPr>
      <w:r>
        <w:rPr>
          <w:rFonts w:eastAsia="Times New Roman"/>
          <w:b/>
          <w:bCs/>
          <w:lang w:val="en-US"/>
        </w:rPr>
        <w:t>Điều 10. Yêu cầu về tổ chức, tham gia các hoạt động văn hóa, xã hội tại chợ</w:t>
      </w:r>
    </w:p>
    <w:p w14:paraId="75D69CBA"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 xml:space="preserve">1. Thương nhân, người không kinh doanh thường xuyên tại chợ, cán bộ, nhân viên quản lý chợ có quyền và nghĩa vụ tham gia các phong trào thi đua, các </w:t>
      </w:r>
      <w:r>
        <w:rPr>
          <w:rFonts w:eastAsia="Times New Roman"/>
          <w:lang w:val="en-US"/>
        </w:rPr>
        <w:lastRenderedPageBreak/>
        <w:t>hoạt động văn hóa, xã hội, từ thiện do Nhà nước, địa phương và tổ chức quản lý chợ phát động trong phạm vi chợ.</w:t>
      </w:r>
    </w:p>
    <w:p w14:paraId="45478AF3"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2. Cán bộ, nhân viên quản lý chợ, thương nhân tại chợ có trách nhiệm tham gia đầy đủ các buổi sinh hoạt do tổ chức quản lý chợ, tổ ngành hàng và các đoàn thể tổ chức trong phạm vi chợ.</w:t>
      </w:r>
    </w:p>
    <w:p w14:paraId="64AA5E06"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3. Những vấn đề cần tham gia, góp ý... mọi người có thể đến gặp trực tiếp người phụ trách của tổ chức quản lý chợ.</w:t>
      </w:r>
    </w:p>
    <w:p w14:paraId="76E5EC89"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4. Tổ chức quản lý chợ có trách nhiệm thông tin tới các hộ kinh doanh và mọi người kịp thời biết và thực hiện các chủ trương, đường lối của Đảng, pháp luật của Nhà nước có liên quan... (thông qua hệ thống loa truyền thanh của chợ, tổ chức họp phổ biến trực tiếp hoặc gửi văn bản tới tay những người có liên quan).</w:t>
      </w:r>
    </w:p>
    <w:p w14:paraId="6DB0343C" w14:textId="77777777" w:rsidR="007204D3" w:rsidRDefault="00831B8F">
      <w:pPr>
        <w:shd w:val="clear" w:color="auto" w:fill="FFFFFF"/>
        <w:spacing w:after="120" w:line="240" w:lineRule="auto"/>
        <w:ind w:firstLine="720"/>
        <w:jc w:val="both"/>
        <w:rPr>
          <w:rFonts w:eastAsia="Times New Roman"/>
          <w:b/>
          <w:bCs/>
          <w:lang w:val="en-US"/>
        </w:rPr>
      </w:pPr>
      <w:r>
        <w:rPr>
          <w:rFonts w:eastAsia="Times New Roman"/>
          <w:b/>
          <w:bCs/>
          <w:lang w:val="en-US"/>
        </w:rPr>
        <w:t>Điều 11. Quy định về xử lý vi phạm Nội quy chợ</w:t>
      </w:r>
    </w:p>
    <w:p w14:paraId="1BD0D45D" w14:textId="77777777" w:rsidR="007204D3" w:rsidRDefault="00831B8F">
      <w:pPr>
        <w:shd w:val="clear" w:color="auto" w:fill="FFFFFF"/>
        <w:spacing w:after="120" w:line="240" w:lineRule="auto"/>
        <w:ind w:firstLine="720"/>
        <w:jc w:val="both"/>
        <w:rPr>
          <w:rFonts w:eastAsia="Times New Roman"/>
          <w:lang w:val="en-US"/>
        </w:rPr>
      </w:pPr>
      <w:r>
        <w:rPr>
          <w:rFonts w:eastAsia="Times New Roman"/>
          <w:bCs/>
          <w:lang w:val="en-US"/>
        </w:rPr>
        <w:t xml:space="preserve">1. </w:t>
      </w:r>
      <w:r>
        <w:rPr>
          <w:rFonts w:eastAsia="Times New Roman"/>
          <w:lang w:val="en-US"/>
        </w:rPr>
        <w:t>Khi phát hiện vi phạm, cán bộ quản lý chợ lập biên bản vi phạm, ghi rõ ngày, giờ, địa điểm, tên người vi phạm, nội dung vi phạm và các bằng chứng liên quan. Biên bản có chữ ký của người vi phạm và người lập biên bản.</w:t>
      </w:r>
    </w:p>
    <w:p w14:paraId="356FC349"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 xml:space="preserve">2. Đối với các hành vi vi phạm liên quan đến pháp luật Nhà nước, tổ chức quản lý chợ có trách nhiệm lập biên bản và chuyển giao cho cơ quan nhà nước có thẩm quyền xem xét xử lý theo trình tự, thủ tục quy định của pháp luật. </w:t>
      </w:r>
    </w:p>
    <w:p w14:paraId="1BA396A5"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3. Xử lý vi phạm Nội quy chợ</w:t>
      </w:r>
    </w:p>
    <w:p w14:paraId="6DD70A96"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Tổ chức quản lý chợ quy định, áp dụng mức độ xử lý vi phạm Nội quy chợ đối với thương nhân, người kinh doanh tại chợ, cán bộ quản lý chợ phù hợp với yêu cầu thực tế của từng chợ và quy định của pháp luật.</w:t>
      </w:r>
    </w:p>
    <w:p w14:paraId="6DBE03BE" w14:textId="77777777" w:rsidR="007204D3" w:rsidRDefault="00831B8F">
      <w:pPr>
        <w:shd w:val="clear" w:color="auto" w:fill="FFFFFF"/>
        <w:spacing w:after="120" w:line="240" w:lineRule="auto"/>
        <w:ind w:firstLine="720"/>
        <w:jc w:val="both"/>
        <w:rPr>
          <w:rFonts w:eastAsia="Times New Roman"/>
          <w:b/>
          <w:bCs/>
          <w:lang w:val="en-US"/>
        </w:rPr>
      </w:pPr>
      <w:r>
        <w:rPr>
          <w:rFonts w:eastAsia="Times New Roman"/>
          <w:b/>
          <w:bCs/>
          <w:lang w:val="en-US"/>
        </w:rPr>
        <w:t>Điều 12. Quy định khác</w:t>
      </w:r>
    </w:p>
    <w:p w14:paraId="2DA2758D" w14:textId="77777777" w:rsidR="007204D3" w:rsidRDefault="00831B8F">
      <w:pPr>
        <w:shd w:val="clear" w:color="auto" w:fill="FFFFFF"/>
        <w:spacing w:after="120" w:line="240" w:lineRule="auto"/>
        <w:ind w:firstLine="720"/>
        <w:jc w:val="both"/>
        <w:rPr>
          <w:rFonts w:eastAsia="Times New Roman"/>
          <w:bCs/>
          <w:i/>
          <w:lang w:val="en-US"/>
        </w:rPr>
      </w:pPr>
      <w:r>
        <w:rPr>
          <w:rFonts w:eastAsia="Times New Roman"/>
          <w:bCs/>
          <w:i/>
          <w:lang w:val="en-US"/>
        </w:rPr>
        <w:t>(Tổ chức quản lý chợ quy định những nội dung riêng, chi tiết cho từng chợ, phù hợp thực tiễn và quy định pháp luật hiện hành).</w:t>
      </w:r>
    </w:p>
    <w:p w14:paraId="4C8480DB" w14:textId="77777777" w:rsidR="007204D3" w:rsidRDefault="00831B8F">
      <w:pPr>
        <w:shd w:val="clear" w:color="auto" w:fill="FFFFFF"/>
        <w:spacing w:after="120" w:line="240" w:lineRule="auto"/>
        <w:ind w:firstLine="720"/>
        <w:jc w:val="both"/>
        <w:rPr>
          <w:rFonts w:eastAsia="Times New Roman"/>
          <w:b/>
          <w:bCs/>
          <w:lang w:val="en-US"/>
        </w:rPr>
      </w:pPr>
      <w:r>
        <w:rPr>
          <w:rFonts w:eastAsia="Times New Roman"/>
          <w:b/>
          <w:bCs/>
          <w:lang w:val="en-US"/>
        </w:rPr>
        <w:t>Điều 13. Tổ chức thực hiện</w:t>
      </w:r>
    </w:p>
    <w:p w14:paraId="12503B36"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1. Bản Nội quy này có hiệu lực từ ngày được ……………..phê duyệt.</w:t>
      </w:r>
    </w:p>
    <w:p w14:paraId="2AFC3E71" w14:textId="77777777" w:rsidR="007204D3" w:rsidRDefault="00831B8F">
      <w:pPr>
        <w:shd w:val="clear" w:color="auto" w:fill="FFFFFF"/>
        <w:spacing w:after="120" w:line="240" w:lineRule="auto"/>
        <w:ind w:firstLine="720"/>
        <w:jc w:val="both"/>
        <w:rPr>
          <w:rFonts w:eastAsia="Times New Roman"/>
          <w:lang w:val="en-US"/>
        </w:rPr>
      </w:pPr>
      <w:r>
        <w:rPr>
          <w:rFonts w:eastAsia="Times New Roman"/>
          <w:lang w:val="en-US"/>
        </w:rPr>
        <w:t>2. Toàn bộ Nội quy này được phổ biến đến các thương nhân, người không kinh doanh thường xuyên tại chợ; Ban quản lý chợ niêm yết công khai những nội dung chính trong bản Nội quy tại đình chính của chợ hoặc nơi người dân dễ nhìn thấy và thực hiện.</w:t>
      </w:r>
    </w:p>
    <w:p w14:paraId="29F434E4" w14:textId="77777777" w:rsidR="007204D3" w:rsidRDefault="00831B8F">
      <w:pPr>
        <w:spacing w:after="120" w:line="240" w:lineRule="auto"/>
        <w:ind w:firstLine="709"/>
      </w:pPr>
      <w:r>
        <w:rPr>
          <w:rFonts w:eastAsia="Times New Roman"/>
          <w:lang w:val="en-US"/>
        </w:rPr>
        <w:t>3. Ngoài việc phải nghiêm chỉnh chấp hành Nội quy chợ và các quy định pháp luật hiện hành, thương nhân, người kinh doanh không thường xuyên, người đến chợ giao dịch, mua, bán, tham quan, thi hành công vụ... còn phải tuân theo sự hướng dẫn của cán bộ, nhân viên đơn vị quản lý, kinh doanh, khai thác chợ.</w:t>
      </w:r>
      <w:bookmarkEnd w:id="10"/>
      <w:r>
        <w:rPr>
          <w:rFonts w:eastAsia="Times New Roman"/>
          <w:lang w:val="en-US"/>
        </w:rPr>
        <w:t>/.</w:t>
      </w:r>
    </w:p>
    <w:sectPr w:rsidR="007204D3">
      <w:pgSz w:w="11906" w:h="16838"/>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EB3C5" w14:textId="77777777" w:rsidR="00DF6C95" w:rsidRDefault="00DF6C95">
      <w:pPr>
        <w:spacing w:after="0" w:line="240" w:lineRule="auto"/>
      </w:pPr>
      <w:r>
        <w:separator/>
      </w:r>
    </w:p>
  </w:endnote>
  <w:endnote w:type="continuationSeparator" w:id="0">
    <w:p w14:paraId="7F00948B" w14:textId="77777777" w:rsidR="00DF6C95" w:rsidRDefault="00DF6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557F5" w14:textId="77777777" w:rsidR="00DF6C95" w:rsidRDefault="00DF6C95">
      <w:pPr>
        <w:spacing w:after="0" w:line="240" w:lineRule="auto"/>
      </w:pPr>
      <w:r>
        <w:separator/>
      </w:r>
    </w:p>
  </w:footnote>
  <w:footnote w:type="continuationSeparator" w:id="0">
    <w:p w14:paraId="7D39030E" w14:textId="77777777" w:rsidR="00DF6C95" w:rsidRDefault="00DF6C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6735632"/>
      <w:docPartObj>
        <w:docPartGallery w:val="Page Numbers (Top of Page)"/>
        <w:docPartUnique/>
      </w:docPartObj>
    </w:sdtPr>
    <w:sdtEndPr>
      <w:rPr>
        <w:noProof/>
      </w:rPr>
    </w:sdtEndPr>
    <w:sdtContent>
      <w:p w14:paraId="149558CE" w14:textId="77777777" w:rsidR="00AC1877" w:rsidRDefault="00AC1877">
        <w:pPr>
          <w:pStyle w:val="Header"/>
          <w:jc w:val="center"/>
        </w:pPr>
        <w:r>
          <w:fldChar w:fldCharType="begin"/>
        </w:r>
        <w:r>
          <w:instrText xml:space="preserve"> PAGE   \* MERGEFORMAT </w:instrText>
        </w:r>
        <w:r>
          <w:fldChar w:fldCharType="separate"/>
        </w:r>
        <w:r w:rsidR="002B22BF">
          <w:rPr>
            <w:noProof/>
          </w:rPr>
          <w:t>2</w:t>
        </w:r>
        <w:r>
          <w:rPr>
            <w:noProof/>
          </w:rPr>
          <w:fldChar w:fldCharType="end"/>
        </w:r>
      </w:p>
    </w:sdtContent>
  </w:sdt>
  <w:p w14:paraId="407C9374" w14:textId="77777777" w:rsidR="00AC1877" w:rsidRDefault="00AC18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8AC59" w14:textId="77777777" w:rsidR="00AC1877" w:rsidRDefault="00AC1877">
    <w:pPr>
      <w:pStyle w:val="Header"/>
      <w:jc w:val="center"/>
    </w:pPr>
  </w:p>
  <w:p w14:paraId="36F8A7E7" w14:textId="77777777" w:rsidR="00AC1877" w:rsidRDefault="00AC18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04D3"/>
    <w:rsid w:val="000144E0"/>
    <w:rsid w:val="00063A93"/>
    <w:rsid w:val="00093497"/>
    <w:rsid w:val="000A42F4"/>
    <w:rsid w:val="0016118B"/>
    <w:rsid w:val="00174864"/>
    <w:rsid w:val="001E4328"/>
    <w:rsid w:val="00205549"/>
    <w:rsid w:val="002811EC"/>
    <w:rsid w:val="002B22BF"/>
    <w:rsid w:val="00320D54"/>
    <w:rsid w:val="003210B4"/>
    <w:rsid w:val="00346A65"/>
    <w:rsid w:val="00406231"/>
    <w:rsid w:val="00476924"/>
    <w:rsid w:val="005024A8"/>
    <w:rsid w:val="00563070"/>
    <w:rsid w:val="00566276"/>
    <w:rsid w:val="005A4C6B"/>
    <w:rsid w:val="005F349D"/>
    <w:rsid w:val="00617250"/>
    <w:rsid w:val="0069599F"/>
    <w:rsid w:val="007204D3"/>
    <w:rsid w:val="007A7555"/>
    <w:rsid w:val="007B7B18"/>
    <w:rsid w:val="007C71F7"/>
    <w:rsid w:val="007F2480"/>
    <w:rsid w:val="0081272B"/>
    <w:rsid w:val="00831B8F"/>
    <w:rsid w:val="008F1C38"/>
    <w:rsid w:val="009F6DA8"/>
    <w:rsid w:val="00A647FC"/>
    <w:rsid w:val="00AC1877"/>
    <w:rsid w:val="00AE3CB7"/>
    <w:rsid w:val="00B873D4"/>
    <w:rsid w:val="00C63C71"/>
    <w:rsid w:val="00C732E4"/>
    <w:rsid w:val="00CC18C4"/>
    <w:rsid w:val="00CE5253"/>
    <w:rsid w:val="00CE62D8"/>
    <w:rsid w:val="00D04982"/>
    <w:rsid w:val="00D836F5"/>
    <w:rsid w:val="00DF6C95"/>
    <w:rsid w:val="00E56227"/>
    <w:rsid w:val="00EB2E90"/>
    <w:rsid w:val="00ED3E6A"/>
    <w:rsid w:val="00EF335E"/>
    <w:rsid w:val="00F2753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4E9E96"/>
  <w15:docId w15:val="{29A391CD-CABB-4EA4-B6ED-81968DEBD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customStyle="1" w:styleId="FootnoteText1">
    <w:name w:val="Footnote Text1"/>
    <w:basedOn w:val="Normal"/>
    <w:next w:val="FootnoteText"/>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1"/>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1"/>
    <w:uiPriority w:val="99"/>
    <w:semiHidden/>
    <w:unhideWhenUsed/>
    <w:pPr>
      <w:spacing w:after="0" w:line="240" w:lineRule="auto"/>
    </w:pPr>
    <w:rPr>
      <w:sz w:val="20"/>
      <w:szCs w:val="20"/>
    </w:rPr>
  </w:style>
  <w:style w:type="character" w:customStyle="1" w:styleId="FootnoteTextChar1">
    <w:name w:val="Footnote Text Char1"/>
    <w:basedOn w:val="DefaultParagraphFont"/>
    <w:link w:val="Footnote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Revision">
    <w:name w:val="Revision"/>
    <w:hidden/>
    <w:uiPriority w:val="99"/>
    <w:semiHidden/>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4AFB56-4743-4A93-AFC2-9E6EAE10FA5B}">
  <ds:schemaRefs>
    <ds:schemaRef ds:uri="http://schemas.openxmlformats.org/officeDocument/2006/bibliography"/>
  </ds:schemaRefs>
</ds:datastoreItem>
</file>

<file path=customXml/itemProps2.xml><?xml version="1.0" encoding="utf-8"?>
<ds:datastoreItem xmlns:ds="http://schemas.openxmlformats.org/officeDocument/2006/customXml" ds:itemID="{70B694DA-53A3-493C-9FE9-84DCCD4D84F2}"/>
</file>

<file path=customXml/itemProps3.xml><?xml version="1.0" encoding="utf-8"?>
<ds:datastoreItem xmlns:ds="http://schemas.openxmlformats.org/officeDocument/2006/customXml" ds:itemID="{205FBB2A-5635-4E49-B727-560184919ACA}"/>
</file>

<file path=customXml/itemProps4.xml><?xml version="1.0" encoding="utf-8"?>
<ds:datastoreItem xmlns:ds="http://schemas.openxmlformats.org/officeDocument/2006/customXml" ds:itemID="{3AF672D0-542E-4933-8C23-73AF5AD96E91}"/>
</file>

<file path=docProps/app.xml><?xml version="1.0" encoding="utf-8"?>
<Properties xmlns="http://schemas.openxmlformats.org/officeDocument/2006/extended-properties" xmlns:vt="http://schemas.openxmlformats.org/officeDocument/2006/docPropsVTypes">
  <Template>Normal</Template>
  <TotalTime>10</TotalTime>
  <Pages>21</Pages>
  <Words>7039</Words>
  <Characters>40127</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11</cp:revision>
  <cp:lastPrinted>2025-01-23T10:01:00Z</cp:lastPrinted>
  <dcterms:created xsi:type="dcterms:W3CDTF">2025-01-23T09:56:00Z</dcterms:created>
  <dcterms:modified xsi:type="dcterms:W3CDTF">2025-02-11T08:17:00Z</dcterms:modified>
</cp:coreProperties>
</file>