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89"/>
        <w:gridCol w:w="6600"/>
      </w:tblGrid>
      <w:tr w:rsidR="00D848BB" w:rsidRPr="00D848BB" w:rsidTr="00F17292">
        <w:tc>
          <w:tcPr>
            <w:tcW w:w="2989" w:type="dxa"/>
            <w:tcBorders>
              <w:top w:val="nil"/>
              <w:left w:val="nil"/>
              <w:bottom w:val="nil"/>
              <w:right w:val="nil"/>
            </w:tcBorders>
            <w:tcMar>
              <w:top w:w="0" w:type="dxa"/>
              <w:left w:w="108" w:type="dxa"/>
              <w:bottom w:w="0" w:type="dxa"/>
              <w:right w:w="108" w:type="dxa"/>
            </w:tcMar>
          </w:tcPr>
          <w:p w:rsidR="00D848BB" w:rsidRPr="00D848BB" w:rsidRDefault="00D848BB" w:rsidP="00D848BB">
            <w:pPr>
              <w:widowControl w:val="0"/>
              <w:spacing w:before="120" w:after="0" w:line="240" w:lineRule="auto"/>
              <w:jc w:val="center"/>
              <w:rPr>
                <w:rFonts w:eastAsia="Times New Roman" w:cs="Times New Roman"/>
                <w:sz w:val="26"/>
                <w:szCs w:val="26"/>
              </w:rPr>
            </w:pPr>
            <w:r w:rsidRPr="00D848BB">
              <w:rPr>
                <w:rFonts w:eastAsia="Times New Roman" w:cs="Times New Roman"/>
                <w:noProof/>
                <w:sz w:val="26"/>
                <w:szCs w:val="26"/>
              </w:rPr>
              <mc:AlternateContent>
                <mc:Choice Requires="wps">
                  <w:drawing>
                    <wp:anchor distT="0" distB="0" distL="114300" distR="114300" simplePos="0" relativeHeight="251660288" behindDoc="0" locked="0" layoutInCell="1" allowOverlap="1">
                      <wp:simplePos x="0" y="0"/>
                      <wp:positionH relativeFrom="column">
                        <wp:posOffset>467360</wp:posOffset>
                      </wp:positionH>
                      <wp:positionV relativeFrom="paragraph">
                        <wp:posOffset>497840</wp:posOffset>
                      </wp:positionV>
                      <wp:extent cx="790575" cy="635"/>
                      <wp:effectExtent l="8255" t="8255" r="10795" b="1016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63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27BB1D8"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pt,39.2pt" to="99.05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"/>
                  </w:pict>
                </mc:Fallback>
              </mc:AlternateContent>
            </w:r>
            <w:r w:rsidRPr="00D848BB">
              <w:rPr>
                <w:rFonts w:eastAsia="Times New Roman" w:cs="Times New Roman"/>
                <w:b/>
                <w:bCs/>
                <w:sz w:val="26"/>
                <w:szCs w:val="26"/>
              </w:rPr>
              <w:t>ỦY BAN NHÂN DÂN</w:t>
            </w:r>
            <w:r w:rsidRPr="00D848BB">
              <w:rPr>
                <w:rFonts w:eastAsia="Times New Roman" w:cs="Times New Roman"/>
                <w:b/>
                <w:bCs/>
                <w:sz w:val="26"/>
                <w:szCs w:val="26"/>
              </w:rPr>
              <w:br/>
              <w:t>TỈNH AN GIANG</w:t>
            </w:r>
          </w:p>
        </w:tc>
        <w:tc>
          <w:tcPr>
            <w:tcW w:w="6600" w:type="dxa"/>
            <w:tcBorders>
              <w:top w:val="nil"/>
              <w:left w:val="nil"/>
              <w:bottom w:val="nil"/>
              <w:right w:val="nil"/>
            </w:tcBorders>
            <w:tcMar>
              <w:top w:w="0" w:type="dxa"/>
              <w:left w:w="108" w:type="dxa"/>
              <w:bottom w:w="0" w:type="dxa"/>
              <w:right w:w="108" w:type="dxa"/>
            </w:tcMar>
          </w:tcPr>
          <w:p w:rsidR="00D848BB" w:rsidRPr="00D848BB" w:rsidRDefault="00D848BB" w:rsidP="00D848BB">
            <w:pPr>
              <w:widowControl w:val="0"/>
              <w:spacing w:before="120" w:after="0" w:line="240" w:lineRule="auto"/>
              <w:jc w:val="center"/>
              <w:rPr>
                <w:rFonts w:eastAsia="Times New Roman" w:cs="Times New Roman"/>
                <w:b/>
                <w:bCs/>
                <w:sz w:val="26"/>
                <w:szCs w:val="26"/>
              </w:rPr>
            </w:pPr>
            <w:r w:rsidRPr="00D848BB">
              <w:rPr>
                <w:rFonts w:eastAsia="Times New Roman" w:cs="Times New Roman"/>
                <w:b/>
                <w:bCs/>
                <w:sz w:val="26"/>
                <w:szCs w:val="26"/>
              </w:rPr>
              <w:t>CỘNG HÒA XÃ HỘI CHỦ NGHĨA VIỆT NAM</w:t>
            </w:r>
            <w:r w:rsidRPr="00D848BB">
              <w:rPr>
                <w:rFonts w:eastAsia="Times New Roman" w:cs="Times New Roman"/>
                <w:b/>
                <w:bCs/>
                <w:sz w:val="26"/>
                <w:szCs w:val="26"/>
              </w:rPr>
              <w:br/>
              <w:t xml:space="preserve">Độc lập - Tự do - Hạnh phúc </w:t>
            </w:r>
          </w:p>
          <w:p w:rsidR="00D848BB" w:rsidRPr="00D848BB" w:rsidRDefault="00D848BB" w:rsidP="00D848BB">
            <w:pPr>
              <w:widowControl w:val="0"/>
              <w:spacing w:before="120" w:after="0" w:line="240" w:lineRule="auto"/>
              <w:jc w:val="center"/>
              <w:rPr>
                <w:rFonts w:eastAsia="Times New Roman" w:cs="Times New Roman"/>
                <w:b/>
                <w:bCs/>
                <w:sz w:val="26"/>
                <w:szCs w:val="26"/>
              </w:rPr>
            </w:pPr>
            <w:r w:rsidRPr="00D848BB">
              <w:rPr>
                <w:rFonts w:eastAsia="Times New Roman" w:cs="Times New Roman"/>
                <w:noProof/>
                <w:sz w:val="26"/>
                <w:szCs w:val="26"/>
              </w:rPr>
              <mc:AlternateContent>
                <mc:Choice Requires="wps">
                  <w:drawing>
                    <wp:anchor distT="0" distB="0" distL="114300" distR="114300" simplePos="0" relativeHeight="251659264" behindDoc="0" locked="0" layoutInCell="1" allowOverlap="1">
                      <wp:simplePos x="0" y="0"/>
                      <wp:positionH relativeFrom="column">
                        <wp:posOffset>1045845</wp:posOffset>
                      </wp:positionH>
                      <wp:positionV relativeFrom="paragraph">
                        <wp:posOffset>33020</wp:posOffset>
                      </wp:positionV>
                      <wp:extent cx="1971675" cy="635"/>
                      <wp:effectExtent l="8255" t="8890" r="1079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63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9FDF3CB"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35pt,2.6pt" to="237.6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"/>
                  </w:pict>
                </mc:Fallback>
              </mc:AlternateContent>
            </w:r>
          </w:p>
        </w:tc>
      </w:tr>
    </w:tbl>
    <w:p w:rsidR="00D848BB" w:rsidRPr="00D848BB" w:rsidRDefault="00D848BB" w:rsidP="00D848BB">
      <w:pPr>
        <w:widowControl w:val="0"/>
        <w:spacing w:after="0" w:line="240" w:lineRule="auto"/>
        <w:jc w:val="center"/>
        <w:rPr>
          <w:rFonts w:eastAsia="Times New Roman" w:cs="Times New Roman"/>
          <w:b/>
          <w:bCs/>
          <w:szCs w:val="28"/>
        </w:rPr>
      </w:pPr>
      <w:r w:rsidRPr="00D848BB">
        <w:rPr>
          <w:rFonts w:eastAsia="Times New Roman" w:cs="Times New Roman"/>
          <w:b/>
          <w:bCs/>
          <w:szCs w:val="28"/>
        </w:rPr>
        <w:t>QUY ĐỊNH</w:t>
      </w:r>
    </w:p>
    <w:p w:rsidR="00D848BB" w:rsidRPr="00D848BB" w:rsidRDefault="00D848BB" w:rsidP="00D848BB">
      <w:pPr>
        <w:widowControl w:val="0"/>
        <w:spacing w:after="0" w:line="240" w:lineRule="auto"/>
        <w:jc w:val="center"/>
        <w:rPr>
          <w:rFonts w:eastAsia="Times New Roman" w:cs="Times New Roman"/>
          <w:b/>
          <w:bCs/>
          <w:szCs w:val="28"/>
        </w:rPr>
      </w:pPr>
      <w:r w:rsidRPr="00D848BB">
        <w:rPr>
          <w:rFonts w:eastAsia="Times New Roman" w:cs="Times New Roman"/>
          <w:b/>
          <w:bCs/>
          <w:szCs w:val="28"/>
        </w:rPr>
        <w:t xml:space="preserve">Chi tiết khoản 3 Điều 178 Luật Đất đai năm 2024; khoản 7 Điều 43 </w:t>
      </w:r>
    </w:p>
    <w:p w:rsidR="00D848BB" w:rsidRPr="00D848BB" w:rsidRDefault="00D848BB" w:rsidP="00D848BB">
      <w:pPr>
        <w:widowControl w:val="0"/>
        <w:spacing w:after="0" w:line="240" w:lineRule="auto"/>
        <w:jc w:val="center"/>
        <w:rPr>
          <w:rFonts w:eastAsia="Times New Roman" w:cs="Times New Roman"/>
          <w:b/>
          <w:bCs/>
          <w:szCs w:val="28"/>
        </w:rPr>
      </w:pPr>
      <w:r w:rsidRPr="00D848BB">
        <w:rPr>
          <w:rFonts w:eastAsia="Times New Roman" w:cs="Times New Roman"/>
          <w:b/>
          <w:bCs/>
          <w:szCs w:val="28"/>
        </w:rPr>
        <w:t xml:space="preserve">Nghị định số 102/2024/NĐ-CP </w:t>
      </w:r>
      <w:r w:rsidR="00FB0ED1">
        <w:rPr>
          <w:rFonts w:eastAsia="Times New Roman" w:cs="Times New Roman"/>
          <w:b/>
          <w:bCs/>
          <w:szCs w:val="28"/>
        </w:rPr>
        <w:t xml:space="preserve">ngày 30 tháng 7 năm 2024 </w:t>
      </w:r>
      <w:r w:rsidRPr="00D848BB">
        <w:rPr>
          <w:rFonts w:eastAsia="Times New Roman" w:cs="Times New Roman"/>
          <w:b/>
          <w:bCs/>
          <w:szCs w:val="28"/>
        </w:rPr>
        <w:t>của Chính phủ</w:t>
      </w:r>
    </w:p>
    <w:p w:rsidR="00D848BB" w:rsidRPr="00D848BB" w:rsidRDefault="00D848BB" w:rsidP="00D848BB">
      <w:pPr>
        <w:widowControl w:val="0"/>
        <w:spacing w:after="0" w:line="240" w:lineRule="auto"/>
        <w:jc w:val="center"/>
        <w:rPr>
          <w:rFonts w:eastAsia="Times New Roman" w:cs="Times New Roman"/>
          <w:i/>
          <w:iCs/>
          <w:szCs w:val="28"/>
        </w:rPr>
      </w:pPr>
      <w:r w:rsidRPr="00D848BB">
        <w:rPr>
          <w:rFonts w:eastAsia="Times New Roman" w:cs="Times New Roman"/>
          <w:i/>
          <w:iCs/>
          <w:szCs w:val="28"/>
        </w:rPr>
        <w:t>(Ba</w:t>
      </w:r>
      <w:r w:rsidR="00CD5D6E">
        <w:rPr>
          <w:rFonts w:eastAsia="Times New Roman" w:cs="Times New Roman"/>
          <w:i/>
          <w:iCs/>
          <w:szCs w:val="28"/>
        </w:rPr>
        <w:t>n hành kèm theo Quyết định số 45</w:t>
      </w:r>
      <w:r w:rsidRPr="00D848BB">
        <w:rPr>
          <w:rFonts w:eastAsia="Times New Roman" w:cs="Times New Roman"/>
          <w:i/>
          <w:iCs/>
          <w:szCs w:val="28"/>
        </w:rPr>
        <w:t xml:space="preserve">/2024/QĐ-UBND </w:t>
      </w:r>
    </w:p>
    <w:p w:rsidR="00D848BB" w:rsidRPr="00D848BB" w:rsidRDefault="00D848BB" w:rsidP="00D848BB">
      <w:pPr>
        <w:widowControl w:val="0"/>
        <w:spacing w:after="0" w:line="240" w:lineRule="auto"/>
        <w:jc w:val="center"/>
        <w:rPr>
          <w:rFonts w:eastAsia="Times New Roman" w:cs="Times New Roman"/>
          <w:szCs w:val="28"/>
        </w:rPr>
      </w:pPr>
      <w:r>
        <w:rPr>
          <w:rFonts w:eastAsia="Times New Roman" w:cs="Times New Roman"/>
          <w:i/>
          <w:iCs/>
          <w:szCs w:val="28"/>
        </w:rPr>
        <w:t>ngày 15 tháng 10</w:t>
      </w:r>
      <w:r w:rsidRPr="00D848BB">
        <w:rPr>
          <w:rFonts w:eastAsia="Times New Roman" w:cs="Times New Roman"/>
          <w:i/>
          <w:iCs/>
          <w:szCs w:val="28"/>
        </w:rPr>
        <w:t xml:space="preserve">  năm 2024 của Ủy ban nhân dân tỉnh An Giang)</w:t>
      </w:r>
    </w:p>
    <w:p w:rsidR="00D848BB" w:rsidRPr="00D848BB" w:rsidRDefault="00D848BB" w:rsidP="00D848BB">
      <w:pPr>
        <w:widowControl w:val="0"/>
        <w:spacing w:after="0" w:line="240" w:lineRule="auto"/>
        <w:rPr>
          <w:rFonts w:eastAsia="Times New Roman" w:cs="Times New Roman"/>
          <w:b/>
          <w:bCs/>
          <w:sz w:val="27"/>
          <w:szCs w:val="27"/>
        </w:rPr>
      </w:pPr>
      <w:r w:rsidRPr="00D848BB">
        <w:rPr>
          <w:rFonts w:eastAsia="Times New Roman" w:cs="Times New Roman"/>
          <w:noProof/>
          <w:sz w:val="27"/>
          <w:szCs w:val="26"/>
        </w:rPr>
        <mc:AlternateContent>
          <mc:Choice Requires="wps">
            <w:drawing>
              <wp:anchor distT="0" distB="0" distL="114300" distR="114300" simplePos="0" relativeHeight="251661312" behindDoc="0" locked="0" layoutInCell="1" allowOverlap="1">
                <wp:simplePos x="0" y="0"/>
                <wp:positionH relativeFrom="column">
                  <wp:posOffset>1973966</wp:posOffset>
                </wp:positionH>
                <wp:positionV relativeFrom="paragraph">
                  <wp:posOffset>47818</wp:posOffset>
                </wp:positionV>
                <wp:extent cx="1971675" cy="635"/>
                <wp:effectExtent l="8255" t="12065" r="1079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635"/>
                        </a:xfrm>
                        <a:prstGeom prst="line">
                          <a:avLst/>
                        </a:prstGeom>
                        <a:noFill/>
                        <a:ln w="9525"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6388840"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45pt,3.75pt" to="310.7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"/>
            </w:pict>
          </mc:Fallback>
        </mc:AlternateContent>
      </w:r>
    </w:p>
    <w:p w:rsidR="00D848BB" w:rsidRPr="00D848BB" w:rsidRDefault="00D848BB" w:rsidP="00D848BB">
      <w:pPr>
        <w:widowControl w:val="0"/>
        <w:spacing w:after="0" w:line="340" w:lineRule="exact"/>
        <w:jc w:val="center"/>
        <w:rPr>
          <w:rFonts w:eastAsia="Times New Roman" w:cs="Times New Roman"/>
          <w:b/>
          <w:bCs/>
          <w:szCs w:val="28"/>
        </w:rPr>
      </w:pPr>
      <w:r w:rsidRPr="00D848BB">
        <w:rPr>
          <w:rFonts w:eastAsia="Times New Roman" w:cs="Times New Roman"/>
          <w:b/>
          <w:bCs/>
          <w:szCs w:val="28"/>
        </w:rPr>
        <w:t>Chương I</w:t>
      </w:r>
    </w:p>
    <w:p w:rsidR="00D848BB" w:rsidRPr="00D848BB" w:rsidRDefault="00D848BB" w:rsidP="00FB0ED1">
      <w:pPr>
        <w:widowControl w:val="0"/>
        <w:spacing w:after="0" w:line="340" w:lineRule="exact"/>
        <w:jc w:val="center"/>
        <w:rPr>
          <w:rFonts w:eastAsia="Times New Roman" w:cs="Times New Roman"/>
          <w:b/>
          <w:bCs/>
          <w:szCs w:val="28"/>
        </w:rPr>
      </w:pPr>
      <w:r w:rsidRPr="00D848BB">
        <w:rPr>
          <w:rFonts w:eastAsia="Times New Roman" w:cs="Times New Roman"/>
          <w:b/>
          <w:bCs/>
          <w:szCs w:val="28"/>
        </w:rPr>
        <w:t xml:space="preserve"> NHỮNG QUY ĐỊNH CHUNG</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b/>
          <w:bCs/>
          <w:szCs w:val="28"/>
        </w:rPr>
        <w:t>Điều 1. Phạm vi điều chỉnh</w:t>
      </w:r>
    </w:p>
    <w:p w:rsidR="00D848BB" w:rsidRPr="00D848BB" w:rsidRDefault="00D848BB" w:rsidP="00D848BB">
      <w:pPr>
        <w:widowControl w:val="0"/>
        <w:tabs>
          <w:tab w:val="left" w:pos="0"/>
        </w:tabs>
        <w:spacing w:before="120" w:after="0" w:line="340" w:lineRule="exact"/>
        <w:ind w:firstLine="720"/>
        <w:jc w:val="both"/>
        <w:rPr>
          <w:rFonts w:eastAsia="Times New Roman" w:cs="Times New Roman"/>
          <w:spacing w:val="-5"/>
          <w:szCs w:val="28"/>
        </w:rPr>
      </w:pPr>
      <w:r w:rsidRPr="00D848BB">
        <w:rPr>
          <w:rFonts w:eastAsia="Times New Roman" w:cs="Times New Roman"/>
          <w:spacing w:val="-5"/>
          <w:szCs w:val="28"/>
        </w:rPr>
        <w:t xml:space="preserve">Quy định này quy định chi tiết khoản 3 Điều 178 Luật Đất đai năm 2024 và khoản 7 Điều 43 Nghị định số 102/2024/NĐ-CP </w:t>
      </w:r>
      <w:r w:rsidR="00FB0ED1" w:rsidRPr="00FB0ED1">
        <w:rPr>
          <w:rFonts w:eastAsia="Times New Roman" w:cs="Times New Roman"/>
          <w:bCs/>
          <w:szCs w:val="28"/>
        </w:rPr>
        <w:t>ngày 30 tháng 7 năm 2024</w:t>
      </w:r>
      <w:r w:rsidR="00FB0ED1">
        <w:rPr>
          <w:rFonts w:eastAsia="Times New Roman" w:cs="Times New Roman"/>
          <w:b/>
          <w:bCs/>
          <w:szCs w:val="28"/>
        </w:rPr>
        <w:t xml:space="preserve"> </w:t>
      </w:r>
      <w:r w:rsidRPr="00D848BB">
        <w:rPr>
          <w:rFonts w:eastAsia="Times New Roman" w:cs="Times New Roman"/>
          <w:spacing w:val="-5"/>
          <w:szCs w:val="28"/>
        </w:rPr>
        <w:t>của Chính phủ quy định chi tiết thi hành một số điều của Luật Đất đai, bao gồm:</w:t>
      </w:r>
    </w:p>
    <w:p w:rsidR="00D848BB" w:rsidRPr="00D848BB" w:rsidRDefault="00D848BB" w:rsidP="00D848BB">
      <w:pPr>
        <w:widowControl w:val="0"/>
        <w:tabs>
          <w:tab w:val="left" w:pos="0"/>
        </w:tabs>
        <w:spacing w:before="120" w:after="0" w:line="340" w:lineRule="exact"/>
        <w:ind w:firstLine="720"/>
        <w:jc w:val="both"/>
        <w:rPr>
          <w:rFonts w:eastAsia="Times New Roman" w:cs="Times New Roman"/>
          <w:spacing w:val="-5"/>
          <w:szCs w:val="28"/>
        </w:rPr>
      </w:pPr>
      <w:r w:rsidRPr="00D848BB">
        <w:rPr>
          <w:rFonts w:eastAsia="Times New Roman" w:cs="Times New Roman"/>
          <w:spacing w:val="-5"/>
          <w:szCs w:val="28"/>
        </w:rPr>
        <w:t>1. Việc sử dụng một diện tích đất nông nghiệp không phải là đất trồng lúa để xây dựng công trình phục vụ trực tiếp sản xuất nông nghiệp theo quy định tại khoản 3 Điều 178 Luật Đất đai.</w:t>
      </w:r>
    </w:p>
    <w:p w:rsidR="00D848BB" w:rsidRPr="00D848BB" w:rsidRDefault="00D848BB" w:rsidP="00D848BB">
      <w:pPr>
        <w:widowControl w:val="0"/>
        <w:tabs>
          <w:tab w:val="left" w:pos="0"/>
        </w:tabs>
        <w:spacing w:before="120" w:after="0" w:line="340" w:lineRule="exact"/>
        <w:ind w:firstLine="720"/>
        <w:jc w:val="both"/>
        <w:rPr>
          <w:rFonts w:eastAsia="Times New Roman" w:cs="Times New Roman"/>
          <w:spacing w:val="-5"/>
          <w:szCs w:val="28"/>
        </w:rPr>
      </w:pPr>
      <w:r w:rsidRPr="00D848BB">
        <w:rPr>
          <w:rFonts w:eastAsia="Times New Roman" w:cs="Times New Roman"/>
          <w:spacing w:val="-5"/>
          <w:szCs w:val="28"/>
        </w:rPr>
        <w:t xml:space="preserve">Đối với đất nông nghiệp là đất trồng lúa thì việc sử dụng một diện tích đất để xây dựng công trình phục vụ trực tiếp sản xuất nông nghiệp thực hiện theo khoản 5 Điều 182 Luật Đất đai và Nghị định số 112/2024/NĐ-CP </w:t>
      </w:r>
      <w:r w:rsidR="00FB0ED1">
        <w:rPr>
          <w:rFonts w:eastAsia="Times New Roman" w:cs="Times New Roman"/>
          <w:spacing w:val="-5"/>
          <w:szCs w:val="28"/>
        </w:rPr>
        <w:t xml:space="preserve">ngày 11 tháng 9 năm 2024 </w:t>
      </w:r>
      <w:r w:rsidRPr="00D848BB">
        <w:rPr>
          <w:rFonts w:eastAsia="Times New Roman" w:cs="Times New Roman"/>
          <w:spacing w:val="-5"/>
          <w:szCs w:val="28"/>
        </w:rPr>
        <w:t>của Chính phủ quy định chi tiết về đất trồng lúa.</w:t>
      </w:r>
    </w:p>
    <w:p w:rsidR="00D848BB" w:rsidRPr="00D848BB" w:rsidRDefault="00D848BB" w:rsidP="00D848BB">
      <w:pPr>
        <w:widowControl w:val="0"/>
        <w:tabs>
          <w:tab w:val="left" w:pos="0"/>
        </w:tabs>
        <w:spacing w:before="120" w:after="0" w:line="340" w:lineRule="exact"/>
        <w:ind w:firstLine="720"/>
        <w:jc w:val="both"/>
        <w:rPr>
          <w:rFonts w:eastAsia="Times New Roman" w:cs="Times New Roman"/>
          <w:spacing w:val="-5"/>
          <w:szCs w:val="28"/>
        </w:rPr>
      </w:pPr>
      <w:r w:rsidRPr="00D848BB">
        <w:rPr>
          <w:rFonts w:eastAsia="Times New Roman" w:cs="Times New Roman"/>
          <w:spacing w:val="-5"/>
          <w:szCs w:val="28"/>
        </w:rPr>
        <w:t xml:space="preserve">2. Trình tự, thủ tục cho thuê quỹ đất ngắn hạn theo quy định tại khoản 7 Điều 43 Nghị định số 102/2024/NĐ-CP </w:t>
      </w:r>
      <w:r w:rsidR="00FB0ED1" w:rsidRPr="00FB0ED1">
        <w:rPr>
          <w:rFonts w:eastAsia="Times New Roman" w:cs="Times New Roman"/>
          <w:bCs/>
          <w:szCs w:val="28"/>
        </w:rPr>
        <w:t>ngày 30 tháng 7 năm 2024</w:t>
      </w:r>
      <w:r w:rsidR="00FB0ED1">
        <w:rPr>
          <w:rFonts w:eastAsia="Times New Roman" w:cs="Times New Roman"/>
          <w:b/>
          <w:bCs/>
          <w:szCs w:val="28"/>
        </w:rPr>
        <w:t xml:space="preserve"> </w:t>
      </w:r>
      <w:r w:rsidRPr="00D848BB">
        <w:rPr>
          <w:rFonts w:eastAsia="Times New Roman" w:cs="Times New Roman"/>
          <w:spacing w:val="-5"/>
          <w:szCs w:val="28"/>
        </w:rPr>
        <w:t>của Chính phủ.</w:t>
      </w:r>
    </w:p>
    <w:p w:rsidR="00D848BB" w:rsidRPr="00D848BB" w:rsidRDefault="00D848BB" w:rsidP="00D848BB">
      <w:pPr>
        <w:widowControl w:val="0"/>
        <w:spacing w:before="120" w:after="0" w:line="340" w:lineRule="exact"/>
        <w:ind w:firstLine="720"/>
        <w:jc w:val="both"/>
        <w:rPr>
          <w:rFonts w:eastAsia="Times New Roman" w:cs="Times New Roman"/>
          <w:b/>
          <w:bCs/>
          <w:szCs w:val="28"/>
          <w:lang w:val="vi-VN"/>
        </w:rPr>
      </w:pPr>
      <w:r w:rsidRPr="00D848BB">
        <w:rPr>
          <w:rFonts w:eastAsia="Times New Roman" w:cs="Times New Roman"/>
          <w:b/>
          <w:bCs/>
          <w:szCs w:val="28"/>
          <w:lang w:val="vi-VN"/>
        </w:rPr>
        <w:t>Điều 2. Đối tượng áp dụng</w:t>
      </w:r>
    </w:p>
    <w:p w:rsidR="00D848BB" w:rsidRPr="00D848BB" w:rsidRDefault="00D848BB" w:rsidP="00D848BB">
      <w:pPr>
        <w:spacing w:before="120" w:after="0" w:line="340" w:lineRule="exact"/>
        <w:ind w:firstLine="720"/>
        <w:jc w:val="both"/>
        <w:rPr>
          <w:rFonts w:eastAsia="Times New Roman" w:cs="Times New Roman"/>
          <w:szCs w:val="28"/>
        </w:rPr>
      </w:pPr>
      <w:r w:rsidRPr="00D848BB">
        <w:rPr>
          <w:rFonts w:eastAsia="Times New Roman" w:cs="Times New Roman"/>
          <w:szCs w:val="28"/>
          <w:lang w:val="vi-VN"/>
        </w:rPr>
        <w:t>1. Cơ quan</w:t>
      </w:r>
      <w:r w:rsidRPr="00D848BB">
        <w:rPr>
          <w:rFonts w:eastAsia="Times New Roman" w:cs="Times New Roman"/>
          <w:szCs w:val="28"/>
        </w:rPr>
        <w:t xml:space="preserve"> có</w:t>
      </w:r>
      <w:r w:rsidRPr="00D848BB">
        <w:rPr>
          <w:rFonts w:eastAsia="Times New Roman" w:cs="Times New Roman"/>
          <w:szCs w:val="28"/>
          <w:lang w:val="vi-VN"/>
        </w:rPr>
        <w:t xml:space="preserve"> chức năng quản lý đất đai,</w:t>
      </w:r>
      <w:r w:rsidRPr="00D848BB">
        <w:rPr>
          <w:rFonts w:eastAsia="Times New Roman" w:cs="Times New Roman"/>
          <w:szCs w:val="28"/>
        </w:rPr>
        <w:t xml:space="preserve"> xây dựng, tài chính, nông nghiệp và phát triển nông thôn, kế hoạch và đầu tư.</w:t>
      </w:r>
    </w:p>
    <w:p w:rsidR="00D848BB" w:rsidRPr="00D848BB" w:rsidRDefault="00D848BB" w:rsidP="00D848BB">
      <w:pPr>
        <w:spacing w:before="120" w:after="0" w:line="340" w:lineRule="exact"/>
        <w:ind w:firstLine="720"/>
        <w:jc w:val="both"/>
        <w:rPr>
          <w:rFonts w:eastAsia="Times New Roman" w:cs="Times New Roman"/>
          <w:szCs w:val="28"/>
        </w:rPr>
      </w:pPr>
      <w:r w:rsidRPr="00D848BB">
        <w:rPr>
          <w:rFonts w:eastAsia="Times New Roman" w:cs="Times New Roman"/>
          <w:szCs w:val="28"/>
        </w:rPr>
        <w:t>2.</w:t>
      </w:r>
      <w:r w:rsidRPr="00D848BB">
        <w:rPr>
          <w:rFonts w:eastAsia="Times New Roman" w:cs="Times New Roman"/>
          <w:szCs w:val="28"/>
          <w:lang w:val="vi-VN"/>
        </w:rPr>
        <w:t xml:space="preserve"> </w:t>
      </w:r>
      <w:r w:rsidRPr="00D848BB">
        <w:rPr>
          <w:rFonts w:eastAsia="Times New Roman" w:cs="Times New Roman"/>
          <w:szCs w:val="28"/>
        </w:rPr>
        <w:t>Ủy ban nhân dân các huyện, thị xã, thành phố; Ủy ban nhân dân các xã, phường, thị trấn.</w:t>
      </w:r>
    </w:p>
    <w:p w:rsidR="00D848BB" w:rsidRPr="00D848BB" w:rsidRDefault="00D848BB" w:rsidP="00D848BB">
      <w:pPr>
        <w:spacing w:before="120" w:after="0" w:line="340" w:lineRule="exact"/>
        <w:ind w:firstLine="720"/>
        <w:jc w:val="both"/>
        <w:rPr>
          <w:rFonts w:eastAsia="Times New Roman" w:cs="Times New Roman"/>
          <w:szCs w:val="28"/>
        </w:rPr>
      </w:pPr>
      <w:r w:rsidRPr="00D848BB">
        <w:rPr>
          <w:rFonts w:eastAsia="Times New Roman" w:cs="Times New Roman"/>
          <w:szCs w:val="28"/>
        </w:rPr>
        <w:t>3. Trung tâm Phát triển quỹ đất tỉnh; Trung tâm Phát triển quỹ đất các huyện, thị xã, thành phố.</w:t>
      </w:r>
    </w:p>
    <w:p w:rsidR="00D848BB" w:rsidRPr="00D848BB" w:rsidRDefault="00D848BB" w:rsidP="00D848BB">
      <w:pPr>
        <w:spacing w:before="120" w:after="0" w:line="340" w:lineRule="exact"/>
        <w:ind w:firstLine="720"/>
        <w:jc w:val="both"/>
        <w:rPr>
          <w:rFonts w:eastAsia="Times New Roman" w:cs="Times New Roman"/>
          <w:szCs w:val="28"/>
        </w:rPr>
      </w:pPr>
      <w:r w:rsidRPr="00D848BB">
        <w:rPr>
          <w:rFonts w:eastAsia="Times New Roman" w:cs="Times New Roman"/>
          <w:szCs w:val="28"/>
        </w:rPr>
        <w:t>4. Người sử dụng đất theo Điều 4 Luật Đất đai.</w:t>
      </w:r>
    </w:p>
    <w:p w:rsidR="00D848BB" w:rsidRPr="00D848BB" w:rsidRDefault="00D848BB" w:rsidP="00FB0ED1">
      <w:pPr>
        <w:spacing w:before="120" w:after="0" w:line="240" w:lineRule="auto"/>
        <w:jc w:val="center"/>
        <w:rPr>
          <w:rFonts w:eastAsia="Times New Roman" w:cs="Times New Roman"/>
          <w:b/>
          <w:bCs/>
          <w:szCs w:val="28"/>
        </w:rPr>
      </w:pPr>
      <w:r w:rsidRPr="00D848BB">
        <w:rPr>
          <w:rFonts w:eastAsia="Times New Roman" w:cs="Times New Roman"/>
          <w:b/>
          <w:bCs/>
          <w:szCs w:val="28"/>
        </w:rPr>
        <w:t>Chương II</w:t>
      </w:r>
    </w:p>
    <w:p w:rsidR="00FB0ED1" w:rsidRDefault="00D848BB" w:rsidP="00D848BB">
      <w:pPr>
        <w:spacing w:after="0" w:line="240" w:lineRule="auto"/>
        <w:jc w:val="center"/>
        <w:rPr>
          <w:rFonts w:eastAsia="Times New Roman" w:cs="Times New Roman"/>
          <w:b/>
          <w:bCs/>
          <w:szCs w:val="28"/>
        </w:rPr>
      </w:pPr>
      <w:r w:rsidRPr="00D848BB">
        <w:rPr>
          <w:rFonts w:eastAsia="Times New Roman" w:cs="Times New Roman"/>
          <w:b/>
          <w:bCs/>
          <w:szCs w:val="28"/>
        </w:rPr>
        <w:t>DIỆN TÍCH ĐẤT ĐỂ XÂY DỰNG CÔNG TRÌNH PHỤC VỤ</w:t>
      </w:r>
    </w:p>
    <w:p w:rsidR="00D848BB" w:rsidRPr="00D848BB" w:rsidRDefault="00D848BB" w:rsidP="00FB0ED1">
      <w:pPr>
        <w:spacing w:after="120" w:line="240" w:lineRule="auto"/>
        <w:jc w:val="center"/>
        <w:rPr>
          <w:rFonts w:eastAsia="Times New Roman" w:cs="Times New Roman"/>
          <w:b/>
          <w:bCs/>
          <w:szCs w:val="28"/>
        </w:rPr>
      </w:pPr>
      <w:r w:rsidRPr="00D848BB">
        <w:rPr>
          <w:rFonts w:eastAsia="Times New Roman" w:cs="Times New Roman"/>
          <w:b/>
          <w:bCs/>
          <w:szCs w:val="28"/>
        </w:rPr>
        <w:t xml:space="preserve"> TRỰC TIẾP SẢN XUẤT NÔNG NGHIỆP</w:t>
      </w:r>
    </w:p>
    <w:p w:rsidR="00D848BB" w:rsidRPr="00D848BB" w:rsidRDefault="00D848BB" w:rsidP="00D848BB">
      <w:pPr>
        <w:widowControl w:val="0"/>
        <w:spacing w:before="120" w:after="0" w:line="340" w:lineRule="exact"/>
        <w:ind w:firstLine="720"/>
        <w:jc w:val="both"/>
        <w:rPr>
          <w:rFonts w:eastAsia="Times New Roman" w:cs="Times New Roman"/>
          <w:b/>
          <w:bCs/>
          <w:szCs w:val="28"/>
          <w:lang w:val="vi-VN"/>
        </w:rPr>
      </w:pPr>
      <w:r w:rsidRPr="00D848BB">
        <w:rPr>
          <w:rFonts w:eastAsia="Times New Roman" w:cs="Times New Roman"/>
          <w:b/>
          <w:bCs/>
          <w:szCs w:val="28"/>
        </w:rPr>
        <w:t>Điều 3</w:t>
      </w:r>
      <w:r w:rsidRPr="00D848BB">
        <w:rPr>
          <w:rFonts w:eastAsia="Times New Roman" w:cs="Times New Roman"/>
          <w:b/>
          <w:bCs/>
          <w:szCs w:val="28"/>
          <w:lang w:val="vi-VN"/>
        </w:rPr>
        <w:t>. Điều kiện áp dụng</w:t>
      </w:r>
    </w:p>
    <w:p w:rsidR="00D848BB" w:rsidRPr="00D848BB" w:rsidRDefault="00D848BB" w:rsidP="00D848BB">
      <w:pPr>
        <w:widowControl w:val="0"/>
        <w:spacing w:before="120" w:after="0" w:line="340" w:lineRule="exact"/>
        <w:ind w:firstLine="720"/>
        <w:jc w:val="both"/>
        <w:rPr>
          <w:rFonts w:eastAsia="Times New Roman" w:cs="Times New Roman"/>
          <w:szCs w:val="28"/>
          <w:lang w:val="vi-VN"/>
        </w:rPr>
      </w:pPr>
      <w:r w:rsidRPr="00D848BB">
        <w:rPr>
          <w:rFonts w:eastAsia="Times New Roman" w:cs="Times New Roman"/>
          <w:szCs w:val="28"/>
          <w:lang w:val="vi-VN"/>
        </w:rPr>
        <w:t>1. Thửa đất đã được cấp Giấy chứng nhận quyền sử dụng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lang w:val="vi-VN"/>
        </w:rPr>
        <w:t xml:space="preserve">2. Diện tích đất nông nghiệp của khu đất đang sử dụng từ </w:t>
      </w:r>
      <w:r w:rsidRPr="00D848BB">
        <w:rPr>
          <w:rFonts w:eastAsia="Times New Roman" w:cs="Times New Roman"/>
          <w:szCs w:val="28"/>
        </w:rPr>
        <w:t>1.0</w:t>
      </w:r>
      <w:r w:rsidRPr="00D848BB">
        <w:rPr>
          <w:rFonts w:eastAsia="Times New Roman" w:cs="Times New Roman"/>
          <w:szCs w:val="28"/>
          <w:lang w:val="vi-VN"/>
        </w:rPr>
        <w:t>00 m</w:t>
      </w:r>
      <w:r w:rsidRPr="00D848BB">
        <w:rPr>
          <w:rFonts w:eastAsia="Times New Roman" w:cs="Times New Roman"/>
          <w:szCs w:val="28"/>
          <w:vertAlign w:val="superscript"/>
          <w:lang w:val="vi-VN"/>
        </w:rPr>
        <w:t>2</w:t>
      </w:r>
      <w:r w:rsidRPr="00D848BB">
        <w:rPr>
          <w:rFonts w:eastAsia="Times New Roman" w:cs="Times New Roman"/>
          <w:szCs w:val="28"/>
          <w:lang w:val="vi-VN"/>
        </w:rPr>
        <w:t xml:space="preserve"> trở lên </w:t>
      </w:r>
      <w:r w:rsidRPr="00D848BB">
        <w:rPr>
          <w:rFonts w:eastAsia="Times New Roman" w:cs="Times New Roman"/>
          <w:szCs w:val="28"/>
          <w:lang w:val="vi-VN"/>
        </w:rPr>
        <w:lastRenderedPageBreak/>
        <w:t>(bao gồm một thửa đất hoặc nhiều thửa đất liền kề của cùng người sử dụng đất)</w:t>
      </w:r>
      <w:r w:rsidRPr="00D848BB">
        <w:rPr>
          <w:rFonts w:eastAsia="Times New Roman" w:cs="Times New Roman"/>
          <w:szCs w:val="28"/>
        </w:rPr>
        <w:t>.</w:t>
      </w:r>
    </w:p>
    <w:p w:rsidR="00D848BB" w:rsidRPr="00D848BB" w:rsidRDefault="00D848BB" w:rsidP="00D848BB">
      <w:pPr>
        <w:widowControl w:val="0"/>
        <w:spacing w:before="120" w:after="0" w:line="340" w:lineRule="exact"/>
        <w:ind w:firstLine="720"/>
        <w:jc w:val="both"/>
        <w:rPr>
          <w:rFonts w:eastAsia="Times New Roman" w:cs="Times New Roman"/>
          <w:b/>
          <w:bCs/>
          <w:szCs w:val="28"/>
          <w:lang w:val="vi-VN"/>
        </w:rPr>
      </w:pPr>
      <w:r w:rsidRPr="00D848BB">
        <w:rPr>
          <w:rFonts w:eastAsia="Times New Roman" w:cs="Times New Roman"/>
          <w:szCs w:val="28"/>
        </w:rPr>
        <w:t xml:space="preserve"> </w:t>
      </w:r>
      <w:r w:rsidRPr="00D848BB">
        <w:rPr>
          <w:rFonts w:eastAsia="Times New Roman" w:cs="Times New Roman"/>
          <w:b/>
          <w:bCs/>
          <w:szCs w:val="28"/>
          <w:lang w:val="vi-VN"/>
        </w:rPr>
        <w:t xml:space="preserve">Điều 4. Diện tích đất </w:t>
      </w:r>
      <w:r w:rsidRPr="00D848BB">
        <w:rPr>
          <w:rFonts w:eastAsia="Times New Roman" w:cs="Times New Roman"/>
          <w:b/>
          <w:bCs/>
          <w:szCs w:val="28"/>
        </w:rPr>
        <w:t xml:space="preserve">nông nghiệp </w:t>
      </w:r>
      <w:r w:rsidRPr="00D848BB">
        <w:rPr>
          <w:rFonts w:eastAsia="Times New Roman" w:cs="Times New Roman"/>
          <w:b/>
          <w:bCs/>
          <w:szCs w:val="28"/>
          <w:lang w:val="vi-VN"/>
        </w:rPr>
        <w:t>sử dụng để xây dựng công trình phục vụ trực tiếp sản xuất nông nghiệp</w:t>
      </w:r>
    </w:p>
    <w:p w:rsidR="00D848BB" w:rsidRPr="00D848BB" w:rsidRDefault="00D848BB" w:rsidP="00D848BB">
      <w:pPr>
        <w:widowControl w:val="0"/>
        <w:spacing w:before="120" w:after="0" w:line="340" w:lineRule="exact"/>
        <w:ind w:firstLine="720"/>
        <w:jc w:val="both"/>
        <w:rPr>
          <w:rFonts w:eastAsia="Times New Roman" w:cs="Times New Roman"/>
          <w:szCs w:val="28"/>
          <w:lang w:val="vi-VN"/>
        </w:rPr>
      </w:pPr>
      <w:r w:rsidRPr="00D848BB">
        <w:rPr>
          <w:rFonts w:eastAsia="Times New Roman" w:cs="Times New Roman"/>
          <w:szCs w:val="28"/>
          <w:lang w:val="vi-VN"/>
        </w:rPr>
        <w:t xml:space="preserve">1. Diện tích khu đất từ </w:t>
      </w:r>
      <w:r w:rsidRPr="00D848BB">
        <w:rPr>
          <w:rFonts w:eastAsia="Times New Roman" w:cs="Times New Roman"/>
          <w:szCs w:val="28"/>
        </w:rPr>
        <w:t>1.0</w:t>
      </w:r>
      <w:r w:rsidRPr="00D848BB">
        <w:rPr>
          <w:rFonts w:eastAsia="Times New Roman" w:cs="Times New Roman"/>
          <w:szCs w:val="28"/>
          <w:lang w:val="vi-VN"/>
        </w:rPr>
        <w:t>00 m</w:t>
      </w:r>
      <w:r w:rsidRPr="00D848BB">
        <w:rPr>
          <w:rFonts w:eastAsia="Times New Roman" w:cs="Times New Roman"/>
          <w:szCs w:val="28"/>
          <w:vertAlign w:val="superscript"/>
          <w:lang w:val="vi-VN"/>
        </w:rPr>
        <w:t>2</w:t>
      </w:r>
      <w:r w:rsidRPr="00D848BB">
        <w:rPr>
          <w:rFonts w:eastAsia="Times New Roman" w:cs="Times New Roman"/>
          <w:szCs w:val="28"/>
          <w:lang w:val="vi-VN"/>
        </w:rPr>
        <w:t xml:space="preserve"> đến 5.000 m</w:t>
      </w:r>
      <w:r w:rsidRPr="00D848BB">
        <w:rPr>
          <w:rFonts w:eastAsia="Times New Roman" w:cs="Times New Roman"/>
          <w:szCs w:val="28"/>
          <w:vertAlign w:val="superscript"/>
          <w:lang w:val="vi-VN"/>
        </w:rPr>
        <w:t>2</w:t>
      </w:r>
      <w:r w:rsidRPr="00D848BB">
        <w:rPr>
          <w:rFonts w:eastAsia="Times New Roman" w:cs="Times New Roman"/>
          <w:szCs w:val="28"/>
          <w:lang w:val="vi-VN"/>
        </w:rPr>
        <w:t xml:space="preserve"> được sử dụng diện tích đất để xây dựng công trình không quá 25 m</w:t>
      </w:r>
      <w:r w:rsidRPr="00D848BB">
        <w:rPr>
          <w:rFonts w:eastAsia="Times New Roman" w:cs="Times New Roman"/>
          <w:szCs w:val="28"/>
          <w:vertAlign w:val="superscript"/>
          <w:lang w:val="vi-VN"/>
        </w:rPr>
        <w:t>2</w:t>
      </w:r>
      <w:r w:rsidRPr="00D848BB">
        <w:rPr>
          <w:rFonts w:eastAsia="Times New Roman" w:cs="Times New Roman"/>
          <w:szCs w:val="28"/>
          <w:lang w:val="vi-VN"/>
        </w:rPr>
        <w:t>.</w:t>
      </w:r>
    </w:p>
    <w:p w:rsidR="00D848BB" w:rsidRPr="00D848BB" w:rsidRDefault="007D653F" w:rsidP="00D848BB">
      <w:pPr>
        <w:widowControl w:val="0"/>
        <w:spacing w:before="120" w:after="0" w:line="340" w:lineRule="exact"/>
        <w:ind w:firstLine="720"/>
        <w:jc w:val="both"/>
        <w:rPr>
          <w:rFonts w:eastAsia="Times New Roman" w:cs="Times New Roman"/>
          <w:szCs w:val="28"/>
          <w:lang w:val="vi-VN"/>
        </w:rPr>
      </w:pPr>
      <w:r>
        <w:rPr>
          <w:rFonts w:eastAsia="Times New Roman" w:cs="Times New Roman"/>
          <w:szCs w:val="28"/>
          <w:lang w:val="vi-VN"/>
        </w:rPr>
        <w:t>2. Diện tích khu đất t</w:t>
      </w:r>
      <w:r>
        <w:rPr>
          <w:rFonts w:eastAsia="Times New Roman" w:cs="Times New Roman"/>
          <w:szCs w:val="28"/>
        </w:rPr>
        <w:t>rên</w:t>
      </w:r>
      <w:r w:rsidR="00D848BB" w:rsidRPr="00D848BB">
        <w:rPr>
          <w:rFonts w:eastAsia="Times New Roman" w:cs="Times New Roman"/>
          <w:szCs w:val="28"/>
          <w:lang w:val="vi-VN"/>
        </w:rPr>
        <w:t xml:space="preserve"> 5.00</w:t>
      </w:r>
      <w:r>
        <w:rPr>
          <w:rFonts w:eastAsia="Times New Roman" w:cs="Times New Roman"/>
          <w:szCs w:val="28"/>
        </w:rPr>
        <w:t>0</w:t>
      </w:r>
      <w:bookmarkStart w:id="0" w:name="_GoBack"/>
      <w:bookmarkEnd w:id="0"/>
      <w:r w:rsidR="00D848BB" w:rsidRPr="00D848BB">
        <w:rPr>
          <w:rFonts w:eastAsia="Times New Roman" w:cs="Times New Roman"/>
          <w:szCs w:val="28"/>
          <w:lang w:val="vi-VN"/>
        </w:rPr>
        <w:t xml:space="preserve"> m</w:t>
      </w:r>
      <w:r w:rsidR="00D848BB" w:rsidRPr="00D848BB">
        <w:rPr>
          <w:rFonts w:eastAsia="Times New Roman" w:cs="Times New Roman"/>
          <w:szCs w:val="28"/>
          <w:vertAlign w:val="superscript"/>
          <w:lang w:val="vi-VN"/>
        </w:rPr>
        <w:t>2</w:t>
      </w:r>
      <w:r w:rsidR="00D848BB" w:rsidRPr="00D848BB">
        <w:rPr>
          <w:rFonts w:eastAsia="Times New Roman" w:cs="Times New Roman"/>
          <w:szCs w:val="28"/>
          <w:lang w:val="vi-VN"/>
        </w:rPr>
        <w:t xml:space="preserve"> đến 10.000 m</w:t>
      </w:r>
      <w:r w:rsidR="00D848BB" w:rsidRPr="00D848BB">
        <w:rPr>
          <w:rFonts w:eastAsia="Times New Roman" w:cs="Times New Roman"/>
          <w:szCs w:val="28"/>
          <w:vertAlign w:val="superscript"/>
          <w:lang w:val="vi-VN"/>
        </w:rPr>
        <w:t>2</w:t>
      </w:r>
      <w:r w:rsidR="00D848BB" w:rsidRPr="00D848BB">
        <w:rPr>
          <w:rFonts w:eastAsia="Times New Roman" w:cs="Times New Roman"/>
          <w:szCs w:val="28"/>
          <w:lang w:val="vi-VN"/>
        </w:rPr>
        <w:t xml:space="preserve"> được sử dụng diện tích đất để xây dựng công trình không quá 50 m</w:t>
      </w:r>
      <w:r w:rsidR="00D848BB" w:rsidRPr="00D848BB">
        <w:rPr>
          <w:rFonts w:eastAsia="Times New Roman" w:cs="Times New Roman"/>
          <w:szCs w:val="28"/>
          <w:vertAlign w:val="superscript"/>
          <w:lang w:val="vi-VN"/>
        </w:rPr>
        <w:t>2</w:t>
      </w:r>
      <w:r w:rsidR="00D848BB" w:rsidRPr="00D848BB">
        <w:rPr>
          <w:rFonts w:eastAsia="Times New Roman" w:cs="Times New Roman"/>
          <w:szCs w:val="28"/>
          <w:lang w:val="vi-VN"/>
        </w:rPr>
        <w:t>.</w:t>
      </w:r>
    </w:p>
    <w:p w:rsidR="00D848BB" w:rsidRPr="00D848BB" w:rsidRDefault="00D848BB" w:rsidP="00D848BB">
      <w:pPr>
        <w:widowControl w:val="0"/>
        <w:spacing w:before="120" w:after="0" w:line="340" w:lineRule="exact"/>
        <w:ind w:firstLine="720"/>
        <w:jc w:val="both"/>
        <w:rPr>
          <w:rFonts w:eastAsia="Times New Roman" w:cs="Times New Roman"/>
          <w:szCs w:val="28"/>
          <w:lang w:val="vi-VN"/>
        </w:rPr>
      </w:pPr>
      <w:r w:rsidRPr="00D848BB">
        <w:rPr>
          <w:rFonts w:eastAsia="Times New Roman" w:cs="Times New Roman"/>
          <w:szCs w:val="28"/>
          <w:lang w:val="vi-VN"/>
        </w:rPr>
        <w:t xml:space="preserve">3. Diện tích khu đất </w:t>
      </w:r>
      <w:r w:rsidRPr="00D848BB">
        <w:rPr>
          <w:rFonts w:eastAsia="Times New Roman" w:cs="Times New Roman"/>
          <w:szCs w:val="28"/>
        </w:rPr>
        <w:t>trên</w:t>
      </w:r>
      <w:r w:rsidRPr="00D848BB">
        <w:rPr>
          <w:rFonts w:eastAsia="Times New Roman" w:cs="Times New Roman"/>
          <w:szCs w:val="28"/>
          <w:lang w:val="vi-VN"/>
        </w:rPr>
        <w:t xml:space="preserve"> 10.000 m</w:t>
      </w:r>
      <w:r w:rsidRPr="00D848BB">
        <w:rPr>
          <w:rFonts w:eastAsia="Times New Roman" w:cs="Times New Roman"/>
          <w:szCs w:val="28"/>
          <w:vertAlign w:val="superscript"/>
          <w:lang w:val="vi-VN"/>
        </w:rPr>
        <w:t>2</w:t>
      </w:r>
      <w:r w:rsidRPr="00D848BB">
        <w:rPr>
          <w:rFonts w:eastAsia="Times New Roman" w:cs="Times New Roman"/>
          <w:szCs w:val="28"/>
          <w:lang w:val="vi-VN"/>
        </w:rPr>
        <w:t xml:space="preserve"> trở lên được sử dụng diện tích đất để xây dựng công trình không quá 75 m</w:t>
      </w:r>
      <w:r w:rsidRPr="00D848BB">
        <w:rPr>
          <w:rFonts w:eastAsia="Times New Roman" w:cs="Times New Roman"/>
          <w:szCs w:val="28"/>
          <w:vertAlign w:val="superscript"/>
          <w:lang w:val="vi-VN"/>
        </w:rPr>
        <w:t>2</w:t>
      </w:r>
      <w:r w:rsidRPr="00D848BB">
        <w:rPr>
          <w:rFonts w:eastAsia="Times New Roman" w:cs="Times New Roman"/>
          <w:szCs w:val="28"/>
          <w:lang w:val="vi-VN"/>
        </w:rPr>
        <w:t>.</w:t>
      </w:r>
    </w:p>
    <w:p w:rsidR="00D848BB" w:rsidRPr="00D848BB" w:rsidRDefault="00D848BB" w:rsidP="00D848BB">
      <w:pPr>
        <w:widowControl w:val="0"/>
        <w:spacing w:before="120" w:after="0" w:line="340" w:lineRule="exact"/>
        <w:ind w:firstLine="720"/>
        <w:jc w:val="both"/>
        <w:rPr>
          <w:rFonts w:eastAsia="Times New Roman" w:cs="Times New Roman"/>
          <w:szCs w:val="28"/>
          <w:lang w:val="vi-VN"/>
        </w:rPr>
      </w:pPr>
      <w:r w:rsidRPr="00D848BB">
        <w:rPr>
          <w:rFonts w:eastAsia="Times New Roman" w:cs="Times New Roman"/>
          <w:szCs w:val="28"/>
          <w:lang w:val="vi-VN"/>
        </w:rPr>
        <w:t>4. Công trình phục vụ trực tiếp sản xuất nông nghiệp được xây dựng tại nhiều vị trí trong khu đất, nhưng tổng diện tích không vượt quá quy định tại khoản 1, 2, 3 Điều này.</w:t>
      </w:r>
    </w:p>
    <w:p w:rsidR="00D848BB" w:rsidRPr="00D848BB" w:rsidRDefault="00D848BB" w:rsidP="00D848BB">
      <w:pPr>
        <w:widowControl w:val="0"/>
        <w:spacing w:before="120" w:after="0" w:line="340" w:lineRule="exact"/>
        <w:ind w:firstLine="720"/>
        <w:jc w:val="both"/>
        <w:rPr>
          <w:rFonts w:eastAsia="Times New Roman" w:cs="Times New Roman"/>
          <w:b/>
          <w:bCs/>
          <w:szCs w:val="28"/>
        </w:rPr>
      </w:pPr>
      <w:r w:rsidRPr="00D848BB">
        <w:rPr>
          <w:rFonts w:eastAsia="Times New Roman" w:cs="Times New Roman"/>
          <w:b/>
          <w:bCs/>
          <w:szCs w:val="28"/>
          <w:lang w:val="vi-VN"/>
        </w:rPr>
        <w:t xml:space="preserve">Điều 5. </w:t>
      </w:r>
      <w:r w:rsidRPr="00D848BB">
        <w:rPr>
          <w:rFonts w:eastAsia="Times New Roman" w:cs="Times New Roman"/>
          <w:b/>
          <w:bCs/>
          <w:szCs w:val="28"/>
        </w:rPr>
        <w:t xml:space="preserve">Quy trình thực hiện </w:t>
      </w:r>
    </w:p>
    <w:p w:rsidR="00D848BB" w:rsidRPr="00D848BB" w:rsidRDefault="00D848BB" w:rsidP="00D848BB">
      <w:pPr>
        <w:widowControl w:val="0"/>
        <w:spacing w:before="120" w:after="0" w:line="340" w:lineRule="exact"/>
        <w:ind w:firstLine="720"/>
        <w:jc w:val="both"/>
        <w:rPr>
          <w:rFonts w:eastAsia="Times New Roman" w:cs="Times New Roman"/>
          <w:szCs w:val="28"/>
          <w:lang w:val="vi-VN"/>
        </w:rPr>
      </w:pPr>
      <w:r w:rsidRPr="00D848BB">
        <w:rPr>
          <w:rFonts w:eastAsia="Times New Roman" w:cs="Times New Roman"/>
          <w:szCs w:val="28"/>
          <w:lang w:val="vi-VN"/>
        </w:rPr>
        <w:t>1. Người sử dụng đất quy định tại Điều 2 Qu</w:t>
      </w:r>
      <w:r w:rsidRPr="00D848BB">
        <w:rPr>
          <w:rFonts w:eastAsia="Times New Roman" w:cs="Times New Roman"/>
          <w:szCs w:val="28"/>
        </w:rPr>
        <w:t>y</w:t>
      </w:r>
      <w:r w:rsidRPr="00D848BB">
        <w:rPr>
          <w:rFonts w:eastAsia="Times New Roman" w:cs="Times New Roman"/>
          <w:szCs w:val="28"/>
          <w:lang w:val="vi-VN"/>
        </w:rPr>
        <w:t xml:space="preserve"> định này có nhu cầu xây dựng công trình phục vụ trực tiếp sản xuất nông nghiệp thì gửi thông báo bằng văn bản đến Ủy ban nhân dân cấp xã nơi có đất.</w:t>
      </w:r>
    </w:p>
    <w:p w:rsidR="00D848BB" w:rsidRPr="00D848BB" w:rsidRDefault="00D848BB" w:rsidP="00D848BB">
      <w:pPr>
        <w:widowControl w:val="0"/>
        <w:spacing w:before="120" w:after="0" w:line="340" w:lineRule="exact"/>
        <w:ind w:firstLine="720"/>
        <w:jc w:val="both"/>
        <w:rPr>
          <w:rFonts w:eastAsia="Times New Roman" w:cs="Times New Roman"/>
          <w:szCs w:val="28"/>
          <w:lang w:val="vi-VN"/>
        </w:rPr>
      </w:pPr>
      <w:r w:rsidRPr="00D848BB">
        <w:rPr>
          <w:rFonts w:eastAsia="Times New Roman" w:cs="Times New Roman"/>
          <w:szCs w:val="28"/>
          <w:lang w:val="vi-VN"/>
        </w:rPr>
        <w:t xml:space="preserve">2. Ủy ban nhân dân cấp xã </w:t>
      </w:r>
      <w:r w:rsidRPr="00D848BB">
        <w:rPr>
          <w:rFonts w:eastAsia="Times New Roman" w:cs="Times New Roman"/>
          <w:szCs w:val="28"/>
        </w:rPr>
        <w:t xml:space="preserve">nơi có đất </w:t>
      </w:r>
      <w:r w:rsidRPr="00D848BB">
        <w:rPr>
          <w:rFonts w:eastAsia="Times New Roman" w:cs="Times New Roman"/>
          <w:szCs w:val="28"/>
          <w:lang w:val="vi-VN"/>
        </w:rPr>
        <w:t>có trách nhiệm kiểm tra, giám sát, lập hồ sơ theo dõi việc xây dựng công trình trên đất theo đúng quy định này.</w:t>
      </w:r>
    </w:p>
    <w:p w:rsidR="00D848BB" w:rsidRPr="00D848BB" w:rsidRDefault="00D848BB" w:rsidP="00FB0ED1">
      <w:pPr>
        <w:spacing w:before="120" w:after="0" w:line="240" w:lineRule="auto"/>
        <w:jc w:val="center"/>
        <w:rPr>
          <w:rFonts w:eastAsia="Times New Roman" w:cs="Times New Roman"/>
          <w:b/>
          <w:bCs/>
          <w:szCs w:val="28"/>
        </w:rPr>
      </w:pPr>
      <w:r w:rsidRPr="00D848BB">
        <w:rPr>
          <w:rFonts w:eastAsia="Times New Roman" w:cs="Times New Roman"/>
          <w:b/>
          <w:bCs/>
          <w:szCs w:val="28"/>
        </w:rPr>
        <w:t>Chương III</w:t>
      </w:r>
    </w:p>
    <w:p w:rsidR="00FB0ED1" w:rsidRDefault="00D848BB" w:rsidP="00FB0ED1">
      <w:pPr>
        <w:spacing w:after="120" w:line="240" w:lineRule="auto"/>
        <w:jc w:val="center"/>
        <w:rPr>
          <w:rFonts w:eastAsia="Times New Roman" w:cs="Times New Roman"/>
          <w:b/>
          <w:bCs/>
          <w:szCs w:val="28"/>
        </w:rPr>
      </w:pPr>
      <w:r w:rsidRPr="00D848BB">
        <w:rPr>
          <w:rFonts w:eastAsia="Times New Roman" w:cs="Times New Roman"/>
          <w:b/>
          <w:bCs/>
          <w:szCs w:val="28"/>
        </w:rPr>
        <w:t>TRÌNH TỰ, THỦ TỤC CHO THUÊ QUỸ ĐẤT NGẮN HẠN</w:t>
      </w:r>
    </w:p>
    <w:p w:rsidR="00D848BB" w:rsidRPr="00D848BB" w:rsidRDefault="00D848BB" w:rsidP="00D848BB">
      <w:pPr>
        <w:widowControl w:val="0"/>
        <w:spacing w:before="120" w:after="0" w:line="340" w:lineRule="exact"/>
        <w:ind w:firstLine="720"/>
        <w:jc w:val="both"/>
        <w:rPr>
          <w:rFonts w:eastAsia="Times New Roman" w:cs="Times New Roman"/>
          <w:b/>
          <w:bCs/>
          <w:szCs w:val="28"/>
        </w:rPr>
      </w:pPr>
      <w:r w:rsidRPr="00D848BB">
        <w:rPr>
          <w:rFonts w:eastAsia="Times New Roman" w:cs="Times New Roman"/>
          <w:b/>
          <w:bCs/>
          <w:szCs w:val="28"/>
        </w:rPr>
        <w:t>Điều 6. Lập, phê duyệt danh mục các khu đất, thửa đất có khả năng khai thác ngắn hạn</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1. Lập danh mục các khu đất, thửa đất</w:t>
      </w:r>
      <w:r w:rsidR="00FB0ED1">
        <w:rPr>
          <w:rFonts w:eastAsia="Times New Roman" w:cs="Times New Roman"/>
          <w:szCs w:val="28"/>
        </w:rPr>
        <w:t xml:space="preserve"> có khả năng khai thác ngắn hạn và tổ chức</w:t>
      </w:r>
      <w:r w:rsidRPr="00D848BB">
        <w:rPr>
          <w:rFonts w:eastAsia="Times New Roman" w:cs="Times New Roman"/>
          <w:szCs w:val="28"/>
        </w:rPr>
        <w:t xml:space="preserve"> lấy ý kiến</w:t>
      </w:r>
      <w:r w:rsidR="00FB0ED1">
        <w:rPr>
          <w:rFonts w:eastAsia="Times New Roman" w:cs="Times New Roman"/>
          <w:szCs w:val="28"/>
        </w:rPr>
        <w: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xml:space="preserve">a) Trung tâm Phát triển quỹ đất tỉnh tổng hợp danh mục các khu đất, thửa đất có khả năng khai thác ngắn hạn do Trung tâm Phát triển quỹ đất tỉnh quản lý, tham mưu văn bản cho Sở Tài nguyên và Môi trường gửi lấy ý kiến các </w:t>
      </w:r>
      <w:r w:rsidR="00FB0ED1">
        <w:rPr>
          <w:rFonts w:eastAsia="Times New Roman" w:cs="Times New Roman"/>
          <w:szCs w:val="28"/>
        </w:rPr>
        <w:t>s</w:t>
      </w:r>
      <w:r w:rsidRPr="00D848BB">
        <w:rPr>
          <w:rFonts w:eastAsia="Times New Roman" w:cs="Times New Roman"/>
          <w:szCs w:val="28"/>
        </w:rPr>
        <w:t>ở,</w:t>
      </w:r>
      <w:r w:rsidR="00FB0ED1">
        <w:rPr>
          <w:rFonts w:eastAsia="Times New Roman" w:cs="Times New Roman"/>
          <w:szCs w:val="28"/>
        </w:rPr>
        <w:t xml:space="preserve"> ban,</w:t>
      </w:r>
      <w:r w:rsidRPr="00D848BB">
        <w:rPr>
          <w:rFonts w:eastAsia="Times New Roman" w:cs="Times New Roman"/>
          <w:szCs w:val="28"/>
        </w:rPr>
        <w:t xml:space="preserve"> ngành liên quan, </w:t>
      </w:r>
      <w:r w:rsidRPr="00D848BB">
        <w:rPr>
          <w:rFonts w:eastAsia="Times New Roman" w:cs="Times New Roman"/>
          <w:szCs w:val="28"/>
          <w:lang w:val="vi-VN"/>
        </w:rPr>
        <w:t>Ủy ban nhân dân</w:t>
      </w:r>
      <w:r w:rsidRPr="00D848BB">
        <w:rPr>
          <w:rFonts w:eastAsia="Times New Roman" w:cs="Times New Roman"/>
          <w:szCs w:val="28"/>
        </w:rPr>
        <w:t xml:space="preserve"> cấp huyện nơi có đất, nội dung như sau:</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Tên khu đất, thửa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Vị trí, diện tích khu đất, thửa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Tờ, thửa bản đồ địa chính;</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Thời hạn cho thuê (không quá 05 năm);</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Công trình xây dựng trên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Mục đích sử dụng đất khai thác ngắn hạn.</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xml:space="preserve">Sở, </w:t>
      </w:r>
      <w:r w:rsidR="00FB0ED1">
        <w:rPr>
          <w:rFonts w:eastAsia="Times New Roman" w:cs="Times New Roman"/>
          <w:szCs w:val="28"/>
        </w:rPr>
        <w:t xml:space="preserve">ban, </w:t>
      </w:r>
      <w:r w:rsidRPr="00D848BB">
        <w:rPr>
          <w:rFonts w:eastAsia="Times New Roman" w:cs="Times New Roman"/>
          <w:szCs w:val="28"/>
        </w:rPr>
        <w:t>ngành liên quan, Ủy ban nhân dân cấp huyện có ý kiến cụ thể việc cho thuê đất ngắn hạn.</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lastRenderedPageBreak/>
        <w:t xml:space="preserve">b) Trung tâm Phát triển quỹ đất cấp huyện tổng hợp danh mục các khu đất, thửa đất có khả năng khai thác ngắn hạn do Trung tâm Phát triển quỹ đất cấp huyện quản lý, gửi lấy ý kiến các phòng chuyên môn cấp huyện liên quan, </w:t>
      </w:r>
      <w:r w:rsidRPr="00D848BB">
        <w:rPr>
          <w:rFonts w:eastAsia="Times New Roman" w:cs="Times New Roman"/>
          <w:szCs w:val="28"/>
          <w:lang w:val="vi-VN"/>
        </w:rPr>
        <w:t>Ủy ban nhân dân</w:t>
      </w:r>
      <w:r w:rsidRPr="00D848BB">
        <w:rPr>
          <w:rFonts w:eastAsia="Times New Roman" w:cs="Times New Roman"/>
          <w:szCs w:val="28"/>
        </w:rPr>
        <w:t xml:space="preserve"> cấp xã nơi có đất, nội dung lấy ý kiến như tại điểm a khoản này.</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Các phòng chuyên môn cấp huyện liên quan, Ủy ban nhân dân cấp xã nơi có đất có ý kiến cụ thể việc cho thuê đất ngắn hạn.</w:t>
      </w:r>
    </w:p>
    <w:p w:rsidR="00D848BB" w:rsidRPr="00D848BB" w:rsidRDefault="00D848BB" w:rsidP="00D848BB">
      <w:pPr>
        <w:widowControl w:val="0"/>
        <w:spacing w:before="120" w:after="0" w:line="340" w:lineRule="exact"/>
        <w:ind w:firstLine="720"/>
        <w:jc w:val="both"/>
        <w:rPr>
          <w:rFonts w:eastAsia="Times New Roman" w:cs="Times New Roman"/>
          <w:spacing w:val="-2"/>
          <w:szCs w:val="28"/>
        </w:rPr>
      </w:pPr>
      <w:r w:rsidRPr="00D848BB">
        <w:rPr>
          <w:rFonts w:eastAsia="Times New Roman" w:cs="Times New Roman"/>
          <w:spacing w:val="-2"/>
          <w:szCs w:val="28"/>
        </w:rPr>
        <w:t>2. Phê duyệt danh mục các khu đất, thửa đất có khả năng khai thác ngắn hạn</w:t>
      </w:r>
    </w:p>
    <w:p w:rsidR="00D848BB" w:rsidRPr="00D848BB" w:rsidRDefault="00D848BB" w:rsidP="00D848BB">
      <w:pPr>
        <w:widowControl w:val="0"/>
        <w:spacing w:before="120" w:after="0" w:line="340" w:lineRule="exact"/>
        <w:ind w:firstLine="720"/>
        <w:jc w:val="both"/>
        <w:rPr>
          <w:rFonts w:eastAsia="Times New Roman" w:cs="Times New Roman"/>
          <w:spacing w:val="-4"/>
          <w:szCs w:val="28"/>
        </w:rPr>
      </w:pPr>
      <w:r w:rsidRPr="00D848BB">
        <w:rPr>
          <w:rFonts w:eastAsia="Times New Roman" w:cs="Times New Roman"/>
          <w:spacing w:val="-4"/>
          <w:szCs w:val="28"/>
        </w:rPr>
        <w:t>a) Trung tâm Phát triển quỹ đất tỉnh tổng hợp ý kiến, tham mưu Sở Tài nguyên và Môi trường trình Ủy ban nhân dân tỉnh xem xét, phê duyệt danh mục các khu đất, thửa đất khai thác ngắn hạn do Trung tâm Phát triển quỹ đất tỉnh quản lý.</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b) Trung tâm Phát triển quỹ đất cấp huyện tổng hợp ý kiến, trình Ủy ban nhân dân cấp huyện xem xét, phê duyệt danh mục các khu đất, thửa đất khai thác ngắn hạn Trung tâm Phát triển quỹ đất cấp huyện quản lý.</w:t>
      </w:r>
    </w:p>
    <w:p w:rsidR="00D848BB" w:rsidRPr="00D848BB" w:rsidRDefault="00D848BB" w:rsidP="00D848BB">
      <w:pPr>
        <w:widowControl w:val="0"/>
        <w:spacing w:before="120" w:after="0" w:line="340" w:lineRule="exact"/>
        <w:ind w:firstLine="720"/>
        <w:jc w:val="both"/>
        <w:rPr>
          <w:rFonts w:eastAsia="Times New Roman" w:cs="Times New Roman"/>
          <w:b/>
          <w:bCs/>
          <w:szCs w:val="28"/>
        </w:rPr>
      </w:pPr>
      <w:r w:rsidRPr="00D848BB">
        <w:rPr>
          <w:rFonts w:eastAsia="Times New Roman" w:cs="Times New Roman"/>
          <w:b/>
          <w:bCs/>
          <w:szCs w:val="28"/>
        </w:rPr>
        <w:t>Điều 7. Xác định đơn giá khởi điểm cho thuê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1. Căn cứ xác định đơn giá khởi điểm cho thuê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Căn cứ mức tỷ lệ phần trăm (%) tính đơn giá thuê đất theo Quyết định của Ủy ban nhân tỉnh, giá đất theo bảng giá đất để xác định đơn giá khởi điểm cho thuê đất. Đơn giá khởi điểm cho thuê đất tính theo đơn vị đồng/mét vuông (đồng/m</w:t>
      </w:r>
      <w:r w:rsidRPr="00D848BB">
        <w:rPr>
          <w:rFonts w:eastAsia="Times New Roman" w:cs="Times New Roman"/>
          <w:szCs w:val="28"/>
          <w:vertAlign w:val="superscript"/>
        </w:rPr>
        <w:t>2</w:t>
      </w:r>
      <w:r w:rsidRPr="00D848BB">
        <w:rPr>
          <w:rFonts w:eastAsia="Times New Roman" w:cs="Times New Roman"/>
          <w:szCs w:val="28"/>
        </w:rPr>
        <w: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Trường hợp có tài sản trên khu đất, thửa đất cho thuê ngắn hạn thì trong đơn giá khởi điểm cho thuê đất phải xác định thêm giá trị tài sản để cho thuê theo từng trường hợp cụ thể và theo quy định pháp luật.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2. Phê duyệt đơn giá khởi điểm cho thuê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xml:space="preserve">a) Đối với khu đất, thửa đất do Trung tâm Phát triển quỹ đất tỉnh quản lý thì sau khi có Quyết định của Ủy ban nhân dân tỉnh về phê duyệt danh mục các khu đất, thửa đất khai thác ngắn hạn, Trung tâm Phát triển quỹ đất tỉnh tham mưu Sở Tài nguyên và Môi trường xác định đơn giá khởi điểm cho thuê đất ngắn hạn trình Chủ tịch Ủy ban nhân dân tỉnh quyết định. </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b) Đối với khu đất, thửa đất do Trung tâm Phát triển quỹ đất cấp huyện  quản lý thì sau khi có Quyết định của Ủy ban nhân dân cấp huyện về phê duyệt danh mục các khu đất, thửa đất khai thác ngắn hạn, Trung tâm Phát triển quỹ đất  gửi hồ sơ cho Phòng Tài nguyên và Môi trường xác định đơn giá khởi điểm cho thuê đất ngắn hạn trình Chủ tịch Ủy ban nhân dân cấp huyện quyết định.</w:t>
      </w:r>
    </w:p>
    <w:p w:rsidR="00D848BB" w:rsidRPr="00D848BB" w:rsidRDefault="00D848BB" w:rsidP="00D848BB">
      <w:pPr>
        <w:widowControl w:val="0"/>
        <w:spacing w:before="120" w:after="0" w:line="340" w:lineRule="exact"/>
        <w:ind w:firstLine="720"/>
        <w:jc w:val="both"/>
        <w:rPr>
          <w:rFonts w:eastAsia="Times New Roman" w:cs="Times New Roman"/>
          <w:b/>
          <w:bCs/>
          <w:szCs w:val="28"/>
        </w:rPr>
      </w:pPr>
      <w:r w:rsidRPr="00D848BB">
        <w:rPr>
          <w:rFonts w:eastAsia="Times New Roman" w:cs="Times New Roman"/>
          <w:b/>
          <w:bCs/>
          <w:szCs w:val="28"/>
        </w:rPr>
        <w:t xml:space="preserve">Điều 8. Công bố thông tin, tiếp nhận hồ sơ, xác định tổ chức, cá nhân thuê đất </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1. Công bố thông tin</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xml:space="preserve">Trung tâm Phát triển quỹ đất tỉnh, Trung tâm Phát triển quỹ đất cấp huyện </w:t>
      </w:r>
      <w:r w:rsidRPr="00D848BB">
        <w:rPr>
          <w:rFonts w:eastAsia="Times New Roman" w:cs="Times New Roman"/>
          <w:szCs w:val="28"/>
        </w:rPr>
        <w:lastRenderedPageBreak/>
        <w:t>(sau đây gọi là Trung tâm Phát triển quỹ đất) công bố công khai trên cổng thông tin điện tử, trang thông tin điện tử của Ủy ban nhân dân tỉnh, Sở Tài nguyên và Môi trường, Ủy ban nhân dân cấp huyện nơi có đất để lựa chọn các tổ chức, cá nhân có đơn xin thuê đất và phiếu đề xuất đơn giá thuê cao nhất trong thời hạn không quá 30 ngày kể từ ngày công bố.</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Nội dung công bố gồm:</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Danh mục các khu đất kèm theo sơ đồ vị trí, địa điểm;</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Mục đích cho thuê;</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Thời hạn cho thuê;</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Đơn giá khởi điểm cho thuê;</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Tiền đặt trước (10% tiền thuê đất tính theo đơn giá khởi điểm cho thuê);</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Phương thức và thời hạn nộp tiền thuê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Ngày bắt đầu tiếp nhận hồ sơ đăng ký;</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Ngày công bố kết quả;</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Nơi nộp hồ sơ: Trụ sở Trung tâm Phát triển quỹ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2. Tiếp nhận hồ sơ</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Trung tâm Phát triển quỹ đất tiếp nhận hồ sơ đăng ký của các tổ chức, cá nhân (gồm đơn xin thuê đất; phiếu đề xuất đơn giá thuê đặt trong bì thư riêng); thu tiền đặt trước; bỏ phiếu đề xuất đơn giá thuê vào thùng phiếu được niêm phong đặt tại trụ sở Trung tâm Phát triển quỹ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3. Xác định tổ chức, cá nhân thuê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Hết thời hạn công bố, Trung tâm Phát triển quỹ đất mời đại diện Ủy ban nhân dân cấp huyện, Ủy ban nhân dân cấp xã nơi có đất mở niêm thùng phiếu để xác định tổ chức, cá nhân có đề xuất đơn giá thuê cao nhất. Trường hợp có đề xuất đơn giá thuê cao nhất bằng nhau thì tổ chức, cá nhân có đăng ký sớm hơn được thuê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Trường hợp chỉ có một tổ chức hoặc cá nhân có đơn xin thuê đất và có đề xuất đơn giá thuê đất không thấp hơn giá khởi điểm được phê duyệt thì ký hợp đồng cho thuê đất đối với tổ chức, cá nhân đó.</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Trung tâm Phát triển quỹ đất ban hành Thông báo công khai danh sách các tổ chức, cá nhân nộp hồ sơ, thời điểm nộp hồ sơ, đơn giá đề xuất thuê của tổ chức, cá nhân đó; tổ chức, cá nhân được thuê đất. Việc công bố công khai thực hiện trên cổng thông tin điện tử của Ủy ban nhân dân tỉnh, Sở Tài nguyên và Môi trường, Ủy ban nhân dân cấp huyện nơi có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xml:space="preserve"> Trung tâm Phát triển quỹ đất hoàn trả lại tiền đặt trước cho tổ chức, cá nhân không được thuê đất.</w:t>
      </w:r>
    </w:p>
    <w:p w:rsidR="00D848BB" w:rsidRPr="00D848BB" w:rsidRDefault="00D848BB" w:rsidP="00D848BB">
      <w:pPr>
        <w:widowControl w:val="0"/>
        <w:spacing w:before="120" w:after="0" w:line="340" w:lineRule="exact"/>
        <w:ind w:firstLine="720"/>
        <w:jc w:val="both"/>
        <w:rPr>
          <w:rFonts w:eastAsia="Times New Roman" w:cs="Times New Roman"/>
          <w:b/>
          <w:bCs/>
          <w:szCs w:val="28"/>
        </w:rPr>
      </w:pPr>
      <w:r w:rsidRPr="00D848BB">
        <w:rPr>
          <w:rFonts w:eastAsia="Times New Roman" w:cs="Times New Roman"/>
          <w:b/>
          <w:bCs/>
          <w:szCs w:val="28"/>
        </w:rPr>
        <w:lastRenderedPageBreak/>
        <w:t>Điều 9. Ký hợp đồng thuê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Trung tâm Phát triển quỹ đất ký kết hợp đồng thuê đất với tổ chức hoặc cá nhân được thuê đất.</w:t>
      </w:r>
    </w:p>
    <w:p w:rsidR="00D848BB" w:rsidRPr="00D848BB" w:rsidRDefault="00D848BB" w:rsidP="00D848BB">
      <w:pPr>
        <w:widowControl w:val="0"/>
        <w:spacing w:before="120" w:after="0" w:line="340" w:lineRule="exact"/>
        <w:ind w:firstLine="720"/>
        <w:jc w:val="both"/>
        <w:rPr>
          <w:rFonts w:eastAsia="Times New Roman" w:cs="Times New Roman"/>
          <w:b/>
          <w:bCs/>
          <w:szCs w:val="28"/>
        </w:rPr>
      </w:pPr>
      <w:r w:rsidRPr="00D848BB">
        <w:rPr>
          <w:rFonts w:eastAsia="Times New Roman" w:cs="Times New Roman"/>
          <w:b/>
          <w:bCs/>
          <w:szCs w:val="28"/>
        </w:rPr>
        <w:t>Điều 10. Nộp tiền thuê đất, tiền đặt cọc trách nhiệm tháo dỡ công trình</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1. Nộp tiền thuê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 xml:space="preserve">Người thuê đất có trách nhiệm nộp tiền thuê đất vào tài khoản của Trung tâm Phát triển quỹ đất theo thời hạn quy định trong hợp đồng thuê đất. Tiền cho thuê đất được tính vào doanh thu và hạch toán theo quy định của pháp luật đối với đơn vị sự nghiệp công lập theo quy định tại khoản 3 Điều 43 Nghị định 102/2024/NĐ-CP </w:t>
      </w:r>
      <w:r w:rsidR="00754AB1" w:rsidRPr="00FB0ED1">
        <w:rPr>
          <w:rFonts w:eastAsia="Times New Roman" w:cs="Times New Roman"/>
          <w:bCs/>
          <w:szCs w:val="28"/>
        </w:rPr>
        <w:t>ngày 30 tháng 7 năm 2024</w:t>
      </w:r>
      <w:r w:rsidR="00754AB1">
        <w:rPr>
          <w:rFonts w:eastAsia="Times New Roman" w:cs="Times New Roman"/>
          <w:b/>
          <w:bCs/>
          <w:szCs w:val="28"/>
        </w:rPr>
        <w:t xml:space="preserve"> </w:t>
      </w:r>
      <w:r w:rsidRPr="00D848BB">
        <w:rPr>
          <w:rFonts w:eastAsia="Times New Roman" w:cs="Times New Roman"/>
          <w:szCs w:val="28"/>
        </w:rPr>
        <w:t>của Chính phủ.</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2. Nộp tiền đặt cọc trách nhiệm tháo dỡ công trình</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Tiền đặt cọc là 10% trên tổng chi phí xây dựng công trình (nếu có), để đảm bảo trách nhiệm tháo dỡ công trình và được quy định cụ thể tại hợp đồng dân sự. Tiền đặt cọc được nộp vào tài khoản của Trung tâm Phát triển quỹ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Sau khi hết thời hạn thuê đất hoặc trong thời hạn hợp đồng nhưng Nhà nước thực hiện kế hoạch sử dụng đất phải thanh lý hợp đồng và bên thuê đất thực hiện tháo dỡ công trình hoàn trả lại mặt bằng nguyên trạng thì khoản tiền đặt cọc được trả lại cho bên tổ chức, cá nhân thuê đất. Trường hợp tổ chức, cá nhân thuê đất không thực hiện việc tháo dỡ công trình trên đất để trả lại mặt bằng nguyên trạng thì Trung tâm Phát triển quỹ đất lập dự toán tháo dỡ, sử dụng số tiền tổ chức, cá nhân thuê đất đã đặt cọc thuê nhân công thực hiện tháo dỡ công trình hoàn trả hiện trạng ban đầu.</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3. Trong trường hợp người thuê đất không nộp tiền hoặc nộp không đủ tiền theo hợp đồng thuê đất thì Trung tâm Phát triển quỹ đất thông báo hủy và thanh lý hợp đồng đã ký.</w:t>
      </w:r>
    </w:p>
    <w:p w:rsidR="00D848BB" w:rsidRPr="00D848BB" w:rsidRDefault="00D848BB" w:rsidP="00D848BB">
      <w:pPr>
        <w:widowControl w:val="0"/>
        <w:spacing w:before="120" w:after="0" w:line="340" w:lineRule="exact"/>
        <w:ind w:firstLine="720"/>
        <w:jc w:val="both"/>
        <w:rPr>
          <w:rFonts w:eastAsia="Times New Roman" w:cs="Times New Roman"/>
          <w:b/>
          <w:bCs/>
          <w:szCs w:val="28"/>
        </w:rPr>
      </w:pPr>
      <w:r w:rsidRPr="00D848BB">
        <w:rPr>
          <w:rFonts w:eastAsia="Times New Roman" w:cs="Times New Roman"/>
          <w:b/>
          <w:bCs/>
          <w:szCs w:val="28"/>
        </w:rPr>
        <w:t>Điều 11. Bàn giao đất trên thực địa và bàn giao lại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1. Bàn giao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Sau khi người thuê đất nộp tiền thuê đất theo quy định tại khoản 1 Điều 10 Quy định này, Trung tâm Phát triển quỹ đất phối hợp với Ủy ban nhân dân cấp xã nơi có đất bàn giao đất trên thực địa cho người thuê đất. Việc bàn giao được lập thành văn bản và được ký bởi đại diện của các bên có liên quan.</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2. Bàn giao lại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Người thuê đất có nghĩa vụ tiến hành tháo dỡ, di dời công trình, vật kiến trúc có trên đất để bàn giao lại cho bên cho thuê đất khi kết thúc hợp đồng thuê đất. Trước khi bàn giao lại đất, người thuê đất phải thanh toán hết tiền điện, nước, điện thoại, thuế kinh doanh, các loại phí, lệ phí khác.</w:t>
      </w:r>
    </w:p>
    <w:p w:rsidR="00D848BB" w:rsidRPr="00D848BB" w:rsidRDefault="00D848BB" w:rsidP="00D848BB">
      <w:pPr>
        <w:widowControl w:val="0"/>
        <w:spacing w:before="120" w:after="0" w:line="340" w:lineRule="exact"/>
        <w:ind w:firstLine="720"/>
        <w:jc w:val="both"/>
        <w:rPr>
          <w:rFonts w:eastAsia="Times New Roman" w:cs="Times New Roman"/>
          <w:szCs w:val="28"/>
        </w:rPr>
      </w:pPr>
    </w:p>
    <w:p w:rsidR="00D848BB" w:rsidRPr="00D848BB" w:rsidRDefault="00D848BB" w:rsidP="00D848BB">
      <w:pPr>
        <w:widowControl w:val="0"/>
        <w:spacing w:after="0" w:line="340" w:lineRule="exact"/>
        <w:jc w:val="center"/>
        <w:rPr>
          <w:rFonts w:eastAsia="Times New Roman" w:cs="Times New Roman"/>
          <w:b/>
          <w:bCs/>
          <w:szCs w:val="28"/>
        </w:rPr>
      </w:pPr>
      <w:r w:rsidRPr="00D848BB">
        <w:rPr>
          <w:rFonts w:eastAsia="Times New Roman" w:cs="Times New Roman"/>
          <w:b/>
          <w:bCs/>
          <w:szCs w:val="28"/>
        </w:rPr>
        <w:t>Chương V</w:t>
      </w:r>
    </w:p>
    <w:p w:rsidR="00D848BB" w:rsidRPr="00D848BB" w:rsidRDefault="00D848BB" w:rsidP="00D848BB">
      <w:pPr>
        <w:widowControl w:val="0"/>
        <w:spacing w:after="0" w:line="340" w:lineRule="exact"/>
        <w:jc w:val="center"/>
        <w:rPr>
          <w:rFonts w:eastAsia="Times New Roman" w:cs="Times New Roman"/>
          <w:b/>
          <w:bCs/>
          <w:szCs w:val="28"/>
        </w:rPr>
      </w:pPr>
      <w:r w:rsidRPr="00D848BB">
        <w:rPr>
          <w:rFonts w:eastAsia="Times New Roman" w:cs="Times New Roman"/>
          <w:b/>
          <w:bCs/>
          <w:szCs w:val="28"/>
        </w:rPr>
        <w:t>TỔ CHỨC THỰC HIỆN, TRÁCH NHIỆM THI HÀNH</w:t>
      </w:r>
    </w:p>
    <w:p w:rsidR="00D848BB" w:rsidRPr="00D848BB" w:rsidRDefault="00D848BB" w:rsidP="00D848BB">
      <w:pPr>
        <w:widowControl w:val="0"/>
        <w:spacing w:after="0" w:line="340" w:lineRule="exact"/>
        <w:jc w:val="center"/>
        <w:rPr>
          <w:rFonts w:eastAsia="Times New Roman" w:cs="Times New Roman"/>
          <w:b/>
          <w:bCs/>
          <w:szCs w:val="28"/>
        </w:rPr>
      </w:pPr>
    </w:p>
    <w:p w:rsidR="00D848BB" w:rsidRPr="00D848BB" w:rsidRDefault="00D848BB" w:rsidP="00D848BB">
      <w:pPr>
        <w:widowControl w:val="0"/>
        <w:spacing w:before="120" w:after="0" w:line="340" w:lineRule="exact"/>
        <w:ind w:firstLine="720"/>
        <w:jc w:val="both"/>
        <w:rPr>
          <w:rFonts w:eastAsia="Times New Roman" w:cs="Times New Roman"/>
          <w:b/>
          <w:bCs/>
          <w:szCs w:val="28"/>
        </w:rPr>
      </w:pPr>
      <w:r w:rsidRPr="00D848BB">
        <w:rPr>
          <w:rFonts w:eastAsia="Times New Roman" w:cs="Times New Roman"/>
          <w:b/>
          <w:bCs/>
          <w:szCs w:val="28"/>
        </w:rPr>
        <w:t xml:space="preserve">Điều 12. Phân công trách nhiệm </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1. Sở Tài Nguyên Và Môi Trường:</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a) Trình Ủy ban nhân dân tỉnh phê duyệt danh mục cho thuê đất ngắn hạn đối với quỹ đất do Trung tâm Phát triển quỹ đất tỉnh quản lý.</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b) Xác định giá khởi điểm cho thuê đất ngắn hạn trình Chủ tịch Ủy ban nhân dân tỉnh quyết định theo quy định.</w:t>
      </w:r>
    </w:p>
    <w:p w:rsidR="00D848BB" w:rsidRPr="00D848BB" w:rsidRDefault="00D848BB" w:rsidP="00D848BB">
      <w:pPr>
        <w:widowControl w:val="0"/>
        <w:spacing w:before="120" w:after="0" w:line="340" w:lineRule="exact"/>
        <w:ind w:firstLine="720"/>
        <w:jc w:val="both"/>
        <w:rPr>
          <w:rFonts w:eastAsia="Times New Roman" w:cs="Times New Roman"/>
          <w:spacing w:val="4"/>
          <w:szCs w:val="28"/>
        </w:rPr>
      </w:pPr>
      <w:r w:rsidRPr="00D848BB">
        <w:rPr>
          <w:rFonts w:eastAsia="Times New Roman" w:cs="Times New Roman"/>
          <w:spacing w:val="4"/>
          <w:szCs w:val="28"/>
        </w:rPr>
        <w:t xml:space="preserve">c) Chỉ đạo Trung tâm Phát triển quỹ đất tỉnh phối hợp với các </w:t>
      </w:r>
      <w:r w:rsidR="00754AB1" w:rsidRPr="00754AB1">
        <w:rPr>
          <w:rFonts w:eastAsia="Times New Roman" w:cs="Times New Roman"/>
          <w:spacing w:val="4"/>
          <w:szCs w:val="28"/>
        </w:rPr>
        <w:t>s</w:t>
      </w:r>
      <w:r w:rsidRPr="00D848BB">
        <w:rPr>
          <w:rFonts w:eastAsia="Times New Roman" w:cs="Times New Roman"/>
          <w:spacing w:val="4"/>
          <w:szCs w:val="28"/>
        </w:rPr>
        <w:t xml:space="preserve">ở, </w:t>
      </w:r>
      <w:r w:rsidR="00754AB1" w:rsidRPr="00754AB1">
        <w:rPr>
          <w:rFonts w:eastAsia="Times New Roman" w:cs="Times New Roman"/>
          <w:spacing w:val="4"/>
          <w:szCs w:val="28"/>
        </w:rPr>
        <w:t xml:space="preserve">ban, </w:t>
      </w:r>
      <w:r w:rsidRPr="00D848BB">
        <w:rPr>
          <w:rFonts w:eastAsia="Times New Roman" w:cs="Times New Roman"/>
          <w:spacing w:val="4"/>
          <w:szCs w:val="28"/>
        </w:rPr>
        <w:t>ngành liên quan, Ủy ban nhân dân các huyện, thị xã, thành phố khai thực hiện Quy định này.</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2. Sở Tài Chính: Hướng dẫn quản lý, sử dụng và kiểm tra nguồn thu từ việc cho thuê đất ngắn hạn theo đúng quy định.</w:t>
      </w:r>
    </w:p>
    <w:p w:rsidR="00D848BB" w:rsidRPr="00D848BB" w:rsidRDefault="00D848BB" w:rsidP="00D848BB">
      <w:pPr>
        <w:widowControl w:val="0"/>
        <w:spacing w:before="120" w:after="0" w:line="340" w:lineRule="exact"/>
        <w:ind w:firstLine="720"/>
        <w:jc w:val="both"/>
        <w:rPr>
          <w:rFonts w:eastAsia="Times New Roman" w:cs="Times New Roman"/>
          <w:spacing w:val="-2"/>
          <w:szCs w:val="28"/>
        </w:rPr>
      </w:pPr>
      <w:r w:rsidRPr="00D848BB">
        <w:rPr>
          <w:rFonts w:eastAsia="Times New Roman" w:cs="Times New Roman"/>
          <w:spacing w:val="-2"/>
          <w:szCs w:val="28"/>
        </w:rPr>
        <w:t>3. Sở Thông tin và Truyền thông: Đăng tải thông tin danh mục khai thác quỹ đất ngắn hạn, thông tin về tổ chức, cá nhân được thuê đất theo đề nghị của Trung tâm Phát triển quỹ đất trên cổng thông tin điện tử của Ủy ban nhân dân tỉnh.</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4. Ủy ban nhân dân các huyện, thị xã, thành phố</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a) Công bố danh mục khai thác quỹ đất ngắn hạn trên cổng thông tin điện tử của Ủy ban nhân dân các huyện, thị xã, thành phố; công bố thông tin tổ chức, cá nhân được thuê đất theo đề nghị của Trung tâm Phát triển quỹ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b) Phê duyệt danh mục cho thuê đất ngắn hạn đối với quỹ đất do Trung tâm Phát triển quỹ đất cấp huyện quản lý;</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c) Xác định giá khởi điểm cho thuê đất ngắn hạn theo quy định đối với quỹ đất do Trung tâm Phát triển quỹ đất cấp huyện quản lý.</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5. UBND các xã, phường, thị trấn</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a) Phối hợp với Trung tâm Phát triển quỹ đất tổ chức thực hiện cho thuê quỹ đất ngắn hạn;</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b) Thường xuyên kiểm tra hiện trạng, ranh giới quỹ đất công để phát hiện kịp thời những trường hợp lấn chiếm, xây dựng trái phép;</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c) Thực hiện kiểm tra, giám sát, lập hồ sơ theo dõi việc xây dựng công trình trên đất nông nghiệp theo quy định.</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6. Trung tâm Phát triển quỹ đất</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a) Triển khai thực hiện các nội dung, nhiệm vụ liên quan Quy định này.</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b) Hằng năm, tổng hợp và báo cáo Sở Tài nguyên và Môi trường tình hình cho thuê đất ngắn hạn.</w:t>
      </w:r>
    </w:p>
    <w:p w:rsidR="00D848BB" w:rsidRPr="00D848BB" w:rsidRDefault="00D848BB" w:rsidP="00D848BB">
      <w:pPr>
        <w:widowControl w:val="0"/>
        <w:spacing w:before="120" w:after="0" w:line="340" w:lineRule="exact"/>
        <w:ind w:firstLine="720"/>
        <w:jc w:val="both"/>
        <w:rPr>
          <w:rFonts w:eastAsia="Times New Roman" w:cs="Times New Roman"/>
          <w:b/>
          <w:bCs/>
          <w:szCs w:val="28"/>
        </w:rPr>
      </w:pPr>
      <w:r w:rsidRPr="00D848BB">
        <w:rPr>
          <w:rFonts w:eastAsia="Times New Roman" w:cs="Times New Roman"/>
          <w:b/>
          <w:bCs/>
          <w:szCs w:val="28"/>
        </w:rPr>
        <w:t>Điều 13. Tổ chức thực hiện</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1. Sở Tài nguyên và Môi trường hướng dẫn triển khai, tổ chức thực hiện Quy định này.</w:t>
      </w:r>
    </w:p>
    <w:p w:rsidR="00D848BB" w:rsidRPr="00D848BB" w:rsidRDefault="00D848BB" w:rsidP="00D848BB">
      <w:pPr>
        <w:widowControl w:val="0"/>
        <w:spacing w:before="120" w:after="0" w:line="340" w:lineRule="exact"/>
        <w:ind w:firstLine="720"/>
        <w:jc w:val="both"/>
        <w:rPr>
          <w:rFonts w:eastAsia="Times New Roman" w:cs="Times New Roman"/>
          <w:szCs w:val="28"/>
        </w:rPr>
      </w:pPr>
      <w:r w:rsidRPr="00D848BB">
        <w:rPr>
          <w:rFonts w:eastAsia="Times New Roman" w:cs="Times New Roman"/>
          <w:szCs w:val="28"/>
        </w:rPr>
        <w:t>2. Trong quá trình thực hiện, nếu có khó khăn, vướng mắc, các đơn vị, tổ chức, cá nhân có liên quan phản ánh về Sở Tài nguyên và Môi trường để tổng hợp, báo cáo Ủy ban nhân dân tỉnh sửa đổi, bổ sung hoặc thay thế Quy định này cho phù hợp./.</w:t>
      </w:r>
    </w:p>
    <w:p w:rsidR="00DC683F" w:rsidRDefault="00DC683F"/>
    <w:sectPr w:rsidR="00DC683F" w:rsidSect="00D848BB">
      <w:headerReference w:type="even" r:id="rId6"/>
      <w:headerReference w:type="default" r:id="rId7"/>
      <w:footerReference w:type="default" r:id="rId8"/>
      <w:pgSz w:w="11909" w:h="16834"/>
      <w:pgMar w:top="1134" w:right="1134" w:bottom="1134" w:left="1701" w:header="567" w:footer="567"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48BB" w:rsidRDefault="00D848BB" w:rsidP="00D848BB">
      <w:pPr>
        <w:spacing w:after="0" w:line="240" w:lineRule="auto"/>
      </w:pPr>
      <w:r>
        <w:separator/>
      </w:r>
    </w:p>
  </w:endnote>
  <w:endnote w:type="continuationSeparator" w:id="0">
    <w:p w:rsidR="00D848BB" w:rsidRDefault="00D848BB" w:rsidP="00D84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pitch w:val="variable"/>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3E55" w:rsidRDefault="00754AB1">
    <w:pPr>
      <w:pStyle w:val="Footer"/>
      <w:tabs>
        <w:tab w:val="center" w:pos="4320"/>
        <w:tab w:val="right" w:pos="8640"/>
      </w:tabs>
      <w:jc w:val="right"/>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48BB" w:rsidRDefault="00D848BB" w:rsidP="00D848BB">
      <w:pPr>
        <w:spacing w:after="0" w:line="240" w:lineRule="auto"/>
      </w:pPr>
      <w:r>
        <w:separator/>
      </w:r>
    </w:p>
  </w:footnote>
  <w:footnote w:type="continuationSeparator" w:id="0">
    <w:p w:rsidR="00D848BB" w:rsidRDefault="00D848BB" w:rsidP="00D84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3E55" w:rsidRDefault="00754AB1">
    <w:pPr>
      <w:pStyle w:val="Header"/>
      <w:framePr w:wrap="around" w:hAnchor="text" w:xAlign="right" w:y="1"/>
      <w:tabs>
        <w:tab w:val="center" w:pos="4320"/>
        <w:tab w:val="right" w:pos="8640"/>
      </w:tabs>
      <w:rPr>
        <w:rStyle w:val="PageNumber"/>
      </w:rPr>
    </w:pPr>
    <w:r>
      <w:fldChar w:fldCharType="begin"/>
    </w:r>
    <w:r>
      <w:rPr>
        <w:rStyle w:val="PageNumber"/>
      </w:rPr>
      <w:instrText xml:space="preserve">PAGE  </w:instrText>
    </w:r>
    <w:r>
      <w:fldChar w:fldCharType="end"/>
    </w:r>
  </w:p>
  <w:p w:rsidR="004D3E55" w:rsidRDefault="004D3E55">
    <w:pPr>
      <w:pStyle w:val="Header"/>
      <w:tabs>
        <w:tab w:val="center" w:pos="4320"/>
        <w:tab w:val="right" w:pos="8640"/>
      </w:tabs>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5181441"/>
      <w:docPartObj>
        <w:docPartGallery w:val="Page Numbers (Top of Page)"/>
        <w:docPartUnique/>
      </w:docPartObj>
    </w:sdtPr>
    <w:sdtEndPr>
      <w:rPr>
        <w:noProof/>
        <w:sz w:val="24"/>
        <w:szCs w:val="24"/>
      </w:rPr>
    </w:sdtEndPr>
    <w:sdtContent>
      <w:p w:rsidR="00D848BB" w:rsidRPr="00D848BB" w:rsidRDefault="00D848BB">
        <w:pPr>
          <w:pStyle w:val="Header"/>
          <w:jc w:val="center"/>
          <w:rPr>
            <w:sz w:val="24"/>
            <w:szCs w:val="24"/>
          </w:rPr>
        </w:pPr>
        <w:r w:rsidRPr="00D848BB">
          <w:rPr>
            <w:sz w:val="24"/>
            <w:szCs w:val="24"/>
          </w:rPr>
          <w:fldChar w:fldCharType="begin"/>
        </w:r>
        <w:r w:rsidRPr="00D848BB">
          <w:rPr>
            <w:sz w:val="24"/>
            <w:szCs w:val="24"/>
          </w:rPr>
          <w:instrText xml:space="preserve"> PAGE   \* MERGEFORMAT </w:instrText>
        </w:r>
        <w:r w:rsidRPr="00D848BB">
          <w:rPr>
            <w:sz w:val="24"/>
            <w:szCs w:val="24"/>
          </w:rPr>
          <w:fldChar w:fldCharType="separate"/>
        </w:r>
        <w:r w:rsidR="007D653F">
          <w:rPr>
            <w:noProof/>
            <w:sz w:val="24"/>
            <w:szCs w:val="24"/>
          </w:rPr>
          <w:t>7</w:t>
        </w:r>
        <w:r w:rsidRPr="00D848BB">
          <w:rPr>
            <w:noProof/>
            <w:sz w:val="24"/>
            <w:szCs w:val="24"/>
          </w:rPr>
          <w:fldChar w:fldCharType="end"/>
        </w:r>
      </w:p>
    </w:sdtContent>
  </w:sdt>
  <w:p w:rsidR="00D848BB" w:rsidRDefault="00D848B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8BB"/>
    <w:rsid w:val="002643BB"/>
    <w:rsid w:val="00401F01"/>
    <w:rsid w:val="004D3E55"/>
    <w:rsid w:val="00754AB1"/>
    <w:rsid w:val="007D653F"/>
    <w:rsid w:val="00BF1205"/>
    <w:rsid w:val="00CD5D6E"/>
    <w:rsid w:val="00D848BB"/>
    <w:rsid w:val="00DC683F"/>
    <w:rsid w:val="00FB0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51D80"/>
  <w15:chartTrackingRefBased/>
  <w15:docId w15:val="{01796308-65BB-4374-B840-F6A6B1119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48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8BB"/>
  </w:style>
  <w:style w:type="paragraph" w:styleId="Header">
    <w:name w:val="header"/>
    <w:basedOn w:val="Normal"/>
    <w:link w:val="HeaderChar"/>
    <w:uiPriority w:val="99"/>
    <w:unhideWhenUsed/>
    <w:rsid w:val="00D848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48BB"/>
  </w:style>
  <w:style w:type="paragraph" w:customStyle="1" w:styleId="Style32">
    <w:name w:val="_Style 32"/>
    <w:basedOn w:val="Normal"/>
    <w:rsid w:val="00D848BB"/>
    <w:pPr>
      <w:spacing w:line="240" w:lineRule="exact"/>
    </w:pPr>
    <w:rPr>
      <w:rFonts w:ascii="Tahoma" w:eastAsia="PMingLiU" w:hAnsi="Tahoma" w:cs="Times New Roman"/>
      <w:sz w:val="20"/>
      <w:szCs w:val="20"/>
    </w:rPr>
  </w:style>
  <w:style w:type="character" w:styleId="PageNumber">
    <w:name w:val="page number"/>
    <w:basedOn w:val="DefaultParagraphFont"/>
    <w:rsid w:val="00D84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72AE33-D613-4A7C-A54D-37530D0B804A}"/>
</file>

<file path=customXml/itemProps2.xml><?xml version="1.0" encoding="utf-8"?>
<ds:datastoreItem xmlns:ds="http://schemas.openxmlformats.org/officeDocument/2006/customXml" ds:itemID="{FDC3BAF4-1525-48BE-8990-A6E2C07C35A9}"/>
</file>

<file path=customXml/itemProps3.xml><?xml version="1.0" encoding="utf-8"?>
<ds:datastoreItem xmlns:ds="http://schemas.openxmlformats.org/officeDocument/2006/customXml" ds:itemID="{38F05273-D73F-445E-95DD-6BF6B078AD66}"/>
</file>

<file path=docProps/app.xml><?xml version="1.0" encoding="utf-8"?>
<Properties xmlns="http://schemas.openxmlformats.org/officeDocument/2006/extended-properties" xmlns:vt="http://schemas.openxmlformats.org/officeDocument/2006/docPropsVTypes">
  <Template>Normal</Template>
  <TotalTime>22</TotalTime>
  <Pages>7</Pages>
  <Words>1918</Words>
  <Characters>10934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Binh Tri</dc:creator>
  <cp:keywords/>
  <dc:description/>
  <cp:lastModifiedBy>Tran Binh Tri</cp:lastModifiedBy>
  <cp:revision>3</cp:revision>
  <dcterms:created xsi:type="dcterms:W3CDTF">2024-10-17T01:18:00Z</dcterms:created>
  <dcterms:modified xsi:type="dcterms:W3CDTF">2024-10-18T07:58:00Z</dcterms:modified>
</cp:coreProperties>
</file>