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Ind w:w="108" w:type="dxa"/>
        <w:tblCellMar>
          <w:left w:w="0" w:type="dxa"/>
          <w:right w:w="0" w:type="dxa"/>
        </w:tblCellMar>
        <w:tblLook w:val="04A0" w:firstRow="1" w:lastRow="0" w:firstColumn="1" w:lastColumn="0" w:noHBand="0" w:noVBand="1"/>
      </w:tblPr>
      <w:tblGrid>
        <w:gridCol w:w="3620"/>
        <w:gridCol w:w="5956"/>
      </w:tblGrid>
      <w:tr w:rsidR="00357A44">
        <w:tc>
          <w:tcPr>
            <w:tcW w:w="1890" w:type="pct"/>
            <w:shd w:val="clear" w:color="auto" w:fill="auto"/>
            <w:tcMar>
              <w:top w:w="0" w:type="dxa"/>
              <w:left w:w="108" w:type="dxa"/>
              <w:bottom w:w="0" w:type="dxa"/>
              <w:right w:w="108" w:type="dxa"/>
            </w:tcMar>
          </w:tcPr>
          <w:p w:rsidR="00357A44" w:rsidRDefault="00E60319">
            <w:pPr>
              <w:spacing w:before="120"/>
              <w:jc w:val="center"/>
            </w:pPr>
            <w:bookmarkStart w:id="0" w:name="_GoBack"/>
            <w:bookmarkEnd w:id="0"/>
            <w:r>
              <w:rPr>
                <w:b/>
                <w:bCs/>
              </w:rPr>
              <w:t xml:space="preserve">HỘI ĐỒNG NHÂN DÂN </w:t>
            </w:r>
            <w:r>
              <w:rPr>
                <w:b/>
                <w:bCs/>
              </w:rPr>
              <w:br/>
              <w:t>TỈNH QUẢNG TRỊ</w:t>
            </w:r>
            <w:r>
              <w:rPr>
                <w:b/>
                <w:bCs/>
              </w:rPr>
              <w:br/>
              <w:t>-------</w:t>
            </w:r>
          </w:p>
        </w:tc>
        <w:tc>
          <w:tcPr>
            <w:tcW w:w="3110" w:type="pct"/>
            <w:shd w:val="clear" w:color="auto" w:fill="auto"/>
            <w:tcMar>
              <w:top w:w="0" w:type="dxa"/>
              <w:left w:w="108" w:type="dxa"/>
              <w:bottom w:w="0" w:type="dxa"/>
              <w:right w:w="108" w:type="dxa"/>
            </w:tcMar>
          </w:tcPr>
          <w:p w:rsidR="00357A44" w:rsidRDefault="00E60319">
            <w:pPr>
              <w:spacing w:before="120"/>
              <w:jc w:val="center"/>
            </w:pPr>
            <w:r>
              <w:rPr>
                <w:b/>
                <w:bCs/>
              </w:rPr>
              <w:t>CỘNG HÒA XÃ HỘI CHỦ NGHĨA VIỆT NAM</w:t>
            </w:r>
            <w:r>
              <w:rPr>
                <w:b/>
                <w:bCs/>
              </w:rPr>
              <w:br/>
              <w:t xml:space="preserve">Độc lập - Tự do - Hạnh phúc </w:t>
            </w:r>
            <w:r>
              <w:rPr>
                <w:b/>
                <w:bCs/>
              </w:rPr>
              <w:br/>
              <w:t>---------------</w:t>
            </w:r>
          </w:p>
        </w:tc>
      </w:tr>
      <w:tr w:rsidR="00357A44">
        <w:tc>
          <w:tcPr>
            <w:tcW w:w="1890" w:type="pct"/>
            <w:shd w:val="clear" w:color="auto" w:fill="auto"/>
            <w:tcMar>
              <w:top w:w="0" w:type="dxa"/>
              <w:left w:w="108" w:type="dxa"/>
              <w:bottom w:w="0" w:type="dxa"/>
              <w:right w:w="108" w:type="dxa"/>
            </w:tcMar>
          </w:tcPr>
          <w:p w:rsidR="00357A44" w:rsidRDefault="00E60319">
            <w:pPr>
              <w:spacing w:before="120"/>
              <w:jc w:val="center"/>
            </w:pPr>
            <w:r>
              <w:t>Số: 01/2026/NQ-HĐND</w:t>
            </w:r>
          </w:p>
        </w:tc>
        <w:tc>
          <w:tcPr>
            <w:tcW w:w="3110" w:type="pct"/>
            <w:shd w:val="clear" w:color="auto" w:fill="auto"/>
            <w:tcMar>
              <w:top w:w="0" w:type="dxa"/>
              <w:left w:w="108" w:type="dxa"/>
              <w:bottom w:w="0" w:type="dxa"/>
              <w:right w:w="108" w:type="dxa"/>
            </w:tcMar>
          </w:tcPr>
          <w:p w:rsidR="00357A44" w:rsidRDefault="00E60319">
            <w:pPr>
              <w:spacing w:before="120"/>
              <w:jc w:val="right"/>
            </w:pPr>
            <w:r>
              <w:rPr>
                <w:i/>
                <w:iCs/>
              </w:rPr>
              <w:t>Quảng Trị, ngày 20 tháng 5 năm 2026</w:t>
            </w:r>
          </w:p>
        </w:tc>
      </w:tr>
    </w:tbl>
    <w:p w:rsidR="00357A44" w:rsidRDefault="00E60319">
      <w:pPr>
        <w:spacing w:before="120" w:after="280" w:afterAutospacing="1"/>
      </w:pPr>
      <w:r>
        <w:t> </w:t>
      </w:r>
    </w:p>
    <w:p w:rsidR="00357A44" w:rsidRDefault="00E60319">
      <w:pPr>
        <w:spacing w:before="120" w:after="280" w:afterAutospacing="1"/>
        <w:jc w:val="center"/>
      </w:pPr>
      <w:bookmarkStart w:id="1" w:name="loai_1"/>
      <w:r>
        <w:rPr>
          <w:b/>
          <w:bCs/>
        </w:rPr>
        <w:t>NGHỊ QUYẾT</w:t>
      </w:r>
      <w:bookmarkEnd w:id="1"/>
    </w:p>
    <w:p w:rsidR="00357A44" w:rsidRDefault="00E60319">
      <w:pPr>
        <w:spacing w:before="120" w:after="280" w:afterAutospacing="1"/>
        <w:jc w:val="center"/>
      </w:pPr>
      <w:bookmarkStart w:id="2" w:name="loai_1_name"/>
      <w:r>
        <w:t xml:space="preserve">QUY ĐỊNH TỔNG MỨC CHI TRONG XÂY DỰNG QUYẾT ĐỊNH QUY PHẠM PHÁP </w:t>
      </w:r>
      <w:r>
        <w:t>LUẬT CỦA CHỦ TỊCH ỦY BAN NHÂN DÂN TỈNH QUẢNG TRỊ</w:t>
      </w:r>
      <w:bookmarkEnd w:id="2"/>
    </w:p>
    <w:p w:rsidR="00357A44" w:rsidRDefault="00E60319">
      <w:pPr>
        <w:spacing w:before="120" w:after="280" w:afterAutospacing="1"/>
      </w:pPr>
      <w:r>
        <w:rPr>
          <w:i/>
          <w:iCs/>
        </w:rPr>
        <w:t>Căn cứ Luật Tổ chức chính quyền địa phương số 72/2025/QH15;</w:t>
      </w:r>
    </w:p>
    <w:p w:rsidR="00357A44" w:rsidRDefault="00E60319">
      <w:pPr>
        <w:spacing w:before="120" w:after="280" w:afterAutospacing="1"/>
      </w:pPr>
      <w:r>
        <w:rPr>
          <w:i/>
          <w:iCs/>
        </w:rPr>
        <w:t>Căn cứ Luật Ban hành văn bản quy phạm pháp luật số 64/2025/QH15 được sửa đổi, bổ sung bởi Luật số 87/2025/QH15;</w:t>
      </w:r>
    </w:p>
    <w:p w:rsidR="00357A44" w:rsidRDefault="00E60319">
      <w:pPr>
        <w:spacing w:before="120" w:after="280" w:afterAutospacing="1"/>
      </w:pPr>
      <w:r>
        <w:rPr>
          <w:i/>
          <w:iCs/>
        </w:rPr>
        <w:t xml:space="preserve">Căn cứ Nghị quyết số 197/2025/QH15 </w:t>
      </w:r>
      <w:r>
        <w:rPr>
          <w:i/>
          <w:iCs/>
        </w:rPr>
        <w:t>của Quốc hội về một số cơ chế, chính sách đặc biệt tạo đột phá trong xây dựng và tổ chức thi hành pháp luật;</w:t>
      </w:r>
    </w:p>
    <w:p w:rsidR="00357A44" w:rsidRDefault="00E60319">
      <w:pPr>
        <w:spacing w:before="120" w:after="280" w:afterAutospacing="1"/>
      </w:pPr>
      <w:r>
        <w:rPr>
          <w:i/>
          <w:iCs/>
        </w:rPr>
        <w:t>Căn cứ Nghị định số 289/2025/NĐ-CP ngày 06 tháng 11 năm 2025 của Chính phủ hướng dẫn thi hành Nghị quyết số 197/2025/QH15 của Quốc hội về một số cơ</w:t>
      </w:r>
      <w:r>
        <w:rPr>
          <w:i/>
          <w:iCs/>
        </w:rPr>
        <w:t xml:space="preserve"> chế, chính sách đặc biệt tạo đột phá trong xây dựng và tổ chức thi hành pháp luật;</w:t>
      </w:r>
    </w:p>
    <w:p w:rsidR="00357A44" w:rsidRDefault="00E60319">
      <w:pPr>
        <w:spacing w:before="120" w:after="280" w:afterAutospacing="1"/>
      </w:pPr>
      <w:r>
        <w:rPr>
          <w:i/>
          <w:iCs/>
        </w:rPr>
        <w:t>Xét Tờ trình số 2084/TTr-UBND ngày 28 tháng 4 năm 2026 của Ủy ban nhân dân tỉnh về dự thảo Nghị quyết quy định tổng mức chi trong xây dựng quyết định quy phạm pháp luật của</w:t>
      </w:r>
      <w:r>
        <w:rPr>
          <w:i/>
          <w:iCs/>
        </w:rPr>
        <w:t xml:space="preserve"> Chủ tịch Ủy ban nhân dân tỉnh Quảng Trị; Báo cáo thẩm tra của Ban Pháp chế Hội đồng nhân dân tỉnh; ý kiến thảo luận của đại biểu Hội đồng nhân dân tỉnh tại kỳ họp;</w:t>
      </w:r>
    </w:p>
    <w:p w:rsidR="00357A44" w:rsidRDefault="00E60319">
      <w:pPr>
        <w:spacing w:before="120" w:after="280" w:afterAutospacing="1"/>
      </w:pPr>
      <w:r>
        <w:rPr>
          <w:i/>
          <w:iCs/>
        </w:rPr>
        <w:t xml:space="preserve">Hội đồng nhân dân tỉnh ban hành Nghị quyết quy định tổng mức chi trong xây dựng quyết định </w:t>
      </w:r>
      <w:r>
        <w:rPr>
          <w:i/>
          <w:iCs/>
        </w:rPr>
        <w:t>quy phạm pháp luật của Chủ tịch Ủy ban nhân dân tỉnh Quảng Trị.</w:t>
      </w:r>
    </w:p>
    <w:p w:rsidR="00357A44" w:rsidRDefault="00E60319">
      <w:pPr>
        <w:spacing w:before="120" w:after="280" w:afterAutospacing="1"/>
      </w:pPr>
      <w:bookmarkStart w:id="3" w:name="dieu_1"/>
      <w:r>
        <w:rPr>
          <w:b/>
          <w:bCs/>
        </w:rPr>
        <w:t>Điều 1. Phạm vi điều chỉnh</w:t>
      </w:r>
      <w:bookmarkEnd w:id="3"/>
    </w:p>
    <w:p w:rsidR="00357A44" w:rsidRDefault="00E60319">
      <w:pPr>
        <w:spacing w:before="120" w:after="280" w:afterAutospacing="1"/>
      </w:pPr>
      <w:r>
        <w:t>Nghị quyết này quy định tổng mức chi trong xây dựng quyết định quy phạm pháp luật của Chủ tịch Ủy ban nhân dân tỉnh Quảng Trị.</w:t>
      </w:r>
    </w:p>
    <w:p w:rsidR="00357A44" w:rsidRDefault="00E60319">
      <w:pPr>
        <w:spacing w:before="120" w:after="280" w:afterAutospacing="1"/>
      </w:pPr>
      <w:bookmarkStart w:id="4" w:name="dieu_2"/>
      <w:r>
        <w:rPr>
          <w:b/>
          <w:bCs/>
        </w:rPr>
        <w:t>Điều 2. Đối tượng áp dụng</w:t>
      </w:r>
      <w:bookmarkEnd w:id="4"/>
    </w:p>
    <w:p w:rsidR="00357A44" w:rsidRDefault="00E60319">
      <w:pPr>
        <w:spacing w:before="120" w:after="280" w:afterAutospacing="1"/>
      </w:pPr>
      <w:r>
        <w:t xml:space="preserve">1. Cơ quan, </w:t>
      </w:r>
      <w:r>
        <w:t>tổ chức, cá nhân tham gia hoặc được giao nhiệm vụ trong công tác xây dựng quyết định quy phạm pháp luật của Chủ tịch Ủy ban nhân dân tỉnh.</w:t>
      </w:r>
    </w:p>
    <w:p w:rsidR="00357A44" w:rsidRDefault="00E60319">
      <w:pPr>
        <w:spacing w:before="120" w:after="280" w:afterAutospacing="1"/>
      </w:pPr>
      <w:r>
        <w:t>2. Các cơ quan, tổ chức, cá nhân có liên quan đến việc đảm bảo kinh phí phục vụ công tác xây dựng quyết định quy phạm</w:t>
      </w:r>
      <w:r>
        <w:t xml:space="preserve"> pháp luật của Chủ tịch Ủy ban nhân dân tỉnh.</w:t>
      </w:r>
    </w:p>
    <w:p w:rsidR="00357A44" w:rsidRDefault="00E60319">
      <w:pPr>
        <w:spacing w:before="120" w:after="280" w:afterAutospacing="1"/>
      </w:pPr>
      <w:bookmarkStart w:id="5" w:name="dieu_3"/>
      <w:r>
        <w:rPr>
          <w:b/>
          <w:bCs/>
        </w:rPr>
        <w:lastRenderedPageBreak/>
        <w:t>Điều 3. Tổng mức chi trong xây dựng quyết định quy phạm pháp luật của Chủ tịch Ủy ban nhân dân tỉnh Quảng Trị</w:t>
      </w:r>
      <w:bookmarkEnd w:id="5"/>
    </w:p>
    <w:p w:rsidR="00357A44" w:rsidRDefault="00E60319">
      <w:pPr>
        <w:spacing w:before="120" w:after="280" w:afterAutospacing="1"/>
      </w:pPr>
      <w:r>
        <w:t>Tổng mức chi trong xây dựng quyết định quy phạm pháp luật của Chủ tịch Ủy ban nhân dân tỉnh là 30.00</w:t>
      </w:r>
      <w:r>
        <w:t>0.000 đồng/văn bản.</w:t>
      </w:r>
    </w:p>
    <w:p w:rsidR="00357A44" w:rsidRDefault="00E60319">
      <w:pPr>
        <w:spacing w:before="120" w:after="280" w:afterAutospacing="1"/>
      </w:pPr>
      <w:bookmarkStart w:id="6" w:name="dieu_4"/>
      <w:r>
        <w:rPr>
          <w:b/>
          <w:bCs/>
        </w:rPr>
        <w:t>Điều 4. Nguồn kinh phí</w:t>
      </w:r>
      <w:bookmarkEnd w:id="6"/>
    </w:p>
    <w:p w:rsidR="00357A44" w:rsidRDefault="00E60319">
      <w:pPr>
        <w:spacing w:before="120" w:after="280" w:afterAutospacing="1"/>
      </w:pPr>
      <w:r>
        <w:t>Nguồn kinh phí thực hiện mức chi quy định tại Nghị quyết này do ngân sách nhà nước bảo đảm, trong phạm vi dự toán chi ngân sách hằng năm được giao cho các cơ quan, đơn vị và các nguồn kinh phí hợp pháp khác theo q</w:t>
      </w:r>
      <w:r>
        <w:t>uy định của pháp luật.</w:t>
      </w:r>
    </w:p>
    <w:p w:rsidR="00357A44" w:rsidRDefault="00E60319">
      <w:pPr>
        <w:spacing w:before="120" w:after="280" w:afterAutospacing="1"/>
      </w:pPr>
      <w:bookmarkStart w:id="7" w:name="dieu_5"/>
      <w:r>
        <w:rPr>
          <w:b/>
          <w:bCs/>
        </w:rPr>
        <w:t>Điều 5. Tổ chức thực hiện</w:t>
      </w:r>
      <w:bookmarkEnd w:id="7"/>
    </w:p>
    <w:p w:rsidR="00357A44" w:rsidRDefault="00E60319">
      <w:pPr>
        <w:spacing w:before="120" w:after="280" w:afterAutospacing="1"/>
      </w:pPr>
      <w:r>
        <w:t>1. Giao Ủy ban nhân dân tỉnh tổ chức thực hiện Nghị quyết.</w:t>
      </w:r>
    </w:p>
    <w:p w:rsidR="00357A44" w:rsidRDefault="00E60319">
      <w:pPr>
        <w:spacing w:before="120" w:after="280" w:afterAutospacing="1"/>
      </w:pPr>
      <w:r>
        <w:t>2. Thường trực Hội đồng nhân dân, các Ban của Hội đồng nhân dân, Tổ đại biểu Hội đồng nhân dân và đại biểu Hội đồng nhân dân tỉnh phối hợp Ban Thườn</w:t>
      </w:r>
      <w:r>
        <w:t>g trực Ủy ban Mặt trận Tổ quốc Việt Nam tỉnh giám sát việc thực hiện Nghị quyết.</w:t>
      </w:r>
    </w:p>
    <w:p w:rsidR="00357A44" w:rsidRDefault="00E60319">
      <w:pPr>
        <w:spacing w:before="120" w:after="280" w:afterAutospacing="1"/>
      </w:pPr>
      <w:bookmarkStart w:id="8" w:name="dieu_6"/>
      <w:r>
        <w:rPr>
          <w:b/>
          <w:bCs/>
        </w:rPr>
        <w:t>Điều 6. Hiệu lực thi hành</w:t>
      </w:r>
      <w:bookmarkEnd w:id="8"/>
    </w:p>
    <w:p w:rsidR="00357A44" w:rsidRDefault="00E60319">
      <w:pPr>
        <w:spacing w:before="120" w:after="280" w:afterAutospacing="1"/>
      </w:pPr>
      <w:r>
        <w:t>Nghị quyết này có hiệu lực từ ngày 30 tháng 5 năm 2026.</w:t>
      </w:r>
    </w:p>
    <w:p w:rsidR="00357A44" w:rsidRDefault="00E60319">
      <w:pPr>
        <w:spacing w:before="120" w:after="280" w:afterAutospacing="1"/>
      </w:pPr>
      <w:r>
        <w:rPr>
          <w:i/>
          <w:iCs/>
        </w:rPr>
        <w:t xml:space="preserve">Nghị quyết này được Hội đồng nhân dân tỉnh Quảng Trị khóa IX, Kỳ họp thứ 2 thông qua ngày 20 </w:t>
      </w:r>
      <w:r>
        <w:rPr>
          <w:i/>
          <w:iCs/>
        </w:rPr>
        <w:t>tháng 5 năm 2026./.</w:t>
      </w:r>
    </w:p>
    <w:p w:rsidR="00357A44" w:rsidRDefault="00E60319">
      <w:pPr>
        <w:spacing w:before="120" w:after="280" w:afterAutospacing="1"/>
        <w:jc w:val="center"/>
      </w:pPr>
      <w:r>
        <w:rPr>
          <w:b/>
          <w:bCs/>
        </w:rPr>
        <w:t> </w:t>
      </w:r>
    </w:p>
    <w:tbl>
      <w:tblPr>
        <w:tblW w:w="5000" w:type="pct"/>
        <w:tblInd w:w="108" w:type="dxa"/>
        <w:tblCellMar>
          <w:left w:w="0" w:type="dxa"/>
          <w:right w:w="0" w:type="dxa"/>
        </w:tblCellMar>
        <w:tblLook w:val="04A0" w:firstRow="1" w:lastRow="0" w:firstColumn="1" w:lastColumn="0" w:noHBand="0" w:noVBand="1"/>
      </w:tblPr>
      <w:tblGrid>
        <w:gridCol w:w="4788"/>
        <w:gridCol w:w="4788"/>
      </w:tblGrid>
      <w:tr w:rsidR="00357A44">
        <w:tc>
          <w:tcPr>
            <w:tcW w:w="2500" w:type="pct"/>
            <w:shd w:val="clear" w:color="auto" w:fill="auto"/>
            <w:tcMar>
              <w:top w:w="0" w:type="dxa"/>
              <w:left w:w="108" w:type="dxa"/>
              <w:bottom w:w="0" w:type="dxa"/>
              <w:right w:w="108" w:type="dxa"/>
            </w:tcMar>
          </w:tcPr>
          <w:p w:rsidR="00357A44" w:rsidRDefault="00E60319">
            <w:pPr>
              <w:spacing w:before="120"/>
            </w:pPr>
            <w:r>
              <w:t> </w:t>
            </w:r>
          </w:p>
        </w:tc>
        <w:tc>
          <w:tcPr>
            <w:tcW w:w="2500" w:type="pct"/>
            <w:shd w:val="clear" w:color="auto" w:fill="auto"/>
            <w:tcMar>
              <w:top w:w="0" w:type="dxa"/>
              <w:left w:w="108" w:type="dxa"/>
              <w:bottom w:w="0" w:type="dxa"/>
              <w:right w:w="108" w:type="dxa"/>
            </w:tcMar>
          </w:tcPr>
          <w:p w:rsidR="00357A44" w:rsidRDefault="00E60319">
            <w:pPr>
              <w:spacing w:before="120"/>
              <w:jc w:val="center"/>
            </w:pPr>
            <w:r>
              <w:rPr>
                <w:b/>
                <w:bCs/>
              </w:rPr>
              <w:t>CHỦ TỊCH</w:t>
            </w:r>
            <w:r>
              <w:rPr>
                <w:b/>
                <w:bCs/>
              </w:rPr>
              <w:br/>
            </w:r>
            <w:r>
              <w:rPr>
                <w:b/>
                <w:bCs/>
              </w:rPr>
              <w:br/>
            </w:r>
            <w:r>
              <w:rPr>
                <w:b/>
                <w:bCs/>
              </w:rPr>
              <w:br/>
            </w:r>
            <w:r>
              <w:rPr>
                <w:b/>
                <w:bCs/>
              </w:rPr>
              <w:br/>
            </w:r>
            <w:r>
              <w:rPr>
                <w:b/>
                <w:bCs/>
              </w:rPr>
              <w:br/>
              <w:t>Nguyễn Đăng Quang</w:t>
            </w:r>
          </w:p>
        </w:tc>
      </w:tr>
    </w:tbl>
    <w:p w:rsidR="00357A44" w:rsidRDefault="00E60319">
      <w:pPr>
        <w:spacing w:before="120" w:after="280" w:afterAutospacing="1"/>
        <w:jc w:val="center"/>
      </w:pPr>
      <w:r>
        <w:t> </w:t>
      </w:r>
    </w:p>
    <w:sectPr w:rsidR="00357A4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7A44"/>
    <w:rsid w:val="00357A44"/>
    <w:rsid w:val="00E603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428</Words>
  <Characters>2445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LINH</dc:creator>
  <cp:lastModifiedBy>LINH</cp:lastModifiedBy>
  <cp:revision>2</cp:revision>
  <dcterms:created xsi:type="dcterms:W3CDTF">2026-07-06T03:37:00Z</dcterms:created>
  <dcterms:modified xsi:type="dcterms:W3CDTF">2026-07-06T03:37:00Z</dcterms:modified>
</cp:coreProperties>
</file>