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jc w:val="center"/>
        <w:tblCellMar>
          <w:left w:w="0" w:type="dxa"/>
          <w:right w:w="0" w:type="dxa"/>
        </w:tblCellMar>
        <w:tblLook w:val="04A0" w:firstRow="1" w:lastRow="0" w:firstColumn="1" w:lastColumn="0" w:noHBand="0" w:noVBand="1"/>
      </w:tblPr>
      <w:tblGrid>
        <w:gridCol w:w="3119"/>
        <w:gridCol w:w="6095"/>
      </w:tblGrid>
      <w:tr w:rsidR="00AF5643">
        <w:trPr>
          <w:trHeight w:val="719"/>
          <w:jc w:val="center"/>
        </w:trPr>
        <w:tc>
          <w:tcPr>
            <w:tcW w:w="3119" w:type="dxa"/>
            <w:shd w:val="clear" w:color="auto" w:fill="auto"/>
            <w:tcMar>
              <w:top w:w="0" w:type="dxa"/>
              <w:left w:w="108" w:type="dxa"/>
              <w:bottom w:w="0" w:type="dxa"/>
              <w:right w:w="108" w:type="dxa"/>
            </w:tcMar>
          </w:tcPr>
          <w:p w:rsidR="00AF5643" w:rsidRDefault="00E07848">
            <w:pPr>
              <w:spacing w:after="0" w:line="240" w:lineRule="auto"/>
              <w:rPr>
                <w:rFonts w:ascii="Times New Roman" w:eastAsia="Times New Roman" w:hAnsi="Times New Roman"/>
                <w:sz w:val="26"/>
                <w:szCs w:val="26"/>
              </w:rPr>
            </w:pPr>
            <w:r>
              <w:rPr>
                <w:rFonts w:ascii="Times New Roman" w:eastAsia="Times New Roman" w:hAnsi="Times New Roman"/>
                <w:b/>
                <w:bCs/>
                <w:sz w:val="26"/>
                <w:szCs w:val="26"/>
              </w:rPr>
              <w:t>ỦY BAN NHÂN DÂN</w:t>
            </w:r>
          </w:p>
          <w:p w:rsidR="00AF5643" w:rsidRDefault="00E07848">
            <w:pPr>
              <w:spacing w:after="0" w:line="240" w:lineRule="auto"/>
              <w:jc w:val="center"/>
              <w:rPr>
                <w:rFonts w:ascii="Times New Roman" w:eastAsia="Times New Roman" w:hAnsi="Times New Roman"/>
                <w:sz w:val="26"/>
                <w:szCs w:val="26"/>
              </w:rPr>
            </w:pPr>
            <w:r>
              <w:rPr>
                <w:rFonts w:ascii="Times New Roman" w:eastAsia="Times New Roman" w:hAnsi="Times New Roman"/>
                <w:b/>
                <w:bCs/>
                <w:sz w:val="26"/>
                <w:szCs w:val="26"/>
              </w:rPr>
              <w:t>TỈNH LONG AN</w:t>
            </w:r>
          </w:p>
          <w:p w:rsidR="00AF5643" w:rsidRDefault="00E07848">
            <w:pPr>
              <w:spacing w:after="0" w:line="240" w:lineRule="auto"/>
              <w:jc w:val="center"/>
              <w:rPr>
                <w:rFonts w:ascii="Times New Roman" w:hAnsi="Times New Roman"/>
                <w:sz w:val="26"/>
                <w:szCs w:val="26"/>
                <w:lang w:eastAsia="zh-CN"/>
              </w:rPr>
            </w:pPr>
            <w:r>
              <w:rPr>
                <w:rFonts w:ascii="Times New Roman" w:hAnsi="Times New Roman" w:hint="eastAsia"/>
                <w:noProof/>
                <w:sz w:val="26"/>
                <w:szCs w:val="26"/>
              </w:rPr>
              <mc:AlternateContent>
                <mc:Choice Requires="wpg">
                  <w:drawing>
                    <wp:anchor distT="0" distB="0" distL="114300" distR="114300" simplePos="0" relativeHeight="251658240" behindDoc="0" locked="0" layoutInCell="1" allowOverlap="1">
                      <wp:simplePos x="0" y="0"/>
                      <wp:positionH relativeFrom="column">
                        <wp:posOffset>610870</wp:posOffset>
                      </wp:positionH>
                      <wp:positionV relativeFrom="paragraph">
                        <wp:posOffset>85205</wp:posOffset>
                      </wp:positionV>
                      <wp:extent cx="600075" cy="0"/>
                      <wp:effectExtent l="0" t="0" r="9525" b="19050"/>
                      <wp:wrapNone/>
                      <wp:docPr id="1" name="Line 21"/>
                      <wp:cNvGraphicFramePr/>
                      <a:graphic xmlns:a="http://schemas.openxmlformats.org/drawingml/2006/main">
                        <a:graphicData uri="http://schemas.microsoft.com/office/word/2010/wordprocessingShape">
                          <wps:wsp>
                            <wps:cNvCnPr/>
                            <wps:spPr bwMode="auto">
                              <a:xfrm>
                                <a:off x="0" y="0"/>
                                <a:ext cx="6000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58240;o:allowoverlap:true;o:allowincell:true;mso-position-horizontal-relative:text;margin-left:48.1pt;mso-position-horizontal:absolute;mso-position-vertical-relative:text;margin-top:6.7pt;mso-position-vertical:absolute;width:47.3pt;height:0.0pt;" coordsize="100000,100000" path="" filled="f" strokecolor="#000000" strokeweight="0.75pt">
                      <v:path textboxrect="0,0,0,0"/>
                    </v:shape>
                  </w:pict>
                </mc:Fallback>
              </mc:AlternateContent>
            </w:r>
          </w:p>
        </w:tc>
        <w:tc>
          <w:tcPr>
            <w:tcW w:w="6095" w:type="dxa"/>
            <w:shd w:val="clear" w:color="auto" w:fill="auto"/>
            <w:tcMar>
              <w:top w:w="0" w:type="dxa"/>
              <w:left w:w="108" w:type="dxa"/>
              <w:bottom w:w="0" w:type="dxa"/>
              <w:right w:w="108" w:type="dxa"/>
            </w:tcMar>
          </w:tcPr>
          <w:p w:rsidR="00AF5643" w:rsidRDefault="00E07848">
            <w:pPr>
              <w:spacing w:after="0" w:line="240" w:lineRule="auto"/>
              <w:jc w:val="center"/>
              <w:rPr>
                <w:rFonts w:ascii="Times New Roman" w:eastAsia="Times New Roman" w:hAnsi="Times New Roman"/>
                <w:sz w:val="26"/>
                <w:szCs w:val="26"/>
              </w:rPr>
            </w:pPr>
            <w:r>
              <w:rPr>
                <w:rFonts w:ascii="Times New Roman" w:eastAsia="Times New Roman" w:hAnsi="Times New Roman"/>
                <w:b/>
                <w:bCs/>
                <w:sz w:val="26"/>
                <w:szCs w:val="26"/>
              </w:rPr>
              <w:t xml:space="preserve">      CỘNG HÒA XÃ HỘI CHỦ NGHĨA VIỆT NAM</w:t>
            </w:r>
          </w:p>
          <w:p w:rsidR="00AF5643" w:rsidRDefault="00E07848">
            <w:pPr>
              <w:spacing w:after="0" w:line="240" w:lineRule="auto"/>
              <w:jc w:val="center"/>
              <w:rPr>
                <w:rFonts w:ascii="Times New Roman" w:eastAsia="Times New Roman" w:hAnsi="Times New Roman"/>
                <w:sz w:val="28"/>
                <w:szCs w:val="28"/>
              </w:rPr>
            </w:pPr>
            <w:r>
              <w:rPr>
                <w:rFonts w:ascii="Times New Roman" w:eastAsia="Times New Roman" w:hAnsi="Times New Roman"/>
                <w:b/>
                <w:bCs/>
                <w:sz w:val="28"/>
                <w:szCs w:val="28"/>
              </w:rPr>
              <w:t>Độc lập - Tự do - Hạnh phúc</w:t>
            </w:r>
          </w:p>
          <w:p w:rsidR="00AF5643" w:rsidRDefault="00E07848">
            <w:pPr>
              <w:spacing w:after="0" w:line="240" w:lineRule="auto"/>
              <w:jc w:val="center"/>
              <w:rPr>
                <w:rFonts w:ascii="Times New Roman" w:eastAsia="Times New Roman" w:hAnsi="Times New Roman"/>
                <w:sz w:val="26"/>
                <w:szCs w:val="26"/>
                <w:vertAlign w:val="superscript"/>
              </w:rPr>
            </w:pPr>
            <w:r>
              <w:rPr>
                <w:rFonts w:ascii="Times New Roman" w:eastAsia="Times New Roman" w:hAnsi="Times New Roman"/>
                <w:b/>
                <w:bCs/>
                <w:noProof/>
                <w:sz w:val="26"/>
                <w:szCs w:val="26"/>
                <w:vertAlign w:val="superscript"/>
              </w:rPr>
              <mc:AlternateContent>
                <mc:Choice Requires="wpg">
                  <w:drawing>
                    <wp:anchor distT="0" distB="0" distL="114300" distR="114300" simplePos="0" relativeHeight="251657216" behindDoc="0" locked="0" layoutInCell="1" allowOverlap="1">
                      <wp:simplePos x="0" y="0"/>
                      <wp:positionH relativeFrom="column">
                        <wp:posOffset>778646</wp:posOffset>
                      </wp:positionH>
                      <wp:positionV relativeFrom="paragraph">
                        <wp:posOffset>61941</wp:posOffset>
                      </wp:positionV>
                      <wp:extent cx="2095500" cy="0"/>
                      <wp:effectExtent l="4762" t="4762" r="4762" b="4762"/>
                      <wp:wrapNone/>
                      <wp:docPr id="2" name="Line 18"/>
                      <wp:cNvGraphicFramePr/>
                      <a:graphic xmlns:a="http://schemas.openxmlformats.org/drawingml/2006/main">
                        <a:graphicData uri="http://schemas.microsoft.com/office/word/2010/wordprocessingShape">
                          <wps:wsp>
                            <wps:cNvCnPr/>
                            <wps:spPr bwMode="auto">
                              <a:xfrm>
                                <a:off x="0" y="0"/>
                                <a:ext cx="2095499" cy="0"/>
                              </a:xfrm>
                              <a:prstGeom prst="line">
                                <a:avLst/>
                              </a:prstGeom>
                              <a:noFill/>
                              <a:ln w="9525">
                                <a:solidFill>
                                  <a:srgbClr val="000000"/>
                                </a:solidFill>
                                <a:round/>
                                <a:headEnd/>
                                <a:tailEnd/>
                              </a:ln>
                            </wps:spPr>
                            <wps:bodyPr/>
                          </wps:wsp>
                        </a:graphicData>
                      </a:graphic>
                    </wp:anchor>
                  </w:drawing>
                </mc:Choice>
                <mc:Fallback xmlns:a="http://schemas.openxmlformats.org/drawingml/2006/main" xmlns:w15="http://schemas.microsoft.com/office/word/2012/wordml">
                  <w:pict>
                    <v:shape id="shape 1" o:spid="_x0000_s1" o:spt="20" style="position:absolute;mso-wrap-distance-left:9.0pt;mso-wrap-distance-top:0.0pt;mso-wrap-distance-right:9.0pt;mso-wrap-distance-bottom:0.0pt;z-index:251657216;o:allowoverlap:true;o:allowincell:true;mso-position-horizontal-relative:text;margin-left:61.3pt;mso-position-horizontal:absolute;mso-position-vertical-relative:text;margin-top:4.9pt;mso-position-vertical:absolute;width:165.0pt;height:0.0pt;" coordsize="100000,100000" path="" filled="f" strokecolor="#000000" strokeweight="0.75pt">
                      <v:path textboxrect="0,0,0,0"/>
                    </v:shape>
                  </w:pict>
                </mc:Fallback>
              </mc:AlternateContent>
            </w:r>
            <w:r>
              <w:rPr>
                <w:rFonts w:ascii="Times New Roman" w:eastAsia="Times New Roman" w:hAnsi="Times New Roman"/>
                <w:b/>
                <w:bCs/>
                <w:sz w:val="26"/>
                <w:szCs w:val="26"/>
                <w:vertAlign w:val="superscript"/>
              </w:rPr>
              <w:t xml:space="preserve">          </w:t>
            </w:r>
          </w:p>
        </w:tc>
      </w:tr>
      <w:tr w:rsidR="00AF5643">
        <w:trPr>
          <w:trHeight w:val="362"/>
          <w:jc w:val="center"/>
        </w:trPr>
        <w:tc>
          <w:tcPr>
            <w:tcW w:w="3119" w:type="dxa"/>
            <w:shd w:val="clear" w:color="auto" w:fill="auto"/>
            <w:tcMar>
              <w:top w:w="0" w:type="dxa"/>
              <w:left w:w="108" w:type="dxa"/>
              <w:bottom w:w="0" w:type="dxa"/>
              <w:right w:w="108" w:type="dxa"/>
            </w:tcMar>
          </w:tcPr>
          <w:p w:rsidR="00AF5643" w:rsidRDefault="00E07848" w:rsidP="00C83FC8">
            <w:pPr>
              <w:spacing w:after="0" w:line="240" w:lineRule="auto"/>
              <w:jc w:val="center"/>
              <w:rPr>
                <w:rFonts w:ascii="Times New Roman" w:eastAsia="Times New Roman" w:hAnsi="Times New Roman"/>
                <w:sz w:val="26"/>
                <w:szCs w:val="26"/>
              </w:rPr>
            </w:pPr>
            <w:r>
              <w:rPr>
                <w:rFonts w:ascii="Times New Roman" w:eastAsia="Times New Roman" w:hAnsi="Times New Roman"/>
                <w:sz w:val="26"/>
                <w:szCs w:val="26"/>
              </w:rPr>
              <w:t xml:space="preserve">Số:  </w:t>
            </w:r>
            <w:r w:rsidR="00C83FC8">
              <w:rPr>
                <w:rFonts w:ascii="Times New Roman" w:eastAsia="Times New Roman" w:hAnsi="Times New Roman"/>
                <w:sz w:val="26"/>
                <w:szCs w:val="26"/>
              </w:rPr>
              <w:t>26</w:t>
            </w:r>
            <w:r>
              <w:rPr>
                <w:rFonts w:ascii="Times New Roman" w:eastAsia="Times New Roman" w:hAnsi="Times New Roman"/>
                <w:sz w:val="26"/>
                <w:szCs w:val="26"/>
              </w:rPr>
              <w:t>/2022/QĐ-UBND</w:t>
            </w:r>
          </w:p>
        </w:tc>
        <w:tc>
          <w:tcPr>
            <w:tcW w:w="6095" w:type="dxa"/>
            <w:shd w:val="clear" w:color="auto" w:fill="auto"/>
            <w:tcMar>
              <w:top w:w="0" w:type="dxa"/>
              <w:left w:w="108" w:type="dxa"/>
              <w:bottom w:w="0" w:type="dxa"/>
              <w:right w:w="108" w:type="dxa"/>
            </w:tcMar>
          </w:tcPr>
          <w:p w:rsidR="00AF5643" w:rsidRDefault="00E07848" w:rsidP="00C83FC8">
            <w:pPr>
              <w:spacing w:after="0" w:line="240" w:lineRule="auto"/>
              <w:jc w:val="center"/>
              <w:rPr>
                <w:rFonts w:ascii="Times New Roman" w:eastAsia="Times New Roman" w:hAnsi="Times New Roman"/>
                <w:sz w:val="26"/>
                <w:szCs w:val="26"/>
              </w:rPr>
            </w:pPr>
            <w:r>
              <w:rPr>
                <w:rFonts w:ascii="Times New Roman" w:eastAsia="Times New Roman" w:hAnsi="Times New Roman"/>
                <w:i/>
                <w:iCs/>
                <w:sz w:val="28"/>
                <w:szCs w:val="26"/>
              </w:rPr>
              <w:t xml:space="preserve">     Long An, ngày  </w:t>
            </w:r>
            <w:r w:rsidR="00C83FC8">
              <w:rPr>
                <w:rFonts w:ascii="Times New Roman" w:eastAsia="Times New Roman" w:hAnsi="Times New Roman"/>
                <w:i/>
                <w:iCs/>
                <w:sz w:val="28"/>
                <w:szCs w:val="26"/>
              </w:rPr>
              <w:t>11</w:t>
            </w:r>
            <w:r>
              <w:rPr>
                <w:rFonts w:ascii="Times New Roman" w:eastAsia="Times New Roman" w:hAnsi="Times New Roman"/>
                <w:i/>
                <w:iCs/>
                <w:sz w:val="28"/>
                <w:szCs w:val="26"/>
              </w:rPr>
              <w:t xml:space="preserve">  tháng </w:t>
            </w:r>
            <w:r w:rsidR="00C83FC8">
              <w:rPr>
                <w:rFonts w:ascii="Times New Roman" w:eastAsia="Times New Roman" w:hAnsi="Times New Roman"/>
                <w:i/>
                <w:iCs/>
                <w:sz w:val="28"/>
                <w:szCs w:val="26"/>
              </w:rPr>
              <w:t>5</w:t>
            </w:r>
            <w:r>
              <w:rPr>
                <w:rFonts w:ascii="Times New Roman" w:eastAsia="Times New Roman" w:hAnsi="Times New Roman"/>
                <w:i/>
                <w:iCs/>
                <w:sz w:val="28"/>
                <w:szCs w:val="26"/>
              </w:rPr>
              <w:t> năm 2022</w:t>
            </w:r>
          </w:p>
        </w:tc>
      </w:tr>
    </w:tbl>
    <w:p w:rsidR="00AF5643" w:rsidRDefault="00AF5643">
      <w:pPr>
        <w:spacing w:before="60" w:after="60" w:line="240" w:lineRule="auto"/>
        <w:rPr>
          <w:rFonts w:ascii="Times New Roman" w:eastAsia="Times New Roman" w:hAnsi="Times New Roman"/>
          <w:b/>
          <w:bCs/>
          <w:color w:val="000002"/>
          <w:sz w:val="16"/>
          <w:szCs w:val="16"/>
        </w:rPr>
      </w:pPr>
    </w:p>
    <w:p w:rsidR="00AF5643" w:rsidRDefault="00AF5643">
      <w:pPr>
        <w:spacing w:before="60" w:after="60" w:line="240" w:lineRule="auto"/>
        <w:jc w:val="center"/>
        <w:rPr>
          <w:rFonts w:ascii="Times New Roman" w:eastAsia="Times New Roman" w:hAnsi="Times New Roman"/>
          <w:b/>
          <w:bCs/>
          <w:color w:val="000002"/>
          <w:sz w:val="16"/>
          <w:szCs w:val="16"/>
        </w:rPr>
      </w:pPr>
    </w:p>
    <w:p w:rsidR="00AF5643" w:rsidRDefault="00E07848">
      <w:pPr>
        <w:spacing w:before="60" w:after="60" w:line="240" w:lineRule="auto"/>
        <w:jc w:val="center"/>
        <w:rPr>
          <w:rFonts w:ascii="Times New Roman" w:eastAsia="Times New Roman" w:hAnsi="Times New Roman"/>
          <w:b/>
          <w:color w:val="000002"/>
          <w:sz w:val="28"/>
          <w:szCs w:val="27"/>
        </w:rPr>
      </w:pPr>
      <w:r>
        <w:rPr>
          <w:rFonts w:ascii="Times New Roman" w:eastAsia="Times New Roman" w:hAnsi="Times New Roman"/>
          <w:b/>
          <w:bCs/>
          <w:sz w:val="28"/>
          <w:szCs w:val="27"/>
        </w:rPr>
        <w:t>QUYẾT ĐỊNH</w:t>
      </w:r>
    </w:p>
    <w:p w:rsidR="00AF5643" w:rsidRDefault="00E07848">
      <w:pPr>
        <w:spacing w:before="60" w:after="60" w:line="240" w:lineRule="auto"/>
        <w:jc w:val="center"/>
        <w:rPr>
          <w:rFonts w:ascii="Times New Roman" w:eastAsia="Times New Roman" w:hAnsi="Times New Roman"/>
          <w:b/>
          <w:bCs/>
          <w:color w:val="000002"/>
          <w:sz w:val="28"/>
          <w:szCs w:val="27"/>
        </w:rPr>
      </w:pPr>
      <w:bookmarkStart w:id="0" w:name="_Hlk7774063"/>
      <w:r>
        <w:rPr>
          <w:rFonts w:ascii="Times New Roman" w:eastAsia="Times New Roman" w:hAnsi="Times New Roman"/>
          <w:b/>
          <w:bCs/>
          <w:sz w:val="28"/>
          <w:szCs w:val="28"/>
          <w:lang w:val="vi-VN" w:eastAsia="vi-VN"/>
        </w:rPr>
        <w:t xml:space="preserve">Triển khai thực hiện Nghị quyết số </w:t>
      </w:r>
      <w:r>
        <w:rPr>
          <w:rFonts w:ascii="Times New Roman" w:eastAsia="Times New Roman" w:hAnsi="Times New Roman"/>
          <w:b/>
          <w:bCs/>
          <w:sz w:val="28"/>
          <w:szCs w:val="28"/>
          <w:lang w:eastAsia="vi-VN"/>
        </w:rPr>
        <w:t>0</w:t>
      </w:r>
      <w:r>
        <w:rPr>
          <w:rFonts w:ascii="Times New Roman" w:eastAsia="Times New Roman" w:hAnsi="Times New Roman"/>
          <w:b/>
          <w:bCs/>
          <w:sz w:val="28"/>
          <w:szCs w:val="28"/>
          <w:lang w:val="vi-VN" w:eastAsia="vi-VN"/>
        </w:rPr>
        <w:t>3/202</w:t>
      </w:r>
      <w:r>
        <w:rPr>
          <w:rFonts w:ascii="Times New Roman" w:eastAsia="Times New Roman" w:hAnsi="Times New Roman"/>
          <w:b/>
          <w:bCs/>
          <w:sz w:val="28"/>
          <w:szCs w:val="28"/>
          <w:lang w:eastAsia="vi-VN"/>
        </w:rPr>
        <w:t>2</w:t>
      </w:r>
      <w:r>
        <w:rPr>
          <w:rFonts w:ascii="Times New Roman" w:eastAsia="Times New Roman" w:hAnsi="Times New Roman"/>
          <w:b/>
          <w:bCs/>
          <w:sz w:val="28"/>
          <w:szCs w:val="28"/>
          <w:lang w:val="vi-VN" w:eastAsia="vi-VN"/>
        </w:rPr>
        <w:t xml:space="preserve">/NQ-HĐND ngày </w:t>
      </w:r>
      <w:r>
        <w:rPr>
          <w:rFonts w:ascii="Times New Roman" w:eastAsia="Times New Roman" w:hAnsi="Times New Roman"/>
          <w:b/>
          <w:bCs/>
          <w:sz w:val="28"/>
          <w:szCs w:val="28"/>
          <w:lang w:eastAsia="vi-VN"/>
        </w:rPr>
        <w:t>29</w:t>
      </w:r>
      <w:r>
        <w:rPr>
          <w:rFonts w:ascii="Times New Roman" w:eastAsia="Times New Roman" w:hAnsi="Times New Roman"/>
          <w:b/>
          <w:bCs/>
          <w:sz w:val="28"/>
          <w:szCs w:val="28"/>
          <w:lang w:val="vi-VN" w:eastAsia="vi-VN"/>
        </w:rPr>
        <w:t>/</w:t>
      </w:r>
      <w:r>
        <w:rPr>
          <w:rFonts w:ascii="Times New Roman" w:eastAsia="Times New Roman" w:hAnsi="Times New Roman"/>
          <w:b/>
          <w:bCs/>
          <w:sz w:val="28"/>
          <w:szCs w:val="28"/>
          <w:lang w:eastAsia="vi-VN"/>
        </w:rPr>
        <w:t>3</w:t>
      </w:r>
      <w:r>
        <w:rPr>
          <w:rFonts w:ascii="Times New Roman" w:eastAsia="Times New Roman" w:hAnsi="Times New Roman"/>
          <w:b/>
          <w:bCs/>
          <w:sz w:val="28"/>
          <w:szCs w:val="28"/>
          <w:lang w:val="vi-VN" w:eastAsia="vi-VN"/>
        </w:rPr>
        <w:t>/202</w:t>
      </w:r>
      <w:r>
        <w:rPr>
          <w:rFonts w:ascii="Times New Roman" w:eastAsia="Times New Roman" w:hAnsi="Times New Roman"/>
          <w:b/>
          <w:bCs/>
          <w:sz w:val="28"/>
          <w:szCs w:val="28"/>
          <w:lang w:eastAsia="vi-VN"/>
        </w:rPr>
        <w:t>2</w:t>
      </w:r>
    </w:p>
    <w:p w:rsidR="00AF5643" w:rsidRDefault="00E07848">
      <w:pPr>
        <w:spacing w:before="60" w:after="60" w:line="240" w:lineRule="auto"/>
        <w:jc w:val="center"/>
        <w:rPr>
          <w:rFonts w:ascii="Times New Roman" w:eastAsia="Times New Roman" w:hAnsi="Times New Roman"/>
          <w:b/>
          <w:iCs/>
          <w:color w:val="000002"/>
          <w:sz w:val="28"/>
          <w:szCs w:val="27"/>
        </w:rPr>
      </w:pPr>
      <w:r>
        <w:rPr>
          <w:rFonts w:ascii="Times New Roman" w:eastAsia="Times New Roman" w:hAnsi="Times New Roman"/>
          <w:b/>
          <w:bCs/>
          <w:sz w:val="28"/>
          <w:szCs w:val="28"/>
          <w:lang w:val="vi-VN" w:eastAsia="vi-VN"/>
        </w:rPr>
        <w:t>của HĐND</w:t>
      </w:r>
      <w:r>
        <w:rPr>
          <w:rFonts w:ascii="Times New Roman" w:eastAsia="Times New Roman" w:hAnsi="Times New Roman"/>
          <w:b/>
          <w:sz w:val="28"/>
          <w:szCs w:val="28"/>
          <w:lang w:val="vi-VN" w:eastAsia="vi-VN"/>
        </w:rPr>
        <w:t xml:space="preserve"> </w:t>
      </w:r>
      <w:r>
        <w:rPr>
          <w:rFonts w:ascii="Times New Roman" w:eastAsia="Times New Roman" w:hAnsi="Times New Roman"/>
          <w:b/>
          <w:bCs/>
          <w:sz w:val="28"/>
          <w:szCs w:val="28"/>
          <w:lang w:eastAsia="vi-VN"/>
        </w:rPr>
        <w:t>tỉnh</w:t>
      </w:r>
      <w:r>
        <w:rPr>
          <w:rFonts w:ascii="Times New Roman" w:eastAsia="Times New Roman" w:hAnsi="Times New Roman"/>
          <w:b/>
          <w:sz w:val="28"/>
          <w:szCs w:val="28"/>
          <w:lang w:eastAsia="vi-VN"/>
        </w:rPr>
        <w:t xml:space="preserve"> </w:t>
      </w:r>
      <w:r>
        <w:rPr>
          <w:rFonts w:ascii="Times New Roman" w:eastAsia="Times New Roman" w:hAnsi="Times New Roman"/>
          <w:b/>
          <w:bCs/>
          <w:sz w:val="28"/>
          <w:szCs w:val="28"/>
          <w:lang w:eastAsia="vi-VN"/>
        </w:rPr>
        <w:t>q</w:t>
      </w:r>
      <w:r>
        <w:rPr>
          <w:rFonts w:ascii="Times New Roman" w:eastAsia="Times New Roman" w:hAnsi="Times New Roman"/>
          <w:b/>
          <w:bCs/>
          <w:sz w:val="28"/>
          <w:szCs w:val="28"/>
        </w:rPr>
        <w:t>uy</w:t>
      </w:r>
      <w:r>
        <w:rPr>
          <w:rFonts w:ascii="Times New Roman" w:eastAsia="Times New Roman" w:hAnsi="Times New Roman"/>
          <w:b/>
          <w:sz w:val="28"/>
          <w:szCs w:val="28"/>
        </w:rPr>
        <w:t xml:space="preserve"> định mức hỗ trợ đóng </w:t>
      </w:r>
      <w:r>
        <w:rPr>
          <w:rFonts w:ascii="Times New Roman" w:eastAsia="Times New Roman" w:hAnsi="Times New Roman"/>
          <w:b/>
          <w:iCs/>
          <w:sz w:val="28"/>
          <w:szCs w:val="28"/>
        </w:rPr>
        <w:t>bảo hiểm y tế</w:t>
      </w:r>
    </w:p>
    <w:p w:rsidR="00AF5643" w:rsidRDefault="00E07848">
      <w:pPr>
        <w:spacing w:before="60" w:after="60" w:line="240" w:lineRule="auto"/>
        <w:jc w:val="center"/>
        <w:rPr>
          <w:rFonts w:ascii="Times New Roman" w:eastAsia="Times New Roman" w:hAnsi="Times New Roman"/>
          <w:b/>
          <w:iCs/>
          <w:color w:val="000002"/>
          <w:sz w:val="28"/>
          <w:szCs w:val="27"/>
        </w:rPr>
      </w:pPr>
      <w:proofErr w:type="gramStart"/>
      <w:r>
        <w:rPr>
          <w:rFonts w:ascii="Times New Roman" w:eastAsia="Times New Roman" w:hAnsi="Times New Roman"/>
          <w:b/>
          <w:iCs/>
          <w:sz w:val="28"/>
          <w:szCs w:val="28"/>
        </w:rPr>
        <w:t>cho</w:t>
      </w:r>
      <w:proofErr w:type="gramEnd"/>
      <w:r>
        <w:rPr>
          <w:rFonts w:ascii="Times New Roman" w:eastAsia="Times New Roman" w:hAnsi="Times New Roman"/>
          <w:b/>
          <w:iCs/>
          <w:sz w:val="28"/>
          <w:szCs w:val="28"/>
        </w:rPr>
        <w:t xml:space="preserve"> hộ gia đình cận nghèo trên địa bàn tỉnh Long An</w:t>
      </w:r>
      <w:bookmarkEnd w:id="0"/>
    </w:p>
    <w:p w:rsidR="00AF5643" w:rsidRDefault="00E07848">
      <w:pPr>
        <w:spacing w:before="60" w:after="60" w:line="240" w:lineRule="auto"/>
        <w:jc w:val="center"/>
        <w:rPr>
          <w:rFonts w:ascii="Times New Roman" w:hAnsi="Times New Roman"/>
          <w:color w:val="000002"/>
          <w:sz w:val="27"/>
          <w:szCs w:val="27"/>
          <w:vertAlign w:val="superscript"/>
          <w:lang w:eastAsia="zh-CN"/>
        </w:rPr>
      </w:pPr>
      <w:r>
        <w:rPr>
          <w:rFonts w:ascii="Times New Roman" w:hAnsi="Times New Roman" w:hint="eastAsia"/>
          <w:noProof/>
          <w:color w:val="000002"/>
          <w:sz w:val="27"/>
          <w:szCs w:val="27"/>
          <w:vertAlign w:val="superscript"/>
        </w:rPr>
        <mc:AlternateContent>
          <mc:Choice Requires="wpg">
            <w:drawing>
              <wp:anchor distT="0" distB="0" distL="114300" distR="114300" simplePos="0" relativeHeight="251656192" behindDoc="0" locked="0" layoutInCell="1" allowOverlap="1">
                <wp:simplePos x="0" y="0"/>
                <wp:positionH relativeFrom="column">
                  <wp:posOffset>2295525</wp:posOffset>
                </wp:positionH>
                <wp:positionV relativeFrom="paragraph">
                  <wp:posOffset>64135</wp:posOffset>
                </wp:positionV>
                <wp:extent cx="1253490" cy="0"/>
                <wp:effectExtent l="13335" t="12700" r="9525" b="6350"/>
                <wp:wrapNone/>
                <wp:docPr id="3" name="Line 15"/>
                <wp:cNvGraphicFramePr/>
                <a:graphic xmlns:a="http://schemas.openxmlformats.org/drawingml/2006/main">
                  <a:graphicData uri="http://schemas.microsoft.com/office/word/2010/wordprocessingShape">
                    <wps:wsp>
                      <wps:cNvCnPr/>
                      <wps:spPr bwMode="auto">
                        <a:xfrm>
                          <a:off x="0" y="0"/>
                          <a:ext cx="125349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6192;o:allowoverlap:true;o:allowincell:true;mso-position-horizontal-relative:text;margin-left:180.8pt;mso-position-horizontal:absolute;mso-position-vertical-relative:text;margin-top:5.0pt;mso-position-vertical:absolute;width:98.7pt;height:0.0pt;" coordsize="100000,100000" path="" filled="f" strokecolor="#000000" strokeweight="0.75pt">
                <v:path textboxrect="0,0,0,0"/>
              </v:shape>
            </w:pict>
          </mc:Fallback>
        </mc:AlternateContent>
      </w:r>
    </w:p>
    <w:p w:rsidR="00AF5643" w:rsidRDefault="00E07848">
      <w:pPr>
        <w:spacing w:before="60" w:after="60" w:line="240" w:lineRule="auto"/>
        <w:jc w:val="center"/>
        <w:rPr>
          <w:rFonts w:ascii="Times New Roman" w:eastAsia="Times New Roman" w:hAnsi="Times New Roman"/>
          <w:color w:val="000002"/>
          <w:sz w:val="27"/>
          <w:szCs w:val="27"/>
        </w:rPr>
      </w:pPr>
      <w:r>
        <w:rPr>
          <w:rFonts w:ascii="Times New Roman" w:eastAsia="Times New Roman" w:hAnsi="Times New Roman"/>
          <w:b/>
          <w:bCs/>
          <w:color w:val="000002"/>
          <w:sz w:val="27"/>
          <w:szCs w:val="27"/>
        </w:rPr>
        <w:t> ỦY BAN NHÂN DÂN TỈNH LONG AN</w:t>
      </w:r>
    </w:p>
    <w:p w:rsidR="00AF5643" w:rsidRDefault="00AF5643">
      <w:pPr>
        <w:spacing w:before="60" w:after="60" w:line="240" w:lineRule="auto"/>
        <w:jc w:val="center"/>
        <w:rPr>
          <w:rFonts w:ascii="Times New Roman" w:hAnsi="Times New Roman"/>
          <w:color w:val="000002"/>
          <w:sz w:val="16"/>
          <w:szCs w:val="16"/>
          <w:lang w:eastAsia="zh-CN"/>
        </w:rPr>
      </w:pPr>
    </w:p>
    <w:p w:rsidR="00AF5643" w:rsidRDefault="00E07848">
      <w:pPr>
        <w:spacing w:before="120" w:after="120" w:line="240" w:lineRule="auto"/>
        <w:ind w:firstLine="709"/>
        <w:jc w:val="both"/>
        <w:rPr>
          <w:rFonts w:ascii="Times New Roman" w:eastAsia="Times New Roman" w:hAnsi="Times New Roman"/>
          <w:i/>
          <w:color w:val="000002"/>
          <w:sz w:val="28"/>
          <w:szCs w:val="28"/>
        </w:rPr>
      </w:pPr>
      <w:r>
        <w:rPr>
          <w:rFonts w:ascii="Times New Roman" w:eastAsia="Times New Roman" w:hAnsi="Times New Roman"/>
          <w:i/>
          <w:color w:val="000002"/>
          <w:sz w:val="28"/>
          <w:szCs w:val="28"/>
        </w:rPr>
        <w:t>C</w:t>
      </w:r>
      <w:r>
        <w:rPr>
          <w:rFonts w:ascii="Times New Roman" w:eastAsia="Times New Roman" w:hAnsi="Times New Roman"/>
          <w:i/>
          <w:color w:val="000002"/>
          <w:sz w:val="28"/>
          <w:szCs w:val="28"/>
        </w:rPr>
        <w:t>ăn cứ </w:t>
      </w:r>
      <w:hyperlink r:id="rId8" w:tgtFrame="_blank" w:history="1">
        <w:r>
          <w:rPr>
            <w:rFonts w:ascii="Times New Roman" w:eastAsia="Times New Roman" w:hAnsi="Times New Roman"/>
            <w:i/>
            <w:color w:val="000002"/>
            <w:sz w:val="28"/>
            <w:szCs w:val="28"/>
          </w:rPr>
          <w:t>Luật Tổ chức chính quyền địa phương ngày 19</w:t>
        </w:r>
      </w:hyperlink>
      <w:r>
        <w:rPr>
          <w:rFonts w:ascii="Times New Roman" w:eastAsia="Times New Roman" w:hAnsi="Times New Roman"/>
          <w:i/>
          <w:color w:val="000002"/>
          <w:sz w:val="28"/>
          <w:szCs w:val="28"/>
        </w:rPr>
        <w:t>/6/ 2015;</w:t>
      </w:r>
    </w:p>
    <w:p w:rsidR="00AF5643" w:rsidRDefault="00E07848">
      <w:pPr>
        <w:spacing w:before="120" w:after="120" w:line="240" w:lineRule="auto"/>
        <w:ind w:firstLine="709"/>
        <w:jc w:val="both"/>
        <w:rPr>
          <w:rFonts w:ascii="Times New Roman" w:eastAsia="Times New Roman" w:hAnsi="Times New Roman"/>
          <w:i/>
          <w:color w:val="000002"/>
          <w:sz w:val="28"/>
          <w:szCs w:val="28"/>
        </w:rPr>
      </w:pPr>
      <w:r>
        <w:rPr>
          <w:rFonts w:ascii="Times New Roman" w:eastAsia="Times New Roman" w:hAnsi="Times New Roman"/>
          <w:i/>
          <w:color w:val="000002"/>
          <w:sz w:val="28"/>
          <w:szCs w:val="28"/>
        </w:rPr>
        <w:t>Căn cứ Luật Sửa đổi, bổ sung một số điều của Luật Tổ chức Chính phủ và Luật Tổ chức C</w:t>
      </w:r>
      <w:r>
        <w:rPr>
          <w:rFonts w:ascii="Times New Roman" w:eastAsia="Times New Roman" w:hAnsi="Times New Roman"/>
          <w:i/>
          <w:color w:val="000002"/>
          <w:sz w:val="28"/>
          <w:szCs w:val="28"/>
        </w:rPr>
        <w:t>hính quyền địa phương ngày 22/11/2019;</w:t>
      </w:r>
    </w:p>
    <w:p w:rsidR="00AF5643" w:rsidRDefault="00E07848">
      <w:pPr>
        <w:spacing w:before="120" w:after="120" w:line="240" w:lineRule="auto"/>
        <w:ind w:firstLine="709"/>
        <w:jc w:val="both"/>
        <w:rPr>
          <w:rFonts w:ascii="Times New Roman" w:eastAsia="Times New Roman" w:hAnsi="Times New Roman"/>
          <w:i/>
          <w:sz w:val="28"/>
          <w:szCs w:val="28"/>
        </w:rPr>
      </w:pPr>
      <w:r>
        <w:rPr>
          <w:rFonts w:ascii="Times New Roman" w:eastAsia="Times New Roman" w:hAnsi="Times New Roman"/>
          <w:i/>
          <w:sz w:val="28"/>
          <w:szCs w:val="28"/>
        </w:rPr>
        <w:t>Căn cứ Luật Bảo hiểm y tế ngày 14/11/2008; Luật Sửa đổi, bổ sung một số điều của Luật Bảo hiểm y tế ngày 13/6/2014;</w:t>
      </w:r>
    </w:p>
    <w:p w:rsidR="00AF5643" w:rsidRDefault="00E07848">
      <w:pPr>
        <w:spacing w:before="120" w:after="120" w:line="240" w:lineRule="auto"/>
        <w:ind w:firstLine="709"/>
        <w:jc w:val="both"/>
        <w:rPr>
          <w:rFonts w:ascii="Times New Roman" w:eastAsia="Times New Roman" w:hAnsi="Times New Roman"/>
          <w:i/>
          <w:color w:val="000002"/>
          <w:spacing w:val="-4"/>
          <w:sz w:val="28"/>
          <w:szCs w:val="28"/>
        </w:rPr>
      </w:pPr>
      <w:r>
        <w:rPr>
          <w:rFonts w:ascii="Times New Roman" w:eastAsia="Times New Roman" w:hAnsi="Times New Roman"/>
          <w:i/>
          <w:color w:val="000002"/>
          <w:spacing w:val="-4"/>
          <w:sz w:val="28"/>
          <w:szCs w:val="28"/>
        </w:rPr>
        <w:t>Căn cứ Luật Ngân sách nhà nước ngày 25/6/2015;</w:t>
      </w:r>
    </w:p>
    <w:p w:rsidR="00AF5643" w:rsidRDefault="00E07848">
      <w:pPr>
        <w:spacing w:before="120" w:after="120" w:line="240" w:lineRule="auto"/>
        <w:ind w:firstLine="709"/>
        <w:jc w:val="both"/>
        <w:rPr>
          <w:rFonts w:ascii="Times New Roman" w:eastAsia="Times New Roman" w:hAnsi="Times New Roman"/>
          <w:i/>
          <w:spacing w:val="-4"/>
          <w:sz w:val="28"/>
          <w:szCs w:val="28"/>
        </w:rPr>
      </w:pPr>
      <w:r>
        <w:rPr>
          <w:rFonts w:ascii="Times New Roman" w:eastAsia="Times New Roman" w:hAnsi="Times New Roman"/>
          <w:i/>
          <w:spacing w:val="-4"/>
          <w:sz w:val="28"/>
          <w:szCs w:val="28"/>
        </w:rPr>
        <w:t>Căn cứ Nghị định số 146/2018/NĐ-CP ngày 17/10/2018 của</w:t>
      </w:r>
      <w:r>
        <w:rPr>
          <w:rFonts w:ascii="Times New Roman" w:eastAsia="Times New Roman" w:hAnsi="Times New Roman"/>
          <w:i/>
          <w:spacing w:val="-4"/>
          <w:sz w:val="28"/>
          <w:szCs w:val="28"/>
        </w:rPr>
        <w:t xml:space="preserve"> Chính phủ quy định chi tiết và hướng dẫn biện pháp thi hành một số điều của Luật Bảo hiểm y tế; </w:t>
      </w:r>
    </w:p>
    <w:p w:rsidR="00AF5643" w:rsidRDefault="00E07848">
      <w:pPr>
        <w:pStyle w:val="NormalWeb"/>
        <w:spacing w:before="120" w:beforeAutospacing="0" w:after="120" w:afterAutospacing="0"/>
        <w:ind w:firstLine="706"/>
        <w:jc w:val="both"/>
        <w:rPr>
          <w:i/>
          <w:iCs/>
          <w:sz w:val="28"/>
          <w:szCs w:val="28"/>
        </w:rPr>
      </w:pPr>
      <w:r>
        <w:rPr>
          <w:i/>
          <w:iCs/>
          <w:sz w:val="28"/>
          <w:szCs w:val="28"/>
        </w:rPr>
        <w:t>Căn cứ Nghị định số 07/2021/NĐ-CP ngày 27/01/2021 của Chính phủ quy định chuẩn nghèo đa chiều giai đoạn 2021 - 2025;</w:t>
      </w:r>
    </w:p>
    <w:p w:rsidR="00AF5643" w:rsidRDefault="00E07848">
      <w:pPr>
        <w:spacing w:before="120" w:after="120" w:line="240" w:lineRule="auto"/>
        <w:ind w:firstLine="709"/>
        <w:jc w:val="both"/>
        <w:rPr>
          <w:rFonts w:ascii="Times New Roman" w:eastAsia="Times New Roman" w:hAnsi="Times New Roman"/>
          <w:i/>
          <w:spacing w:val="-2"/>
          <w:sz w:val="28"/>
          <w:szCs w:val="28"/>
        </w:rPr>
      </w:pPr>
      <w:r>
        <w:rPr>
          <w:rFonts w:ascii="Times New Roman" w:eastAsia="Times New Roman" w:hAnsi="Times New Roman"/>
          <w:i/>
          <w:spacing w:val="-2"/>
          <w:sz w:val="28"/>
          <w:szCs w:val="28"/>
          <w:lang w:val="vi-VN"/>
        </w:rPr>
        <w:t>Căn cứ</w:t>
      </w:r>
      <w:r>
        <w:rPr>
          <w:rFonts w:ascii="Times New Roman" w:eastAsia="Times New Roman" w:hAnsi="Times New Roman"/>
          <w:i/>
          <w:spacing w:val="-2"/>
          <w:sz w:val="28"/>
          <w:szCs w:val="28"/>
        </w:rPr>
        <w:t xml:space="preserve"> Nghị quyết số 03/2022/NQ-HĐND ngày</w:t>
      </w:r>
      <w:r>
        <w:rPr>
          <w:rFonts w:ascii="Times New Roman" w:eastAsia="Times New Roman" w:hAnsi="Times New Roman"/>
          <w:i/>
          <w:spacing w:val="-2"/>
          <w:sz w:val="28"/>
          <w:szCs w:val="28"/>
        </w:rPr>
        <w:t xml:space="preserve"> 29/3/2022 của HĐND tỉnh </w:t>
      </w:r>
      <w:r>
        <w:rPr>
          <w:rFonts w:ascii="Times New Roman" w:eastAsia="Times New Roman" w:hAnsi="Times New Roman"/>
          <w:bCs/>
          <w:i/>
          <w:iCs/>
          <w:color w:val="000002"/>
          <w:sz w:val="28"/>
          <w:szCs w:val="28"/>
        </w:rPr>
        <w:t xml:space="preserve">quy định mức hỗ trợ đóng </w:t>
      </w:r>
      <w:r>
        <w:rPr>
          <w:rFonts w:ascii="Times New Roman" w:eastAsia="Times New Roman" w:hAnsi="Times New Roman"/>
          <w:bCs/>
          <w:i/>
          <w:iCs/>
          <w:sz w:val="28"/>
          <w:szCs w:val="28"/>
        </w:rPr>
        <w:t>bảo hiểm y tế cho người thuộc hộ gia đình cận nghèo trên địa bàn tỉnh Long An;</w:t>
      </w:r>
    </w:p>
    <w:p w:rsidR="00AF5643" w:rsidRDefault="00E07848">
      <w:pPr>
        <w:spacing w:before="120" w:after="120"/>
        <w:ind w:firstLine="709"/>
        <w:jc w:val="both"/>
        <w:rPr>
          <w:rFonts w:ascii="Times New Roman" w:eastAsia="Times New Roman" w:hAnsi="Times New Roman"/>
          <w:bCs/>
          <w:i/>
          <w:color w:val="000002"/>
          <w:spacing w:val="-2"/>
          <w:sz w:val="28"/>
          <w:szCs w:val="28"/>
        </w:rPr>
      </w:pPr>
      <w:hyperlink r:id="rId9" w:history="1">
        <w:proofErr w:type="gramStart"/>
        <w:r>
          <w:rPr>
            <w:rFonts w:ascii="Times New Roman" w:eastAsia="Times New Roman" w:hAnsi="Times New Roman"/>
            <w:i/>
            <w:color w:val="000002"/>
            <w:spacing w:val="-4"/>
            <w:sz w:val="28"/>
            <w:szCs w:val="28"/>
          </w:rPr>
          <w:t>Theo đề nghị của Sở Lao động</w:t>
        </w:r>
        <w:r>
          <w:rPr>
            <w:rFonts w:ascii="Times New Roman" w:eastAsia="Times New Roman" w:hAnsi="Times New Roman"/>
            <w:i/>
            <w:color w:val="000002"/>
            <w:spacing w:val="-4"/>
            <w:sz w:val="28"/>
            <w:szCs w:val="28"/>
          </w:rPr>
          <w:t xml:space="preserve"> - Thương binh và Xã hội tại Tờ trình số</w:t>
        </w:r>
        <w:r>
          <w:rPr>
            <w:rFonts w:ascii="Times New Roman" w:eastAsia="Times New Roman" w:hAnsi="Times New Roman"/>
            <w:i/>
            <w:color w:val="000002"/>
            <w:spacing w:val="-4"/>
            <w:sz w:val="28"/>
            <w:szCs w:val="28"/>
            <w:lang w:eastAsia="zh-CN"/>
          </w:rPr>
          <w:t xml:space="preserve"> 1909</w:t>
        </w:r>
        <w:r>
          <w:rPr>
            <w:rFonts w:ascii="Times New Roman" w:eastAsia="Times New Roman" w:hAnsi="Times New Roman"/>
            <w:i/>
            <w:color w:val="000002"/>
            <w:spacing w:val="-4"/>
            <w:sz w:val="28"/>
            <w:szCs w:val="28"/>
          </w:rPr>
          <w:t>/TTr-SLĐTBXH</w:t>
        </w:r>
        <w:r>
          <w:rPr>
            <w:rFonts w:ascii="Times New Roman" w:eastAsia="Times New Roman" w:hAnsi="Times New Roman"/>
            <w:i/>
            <w:color w:val="000002"/>
            <w:spacing w:val="-4"/>
            <w:sz w:val="28"/>
            <w:szCs w:val="28"/>
          </w:rPr>
          <w:t xml:space="preserve"> </w:t>
        </w:r>
        <w:r>
          <w:rPr>
            <w:rFonts w:ascii="Times New Roman" w:hAnsi="Times New Roman"/>
            <w:i/>
            <w:iCs/>
            <w:sz w:val="28"/>
            <w:szCs w:val="28"/>
          </w:rPr>
          <w:t>ngày 20/4/202</w:t>
        </w:r>
      </w:hyperlink>
      <w:r>
        <w:rPr>
          <w:rFonts w:ascii="Times New Roman" w:hAnsi="Times New Roman"/>
          <w:i/>
          <w:iCs/>
          <w:sz w:val="28"/>
          <w:szCs w:val="28"/>
        </w:rPr>
        <w:t>2</w:t>
      </w:r>
      <w:r>
        <w:rPr>
          <w:rFonts w:ascii="Times New Roman" w:eastAsia="Times New Roman" w:hAnsi="Times New Roman"/>
          <w:i/>
          <w:color w:val="000002"/>
          <w:spacing w:val="-2"/>
          <w:sz w:val="28"/>
          <w:szCs w:val="28"/>
        </w:rPr>
        <w:t>.</w:t>
      </w:r>
      <w:proofErr w:type="gramEnd"/>
    </w:p>
    <w:p w:rsidR="00AF5643" w:rsidRDefault="00E07848">
      <w:pPr>
        <w:spacing w:before="120" w:after="120"/>
        <w:ind w:firstLine="709"/>
        <w:jc w:val="center"/>
        <w:rPr>
          <w:rFonts w:ascii="Times New Roman" w:eastAsia="Times New Roman" w:hAnsi="Times New Roman"/>
          <w:b/>
          <w:i/>
          <w:color w:val="000002"/>
          <w:sz w:val="20"/>
          <w:szCs w:val="20"/>
          <w:highlight w:val="yellow"/>
        </w:rPr>
      </w:pPr>
      <w:r>
        <w:rPr>
          <w:rFonts w:ascii="Times New Roman" w:eastAsia="Times New Roman" w:hAnsi="Times New Roman"/>
          <w:b/>
          <w:bCs/>
          <w:color w:val="000002"/>
          <w:sz w:val="27"/>
          <w:szCs w:val="27"/>
        </w:rPr>
        <w:t>QUYẾT ĐỊNH:</w:t>
      </w:r>
    </w:p>
    <w:p w:rsidR="00AF5643" w:rsidRDefault="00E07848">
      <w:pPr>
        <w:pStyle w:val="Heading1"/>
        <w:spacing w:before="120" w:after="120"/>
        <w:ind w:firstLine="709"/>
        <w:jc w:val="both"/>
        <w:rPr>
          <w:b w:val="0"/>
          <w:color w:val="000002"/>
          <w:szCs w:val="28"/>
        </w:rPr>
      </w:pPr>
      <w:proofErr w:type="gramStart"/>
      <w:r>
        <w:rPr>
          <w:color w:val="000002"/>
          <w:szCs w:val="27"/>
        </w:rPr>
        <w:t>Điều 1</w:t>
      </w:r>
      <w:r>
        <w:rPr>
          <w:color w:val="000002"/>
          <w:szCs w:val="28"/>
        </w:rPr>
        <w:t>.</w:t>
      </w:r>
      <w:proofErr w:type="gramEnd"/>
      <w:r>
        <w:rPr>
          <w:color w:val="000002"/>
          <w:szCs w:val="28"/>
        </w:rPr>
        <w:t> </w:t>
      </w:r>
      <w:r>
        <w:rPr>
          <w:b w:val="0"/>
          <w:bCs w:val="0"/>
          <w:iCs/>
          <w:spacing w:val="-2"/>
          <w:szCs w:val="28"/>
          <w:lang w:val="vi-VN"/>
        </w:rPr>
        <w:t>Triển khai thực hiện</w:t>
      </w:r>
      <w:r>
        <w:rPr>
          <w:b w:val="0"/>
          <w:bCs w:val="0"/>
          <w:iCs/>
          <w:spacing w:val="-2"/>
          <w:szCs w:val="28"/>
        </w:rPr>
        <w:t xml:space="preserve"> Nghị quyết số 03/2022/NQ-HĐND ngày 29/3/2022 của HĐND tỉnh </w:t>
      </w:r>
      <w:r>
        <w:rPr>
          <w:b w:val="0"/>
          <w:color w:val="000002"/>
          <w:szCs w:val="28"/>
        </w:rPr>
        <w:t xml:space="preserve">quy định mức đóng </w:t>
      </w:r>
      <w:r>
        <w:rPr>
          <w:b w:val="0"/>
          <w:iCs/>
          <w:szCs w:val="28"/>
        </w:rPr>
        <w:t xml:space="preserve">bảo hiểm y tế cho </w:t>
      </w:r>
      <w:r>
        <w:rPr>
          <w:b w:val="0"/>
          <w:szCs w:val="28"/>
        </w:rPr>
        <w:t xml:space="preserve">người thuộc </w:t>
      </w:r>
      <w:r>
        <w:rPr>
          <w:b w:val="0"/>
          <w:iCs/>
          <w:szCs w:val="28"/>
        </w:rPr>
        <w:t>hộ</w:t>
      </w:r>
      <w:r>
        <w:rPr>
          <w:b w:val="0"/>
          <w:szCs w:val="28"/>
        </w:rPr>
        <w:t xml:space="preserve"> gia đình</w:t>
      </w:r>
      <w:r>
        <w:rPr>
          <w:bCs w:val="0"/>
          <w:i/>
          <w:iCs/>
          <w:szCs w:val="28"/>
        </w:rPr>
        <w:t xml:space="preserve"> </w:t>
      </w:r>
      <w:r>
        <w:rPr>
          <w:b w:val="0"/>
          <w:iCs/>
          <w:szCs w:val="28"/>
        </w:rPr>
        <w:t>cận nghèo trên địa bàn</w:t>
      </w:r>
      <w:r>
        <w:rPr>
          <w:b w:val="0"/>
          <w:iCs/>
          <w:szCs w:val="28"/>
        </w:rPr>
        <w:t xml:space="preserve"> tỉnh Long An</w:t>
      </w:r>
      <w:r>
        <w:rPr>
          <w:b w:val="0"/>
          <w:color w:val="000002"/>
          <w:szCs w:val="28"/>
        </w:rPr>
        <w:t>, cụ thể như sau:</w:t>
      </w:r>
    </w:p>
    <w:p w:rsidR="00AF5643" w:rsidRDefault="00E07848">
      <w:pPr>
        <w:pStyle w:val="Heading1"/>
        <w:spacing w:before="120" w:after="120"/>
        <w:ind w:firstLine="709"/>
        <w:jc w:val="both"/>
        <w:rPr>
          <w:b w:val="0"/>
          <w:szCs w:val="28"/>
        </w:rPr>
      </w:pPr>
      <w:r>
        <w:rPr>
          <w:color w:val="000002"/>
          <w:szCs w:val="28"/>
        </w:rPr>
        <w:t xml:space="preserve">1. </w:t>
      </w:r>
      <w:r>
        <w:rPr>
          <w:szCs w:val="28"/>
        </w:rPr>
        <w:t>Đối tượng được áp dụng</w:t>
      </w:r>
      <w:r>
        <w:rPr>
          <w:b w:val="0"/>
          <w:szCs w:val="28"/>
        </w:rPr>
        <w:t>:</w:t>
      </w:r>
      <w:r>
        <w:rPr>
          <w:b w:val="0"/>
          <w:bCs w:val="0"/>
          <w:szCs w:val="28"/>
        </w:rPr>
        <w:t xml:space="preserve"> </w:t>
      </w:r>
      <w:r>
        <w:rPr>
          <w:b w:val="0"/>
          <w:szCs w:val="28"/>
        </w:rPr>
        <w:t xml:space="preserve">Người thuộc hộ gia đình cận nghèo </w:t>
      </w:r>
      <w:proofErr w:type="gramStart"/>
      <w:r>
        <w:rPr>
          <w:b w:val="0"/>
          <w:szCs w:val="28"/>
        </w:rPr>
        <w:t>theo</w:t>
      </w:r>
      <w:proofErr w:type="gramEnd"/>
      <w:r>
        <w:rPr>
          <w:b w:val="0"/>
          <w:szCs w:val="28"/>
        </w:rPr>
        <w:t xml:space="preserve"> tiêu chí chuẩn cận nghèo theo quy định của Chính phủ.</w:t>
      </w:r>
    </w:p>
    <w:p w:rsidR="00AF5643" w:rsidRDefault="00E07848">
      <w:pPr>
        <w:pStyle w:val="Heading1"/>
        <w:spacing w:before="120" w:after="120"/>
        <w:ind w:firstLine="709"/>
        <w:jc w:val="both"/>
        <w:rPr>
          <w:b w:val="0"/>
          <w:color w:val="000002"/>
          <w:szCs w:val="28"/>
        </w:rPr>
      </w:pPr>
      <w:r>
        <w:rPr>
          <w:szCs w:val="28"/>
        </w:rPr>
        <w:t>2.</w:t>
      </w:r>
      <w:r>
        <w:rPr>
          <w:b w:val="0"/>
          <w:szCs w:val="28"/>
        </w:rPr>
        <w:t xml:space="preserve"> </w:t>
      </w:r>
      <w:r>
        <w:rPr>
          <w:szCs w:val="28"/>
        </w:rPr>
        <w:t xml:space="preserve">Mức hỗ trợ </w:t>
      </w:r>
      <w:r>
        <w:rPr>
          <w:b w:val="0"/>
          <w:szCs w:val="28"/>
        </w:rPr>
        <w:t>(không bao gồm 70% ngân sách Trung ương hỗ trợ).</w:t>
      </w:r>
    </w:p>
    <w:p w:rsidR="00AF5643" w:rsidRDefault="00E07848">
      <w:pPr>
        <w:tabs>
          <w:tab w:val="left" w:pos="993"/>
        </w:tabs>
        <w:spacing w:before="120" w:after="120" w:line="240" w:lineRule="auto"/>
        <w:ind w:firstLine="720"/>
        <w:jc w:val="both"/>
        <w:rPr>
          <w:rFonts w:ascii="Times New Roman" w:hAnsi="Times New Roman"/>
          <w:bCs/>
          <w:spacing w:val="-6"/>
          <w:sz w:val="28"/>
          <w:szCs w:val="28"/>
        </w:rPr>
      </w:pPr>
      <w:proofErr w:type="gramStart"/>
      <w:r>
        <w:rPr>
          <w:rFonts w:ascii="Times New Roman" w:hAnsi="Times New Roman"/>
          <w:bCs/>
          <w:spacing w:val="-6"/>
          <w:sz w:val="28"/>
          <w:szCs w:val="28"/>
        </w:rPr>
        <w:t>H</w:t>
      </w:r>
      <w:r>
        <w:rPr>
          <w:rFonts w:ascii="Times New Roman" w:hAnsi="Times New Roman"/>
          <w:bCs/>
          <w:spacing w:val="-6"/>
          <w:sz w:val="28"/>
          <w:szCs w:val="28"/>
        </w:rPr>
        <w:t>ỗ</w:t>
      </w:r>
      <w:r>
        <w:rPr>
          <w:rFonts w:ascii="Times New Roman" w:hAnsi="Times New Roman"/>
          <w:bCs/>
          <w:spacing w:val="-6"/>
          <w:sz w:val="28"/>
          <w:szCs w:val="28"/>
        </w:rPr>
        <w:t xml:space="preserve"> tr</w:t>
      </w:r>
      <w:r>
        <w:rPr>
          <w:rFonts w:ascii="Times New Roman" w:hAnsi="Times New Roman"/>
          <w:bCs/>
          <w:spacing w:val="-6"/>
          <w:sz w:val="28"/>
          <w:szCs w:val="28"/>
        </w:rPr>
        <w:t>ợ</w:t>
      </w:r>
      <w:r>
        <w:rPr>
          <w:rFonts w:ascii="Times New Roman" w:hAnsi="Times New Roman"/>
          <w:bCs/>
          <w:spacing w:val="-6"/>
          <w:sz w:val="28"/>
          <w:szCs w:val="28"/>
        </w:rPr>
        <w:t xml:space="preserve"> 30% t</w:t>
      </w:r>
      <w:r>
        <w:rPr>
          <w:rFonts w:ascii="Times New Roman" w:hAnsi="Times New Roman"/>
          <w:bCs/>
          <w:spacing w:val="-6"/>
          <w:sz w:val="28"/>
          <w:szCs w:val="28"/>
        </w:rPr>
        <w:t>ừ</w:t>
      </w:r>
      <w:r>
        <w:rPr>
          <w:rFonts w:ascii="Times New Roman" w:hAnsi="Times New Roman"/>
          <w:bCs/>
          <w:spacing w:val="-6"/>
          <w:sz w:val="28"/>
          <w:szCs w:val="28"/>
        </w:rPr>
        <w:t xml:space="preserve"> ngân sách t</w:t>
      </w:r>
      <w:r>
        <w:rPr>
          <w:rFonts w:ascii="Times New Roman" w:hAnsi="Times New Roman"/>
          <w:bCs/>
          <w:spacing w:val="-6"/>
          <w:sz w:val="28"/>
          <w:szCs w:val="28"/>
        </w:rPr>
        <w:t>ỉ</w:t>
      </w:r>
      <w:r>
        <w:rPr>
          <w:rFonts w:ascii="Times New Roman" w:hAnsi="Times New Roman"/>
          <w:bCs/>
          <w:spacing w:val="-6"/>
          <w:sz w:val="28"/>
          <w:szCs w:val="28"/>
        </w:rPr>
        <w:t>nh đ</w:t>
      </w:r>
      <w:r>
        <w:rPr>
          <w:rFonts w:ascii="Times New Roman" w:hAnsi="Times New Roman"/>
          <w:bCs/>
          <w:spacing w:val="-6"/>
          <w:sz w:val="28"/>
          <w:szCs w:val="28"/>
        </w:rPr>
        <w:t>ố</w:t>
      </w:r>
      <w:r>
        <w:rPr>
          <w:rFonts w:ascii="Times New Roman" w:hAnsi="Times New Roman"/>
          <w:bCs/>
          <w:spacing w:val="-6"/>
          <w:sz w:val="28"/>
          <w:szCs w:val="28"/>
        </w:rPr>
        <w:t>i v</w:t>
      </w:r>
      <w:r>
        <w:rPr>
          <w:rFonts w:ascii="Times New Roman" w:hAnsi="Times New Roman"/>
          <w:bCs/>
          <w:spacing w:val="-6"/>
          <w:sz w:val="28"/>
          <w:szCs w:val="28"/>
        </w:rPr>
        <w:t>ớ</w:t>
      </w:r>
      <w:r>
        <w:rPr>
          <w:rFonts w:ascii="Times New Roman" w:hAnsi="Times New Roman"/>
          <w:bCs/>
          <w:spacing w:val="-6"/>
          <w:sz w:val="28"/>
          <w:szCs w:val="28"/>
        </w:rPr>
        <w:t>i đ</w:t>
      </w:r>
      <w:r>
        <w:rPr>
          <w:rFonts w:ascii="Times New Roman" w:hAnsi="Times New Roman"/>
          <w:bCs/>
          <w:spacing w:val="-6"/>
          <w:sz w:val="28"/>
          <w:szCs w:val="28"/>
        </w:rPr>
        <w:t>ố</w:t>
      </w:r>
      <w:r>
        <w:rPr>
          <w:rFonts w:ascii="Times New Roman" w:hAnsi="Times New Roman"/>
          <w:bCs/>
          <w:spacing w:val="-6"/>
          <w:sz w:val="28"/>
          <w:szCs w:val="28"/>
        </w:rPr>
        <w:t>i t</w:t>
      </w:r>
      <w:r>
        <w:rPr>
          <w:rFonts w:ascii="Times New Roman" w:hAnsi="Times New Roman"/>
          <w:bCs/>
          <w:spacing w:val="-6"/>
          <w:sz w:val="28"/>
          <w:szCs w:val="28"/>
        </w:rPr>
        <w:t>ư</w:t>
      </w:r>
      <w:r>
        <w:rPr>
          <w:rFonts w:ascii="Times New Roman" w:hAnsi="Times New Roman"/>
          <w:bCs/>
          <w:spacing w:val="-6"/>
          <w:sz w:val="28"/>
          <w:szCs w:val="28"/>
        </w:rPr>
        <w:t>ợ</w:t>
      </w:r>
      <w:r>
        <w:rPr>
          <w:rFonts w:ascii="Times New Roman" w:hAnsi="Times New Roman"/>
          <w:bCs/>
          <w:spacing w:val="-6"/>
          <w:sz w:val="28"/>
          <w:szCs w:val="28"/>
        </w:rPr>
        <w:t>ng quy đ</w:t>
      </w:r>
      <w:r>
        <w:rPr>
          <w:rFonts w:ascii="Times New Roman" w:hAnsi="Times New Roman"/>
          <w:bCs/>
          <w:spacing w:val="-6"/>
          <w:sz w:val="28"/>
          <w:szCs w:val="28"/>
        </w:rPr>
        <w:t>ị</w:t>
      </w:r>
      <w:r>
        <w:rPr>
          <w:rFonts w:ascii="Times New Roman" w:hAnsi="Times New Roman"/>
          <w:bCs/>
          <w:spacing w:val="-6"/>
          <w:sz w:val="28"/>
          <w:szCs w:val="28"/>
        </w:rPr>
        <w:t>nh t</w:t>
      </w:r>
      <w:r>
        <w:rPr>
          <w:rFonts w:ascii="Times New Roman" w:hAnsi="Times New Roman"/>
          <w:bCs/>
          <w:spacing w:val="-6"/>
          <w:sz w:val="28"/>
          <w:szCs w:val="28"/>
        </w:rPr>
        <w:t>ạ</w:t>
      </w:r>
      <w:r>
        <w:rPr>
          <w:rFonts w:ascii="Times New Roman" w:hAnsi="Times New Roman"/>
          <w:bCs/>
          <w:spacing w:val="-6"/>
          <w:sz w:val="28"/>
          <w:szCs w:val="28"/>
        </w:rPr>
        <w:t>i Kho</w:t>
      </w:r>
      <w:r>
        <w:rPr>
          <w:rFonts w:ascii="Times New Roman" w:hAnsi="Times New Roman"/>
          <w:bCs/>
          <w:spacing w:val="-6"/>
          <w:sz w:val="28"/>
          <w:szCs w:val="28"/>
        </w:rPr>
        <w:t>ả</w:t>
      </w:r>
      <w:r>
        <w:rPr>
          <w:rFonts w:ascii="Times New Roman" w:hAnsi="Times New Roman"/>
          <w:bCs/>
          <w:spacing w:val="-6"/>
          <w:sz w:val="28"/>
          <w:szCs w:val="28"/>
        </w:rPr>
        <w:t>n 1, Đi</w:t>
      </w:r>
      <w:r>
        <w:rPr>
          <w:rFonts w:ascii="Times New Roman" w:hAnsi="Times New Roman"/>
          <w:bCs/>
          <w:spacing w:val="-6"/>
          <w:sz w:val="28"/>
          <w:szCs w:val="28"/>
        </w:rPr>
        <w:t>ề</w:t>
      </w:r>
      <w:r>
        <w:rPr>
          <w:rFonts w:ascii="Times New Roman" w:hAnsi="Times New Roman"/>
          <w:bCs/>
          <w:spacing w:val="-6"/>
          <w:sz w:val="28"/>
          <w:szCs w:val="28"/>
        </w:rPr>
        <w:t>u này.</w:t>
      </w:r>
      <w:proofErr w:type="gramEnd"/>
    </w:p>
    <w:p w:rsidR="00AF5643" w:rsidRDefault="00E07848">
      <w:pPr>
        <w:pStyle w:val="NormalWeb"/>
        <w:spacing w:before="120" w:beforeAutospacing="0" w:after="120" w:afterAutospacing="0"/>
        <w:ind w:firstLine="720"/>
        <w:jc w:val="both"/>
        <w:rPr>
          <w:sz w:val="28"/>
          <w:szCs w:val="28"/>
        </w:rPr>
      </w:pPr>
      <w:proofErr w:type="gramStart"/>
      <w:r>
        <w:rPr>
          <w:b/>
          <w:sz w:val="28"/>
          <w:szCs w:val="28"/>
        </w:rPr>
        <w:lastRenderedPageBreak/>
        <w:t>Điều 2.</w:t>
      </w:r>
      <w:proofErr w:type="gramEnd"/>
      <w:r>
        <w:rPr>
          <w:sz w:val="28"/>
          <w:szCs w:val="28"/>
        </w:rPr>
        <w:t xml:space="preserve"> Giao Sở Lao động - Thương binh và Xã hội chủ trì, phối hợp với các cơ quan, đơn vị có liên quan và địa phương tổ chức triển khai, theo dõi, kiểm tra việc thực hiện quyết định này.</w:t>
      </w:r>
    </w:p>
    <w:p w:rsidR="00AF5643" w:rsidRDefault="00E07848">
      <w:pPr>
        <w:pStyle w:val="NormalWeb"/>
        <w:spacing w:before="120" w:beforeAutospacing="0" w:after="120" w:afterAutospacing="0"/>
        <w:ind w:firstLine="720"/>
        <w:jc w:val="both"/>
        <w:rPr>
          <w:sz w:val="28"/>
          <w:szCs w:val="28"/>
        </w:rPr>
      </w:pPr>
      <w:r>
        <w:rPr>
          <w:sz w:val="28"/>
          <w:szCs w:val="28"/>
        </w:rPr>
        <w:t xml:space="preserve">Quyết định này có hiệu lực thi </w:t>
      </w:r>
      <w:r>
        <w:rPr>
          <w:sz w:val="28"/>
          <w:szCs w:val="28"/>
        </w:rPr>
        <w:t xml:space="preserve">hành kể từ ngày </w:t>
      </w:r>
      <w:r w:rsidR="00C83FC8">
        <w:rPr>
          <w:sz w:val="28"/>
          <w:szCs w:val="28"/>
        </w:rPr>
        <w:t>2</w:t>
      </w:r>
      <w:r>
        <w:rPr>
          <w:sz w:val="28"/>
          <w:szCs w:val="28"/>
        </w:rPr>
        <w:t>5/5/2022 và thay thế Quyết định số 02/2021/QĐ-UBND ngày 14/01/2021 của UBND tỉnh về triển khai thực hiện Nghị quyết số 23/2020/NQ-HĐND ngày 08/12/2020 của HĐND tỉnh quy định mức hỗ trợ đóng bảo hiểm y tế cho hộ nghèo đa chiều thiếu hụt các</w:t>
      </w:r>
      <w:r>
        <w:rPr>
          <w:sz w:val="28"/>
          <w:szCs w:val="28"/>
        </w:rPr>
        <w:t xml:space="preserve"> dịch vụ xã hội cơ bản khác và hộ cận nghèo trên địa bàn tỉnh Long An.</w:t>
      </w:r>
    </w:p>
    <w:p w:rsidR="00AF5643" w:rsidRDefault="00E07848">
      <w:pPr>
        <w:spacing w:before="120" w:after="120" w:line="240" w:lineRule="auto"/>
        <w:ind w:firstLine="720"/>
        <w:jc w:val="both"/>
        <w:rPr>
          <w:rFonts w:ascii="Times New Roman" w:eastAsia="Times New Roman" w:hAnsi="Times New Roman"/>
          <w:sz w:val="28"/>
          <w:szCs w:val="28"/>
        </w:rPr>
      </w:pPr>
      <w:proofErr w:type="gramStart"/>
      <w:r>
        <w:rPr>
          <w:rFonts w:ascii="Times New Roman" w:eastAsia="Times New Roman" w:hAnsi="Times New Roman"/>
          <w:b/>
          <w:sz w:val="28"/>
          <w:szCs w:val="28"/>
        </w:rPr>
        <w:t>Điều 3.</w:t>
      </w:r>
      <w:proofErr w:type="gramEnd"/>
      <w:r>
        <w:rPr>
          <w:rFonts w:ascii="Times New Roman" w:eastAsia="Times New Roman" w:hAnsi="Times New Roman"/>
          <w:b/>
          <w:sz w:val="28"/>
          <w:szCs w:val="28"/>
        </w:rPr>
        <w:t xml:space="preserve"> </w:t>
      </w:r>
      <w:r>
        <w:rPr>
          <w:rFonts w:ascii="Times New Roman" w:eastAsia="Times New Roman" w:hAnsi="Times New Roman"/>
          <w:bCs/>
          <w:sz w:val="28"/>
          <w:szCs w:val="28"/>
        </w:rPr>
        <w:t>Chánh Văn phòng UBND tỉnh;</w:t>
      </w:r>
      <w:r>
        <w:rPr>
          <w:rFonts w:ascii="Times New Roman" w:eastAsia="Times New Roman" w:hAnsi="Times New Roman"/>
          <w:b/>
          <w:sz w:val="28"/>
          <w:szCs w:val="28"/>
        </w:rPr>
        <w:t xml:space="preserve"> </w:t>
      </w:r>
      <w:r>
        <w:rPr>
          <w:rFonts w:ascii="Times New Roman" w:eastAsia="Times New Roman" w:hAnsi="Times New Roman"/>
          <w:sz w:val="28"/>
          <w:szCs w:val="28"/>
        </w:rPr>
        <w:t>Thủ trưởng các sở, ngành tỉnh; Chủ tịch UBND các huyện, thị xã, thành phố; Chủ tịch UBND các xã, phường, thị trấn và các cơ quan, tổ chức có liên quan</w:t>
      </w:r>
      <w:r>
        <w:rPr>
          <w:rFonts w:ascii="Times New Roman" w:eastAsia="Times New Roman" w:hAnsi="Times New Roman"/>
          <w:sz w:val="28"/>
          <w:szCs w:val="28"/>
        </w:rPr>
        <w:t xml:space="preserve"> chịu trách nhiệm thi hành quyết định này./.</w:t>
      </w:r>
    </w:p>
    <w:tbl>
      <w:tblPr>
        <w:tblStyle w:val="TableGrid"/>
        <w:tblpPr w:leftFromText="180" w:rightFromText="180" w:vertAnchor="text" w:horzAnchor="margin" w:tblpY="233"/>
        <w:tblW w:w="91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968"/>
      </w:tblGrid>
      <w:tr w:rsidR="00AF5643">
        <w:tc>
          <w:tcPr>
            <w:tcW w:w="5211" w:type="dxa"/>
          </w:tcPr>
          <w:p w:rsidR="00AF5643" w:rsidRDefault="00E07848">
            <w:pPr>
              <w:spacing w:after="0" w:line="240" w:lineRule="auto"/>
              <w:ind w:right="-72"/>
              <w:jc w:val="both"/>
            </w:pPr>
            <w:r>
              <w:rPr>
                <w:b/>
                <w:i/>
                <w:sz w:val="24"/>
                <w:szCs w:val="24"/>
              </w:rPr>
              <w:t>Nơi nhận:</w:t>
            </w:r>
          </w:p>
          <w:p w:rsidR="00AF5643" w:rsidRDefault="00E07848">
            <w:pPr>
              <w:spacing w:after="0" w:line="240" w:lineRule="auto"/>
              <w:ind w:right="-72"/>
              <w:jc w:val="both"/>
            </w:pPr>
            <w:r>
              <w:rPr>
                <w:lang w:val="vi-VN"/>
              </w:rPr>
              <w:t xml:space="preserve">- </w:t>
            </w:r>
            <w:r>
              <w:t>Như Điều 3;</w:t>
            </w:r>
          </w:p>
          <w:p w:rsidR="00AF5643" w:rsidRDefault="00E07848">
            <w:pPr>
              <w:spacing w:after="0" w:line="240" w:lineRule="auto"/>
              <w:ind w:right="-4041"/>
              <w:jc w:val="both"/>
            </w:pPr>
            <w:r>
              <w:t>- Bộ Tài chính;</w:t>
            </w:r>
          </w:p>
          <w:p w:rsidR="00AF5643" w:rsidRDefault="00E07848">
            <w:pPr>
              <w:spacing w:after="0" w:line="240" w:lineRule="auto"/>
              <w:jc w:val="both"/>
            </w:pPr>
            <w:r>
              <w:t>- Bộ Lao động - Thương binh và Xã hội;</w:t>
            </w:r>
          </w:p>
          <w:p w:rsidR="00AF5643" w:rsidRDefault="00E07848">
            <w:pPr>
              <w:spacing w:after="0" w:line="240" w:lineRule="auto"/>
              <w:jc w:val="both"/>
            </w:pPr>
            <w:r>
              <w:t>- Bộ Y tế;</w:t>
            </w:r>
          </w:p>
          <w:p w:rsidR="00AF5643" w:rsidRDefault="00E07848">
            <w:pPr>
              <w:spacing w:after="0" w:line="240" w:lineRule="auto"/>
              <w:jc w:val="both"/>
            </w:pPr>
            <w:r>
              <w:t>- Cục kiểm tra văn bản QPPL-Bộ Tư pháp;</w:t>
            </w:r>
          </w:p>
          <w:p w:rsidR="00AF5643" w:rsidRDefault="00E07848">
            <w:pPr>
              <w:spacing w:after="0" w:line="240" w:lineRule="auto"/>
              <w:jc w:val="both"/>
            </w:pPr>
            <w:r>
              <w:t>- Bảo hiểm xã hội Việt Nam;</w:t>
            </w:r>
          </w:p>
          <w:p w:rsidR="00AF5643" w:rsidRDefault="00E07848">
            <w:pPr>
              <w:spacing w:after="0" w:line="240" w:lineRule="auto"/>
              <w:jc w:val="both"/>
              <w:rPr>
                <w:spacing w:val="4"/>
                <w:szCs w:val="28"/>
              </w:rPr>
            </w:pPr>
            <w:r>
              <w:t xml:space="preserve">- </w:t>
            </w:r>
            <w:r>
              <w:rPr>
                <w:spacing w:val="4"/>
                <w:szCs w:val="28"/>
                <w:lang w:eastAsia="zh-CN"/>
              </w:rPr>
              <w:t>TT. TU, TT. HĐND tỉnh;</w:t>
            </w:r>
            <w:bookmarkStart w:id="1" w:name="_GoBack"/>
            <w:bookmarkEnd w:id="1"/>
          </w:p>
          <w:p w:rsidR="00AF5643" w:rsidRDefault="00E07848">
            <w:pPr>
              <w:spacing w:after="0" w:line="240" w:lineRule="auto"/>
              <w:jc w:val="both"/>
              <w:rPr>
                <w:spacing w:val="4"/>
                <w:szCs w:val="28"/>
              </w:rPr>
            </w:pPr>
            <w:r>
              <w:rPr>
                <w:spacing w:val="4"/>
                <w:szCs w:val="28"/>
                <w:lang w:eastAsia="zh-CN"/>
              </w:rPr>
              <w:t>- CT, các PCT UBND tỉnh;</w:t>
            </w:r>
          </w:p>
          <w:p w:rsidR="00AF5643" w:rsidRDefault="00E07848">
            <w:pPr>
              <w:spacing w:after="0" w:line="240" w:lineRule="auto"/>
              <w:jc w:val="both"/>
            </w:pPr>
            <w:r>
              <w:t xml:space="preserve">- </w:t>
            </w:r>
            <w:r>
              <w:t>Thường trực UBMTTQ VN tỉnh;</w:t>
            </w:r>
          </w:p>
          <w:p w:rsidR="00AF5643" w:rsidRDefault="00E07848">
            <w:pPr>
              <w:spacing w:after="0" w:line="240" w:lineRule="auto"/>
              <w:jc w:val="both"/>
            </w:pPr>
            <w:r>
              <w:t>- Đại biểu QH đơn vị tỉnh Long An;</w:t>
            </w:r>
          </w:p>
          <w:p w:rsidR="00AF5643" w:rsidRDefault="00E07848">
            <w:pPr>
              <w:spacing w:after="0" w:line="240" w:lineRule="auto"/>
              <w:jc w:val="both"/>
            </w:pPr>
            <w:r>
              <w:t>- Các sở, ban, ngành, đoàn thể tỉnh;</w:t>
            </w:r>
          </w:p>
          <w:p w:rsidR="00AF5643" w:rsidRDefault="00E07848">
            <w:pPr>
              <w:spacing w:after="0" w:line="240" w:lineRule="auto"/>
              <w:jc w:val="both"/>
            </w:pPr>
            <w:r>
              <w:t>- CVP, các PCVP;</w:t>
            </w:r>
          </w:p>
          <w:p w:rsidR="00AF5643" w:rsidRDefault="00E07848">
            <w:pPr>
              <w:spacing w:after="0" w:line="240" w:lineRule="auto"/>
              <w:jc w:val="both"/>
            </w:pPr>
            <w:r>
              <w:t>- UBND các huyện, thị xã, thành phố;</w:t>
            </w:r>
          </w:p>
          <w:p w:rsidR="00AF5643" w:rsidRDefault="00E07848">
            <w:pPr>
              <w:spacing w:after="0" w:line="240" w:lineRule="auto"/>
              <w:jc w:val="both"/>
            </w:pPr>
            <w:r>
              <w:t xml:space="preserve">- Các </w:t>
            </w:r>
            <w:r>
              <w:rPr>
                <w:spacing w:val="-22"/>
              </w:rPr>
              <w:t>Phòng, Ban, Trung tâm</w:t>
            </w:r>
            <w:r>
              <w:t xml:space="preserve"> trực thuộc VP UBND tỉnh;</w:t>
            </w:r>
          </w:p>
          <w:p w:rsidR="00AF5643" w:rsidRDefault="00E07848">
            <w:pPr>
              <w:spacing w:after="0" w:line="240" w:lineRule="auto"/>
              <w:jc w:val="both"/>
            </w:pPr>
            <w:r>
              <w:t>- Cổng thông tin điện tử tỉnh;</w:t>
            </w:r>
          </w:p>
          <w:p w:rsidR="00AF5643" w:rsidRDefault="00E07848">
            <w:pPr>
              <w:spacing w:after="0" w:line="240" w:lineRule="auto"/>
              <w:jc w:val="both"/>
              <w:rPr>
                <w:szCs w:val="28"/>
              </w:rPr>
            </w:pPr>
            <w:r>
              <w:t>- Lưu: VT, SLĐTBXH</w:t>
            </w:r>
            <w:r>
              <w:t>, HT.</w:t>
            </w:r>
          </w:p>
        </w:tc>
        <w:tc>
          <w:tcPr>
            <w:tcW w:w="3968" w:type="dxa"/>
          </w:tcPr>
          <w:p w:rsidR="00AF5643" w:rsidRDefault="00E07848">
            <w:pPr>
              <w:spacing w:after="0" w:line="240" w:lineRule="auto"/>
              <w:jc w:val="center"/>
              <w:rPr>
                <w:b/>
                <w:bCs/>
                <w:sz w:val="28"/>
                <w:szCs w:val="28"/>
              </w:rPr>
            </w:pPr>
            <w:r>
              <w:rPr>
                <w:b/>
                <w:bCs/>
                <w:sz w:val="28"/>
                <w:szCs w:val="28"/>
                <w:lang w:val="vi-VN"/>
              </w:rPr>
              <w:t xml:space="preserve">TM. </w:t>
            </w:r>
            <w:r>
              <w:rPr>
                <w:b/>
                <w:bCs/>
                <w:sz w:val="28"/>
                <w:szCs w:val="28"/>
              </w:rPr>
              <w:t>ỦY BAN NHÂN DÂN</w:t>
            </w:r>
          </w:p>
          <w:p w:rsidR="00AF5643" w:rsidRDefault="00E07848">
            <w:pPr>
              <w:spacing w:after="0" w:line="240" w:lineRule="auto"/>
              <w:jc w:val="center"/>
              <w:rPr>
                <w:b/>
                <w:bCs/>
                <w:sz w:val="28"/>
                <w:szCs w:val="28"/>
              </w:rPr>
            </w:pPr>
            <w:r>
              <w:rPr>
                <w:b/>
                <w:bCs/>
                <w:sz w:val="28"/>
                <w:szCs w:val="28"/>
              </w:rPr>
              <w:t>CHỦ TỊCH</w:t>
            </w:r>
          </w:p>
          <w:p w:rsidR="00AF5643" w:rsidRDefault="00AF5643">
            <w:pPr>
              <w:spacing w:after="0" w:line="240" w:lineRule="auto"/>
              <w:jc w:val="center"/>
              <w:rPr>
                <w:b/>
                <w:bCs/>
                <w:sz w:val="28"/>
                <w:szCs w:val="28"/>
              </w:rPr>
            </w:pPr>
          </w:p>
          <w:p w:rsidR="00AF5643" w:rsidRDefault="00AF5643">
            <w:pPr>
              <w:spacing w:after="0" w:line="240" w:lineRule="auto"/>
              <w:jc w:val="center"/>
              <w:rPr>
                <w:b/>
                <w:bCs/>
                <w:sz w:val="28"/>
                <w:szCs w:val="28"/>
              </w:rPr>
            </w:pPr>
          </w:p>
          <w:p w:rsidR="00AF5643" w:rsidRDefault="00AF5643">
            <w:pPr>
              <w:spacing w:after="0" w:line="240" w:lineRule="auto"/>
              <w:jc w:val="center"/>
              <w:rPr>
                <w:b/>
                <w:bCs/>
                <w:sz w:val="28"/>
                <w:szCs w:val="28"/>
              </w:rPr>
            </w:pPr>
          </w:p>
          <w:p w:rsidR="00AF5643" w:rsidRDefault="00AF5643">
            <w:pPr>
              <w:spacing w:after="0" w:line="240" w:lineRule="auto"/>
              <w:jc w:val="center"/>
              <w:rPr>
                <w:b/>
                <w:bCs/>
                <w:sz w:val="28"/>
                <w:szCs w:val="28"/>
              </w:rPr>
            </w:pPr>
          </w:p>
          <w:p w:rsidR="00AF5643" w:rsidRDefault="00AF5643">
            <w:pPr>
              <w:spacing w:after="0" w:line="240" w:lineRule="auto"/>
              <w:jc w:val="center"/>
              <w:rPr>
                <w:b/>
                <w:bCs/>
                <w:sz w:val="28"/>
                <w:szCs w:val="28"/>
              </w:rPr>
            </w:pPr>
          </w:p>
          <w:p w:rsidR="00AF5643" w:rsidRDefault="00E07848">
            <w:pPr>
              <w:spacing w:after="0" w:line="240" w:lineRule="auto"/>
              <w:jc w:val="center"/>
              <w:rPr>
                <w:sz w:val="28"/>
                <w:szCs w:val="28"/>
              </w:rPr>
            </w:pPr>
            <w:r>
              <w:rPr>
                <w:b/>
                <w:bCs/>
                <w:sz w:val="28"/>
                <w:szCs w:val="28"/>
              </w:rPr>
              <w:t>Nguyễn Văn Út</w:t>
            </w:r>
          </w:p>
        </w:tc>
      </w:tr>
    </w:tbl>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28"/>
          <w:szCs w:val="28"/>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AF5643">
      <w:pPr>
        <w:spacing w:before="120" w:after="120" w:line="240" w:lineRule="auto"/>
        <w:ind w:firstLine="720"/>
        <w:jc w:val="both"/>
        <w:rPr>
          <w:rFonts w:ascii="Times New Roman" w:eastAsia="Times New Roman" w:hAnsi="Times New Roman"/>
          <w:sz w:val="16"/>
          <w:szCs w:val="16"/>
        </w:rPr>
      </w:pPr>
    </w:p>
    <w:p w:rsidR="00AF5643" w:rsidRDefault="00E07848">
      <w:pPr>
        <w:pStyle w:val="PlainText"/>
        <w:ind w:left="-108" w:right="-3"/>
        <w:rPr>
          <w:rFonts w:ascii="Times New Roman" w:hAnsi="Times New Roman"/>
          <w:iCs/>
          <w:sz w:val="22"/>
          <w:szCs w:val="22"/>
          <w:lang w:val="nl-NL"/>
        </w:rPr>
      </w:pPr>
      <w:r>
        <w:rPr>
          <w:rFonts w:ascii="Times New Roman" w:hAnsi="Times New Roman"/>
          <w:sz w:val="22"/>
          <w:szCs w:val="22"/>
          <w:lang w:val="nl-NL"/>
        </w:rPr>
        <w:t xml:space="preserve"> </w:t>
      </w:r>
      <w:r>
        <w:rPr>
          <w:rFonts w:ascii="Times New Roman" w:hAnsi="Times New Roman"/>
          <w:lang w:val="nl-NL"/>
        </w:rPr>
        <w:t xml:space="preserve">            </w:t>
      </w:r>
    </w:p>
    <w:sectPr w:rsidR="00AF5643">
      <w:headerReference w:type="default" r:id="rId10"/>
      <w:footerReference w:type="even" r:id="rId11"/>
      <w:footerReference w:type="default" r:id="rId12"/>
      <w:footerReference w:type="first" r:id="rId13"/>
      <w:pgSz w:w="11907" w:h="16840"/>
      <w:pgMar w:top="1134" w:right="1134" w:bottom="1134" w:left="1701" w:header="459" w:footer="9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7848" w:rsidRDefault="00E07848">
      <w:pPr>
        <w:spacing w:after="0" w:line="240" w:lineRule="auto"/>
      </w:pPr>
      <w:r>
        <w:separator/>
      </w:r>
    </w:p>
  </w:endnote>
  <w:endnote w:type="continuationSeparator" w:id="0">
    <w:p w:rsidR="00E07848" w:rsidRDefault="00E0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auto"/>
    <w:pitch w:val="default"/>
  </w:font>
  <w:font w:name="Tahoma">
    <w:panose1 w:val="020B0604030504040204"/>
    <w:charset w:val="00"/>
    <w:family w:val="swiss"/>
    <w:notTrueType/>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5643" w:rsidRDefault="00E0784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F5643" w:rsidRDefault="00AF564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5643" w:rsidRDefault="00E07848">
    <w:pPr>
      <w:pStyle w:val="Footer"/>
      <w:framePr w:h="60" w:hRule="exact" w:wrap="around" w:vAnchor="text" w:hAnchor="page" w:x="10522" w:y="268"/>
      <w:rPr>
        <w:rStyle w:val="PageNumber"/>
        <w:rFonts w:ascii="Times New Roman" w:hAnsi="Times New Roman"/>
        <w:sz w:val="28"/>
        <w:szCs w:val="28"/>
      </w:rPr>
    </w:pPr>
    <w:r>
      <w:rPr>
        <w:rStyle w:val="PageNumber"/>
        <w:rFonts w:ascii="Times New Roman" w:hAnsi="Times New Roman"/>
        <w:sz w:val="28"/>
        <w:szCs w:val="28"/>
      </w:rPr>
      <w:fldChar w:fldCharType="begin"/>
    </w:r>
    <w:r>
      <w:rPr>
        <w:rStyle w:val="PageNumber"/>
        <w:rFonts w:ascii="Times New Roman" w:hAnsi="Times New Roman"/>
        <w:sz w:val="28"/>
        <w:szCs w:val="28"/>
      </w:rPr>
      <w:instrText xml:space="preserve">PAGE  </w:instrText>
    </w:r>
    <w:r>
      <w:rPr>
        <w:rStyle w:val="PageNumber"/>
        <w:rFonts w:ascii="Times New Roman" w:hAnsi="Times New Roman"/>
        <w:sz w:val="28"/>
        <w:szCs w:val="28"/>
      </w:rPr>
      <w:fldChar w:fldCharType="separate"/>
    </w:r>
    <w:r w:rsidR="00C83FC8">
      <w:rPr>
        <w:rStyle w:val="PageNumber"/>
        <w:rFonts w:ascii="Times New Roman" w:hAnsi="Times New Roman"/>
        <w:noProof/>
        <w:sz w:val="28"/>
        <w:szCs w:val="28"/>
      </w:rPr>
      <w:t>2</w:t>
    </w:r>
    <w:r>
      <w:rPr>
        <w:rStyle w:val="PageNumber"/>
        <w:rFonts w:ascii="Times New Roman" w:hAnsi="Times New Roman"/>
        <w:sz w:val="28"/>
        <w:szCs w:val="28"/>
      </w:rPr>
      <w:fldChar w:fldCharType="end"/>
    </w:r>
  </w:p>
  <w:p w:rsidR="00AF5643" w:rsidRDefault="00E07848">
    <w:pPr>
      <w:pStyle w:val="Footer"/>
      <w:tabs>
        <w:tab w:val="clear" w:pos="8640"/>
      </w:tabs>
      <w:ind w:right="360"/>
      <w:jc w:val="right"/>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5643" w:rsidRDefault="00AF564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7848" w:rsidRDefault="00E07848">
      <w:r>
        <w:separator/>
      </w:r>
    </w:p>
  </w:footnote>
  <w:footnote w:type="continuationSeparator" w:id="0">
    <w:p w:rsidR="00E07848" w:rsidRDefault="00E078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5643" w:rsidRDefault="00E07848">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66D97"/>
    <w:multiLevelType w:val="hybridMultilevel"/>
    <w:tmpl w:val="189C61E4"/>
    <w:lvl w:ilvl="0" w:tplc="D6E81DB0">
      <w:start w:val="1"/>
      <w:numFmt w:val="bullet"/>
      <w:lvlText w:val="–"/>
      <w:lvlJc w:val="left"/>
      <w:pPr>
        <w:ind w:left="709" w:hanging="360"/>
      </w:pPr>
      <w:rPr>
        <w:rFonts w:ascii="Arial" w:eastAsia="Arial" w:hAnsi="Arial" w:cs="Arial"/>
      </w:rPr>
    </w:lvl>
    <w:lvl w:ilvl="1" w:tplc="5A80405A">
      <w:start w:val="1"/>
      <w:numFmt w:val="bullet"/>
      <w:lvlText w:val="o"/>
      <w:lvlJc w:val="left"/>
      <w:pPr>
        <w:ind w:left="1429" w:hanging="360"/>
      </w:pPr>
      <w:rPr>
        <w:rFonts w:ascii="Courier New" w:eastAsia="Courier New" w:hAnsi="Courier New" w:cs="Courier New"/>
      </w:rPr>
    </w:lvl>
    <w:lvl w:ilvl="2" w:tplc="35CAF6EC">
      <w:start w:val="1"/>
      <w:numFmt w:val="bullet"/>
      <w:lvlText w:val="§"/>
      <w:lvlJc w:val="left"/>
      <w:pPr>
        <w:ind w:left="2149" w:hanging="360"/>
      </w:pPr>
      <w:rPr>
        <w:rFonts w:ascii="Wingdings" w:eastAsia="Wingdings" w:hAnsi="Wingdings" w:cs="Wingdings"/>
      </w:rPr>
    </w:lvl>
    <w:lvl w:ilvl="3" w:tplc="5C5816E0">
      <w:start w:val="1"/>
      <w:numFmt w:val="bullet"/>
      <w:lvlText w:val="·"/>
      <w:lvlJc w:val="left"/>
      <w:pPr>
        <w:ind w:left="2869" w:hanging="360"/>
      </w:pPr>
      <w:rPr>
        <w:rFonts w:ascii="Symbol" w:eastAsia="Symbol" w:hAnsi="Symbol" w:cs="Symbol"/>
      </w:rPr>
    </w:lvl>
    <w:lvl w:ilvl="4" w:tplc="047AFA76">
      <w:start w:val="1"/>
      <w:numFmt w:val="bullet"/>
      <w:lvlText w:val="o"/>
      <w:lvlJc w:val="left"/>
      <w:pPr>
        <w:ind w:left="3589" w:hanging="360"/>
      </w:pPr>
      <w:rPr>
        <w:rFonts w:ascii="Courier New" w:eastAsia="Courier New" w:hAnsi="Courier New" w:cs="Courier New"/>
      </w:rPr>
    </w:lvl>
    <w:lvl w:ilvl="5" w:tplc="20E4352A">
      <w:start w:val="1"/>
      <w:numFmt w:val="bullet"/>
      <w:lvlText w:val="§"/>
      <w:lvlJc w:val="left"/>
      <w:pPr>
        <w:ind w:left="4309" w:hanging="360"/>
      </w:pPr>
      <w:rPr>
        <w:rFonts w:ascii="Wingdings" w:eastAsia="Wingdings" w:hAnsi="Wingdings" w:cs="Wingdings"/>
      </w:rPr>
    </w:lvl>
    <w:lvl w:ilvl="6" w:tplc="F1085A5E">
      <w:start w:val="1"/>
      <w:numFmt w:val="bullet"/>
      <w:lvlText w:val="·"/>
      <w:lvlJc w:val="left"/>
      <w:pPr>
        <w:ind w:left="5029" w:hanging="360"/>
      </w:pPr>
      <w:rPr>
        <w:rFonts w:ascii="Symbol" w:eastAsia="Symbol" w:hAnsi="Symbol" w:cs="Symbol"/>
      </w:rPr>
    </w:lvl>
    <w:lvl w:ilvl="7" w:tplc="2EE6A762">
      <w:start w:val="1"/>
      <w:numFmt w:val="bullet"/>
      <w:lvlText w:val="o"/>
      <w:lvlJc w:val="left"/>
      <w:pPr>
        <w:ind w:left="5749" w:hanging="360"/>
      </w:pPr>
      <w:rPr>
        <w:rFonts w:ascii="Courier New" w:eastAsia="Courier New" w:hAnsi="Courier New" w:cs="Courier New"/>
      </w:rPr>
    </w:lvl>
    <w:lvl w:ilvl="8" w:tplc="F5B0FBBC">
      <w:start w:val="1"/>
      <w:numFmt w:val="bullet"/>
      <w:lvlText w:val="§"/>
      <w:lvlJc w:val="left"/>
      <w:pPr>
        <w:ind w:left="6469" w:hanging="360"/>
      </w:pPr>
      <w:rPr>
        <w:rFonts w:ascii="Wingdings" w:eastAsia="Wingdings" w:hAnsi="Wingdings" w:cs="Wingdings"/>
      </w:rPr>
    </w:lvl>
  </w:abstractNum>
  <w:abstractNum w:abstractNumId="1">
    <w:nsid w:val="10E54B0D"/>
    <w:multiLevelType w:val="hybridMultilevel"/>
    <w:tmpl w:val="C7AEFA16"/>
    <w:lvl w:ilvl="0" w:tplc="E960AE42">
      <w:start w:val="1"/>
      <w:numFmt w:val="bullet"/>
      <w:lvlText w:val="–"/>
      <w:lvlJc w:val="left"/>
      <w:pPr>
        <w:ind w:left="720" w:hanging="360"/>
      </w:pPr>
      <w:rPr>
        <w:rFonts w:ascii="Arial" w:eastAsia="Arial" w:hAnsi="Arial" w:cs="Arial" w:hint="default"/>
      </w:rPr>
    </w:lvl>
    <w:lvl w:ilvl="1" w:tplc="A7CCCA4A">
      <w:start w:val="1"/>
      <w:numFmt w:val="bullet"/>
      <w:lvlText w:val="o"/>
      <w:lvlJc w:val="left"/>
      <w:pPr>
        <w:ind w:left="1440" w:hanging="360"/>
      </w:pPr>
      <w:rPr>
        <w:rFonts w:ascii="Courier New" w:eastAsia="Courier New" w:hAnsi="Courier New" w:cs="Courier New"/>
      </w:rPr>
    </w:lvl>
    <w:lvl w:ilvl="2" w:tplc="0966D81C">
      <w:start w:val="1"/>
      <w:numFmt w:val="bullet"/>
      <w:lvlText w:val="§"/>
      <w:lvlJc w:val="left"/>
      <w:pPr>
        <w:ind w:left="2160" w:hanging="360"/>
      </w:pPr>
      <w:rPr>
        <w:rFonts w:ascii="Wingdings" w:eastAsia="Wingdings" w:hAnsi="Wingdings" w:cs="Wingdings"/>
      </w:rPr>
    </w:lvl>
    <w:lvl w:ilvl="3" w:tplc="2AB27ACE">
      <w:start w:val="1"/>
      <w:numFmt w:val="bullet"/>
      <w:lvlText w:val="·"/>
      <w:lvlJc w:val="left"/>
      <w:pPr>
        <w:ind w:left="2880" w:hanging="360"/>
      </w:pPr>
      <w:rPr>
        <w:rFonts w:ascii="Symbol" w:eastAsia="Symbol" w:hAnsi="Symbol" w:cs="Symbol"/>
      </w:rPr>
    </w:lvl>
    <w:lvl w:ilvl="4" w:tplc="CE366902">
      <w:start w:val="1"/>
      <w:numFmt w:val="bullet"/>
      <w:lvlText w:val="o"/>
      <w:lvlJc w:val="left"/>
      <w:pPr>
        <w:ind w:left="3600" w:hanging="360"/>
      </w:pPr>
      <w:rPr>
        <w:rFonts w:ascii="Courier New" w:eastAsia="Courier New" w:hAnsi="Courier New" w:cs="Courier New"/>
      </w:rPr>
    </w:lvl>
    <w:lvl w:ilvl="5" w:tplc="E1226924">
      <w:start w:val="1"/>
      <w:numFmt w:val="bullet"/>
      <w:lvlText w:val="§"/>
      <w:lvlJc w:val="left"/>
      <w:pPr>
        <w:ind w:left="4320" w:hanging="360"/>
      </w:pPr>
      <w:rPr>
        <w:rFonts w:ascii="Wingdings" w:eastAsia="Wingdings" w:hAnsi="Wingdings" w:cs="Wingdings"/>
      </w:rPr>
    </w:lvl>
    <w:lvl w:ilvl="6" w:tplc="F63ACC4C">
      <w:start w:val="1"/>
      <w:numFmt w:val="bullet"/>
      <w:lvlText w:val="·"/>
      <w:lvlJc w:val="left"/>
      <w:pPr>
        <w:ind w:left="5040" w:hanging="360"/>
      </w:pPr>
      <w:rPr>
        <w:rFonts w:ascii="Symbol" w:eastAsia="Symbol" w:hAnsi="Symbol" w:cs="Symbol"/>
      </w:rPr>
    </w:lvl>
    <w:lvl w:ilvl="7" w:tplc="0CFA2C3C">
      <w:start w:val="1"/>
      <w:numFmt w:val="bullet"/>
      <w:lvlText w:val="o"/>
      <w:lvlJc w:val="left"/>
      <w:pPr>
        <w:ind w:left="5760" w:hanging="360"/>
      </w:pPr>
      <w:rPr>
        <w:rFonts w:ascii="Courier New" w:eastAsia="Courier New" w:hAnsi="Courier New" w:cs="Courier New"/>
      </w:rPr>
    </w:lvl>
    <w:lvl w:ilvl="8" w:tplc="78D60DBC">
      <w:start w:val="1"/>
      <w:numFmt w:val="bullet"/>
      <w:lvlText w:val="§"/>
      <w:lvlJc w:val="left"/>
      <w:pPr>
        <w:ind w:left="6480" w:hanging="360"/>
      </w:pPr>
      <w:rPr>
        <w:rFonts w:ascii="Wingdings" w:eastAsia="Wingdings" w:hAnsi="Wingdings" w:cs="Wingdings"/>
      </w:rPr>
    </w:lvl>
  </w:abstractNum>
  <w:abstractNum w:abstractNumId="2">
    <w:nsid w:val="152D088A"/>
    <w:multiLevelType w:val="hybridMultilevel"/>
    <w:tmpl w:val="A292560E"/>
    <w:lvl w:ilvl="0" w:tplc="D8FE1C6E">
      <w:start w:val="1"/>
      <w:numFmt w:val="decimal"/>
      <w:lvlText w:val="%1."/>
      <w:lvlJc w:val="left"/>
      <w:pPr>
        <w:tabs>
          <w:tab w:val="left" w:pos="1080"/>
        </w:tabs>
        <w:ind w:left="1080" w:hanging="360"/>
      </w:pPr>
      <w:rPr>
        <w:rFonts w:eastAsia="Times New Roman" w:hint="default"/>
        <w:color w:val="000002"/>
      </w:rPr>
    </w:lvl>
    <w:lvl w:ilvl="1" w:tplc="1AA0DB3A">
      <w:start w:val="1"/>
      <w:numFmt w:val="lowerLetter"/>
      <w:lvlText w:val="%2."/>
      <w:lvlJc w:val="left"/>
      <w:pPr>
        <w:tabs>
          <w:tab w:val="left" w:pos="1800"/>
        </w:tabs>
        <w:ind w:left="1800" w:hanging="360"/>
      </w:pPr>
    </w:lvl>
    <w:lvl w:ilvl="2" w:tplc="F5E29BB0">
      <w:start w:val="1"/>
      <w:numFmt w:val="lowerRoman"/>
      <w:lvlText w:val="%3."/>
      <w:lvlJc w:val="right"/>
      <w:pPr>
        <w:tabs>
          <w:tab w:val="left" w:pos="2520"/>
        </w:tabs>
        <w:ind w:left="2520" w:hanging="180"/>
      </w:pPr>
    </w:lvl>
    <w:lvl w:ilvl="3" w:tplc="1DFEF974">
      <w:start w:val="1"/>
      <w:numFmt w:val="decimal"/>
      <w:lvlText w:val="%4."/>
      <w:lvlJc w:val="left"/>
      <w:pPr>
        <w:tabs>
          <w:tab w:val="left" w:pos="3240"/>
        </w:tabs>
        <w:ind w:left="3240" w:hanging="360"/>
      </w:pPr>
    </w:lvl>
    <w:lvl w:ilvl="4" w:tplc="664276AE">
      <w:start w:val="1"/>
      <w:numFmt w:val="lowerLetter"/>
      <w:lvlText w:val="%5."/>
      <w:lvlJc w:val="left"/>
      <w:pPr>
        <w:tabs>
          <w:tab w:val="left" w:pos="3960"/>
        </w:tabs>
        <w:ind w:left="3960" w:hanging="360"/>
      </w:pPr>
    </w:lvl>
    <w:lvl w:ilvl="5" w:tplc="55AC0A2A">
      <w:start w:val="1"/>
      <w:numFmt w:val="lowerRoman"/>
      <w:lvlText w:val="%6."/>
      <w:lvlJc w:val="right"/>
      <w:pPr>
        <w:tabs>
          <w:tab w:val="left" w:pos="4680"/>
        </w:tabs>
        <w:ind w:left="4680" w:hanging="180"/>
      </w:pPr>
    </w:lvl>
    <w:lvl w:ilvl="6" w:tplc="4442E86C">
      <w:start w:val="1"/>
      <w:numFmt w:val="decimal"/>
      <w:lvlText w:val="%7."/>
      <w:lvlJc w:val="left"/>
      <w:pPr>
        <w:tabs>
          <w:tab w:val="left" w:pos="5400"/>
        </w:tabs>
        <w:ind w:left="5400" w:hanging="360"/>
      </w:pPr>
    </w:lvl>
    <w:lvl w:ilvl="7" w:tplc="1ECA9B5C">
      <w:start w:val="1"/>
      <w:numFmt w:val="lowerLetter"/>
      <w:lvlText w:val="%8."/>
      <w:lvlJc w:val="left"/>
      <w:pPr>
        <w:tabs>
          <w:tab w:val="left" w:pos="6120"/>
        </w:tabs>
        <w:ind w:left="6120" w:hanging="360"/>
      </w:pPr>
    </w:lvl>
    <w:lvl w:ilvl="8" w:tplc="8A82009A">
      <w:start w:val="1"/>
      <w:numFmt w:val="lowerRoman"/>
      <w:lvlText w:val="%9."/>
      <w:lvlJc w:val="right"/>
      <w:pPr>
        <w:tabs>
          <w:tab w:val="left" w:pos="6840"/>
        </w:tabs>
        <w:ind w:left="6840" w:hanging="180"/>
      </w:pPr>
    </w:lvl>
  </w:abstractNum>
  <w:abstractNum w:abstractNumId="3">
    <w:nsid w:val="2B9C299D"/>
    <w:multiLevelType w:val="hybridMultilevel"/>
    <w:tmpl w:val="472A8C8A"/>
    <w:lvl w:ilvl="0" w:tplc="F2BA59D8">
      <w:start w:val="1"/>
      <w:numFmt w:val="lowerLetter"/>
      <w:lvlText w:val="%1)"/>
      <w:lvlJc w:val="left"/>
      <w:pPr>
        <w:ind w:left="1440" w:hanging="360"/>
      </w:pPr>
      <w:rPr>
        <w:rFonts w:hint="default"/>
      </w:rPr>
    </w:lvl>
    <w:lvl w:ilvl="1" w:tplc="2AE84C24">
      <w:start w:val="1"/>
      <w:numFmt w:val="lowerLetter"/>
      <w:lvlText w:val="%2."/>
      <w:lvlJc w:val="left"/>
      <w:pPr>
        <w:ind w:left="2160" w:hanging="360"/>
      </w:pPr>
    </w:lvl>
    <w:lvl w:ilvl="2" w:tplc="71728620">
      <w:start w:val="1"/>
      <w:numFmt w:val="lowerRoman"/>
      <w:lvlText w:val="%3."/>
      <w:lvlJc w:val="right"/>
      <w:pPr>
        <w:ind w:left="2880" w:hanging="180"/>
      </w:pPr>
    </w:lvl>
    <w:lvl w:ilvl="3" w:tplc="F1FCDDD8">
      <w:start w:val="1"/>
      <w:numFmt w:val="decimal"/>
      <w:lvlText w:val="%4."/>
      <w:lvlJc w:val="left"/>
      <w:pPr>
        <w:ind w:left="3600" w:hanging="360"/>
      </w:pPr>
    </w:lvl>
    <w:lvl w:ilvl="4" w:tplc="29248FE2">
      <w:start w:val="1"/>
      <w:numFmt w:val="lowerLetter"/>
      <w:lvlText w:val="%5."/>
      <w:lvlJc w:val="left"/>
      <w:pPr>
        <w:ind w:left="4320" w:hanging="360"/>
      </w:pPr>
    </w:lvl>
    <w:lvl w:ilvl="5" w:tplc="3D74F27A">
      <w:start w:val="1"/>
      <w:numFmt w:val="lowerRoman"/>
      <w:lvlText w:val="%6."/>
      <w:lvlJc w:val="right"/>
      <w:pPr>
        <w:ind w:left="5040" w:hanging="180"/>
      </w:pPr>
    </w:lvl>
    <w:lvl w:ilvl="6" w:tplc="CD969246">
      <w:start w:val="1"/>
      <w:numFmt w:val="decimal"/>
      <w:lvlText w:val="%7."/>
      <w:lvlJc w:val="left"/>
      <w:pPr>
        <w:ind w:left="5760" w:hanging="360"/>
      </w:pPr>
    </w:lvl>
    <w:lvl w:ilvl="7" w:tplc="1B18E29E">
      <w:start w:val="1"/>
      <w:numFmt w:val="lowerLetter"/>
      <w:lvlText w:val="%8."/>
      <w:lvlJc w:val="left"/>
      <w:pPr>
        <w:ind w:left="6480" w:hanging="360"/>
      </w:pPr>
    </w:lvl>
    <w:lvl w:ilvl="8" w:tplc="5746ACC6">
      <w:start w:val="1"/>
      <w:numFmt w:val="lowerRoman"/>
      <w:lvlText w:val="%9."/>
      <w:lvlJc w:val="right"/>
      <w:pPr>
        <w:ind w:left="7200" w:hanging="180"/>
      </w:pPr>
    </w:lvl>
  </w:abstractNum>
  <w:abstractNum w:abstractNumId="4">
    <w:nsid w:val="2F533A80"/>
    <w:multiLevelType w:val="hybridMultilevel"/>
    <w:tmpl w:val="F05A3FFE"/>
    <w:lvl w:ilvl="0" w:tplc="79BEFCE2">
      <w:start w:val="1"/>
      <w:numFmt w:val="lowerLetter"/>
      <w:lvlText w:val="%1)"/>
      <w:lvlJc w:val="left"/>
      <w:pPr>
        <w:ind w:left="1080" w:hanging="360"/>
      </w:pPr>
      <w:rPr>
        <w:rFonts w:hint="default"/>
      </w:rPr>
    </w:lvl>
    <w:lvl w:ilvl="1" w:tplc="174AE386">
      <w:start w:val="1"/>
      <w:numFmt w:val="lowerLetter"/>
      <w:lvlText w:val="%2."/>
      <w:lvlJc w:val="left"/>
      <w:pPr>
        <w:ind w:left="1800" w:hanging="360"/>
      </w:pPr>
    </w:lvl>
    <w:lvl w:ilvl="2" w:tplc="08E81846">
      <w:start w:val="1"/>
      <w:numFmt w:val="lowerRoman"/>
      <w:lvlText w:val="%3."/>
      <w:lvlJc w:val="right"/>
      <w:pPr>
        <w:ind w:left="2520" w:hanging="180"/>
      </w:pPr>
    </w:lvl>
    <w:lvl w:ilvl="3" w:tplc="BD3638AC">
      <w:start w:val="1"/>
      <w:numFmt w:val="decimal"/>
      <w:lvlText w:val="%4."/>
      <w:lvlJc w:val="left"/>
      <w:pPr>
        <w:ind w:left="3240" w:hanging="360"/>
      </w:pPr>
    </w:lvl>
    <w:lvl w:ilvl="4" w:tplc="78E2E16C">
      <w:start w:val="1"/>
      <w:numFmt w:val="lowerLetter"/>
      <w:lvlText w:val="%5."/>
      <w:lvlJc w:val="left"/>
      <w:pPr>
        <w:ind w:left="3960" w:hanging="360"/>
      </w:pPr>
    </w:lvl>
    <w:lvl w:ilvl="5" w:tplc="ADAC4886">
      <w:start w:val="1"/>
      <w:numFmt w:val="lowerRoman"/>
      <w:lvlText w:val="%6."/>
      <w:lvlJc w:val="right"/>
      <w:pPr>
        <w:ind w:left="4680" w:hanging="180"/>
      </w:pPr>
    </w:lvl>
    <w:lvl w:ilvl="6" w:tplc="C18467A8">
      <w:start w:val="1"/>
      <w:numFmt w:val="decimal"/>
      <w:lvlText w:val="%7."/>
      <w:lvlJc w:val="left"/>
      <w:pPr>
        <w:ind w:left="5400" w:hanging="360"/>
      </w:pPr>
    </w:lvl>
    <w:lvl w:ilvl="7" w:tplc="15C69F32">
      <w:start w:val="1"/>
      <w:numFmt w:val="lowerLetter"/>
      <w:lvlText w:val="%8."/>
      <w:lvlJc w:val="left"/>
      <w:pPr>
        <w:ind w:left="6120" w:hanging="360"/>
      </w:pPr>
    </w:lvl>
    <w:lvl w:ilvl="8" w:tplc="C23ABE40">
      <w:start w:val="1"/>
      <w:numFmt w:val="lowerRoman"/>
      <w:lvlText w:val="%9."/>
      <w:lvlJc w:val="right"/>
      <w:pPr>
        <w:ind w:left="6840" w:hanging="180"/>
      </w:pPr>
    </w:lvl>
  </w:abstractNum>
  <w:abstractNum w:abstractNumId="5">
    <w:nsid w:val="3940065E"/>
    <w:multiLevelType w:val="hybridMultilevel"/>
    <w:tmpl w:val="02665010"/>
    <w:lvl w:ilvl="0" w:tplc="DE7CEC6A">
      <w:start w:val="1"/>
      <w:numFmt w:val="lowerLetter"/>
      <w:lvlText w:val="%1)"/>
      <w:lvlJc w:val="left"/>
      <w:pPr>
        <w:ind w:left="1080" w:hanging="360"/>
      </w:pPr>
      <w:rPr>
        <w:rFonts w:hint="default"/>
      </w:rPr>
    </w:lvl>
    <w:lvl w:ilvl="1" w:tplc="65C4657A">
      <w:start w:val="1"/>
      <w:numFmt w:val="lowerLetter"/>
      <w:lvlText w:val="%2."/>
      <w:lvlJc w:val="left"/>
      <w:pPr>
        <w:ind w:left="1800" w:hanging="360"/>
      </w:pPr>
    </w:lvl>
    <w:lvl w:ilvl="2" w:tplc="4F8E8A56">
      <w:start w:val="1"/>
      <w:numFmt w:val="lowerRoman"/>
      <w:lvlText w:val="%3."/>
      <w:lvlJc w:val="right"/>
      <w:pPr>
        <w:ind w:left="2520" w:hanging="180"/>
      </w:pPr>
    </w:lvl>
    <w:lvl w:ilvl="3" w:tplc="9794B14C">
      <w:start w:val="1"/>
      <w:numFmt w:val="decimal"/>
      <w:lvlText w:val="%4."/>
      <w:lvlJc w:val="left"/>
      <w:pPr>
        <w:ind w:left="3240" w:hanging="360"/>
      </w:pPr>
    </w:lvl>
    <w:lvl w:ilvl="4" w:tplc="4B6E4CA2">
      <w:start w:val="1"/>
      <w:numFmt w:val="lowerLetter"/>
      <w:lvlText w:val="%5."/>
      <w:lvlJc w:val="left"/>
      <w:pPr>
        <w:ind w:left="3960" w:hanging="360"/>
      </w:pPr>
    </w:lvl>
    <w:lvl w:ilvl="5" w:tplc="70E436CA">
      <w:start w:val="1"/>
      <w:numFmt w:val="lowerRoman"/>
      <w:lvlText w:val="%6."/>
      <w:lvlJc w:val="right"/>
      <w:pPr>
        <w:ind w:left="4680" w:hanging="180"/>
      </w:pPr>
    </w:lvl>
    <w:lvl w:ilvl="6" w:tplc="59603ADE">
      <w:start w:val="1"/>
      <w:numFmt w:val="decimal"/>
      <w:lvlText w:val="%7."/>
      <w:lvlJc w:val="left"/>
      <w:pPr>
        <w:ind w:left="5400" w:hanging="360"/>
      </w:pPr>
    </w:lvl>
    <w:lvl w:ilvl="7" w:tplc="A52C3756">
      <w:start w:val="1"/>
      <w:numFmt w:val="lowerLetter"/>
      <w:lvlText w:val="%8."/>
      <w:lvlJc w:val="left"/>
      <w:pPr>
        <w:ind w:left="6120" w:hanging="360"/>
      </w:pPr>
    </w:lvl>
    <w:lvl w:ilvl="8" w:tplc="535A33FA">
      <w:start w:val="1"/>
      <w:numFmt w:val="lowerRoman"/>
      <w:lvlText w:val="%9."/>
      <w:lvlJc w:val="right"/>
      <w:pPr>
        <w:ind w:left="6840" w:hanging="180"/>
      </w:pPr>
    </w:lvl>
  </w:abstractNum>
  <w:abstractNum w:abstractNumId="6">
    <w:nsid w:val="434D2306"/>
    <w:multiLevelType w:val="hybridMultilevel"/>
    <w:tmpl w:val="9C7CD9BE"/>
    <w:lvl w:ilvl="0" w:tplc="D39EFE9E">
      <w:start w:val="1"/>
      <w:numFmt w:val="decimal"/>
      <w:lvlText w:val="%1."/>
      <w:lvlJc w:val="left"/>
      <w:pPr>
        <w:tabs>
          <w:tab w:val="left" w:pos="1080"/>
        </w:tabs>
        <w:ind w:left="1080" w:hanging="360"/>
      </w:pPr>
      <w:rPr>
        <w:rFonts w:eastAsia="Times New Roman" w:hint="default"/>
        <w:color w:val="000002"/>
      </w:rPr>
    </w:lvl>
    <w:lvl w:ilvl="1" w:tplc="92DA4D12">
      <w:start w:val="1"/>
      <w:numFmt w:val="lowerLetter"/>
      <w:lvlText w:val="%2."/>
      <w:lvlJc w:val="left"/>
      <w:pPr>
        <w:tabs>
          <w:tab w:val="left" w:pos="1800"/>
        </w:tabs>
        <w:ind w:left="1800" w:hanging="360"/>
      </w:pPr>
    </w:lvl>
    <w:lvl w:ilvl="2" w:tplc="076404F2">
      <w:start w:val="1"/>
      <w:numFmt w:val="lowerRoman"/>
      <w:lvlText w:val="%3."/>
      <w:lvlJc w:val="right"/>
      <w:pPr>
        <w:tabs>
          <w:tab w:val="left" w:pos="2520"/>
        </w:tabs>
        <w:ind w:left="2520" w:hanging="180"/>
      </w:pPr>
    </w:lvl>
    <w:lvl w:ilvl="3" w:tplc="1D8E2F86">
      <w:start w:val="1"/>
      <w:numFmt w:val="decimal"/>
      <w:lvlText w:val="%4."/>
      <w:lvlJc w:val="left"/>
      <w:pPr>
        <w:tabs>
          <w:tab w:val="left" w:pos="3240"/>
        </w:tabs>
        <w:ind w:left="3240" w:hanging="360"/>
      </w:pPr>
    </w:lvl>
    <w:lvl w:ilvl="4" w:tplc="7B8633C8">
      <w:start w:val="1"/>
      <w:numFmt w:val="lowerLetter"/>
      <w:lvlText w:val="%5."/>
      <w:lvlJc w:val="left"/>
      <w:pPr>
        <w:tabs>
          <w:tab w:val="left" w:pos="3960"/>
        </w:tabs>
        <w:ind w:left="3960" w:hanging="360"/>
      </w:pPr>
    </w:lvl>
    <w:lvl w:ilvl="5" w:tplc="115AEA64">
      <w:start w:val="1"/>
      <w:numFmt w:val="lowerRoman"/>
      <w:lvlText w:val="%6."/>
      <w:lvlJc w:val="right"/>
      <w:pPr>
        <w:tabs>
          <w:tab w:val="left" w:pos="4680"/>
        </w:tabs>
        <w:ind w:left="4680" w:hanging="180"/>
      </w:pPr>
    </w:lvl>
    <w:lvl w:ilvl="6" w:tplc="98929E92">
      <w:start w:val="1"/>
      <w:numFmt w:val="decimal"/>
      <w:lvlText w:val="%7."/>
      <w:lvlJc w:val="left"/>
      <w:pPr>
        <w:tabs>
          <w:tab w:val="left" w:pos="5400"/>
        </w:tabs>
        <w:ind w:left="5400" w:hanging="360"/>
      </w:pPr>
    </w:lvl>
    <w:lvl w:ilvl="7" w:tplc="DE70EFF0">
      <w:start w:val="1"/>
      <w:numFmt w:val="lowerLetter"/>
      <w:lvlText w:val="%8."/>
      <w:lvlJc w:val="left"/>
      <w:pPr>
        <w:tabs>
          <w:tab w:val="left" w:pos="6120"/>
        </w:tabs>
        <w:ind w:left="6120" w:hanging="360"/>
      </w:pPr>
    </w:lvl>
    <w:lvl w:ilvl="8" w:tplc="86AA96BA">
      <w:start w:val="1"/>
      <w:numFmt w:val="lowerRoman"/>
      <w:lvlText w:val="%9."/>
      <w:lvlJc w:val="right"/>
      <w:pPr>
        <w:tabs>
          <w:tab w:val="left" w:pos="6840"/>
        </w:tabs>
        <w:ind w:left="6840" w:hanging="180"/>
      </w:pPr>
    </w:lvl>
  </w:abstractNum>
  <w:abstractNum w:abstractNumId="7">
    <w:nsid w:val="66D95125"/>
    <w:multiLevelType w:val="hybridMultilevel"/>
    <w:tmpl w:val="9A145E24"/>
    <w:lvl w:ilvl="0" w:tplc="05AA89FE">
      <w:start w:val="1"/>
      <w:numFmt w:val="decimal"/>
      <w:lvlText w:val="%1."/>
      <w:lvlJc w:val="left"/>
      <w:pPr>
        <w:tabs>
          <w:tab w:val="left" w:pos="1080"/>
        </w:tabs>
        <w:ind w:left="1080" w:hanging="1080"/>
      </w:pPr>
      <w:rPr>
        <w:rFonts w:eastAsia="Times New Roman" w:hint="default"/>
        <w:color w:val="000002"/>
      </w:rPr>
    </w:lvl>
    <w:lvl w:ilvl="1" w:tplc="54D280CC">
      <w:start w:val="1"/>
      <w:numFmt w:val="lowerLetter"/>
      <w:lvlText w:val="%2."/>
      <w:lvlJc w:val="left"/>
      <w:pPr>
        <w:tabs>
          <w:tab w:val="left" w:pos="1080"/>
        </w:tabs>
        <w:ind w:left="1080" w:hanging="360"/>
      </w:pPr>
    </w:lvl>
    <w:lvl w:ilvl="2" w:tplc="A6B63F0E">
      <w:start w:val="1"/>
      <w:numFmt w:val="lowerRoman"/>
      <w:lvlText w:val="%3."/>
      <w:lvlJc w:val="right"/>
      <w:pPr>
        <w:tabs>
          <w:tab w:val="left" w:pos="1800"/>
        </w:tabs>
        <w:ind w:left="1800" w:hanging="180"/>
      </w:pPr>
    </w:lvl>
    <w:lvl w:ilvl="3" w:tplc="5FD873B0">
      <w:start w:val="1"/>
      <w:numFmt w:val="decimal"/>
      <w:lvlText w:val="%4."/>
      <w:lvlJc w:val="left"/>
      <w:pPr>
        <w:tabs>
          <w:tab w:val="left" w:pos="2520"/>
        </w:tabs>
        <w:ind w:left="2520" w:hanging="360"/>
      </w:pPr>
    </w:lvl>
    <w:lvl w:ilvl="4" w:tplc="9C3EA7C4">
      <w:start w:val="1"/>
      <w:numFmt w:val="lowerLetter"/>
      <w:lvlText w:val="%5."/>
      <w:lvlJc w:val="left"/>
      <w:pPr>
        <w:tabs>
          <w:tab w:val="left" w:pos="3240"/>
        </w:tabs>
        <w:ind w:left="3240" w:hanging="360"/>
      </w:pPr>
    </w:lvl>
    <w:lvl w:ilvl="5" w:tplc="A34E99E8">
      <w:start w:val="1"/>
      <w:numFmt w:val="lowerRoman"/>
      <w:lvlText w:val="%6."/>
      <w:lvlJc w:val="right"/>
      <w:pPr>
        <w:tabs>
          <w:tab w:val="left" w:pos="3960"/>
        </w:tabs>
        <w:ind w:left="3960" w:hanging="180"/>
      </w:pPr>
    </w:lvl>
    <w:lvl w:ilvl="6" w:tplc="02781914">
      <w:start w:val="1"/>
      <w:numFmt w:val="decimal"/>
      <w:lvlText w:val="%7."/>
      <w:lvlJc w:val="left"/>
      <w:pPr>
        <w:tabs>
          <w:tab w:val="left" w:pos="4680"/>
        </w:tabs>
        <w:ind w:left="4680" w:hanging="360"/>
      </w:pPr>
    </w:lvl>
    <w:lvl w:ilvl="7" w:tplc="5A167392">
      <w:start w:val="1"/>
      <w:numFmt w:val="lowerLetter"/>
      <w:lvlText w:val="%8."/>
      <w:lvlJc w:val="left"/>
      <w:pPr>
        <w:tabs>
          <w:tab w:val="left" w:pos="5400"/>
        </w:tabs>
        <w:ind w:left="5400" w:hanging="360"/>
      </w:pPr>
    </w:lvl>
    <w:lvl w:ilvl="8" w:tplc="069625D4">
      <w:start w:val="1"/>
      <w:numFmt w:val="lowerRoman"/>
      <w:lvlText w:val="%9."/>
      <w:lvlJc w:val="right"/>
      <w:pPr>
        <w:tabs>
          <w:tab w:val="left" w:pos="6120"/>
        </w:tabs>
        <w:ind w:left="6120" w:hanging="180"/>
      </w:pPr>
    </w:lvl>
  </w:abstractNum>
  <w:abstractNum w:abstractNumId="8">
    <w:nsid w:val="786A4EFD"/>
    <w:multiLevelType w:val="hybridMultilevel"/>
    <w:tmpl w:val="203C180E"/>
    <w:lvl w:ilvl="0" w:tplc="2C6C8CD6">
      <w:start w:val="1"/>
      <w:numFmt w:val="decimal"/>
      <w:lvlText w:val="%1."/>
      <w:lvlJc w:val="left"/>
      <w:pPr>
        <w:ind w:left="1080" w:hanging="360"/>
      </w:pPr>
      <w:rPr>
        <w:rFonts w:hint="default"/>
      </w:rPr>
    </w:lvl>
    <w:lvl w:ilvl="1" w:tplc="73ACF19E">
      <w:start w:val="1"/>
      <w:numFmt w:val="lowerLetter"/>
      <w:lvlText w:val="%2."/>
      <w:lvlJc w:val="left"/>
      <w:pPr>
        <w:ind w:left="1800" w:hanging="360"/>
      </w:pPr>
    </w:lvl>
    <w:lvl w:ilvl="2" w:tplc="EBCA32B4">
      <w:start w:val="1"/>
      <w:numFmt w:val="lowerRoman"/>
      <w:lvlText w:val="%3."/>
      <w:lvlJc w:val="right"/>
      <w:pPr>
        <w:ind w:left="2520" w:hanging="180"/>
      </w:pPr>
    </w:lvl>
    <w:lvl w:ilvl="3" w:tplc="8EEC7468">
      <w:start w:val="1"/>
      <w:numFmt w:val="decimal"/>
      <w:lvlText w:val="%4."/>
      <w:lvlJc w:val="left"/>
      <w:pPr>
        <w:ind w:left="3240" w:hanging="360"/>
      </w:pPr>
    </w:lvl>
    <w:lvl w:ilvl="4" w:tplc="31588A84">
      <w:start w:val="1"/>
      <w:numFmt w:val="lowerLetter"/>
      <w:lvlText w:val="%5."/>
      <w:lvlJc w:val="left"/>
      <w:pPr>
        <w:ind w:left="3960" w:hanging="360"/>
      </w:pPr>
    </w:lvl>
    <w:lvl w:ilvl="5" w:tplc="8252F07C">
      <w:start w:val="1"/>
      <w:numFmt w:val="lowerRoman"/>
      <w:lvlText w:val="%6."/>
      <w:lvlJc w:val="right"/>
      <w:pPr>
        <w:ind w:left="4680" w:hanging="180"/>
      </w:pPr>
    </w:lvl>
    <w:lvl w:ilvl="6" w:tplc="601225A4">
      <w:start w:val="1"/>
      <w:numFmt w:val="decimal"/>
      <w:lvlText w:val="%7."/>
      <w:lvlJc w:val="left"/>
      <w:pPr>
        <w:ind w:left="5400" w:hanging="360"/>
      </w:pPr>
    </w:lvl>
    <w:lvl w:ilvl="7" w:tplc="56927A82">
      <w:start w:val="1"/>
      <w:numFmt w:val="lowerLetter"/>
      <w:lvlText w:val="%8."/>
      <w:lvlJc w:val="left"/>
      <w:pPr>
        <w:ind w:left="6120" w:hanging="360"/>
      </w:pPr>
    </w:lvl>
    <w:lvl w:ilvl="8" w:tplc="6A6C4F84">
      <w:start w:val="1"/>
      <w:numFmt w:val="lowerRoman"/>
      <w:lvlText w:val="%9."/>
      <w:lvlJc w:val="right"/>
      <w:pPr>
        <w:ind w:left="6840" w:hanging="180"/>
      </w:pPr>
    </w:lvl>
  </w:abstractNum>
  <w:num w:numId="1">
    <w:abstractNumId w:val="7"/>
  </w:num>
  <w:num w:numId="2">
    <w:abstractNumId w:val="2"/>
  </w:num>
  <w:num w:numId="3">
    <w:abstractNumId w:val="6"/>
  </w:num>
  <w:num w:numId="4">
    <w:abstractNumId w:val="8"/>
  </w:num>
  <w:num w:numId="5">
    <w:abstractNumId w:val="3"/>
  </w:num>
  <w:num w:numId="6">
    <w:abstractNumId w:val="4"/>
  </w:num>
  <w:num w:numId="7">
    <w:abstractNumId w:val="5"/>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643"/>
    <w:rsid w:val="0032457D"/>
    <w:rsid w:val="00AF5643"/>
    <w:rsid w:val="00C83FC8"/>
    <w:rsid w:val="00E07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en-US" w:eastAsia="en-US"/>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b/>
      <w:bCs/>
      <w:sz w:val="28"/>
      <w:szCs w:val="24"/>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semiHidden/>
    <w:unhideWhenUsed/>
    <w:rPr>
      <w:color w:val="0000FF"/>
      <w:u w:val="single"/>
    </w:rPr>
  </w:style>
  <w:style w:type="paragraph" w:styleId="BodyTextIndent2">
    <w:name w:val="Body Text Indent 2"/>
    <w:basedOn w:val="Normal"/>
    <w:link w:val="BodyTextIndent2Char"/>
    <w:uiPriority w:val="99"/>
    <w:unhideWhenUsed/>
    <w:pPr>
      <w:spacing w:before="100" w:beforeAutospacing="1" w:after="100" w:afterAutospacing="1" w:line="240" w:lineRule="auto"/>
    </w:pPr>
    <w:rPr>
      <w:rFonts w:ascii="Times New Roman" w:eastAsia="Times New Roman" w:hAnsi="Times New Roman"/>
      <w:sz w:val="24"/>
      <w:szCs w:val="24"/>
    </w:rPr>
  </w:style>
  <w:style w:type="character" w:customStyle="1" w:styleId="BodyTextIndent2Char">
    <w:name w:val="Body Text Indent 2 Char"/>
    <w:link w:val="BodyTextIndent2"/>
    <w:uiPriority w:val="99"/>
    <w:rPr>
      <w:rFonts w:ascii="Times New Roman" w:eastAsia="Times New Roman" w:hAnsi="Times New Roman" w:cs="Times New Roman"/>
      <w:sz w:val="24"/>
      <w:szCs w:val="24"/>
    </w:rPr>
  </w:style>
  <w:style w:type="paragraph" w:customStyle="1" w:styleId="CharCharChar1CharCharCharCharChar1CharCharCharCharCharCharCharCharCharCharCharChar">
    <w:name w:val="Char Char Char1 Char Char Char Char Char1 Char Char Char Char Char Char Char Char Char Char Char Char"/>
    <w:basedOn w:val="Normal"/>
    <w:pPr>
      <w:spacing w:after="160" w:line="240" w:lineRule="exact"/>
    </w:pPr>
    <w:rPr>
      <w:rFonts w:ascii="Verdana" w:eastAsia="Times New Roman" w:hAnsi="Verdana" w:cs="Verdana"/>
      <w:sz w:val="20"/>
      <w:szCs w:val="20"/>
      <w:lang w:eastAsia="ko-KR"/>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customStyle="1" w:styleId="Char">
    <w:name w:val="Char"/>
    <w:next w:val="Normal"/>
    <w:semiHidden/>
    <w:pPr>
      <w:spacing w:after="160" w:line="240" w:lineRule="exact"/>
      <w:jc w:val="both"/>
    </w:pPr>
    <w:rPr>
      <w:rFonts w:ascii="Times New Roman" w:eastAsia="Times New Roman" w:hAnsi="Times New Roman"/>
      <w:sz w:val="28"/>
      <w:lang w:val="en-US" w:eastAsia="en-US"/>
    </w:rPr>
  </w:style>
  <w:style w:type="table" w:styleId="TableGrid">
    <w:name w:val="Table Grid"/>
    <w:basedOn w:val="TableNormal"/>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eastAsia="Times New Roman" w:hAnsi="Arial"/>
      <w:lang w:val="nl-NL"/>
    </w:rPr>
  </w:style>
  <w:style w:type="paragraph" w:styleId="PlainText">
    <w:name w:val="Plain Text"/>
    <w:basedOn w:val="Normal"/>
    <w:pPr>
      <w:spacing w:after="0" w:line="240" w:lineRule="auto"/>
      <w:jc w:val="both"/>
    </w:pPr>
    <w:rPr>
      <w:rFonts w:ascii="Courier New" w:eastAsia="Times New Roman" w:hAnsi="Courier New"/>
      <w:sz w:val="20"/>
      <w:szCs w:val="20"/>
      <w:lang w:eastAsia="ar-SA"/>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pPr>
      <w:spacing w:after="0" w:line="240" w:lineRule="auto"/>
      <w:ind w:left="720"/>
    </w:pPr>
    <w:rPr>
      <w:rFonts w:ascii="VNI-Times" w:eastAsia="Times New Roman" w:hAnsi="VNI-Times" w:cs="Calibri"/>
      <w:color w:val="0000FF"/>
      <w:sz w:val="26"/>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Cs w:val="22"/>
        <w:lang w:val="vi-VN" w:eastAsia="vi-V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en-US" w:eastAsia="en-US"/>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b/>
      <w:bCs/>
      <w:sz w:val="28"/>
      <w:szCs w:val="24"/>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Strong">
    <w:name w:val="Strong"/>
    <w:uiPriority w:val="22"/>
    <w:qFormat/>
    <w:rPr>
      <w:b/>
      <w:bCs/>
    </w:rPr>
  </w:style>
  <w:style w:type="character" w:customStyle="1" w:styleId="apple-converted-space">
    <w:name w:val="apple-converted-space"/>
    <w:basedOn w:val="DefaultParagraphFont"/>
  </w:style>
  <w:style w:type="character" w:styleId="Emphasis">
    <w:name w:val="Emphasis"/>
    <w:uiPriority w:val="20"/>
    <w:qFormat/>
    <w:rPr>
      <w:i/>
      <w:iCs/>
    </w:rPr>
  </w:style>
  <w:style w:type="character" w:styleId="Hyperlink">
    <w:name w:val="Hyperlink"/>
    <w:uiPriority w:val="99"/>
    <w:semiHidden/>
    <w:unhideWhenUsed/>
    <w:rPr>
      <w:color w:val="0000FF"/>
      <w:u w:val="single"/>
    </w:rPr>
  </w:style>
  <w:style w:type="paragraph" w:styleId="BodyTextIndent2">
    <w:name w:val="Body Text Indent 2"/>
    <w:basedOn w:val="Normal"/>
    <w:link w:val="BodyTextIndent2Char"/>
    <w:uiPriority w:val="99"/>
    <w:unhideWhenUsed/>
    <w:pPr>
      <w:spacing w:before="100" w:beforeAutospacing="1" w:after="100" w:afterAutospacing="1" w:line="240" w:lineRule="auto"/>
    </w:pPr>
    <w:rPr>
      <w:rFonts w:ascii="Times New Roman" w:eastAsia="Times New Roman" w:hAnsi="Times New Roman"/>
      <w:sz w:val="24"/>
      <w:szCs w:val="24"/>
    </w:rPr>
  </w:style>
  <w:style w:type="character" w:customStyle="1" w:styleId="BodyTextIndent2Char">
    <w:name w:val="Body Text Indent 2 Char"/>
    <w:link w:val="BodyTextIndent2"/>
    <w:uiPriority w:val="99"/>
    <w:rPr>
      <w:rFonts w:ascii="Times New Roman" w:eastAsia="Times New Roman" w:hAnsi="Times New Roman" w:cs="Times New Roman"/>
      <w:sz w:val="24"/>
      <w:szCs w:val="24"/>
    </w:rPr>
  </w:style>
  <w:style w:type="paragraph" w:customStyle="1" w:styleId="CharCharChar1CharCharCharCharChar1CharCharCharCharCharCharCharCharCharCharCharChar">
    <w:name w:val="Char Char Char1 Char Char Char Char Char1 Char Char Char Char Char Char Char Char Char Char Char Char"/>
    <w:basedOn w:val="Normal"/>
    <w:pPr>
      <w:spacing w:after="160" w:line="240" w:lineRule="exact"/>
    </w:pPr>
    <w:rPr>
      <w:rFonts w:ascii="Verdana" w:eastAsia="Times New Roman" w:hAnsi="Verdana" w:cs="Verdana"/>
      <w:sz w:val="20"/>
      <w:szCs w:val="20"/>
      <w:lang w:eastAsia="ko-KR"/>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Header">
    <w:name w:val="header"/>
    <w:basedOn w:val="Normal"/>
    <w:link w:val="HeaderChar"/>
    <w:pPr>
      <w:tabs>
        <w:tab w:val="center" w:pos="4320"/>
        <w:tab w:val="right" w:pos="8640"/>
      </w:tabs>
    </w:pPr>
  </w:style>
  <w:style w:type="paragraph" w:customStyle="1" w:styleId="Char">
    <w:name w:val="Char"/>
    <w:next w:val="Normal"/>
    <w:semiHidden/>
    <w:pPr>
      <w:spacing w:after="160" w:line="240" w:lineRule="exact"/>
      <w:jc w:val="both"/>
    </w:pPr>
    <w:rPr>
      <w:rFonts w:ascii="Times New Roman" w:eastAsia="Times New Roman" w:hAnsi="Times New Roman"/>
      <w:sz w:val="28"/>
      <w:lang w:val="en-US" w:eastAsia="en-US"/>
    </w:rPr>
  </w:style>
  <w:style w:type="table" w:styleId="TableGrid">
    <w:name w:val="Table Grid"/>
    <w:basedOn w:val="TableNormal"/>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customStyle="1" w:styleId="CharCharCharCharCharCharCharCharCharCharCharCharCharCharCharChar">
    <w:name w:val="Char Char Char Char Char Char Char Char Char Char Char Char Char Char Char Char"/>
    <w:basedOn w:val="Normal"/>
    <w:semiHidden/>
    <w:pPr>
      <w:spacing w:after="160" w:line="240" w:lineRule="exact"/>
    </w:pPr>
    <w:rPr>
      <w:rFonts w:ascii="Arial" w:eastAsia="Times New Roman" w:hAnsi="Arial"/>
      <w:lang w:val="nl-NL"/>
    </w:rPr>
  </w:style>
  <w:style w:type="paragraph" w:styleId="PlainText">
    <w:name w:val="Plain Text"/>
    <w:basedOn w:val="Normal"/>
    <w:pPr>
      <w:spacing w:after="0" w:line="240" w:lineRule="auto"/>
      <w:jc w:val="both"/>
    </w:pPr>
    <w:rPr>
      <w:rFonts w:ascii="Courier New" w:eastAsia="Times New Roman" w:hAnsi="Courier New"/>
      <w:sz w:val="20"/>
      <w:szCs w:val="20"/>
      <w:lang w:eastAsia="ar-SA"/>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pPr>
      <w:spacing w:after="0" w:line="240" w:lineRule="auto"/>
      <w:ind w:left="720"/>
    </w:pPr>
    <w:rPr>
      <w:rFonts w:ascii="VNI-Times" w:eastAsia="Times New Roman" w:hAnsi="VNI-Times" w:cs="Calibri"/>
      <w:color w:val="0000FF"/>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10.166.40.107/hdnd_bd_int/Portals/0/VBPQ/LUAT-PL/LUAT%20TO%20CHUC%20HDND%20-%20UBND%202003.doc" TargetMode="Externa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10.166.40.107/hdnd_bd_int/Portals/0/TO%20TRINH/KTNS/TTr3560-UBNDtinh-10.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A539DA-0E2A-42E5-92A6-5D2434C8F17C}"/>
</file>

<file path=customXml/itemProps2.xml><?xml version="1.0" encoding="utf-8"?>
<ds:datastoreItem xmlns:ds="http://schemas.openxmlformats.org/officeDocument/2006/customXml" ds:itemID="{66F06194-1C87-4E63-8DC2-BE0357B14BBF}"/>
</file>

<file path=customXml/itemProps3.xml><?xml version="1.0" encoding="utf-8"?>
<ds:datastoreItem xmlns:ds="http://schemas.openxmlformats.org/officeDocument/2006/customXml" ds:itemID="{813FBF02-6B08-464B-9FCE-29D44F1351E8}"/>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2816</Characters>
  <Application>Microsoft Office Word</Application>
  <DocSecurity>0</DocSecurity>
  <Lines>23</Lines>
  <Paragraphs>6</Paragraphs>
  <ScaleCrop>false</ScaleCrop>
  <Company>Microsoft</Company>
  <LinksUpToDate>false</LinksUpToDate>
  <CharactersWithSpaces>3304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Lien</dc:creator>
  <cp:lastModifiedBy>Admin</cp:lastModifiedBy>
  <cp:revision>3</cp:revision>
  <dcterms:created xsi:type="dcterms:W3CDTF">2022-05-16T00:54:00Z</dcterms:created>
  <dcterms:modified xsi:type="dcterms:W3CDTF">2022-05-16T00:55:00Z</dcterms:modified>
</cp:coreProperties>
</file>