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918" w:type="dxa"/>
        <w:tblInd w:w="-252" w:type="dxa"/>
        <w:tblLayout w:type="fixed"/>
        <w:tblCellMar>
          <w:top w:w="0" w:type="dxa"/>
          <w:left w:w="108" w:type="dxa"/>
          <w:bottom w:w="0" w:type="dxa"/>
          <w:right w:w="108" w:type="dxa"/>
        </w:tblCellMar>
      </w:tblPr>
      <w:tblGrid>
        <w:gridCol w:w="4248"/>
        <w:gridCol w:w="5670"/>
      </w:tblGrid>
      <w:tr>
        <w:tblPrEx>
          <w:tblCellMar>
            <w:top w:w="0" w:type="dxa"/>
            <w:left w:w="108" w:type="dxa"/>
            <w:bottom w:w="0" w:type="dxa"/>
            <w:right w:w="108" w:type="dxa"/>
          </w:tblCellMar>
        </w:tblPrEx>
        <w:trPr>
          <w:trHeight w:val="657" w:hRule="atLeast"/>
        </w:trPr>
        <w:tc>
          <w:tcPr>
            <w:tcW w:w="4248" w:type="dxa"/>
          </w:tcPr>
          <w:p>
            <w:pPr>
              <w:spacing w:after="0" w:line="240" w:lineRule="auto"/>
              <w:jc w:val="center"/>
              <w:rPr>
                <w:rFonts w:ascii="Times New Roman" w:hAnsi="Times New Roman" w:cs="Times New Roman"/>
                <w:b/>
                <w:bCs/>
                <w:sz w:val="26"/>
                <w:szCs w:val="26"/>
                <w:lang w:val="vi-VN" w:eastAsia="vi-VN"/>
              </w:rPr>
            </w:pPr>
            <w:r>
              <w:rPr>
                <w:rFonts w:ascii="Times New Roman" w:hAnsi="Times New Roman" w:cs="Times New Roman"/>
                <w:b/>
                <w:bCs/>
                <w:sz w:val="26"/>
                <w:szCs w:val="26"/>
                <w:lang w:val="vi-VN" w:eastAsia="vi-VN"/>
              </w:rPr>
              <w:t>ỦY BAN NHÂN DÂN</w:t>
            </w:r>
          </w:p>
          <w:p>
            <w:pPr>
              <w:spacing w:after="0" w:line="240" w:lineRule="auto"/>
              <w:jc w:val="center"/>
              <w:rPr>
                <w:rFonts w:ascii="Times New Roman" w:hAnsi="Times New Roman" w:cs="Times New Roman"/>
                <w:b/>
                <w:bCs/>
                <w:sz w:val="26"/>
                <w:szCs w:val="26"/>
                <w:lang w:eastAsia="vi-VN"/>
              </w:rPr>
            </w:pPr>
            <w:r>
              <mc:AlternateContent>
                <mc:Choice Requires="wps">
                  <w:drawing>
                    <wp:anchor distT="0" distB="0" distL="114300" distR="114300" simplePos="0" relativeHeight="251659264" behindDoc="0" locked="0" layoutInCell="1" allowOverlap="1">
                      <wp:simplePos x="0" y="0"/>
                      <wp:positionH relativeFrom="column">
                        <wp:posOffset>878205</wp:posOffset>
                      </wp:positionH>
                      <wp:positionV relativeFrom="paragraph">
                        <wp:posOffset>232410</wp:posOffset>
                      </wp:positionV>
                      <wp:extent cx="800100" cy="0"/>
                      <wp:effectExtent l="0" t="0" r="0" b="0"/>
                      <wp:wrapSquare wrapText="bothSides"/>
                      <wp:docPr id="3" name="Line 2"/>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69.15pt;margin-top:18.3pt;height:0pt;width:63pt;mso-wrap-distance-bottom:0pt;mso-wrap-distance-left:9pt;mso-wrap-distance-right:9pt;mso-wrap-distance-top:0pt;z-index:251659264;mso-width-relative:page;mso-height-relative:page;" filled="f" stroked="t" coordsize="21600,21600" o:gfxdata="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ienrP1QAAAAkBAAAPAAAAAAAAAAEAIAAAACIAAABkcnMvZG93bnJl&#10;di54bWxQSwECFAAUAAAACACHTuJAWvFht8cBAACeAwAADgAAAAAAAAABACAAAAAkAQAAZHJzL2Uy&#10;b0RvYy54bWxQSwUGAAAAAAYABgBZAQAAXQUAAAAA&#10;">
                      <v:fill on="f" focussize="0,0"/>
                      <v:stroke color="#000000" joinstyle="round"/>
                      <v:imagedata o:title=""/>
                      <o:lock v:ext="edit" aspectratio="f"/>
                      <w10:wrap type="square"/>
                    </v:line>
                  </w:pict>
                </mc:Fallback>
              </mc:AlternateContent>
            </w:r>
            <w:r>
              <w:rPr>
                <w:rFonts w:ascii="Times New Roman" w:hAnsi="Times New Roman" w:cs="Times New Roman"/>
                <w:b/>
                <w:bCs/>
                <w:sz w:val="26"/>
                <w:szCs w:val="26"/>
                <w:lang w:val="vi-VN" w:eastAsia="vi-VN"/>
              </w:rPr>
              <w:t xml:space="preserve">TỈNH </w:t>
            </w:r>
            <w:r>
              <w:rPr>
                <w:rFonts w:ascii="Times New Roman" w:hAnsi="Times New Roman" w:cs="Times New Roman"/>
                <w:b/>
                <w:bCs/>
                <w:sz w:val="26"/>
                <w:szCs w:val="26"/>
                <w:lang w:eastAsia="vi-VN"/>
              </w:rPr>
              <w:t>TÂY NINH</w:t>
            </w:r>
          </w:p>
          <w:p>
            <w:pPr>
              <w:spacing w:after="0" w:line="240" w:lineRule="auto"/>
              <w:jc w:val="center"/>
              <w:rPr>
                <w:rFonts w:ascii="Times New Roman" w:hAnsi="Times New Roman" w:cs="Times New Roman"/>
                <w:b/>
                <w:bCs/>
                <w:sz w:val="26"/>
                <w:szCs w:val="26"/>
                <w:lang w:eastAsia="vi-VN"/>
              </w:rPr>
            </w:pPr>
          </w:p>
        </w:tc>
        <w:tc>
          <w:tcPr>
            <w:tcW w:w="5670" w:type="dxa"/>
          </w:tcPr>
          <w:p>
            <w:pPr>
              <w:spacing w:after="0" w:line="240" w:lineRule="auto"/>
              <w:jc w:val="center"/>
              <w:rPr>
                <w:rFonts w:ascii="Times New Roman" w:hAnsi="Times New Roman" w:cs="Times New Roman"/>
                <w:b/>
                <w:bCs/>
                <w:sz w:val="26"/>
                <w:szCs w:val="26"/>
                <w:lang w:val="vi-VN" w:eastAsia="vi-VN"/>
              </w:rPr>
            </w:pPr>
            <w:r>
              <w:rPr>
                <w:rFonts w:ascii="Times New Roman" w:hAnsi="Times New Roman" w:cs="Times New Roman"/>
                <w:b/>
                <w:bCs/>
                <w:sz w:val="26"/>
                <w:szCs w:val="26"/>
                <w:lang w:val="vi-VN" w:eastAsia="vi-VN"/>
              </w:rPr>
              <w:t>CỘNG HÒA XÃ HỘI CHỦ NGHĨA VIỆT NAM</w:t>
            </w:r>
          </w:p>
          <w:p>
            <w:pPr>
              <w:spacing w:after="0" w:line="240" w:lineRule="auto"/>
              <w:jc w:val="center"/>
              <w:rPr>
                <w:rFonts w:ascii="Times New Roman" w:hAnsi="Times New Roman" w:cs="Times New Roman"/>
                <w:b/>
                <w:bCs/>
                <w:sz w:val="28"/>
                <w:szCs w:val="28"/>
                <w:lang w:val="vi-VN" w:eastAsia="vi-VN"/>
              </w:rPr>
            </w:pPr>
            <w:r>
              <mc:AlternateContent>
                <mc:Choice Requires="wps">
                  <w:drawing>
                    <wp:anchor distT="0" distB="0" distL="114300" distR="114300" simplePos="0" relativeHeight="251660288" behindDoc="0" locked="0" layoutInCell="1" allowOverlap="1">
                      <wp:simplePos x="0" y="0"/>
                      <wp:positionH relativeFrom="column">
                        <wp:posOffset>652145</wp:posOffset>
                      </wp:positionH>
                      <wp:positionV relativeFrom="paragraph">
                        <wp:posOffset>220980</wp:posOffset>
                      </wp:positionV>
                      <wp:extent cx="2171700" cy="0"/>
                      <wp:effectExtent l="0" t="0" r="0" b="0"/>
                      <wp:wrapSquare wrapText="bothSides"/>
                      <wp:docPr id="2" name="Line 3"/>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51.35pt;margin-top:17.4pt;height:0pt;width:171pt;mso-wrap-distance-bottom:0pt;mso-wrap-distance-left:9pt;mso-wrap-distance-right:9pt;mso-wrap-distance-top:0pt;z-index:251660288;mso-width-relative:page;mso-height-relative:page;" filled="f" stroked="t" coordsize="21600,21600" o:gfxdata="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CutdXTVAAAACQEAAA8AAAAAAAAAAQAgAAAAIgAAAGRycy9kb3du&#10;cmV2LnhtbFBLAQIUABQAAAAIAIdO4kDWstGFyQEAAJ8DAAAOAAAAAAAAAAEAIAAAACQBAABkcnMv&#10;ZTJvRG9jLnhtbFBLBQYAAAAABgAGAFkBAABfBQAAAAA=&#10;">
                      <v:fill on="f" focussize="0,0"/>
                      <v:stroke color="#000000" joinstyle="round"/>
                      <v:imagedata o:title=""/>
                      <o:lock v:ext="edit" aspectratio="f"/>
                      <w10:wrap type="square"/>
                    </v:line>
                  </w:pict>
                </mc:Fallback>
              </mc:AlternateContent>
            </w:r>
            <w:r>
              <w:rPr>
                <w:rFonts w:ascii="Times New Roman" w:hAnsi="Times New Roman" w:cs="Times New Roman"/>
                <w:b/>
                <w:bCs/>
                <w:sz w:val="28"/>
                <w:szCs w:val="28"/>
                <w:lang w:val="vi-VN" w:eastAsia="vi-VN"/>
              </w:rPr>
              <w:t>Độc lập - Tự do - Hạnh phúc</w:t>
            </w:r>
          </w:p>
        </w:tc>
      </w:tr>
      <w:tr>
        <w:tblPrEx>
          <w:tblCellMar>
            <w:top w:w="0" w:type="dxa"/>
            <w:left w:w="108" w:type="dxa"/>
            <w:bottom w:w="0" w:type="dxa"/>
            <w:right w:w="108" w:type="dxa"/>
          </w:tblCellMar>
        </w:tblPrEx>
        <w:trPr>
          <w:trHeight w:val="20" w:hRule="atLeast"/>
        </w:trPr>
        <w:tc>
          <w:tcPr>
            <w:tcW w:w="4248" w:type="dxa"/>
          </w:tcPr>
          <w:p>
            <w:pPr>
              <w:spacing w:before="120" w:after="0" w:line="240" w:lineRule="auto"/>
              <w:jc w:val="center"/>
              <w:rPr>
                <w:rFonts w:ascii="Times New Roman" w:hAnsi="Times New Roman" w:cs="Times New Roman"/>
                <w:sz w:val="26"/>
                <w:szCs w:val="26"/>
                <w:lang w:val="vi-VN" w:eastAsia="vi-VN"/>
              </w:rPr>
            </w:pPr>
            <w:r>
              <w:rPr>
                <w:rFonts w:ascii="Times New Roman" w:hAnsi="Times New Roman" w:cs="Times New Roman"/>
                <w:sz w:val="26"/>
                <w:szCs w:val="26"/>
                <w:lang w:val="vi-VN" w:eastAsia="vi-VN"/>
              </w:rPr>
              <w:t xml:space="preserve">Số:  </w:t>
            </w:r>
            <w:r>
              <w:rPr>
                <w:rFonts w:hint="default" w:ascii="Times New Roman" w:hAnsi="Times New Roman" w:cs="Times New Roman"/>
                <w:sz w:val="26"/>
                <w:szCs w:val="26"/>
                <w:lang w:val="en-US" w:eastAsia="vi-VN"/>
              </w:rPr>
              <w:t>35</w:t>
            </w:r>
            <w:r>
              <w:rPr>
                <w:rFonts w:ascii="Times New Roman" w:hAnsi="Times New Roman" w:cs="Times New Roman"/>
                <w:sz w:val="26"/>
                <w:szCs w:val="26"/>
                <w:lang w:val="vi-VN" w:eastAsia="vi-VN"/>
              </w:rPr>
              <w:t>/2023/QĐ-UBND</w:t>
            </w:r>
          </w:p>
          <w:p>
            <w:pPr>
              <w:spacing w:before="120" w:after="0" w:line="240" w:lineRule="auto"/>
              <w:jc w:val="center"/>
              <w:rPr>
                <w:rFonts w:ascii="Times New Roman" w:hAnsi="Times New Roman" w:cs="Times New Roman"/>
                <w:b/>
                <w:bCs/>
                <w:sz w:val="28"/>
                <w:szCs w:val="28"/>
                <w:lang w:eastAsia="vi-VN"/>
              </w:rPr>
            </w:pPr>
          </w:p>
        </w:tc>
        <w:tc>
          <w:tcPr>
            <w:tcW w:w="5670" w:type="dxa"/>
          </w:tcPr>
          <w:p>
            <w:pPr>
              <w:spacing w:before="120" w:after="0" w:line="240" w:lineRule="auto"/>
              <w:jc w:val="center"/>
              <w:rPr>
                <w:rFonts w:ascii="Times New Roman" w:hAnsi="Times New Roman" w:cs="Times New Roman"/>
                <w:b/>
                <w:bCs/>
                <w:sz w:val="26"/>
                <w:szCs w:val="26"/>
                <w:lang w:val="vi-VN" w:eastAsia="vi-VN"/>
              </w:rPr>
            </w:pPr>
            <w:r>
              <w:rPr>
                <w:rFonts w:ascii="Times New Roman" w:hAnsi="Times New Roman" w:cs="Times New Roman"/>
                <w:i/>
                <w:iCs/>
                <w:sz w:val="26"/>
                <w:szCs w:val="26"/>
                <w:lang w:val="vi-VN" w:eastAsia="vi-VN"/>
              </w:rPr>
              <w:t xml:space="preserve">Tây Ninh, ngày </w:t>
            </w:r>
            <w:r>
              <w:rPr>
                <w:rFonts w:ascii="Times New Roman" w:hAnsi="Times New Roman" w:cs="Times New Roman"/>
                <w:i/>
                <w:iCs/>
                <w:sz w:val="26"/>
                <w:szCs w:val="26"/>
                <w:lang w:eastAsia="vi-VN"/>
              </w:rPr>
              <w:t xml:space="preserve"> </w:t>
            </w:r>
            <w:r>
              <w:rPr>
                <w:rFonts w:hint="default" w:ascii="Times New Roman" w:hAnsi="Times New Roman" w:cs="Times New Roman"/>
                <w:i/>
                <w:iCs/>
                <w:sz w:val="26"/>
                <w:szCs w:val="26"/>
                <w:lang w:val="en-US" w:eastAsia="vi-VN"/>
              </w:rPr>
              <w:t>24</w:t>
            </w:r>
            <w:r>
              <w:rPr>
                <w:rFonts w:ascii="Times New Roman" w:hAnsi="Times New Roman" w:cs="Times New Roman"/>
                <w:i/>
                <w:iCs/>
                <w:sz w:val="26"/>
                <w:szCs w:val="26"/>
                <w:lang w:eastAsia="vi-VN"/>
              </w:rPr>
              <w:t xml:space="preserve"> </w:t>
            </w:r>
            <w:r>
              <w:rPr>
                <w:rFonts w:ascii="Times New Roman" w:hAnsi="Times New Roman" w:cs="Times New Roman"/>
                <w:i/>
                <w:iCs/>
                <w:sz w:val="26"/>
                <w:szCs w:val="26"/>
                <w:lang w:val="vi-VN" w:eastAsia="vi-VN"/>
              </w:rPr>
              <w:t xml:space="preserve"> tháng </w:t>
            </w:r>
            <w:r>
              <w:rPr>
                <w:rFonts w:hint="default" w:ascii="Times New Roman" w:hAnsi="Times New Roman" w:cs="Times New Roman"/>
                <w:i/>
                <w:iCs/>
                <w:sz w:val="26"/>
                <w:szCs w:val="26"/>
                <w:lang w:val="en-US" w:eastAsia="vi-VN"/>
              </w:rPr>
              <w:t>11</w:t>
            </w:r>
            <w:r>
              <w:rPr>
                <w:rFonts w:ascii="Times New Roman" w:hAnsi="Times New Roman" w:cs="Times New Roman"/>
                <w:i/>
                <w:iCs/>
                <w:sz w:val="26"/>
                <w:szCs w:val="26"/>
                <w:lang w:eastAsia="vi-VN"/>
              </w:rPr>
              <w:t xml:space="preserve"> </w:t>
            </w:r>
            <w:r>
              <w:rPr>
                <w:rFonts w:ascii="Times New Roman" w:hAnsi="Times New Roman" w:cs="Times New Roman"/>
                <w:i/>
                <w:iCs/>
                <w:sz w:val="26"/>
                <w:szCs w:val="26"/>
                <w:lang w:val="vi-VN" w:eastAsia="vi-VN"/>
              </w:rPr>
              <w:t>năm 2023</w:t>
            </w:r>
          </w:p>
        </w:tc>
      </w:tr>
    </w:tbl>
    <w:p>
      <w:pPr>
        <w:spacing w:after="0" w:line="240" w:lineRule="auto"/>
        <w:ind w:firstLine="540"/>
        <w:jc w:val="center"/>
        <w:rPr>
          <w:rFonts w:ascii="Times New Roman" w:hAnsi="Times New Roman" w:cs="Times New Roman"/>
          <w:b/>
          <w:bCs/>
          <w:sz w:val="28"/>
          <w:szCs w:val="28"/>
          <w:lang w:val="vi-VN" w:eastAsia="vi-VN"/>
        </w:rPr>
      </w:pPr>
      <w:bookmarkStart w:id="0" w:name="_GoBack"/>
      <w:r>
        <w:rPr>
          <w:rFonts w:ascii="Times New Roman" w:hAnsi="Times New Roman" w:cs="Times New Roman"/>
          <w:b/>
          <w:bCs/>
          <w:sz w:val="28"/>
          <w:szCs w:val="28"/>
          <w:lang w:val="vi-VN" w:eastAsia="vi-VN"/>
        </w:rPr>
        <w:t>QUYẾT ĐỊNH</w:t>
      </w:r>
    </w:p>
    <w:p>
      <w:pPr>
        <w:spacing w:after="0" w:line="240" w:lineRule="auto"/>
        <w:ind w:firstLine="540"/>
        <w:jc w:val="center"/>
        <w:rPr>
          <w:rFonts w:ascii="Times New Roman" w:hAnsi="Times New Roman" w:cs="Times New Roman"/>
          <w:b/>
          <w:bCs/>
          <w:sz w:val="28"/>
          <w:szCs w:val="28"/>
          <w:lang w:val="vi-VN" w:eastAsia="vi-VN"/>
        </w:rPr>
      </w:pPr>
      <w:r>
        <w:rPr>
          <w:rFonts w:ascii="Times New Roman" w:hAnsi="Times New Roman" w:cs="Times New Roman"/>
          <w:b/>
          <w:bCs/>
          <w:sz w:val="28"/>
          <w:szCs w:val="28"/>
          <w:lang w:val="vi-VN" w:eastAsia="vi-VN"/>
        </w:rPr>
        <w:t>Quy định</w:t>
      </w:r>
      <w:r>
        <w:rPr>
          <w:rFonts w:ascii="Times New Roman" w:hAnsi="Times New Roman" w:cs="Times New Roman"/>
          <w:b/>
          <w:bCs/>
          <w:sz w:val="28"/>
          <w:szCs w:val="28"/>
          <w:lang w:eastAsia="vi-VN"/>
        </w:rPr>
        <w:t xml:space="preserve"> </w:t>
      </w:r>
      <w:r>
        <w:rPr>
          <w:rFonts w:ascii="Times New Roman" w:hAnsi="Times New Roman" w:cs="Times New Roman"/>
          <w:b/>
          <w:bCs/>
          <w:sz w:val="28"/>
          <w:szCs w:val="28"/>
          <w:lang w:val="vi-VN" w:eastAsia="vi-VN"/>
        </w:rPr>
        <w:t xml:space="preserve">định mức kinh tế - kỹ thuật </w:t>
      </w:r>
      <w:r>
        <w:rPr>
          <w:rFonts w:ascii="Times New Roman" w:hAnsi="Times New Roman" w:cs="Times New Roman"/>
          <w:b/>
          <w:bCs/>
          <w:sz w:val="28"/>
          <w:szCs w:val="28"/>
          <w:lang w:eastAsia="vi-VN"/>
        </w:rPr>
        <w:t>hoạt động báo in, báo điện tử</w:t>
      </w:r>
    </w:p>
    <w:p>
      <w:pPr>
        <w:spacing w:after="0" w:line="240" w:lineRule="auto"/>
        <w:ind w:firstLine="540"/>
        <w:jc w:val="center"/>
        <w:rPr>
          <w:rFonts w:ascii="Times New Roman" w:hAnsi="Times New Roman" w:cs="Times New Roman"/>
          <w:b/>
          <w:bCs/>
          <w:sz w:val="28"/>
          <w:szCs w:val="28"/>
          <w:lang w:val="vi-VN" w:eastAsia="vi-VN"/>
        </w:rPr>
      </w:pPr>
      <w:r>
        <w:rPr>
          <w:rFonts w:ascii="Times New Roman" w:hAnsi="Times New Roman" w:cs="Times New Roman"/>
          <w:b/>
          <w:bCs/>
          <w:sz w:val="28"/>
          <w:szCs w:val="28"/>
          <w:lang w:val="vi-VN" w:eastAsia="vi-VN"/>
        </w:rPr>
        <w:t xml:space="preserve"> trên địa bàn tỉnh Tây Ninh</w:t>
      </w:r>
    </w:p>
    <w:p>
      <w:pPr>
        <w:spacing w:before="60" w:after="60" w:line="240" w:lineRule="auto"/>
        <w:ind w:firstLine="540"/>
        <w:rPr>
          <w:rFonts w:ascii="Times New Roman" w:hAnsi="Times New Roman" w:cs="Times New Roman"/>
          <w:sz w:val="18"/>
          <w:szCs w:val="18"/>
          <w:lang w:val="vi-VN" w:eastAsia="vi-VN"/>
        </w:rPr>
      </w:pPr>
    </w:p>
    <w:p>
      <w:pPr>
        <w:spacing w:before="60" w:after="60" w:line="240" w:lineRule="auto"/>
        <w:ind w:firstLine="540"/>
        <w:jc w:val="center"/>
        <w:rPr>
          <w:rFonts w:ascii="Times New Roman" w:hAnsi="Times New Roman" w:cs="Times New Roman"/>
          <w:b/>
          <w:bCs/>
          <w:sz w:val="18"/>
          <w:szCs w:val="18"/>
          <w:lang w:val="vi-VN" w:eastAsia="vi-VN"/>
        </w:rPr>
      </w:pPr>
    </w:p>
    <w:p>
      <w:pPr>
        <w:spacing w:before="60" w:after="60" w:line="240" w:lineRule="auto"/>
        <w:ind w:firstLine="540"/>
        <w:jc w:val="center"/>
        <w:rPr>
          <w:rFonts w:ascii="Times New Roman" w:hAnsi="Times New Roman" w:cs="Times New Roman"/>
          <w:b/>
          <w:bCs/>
          <w:sz w:val="28"/>
          <w:szCs w:val="28"/>
          <w:lang w:val="vi-VN" w:eastAsia="vi-VN"/>
        </w:rPr>
      </w:pPr>
      <w:r>
        <w:rPr>
          <w:rFonts w:ascii="Times New Roman" w:hAnsi="Times New Roman" w:cs="Times New Roman"/>
          <w:b/>
          <w:bCs/>
          <w:sz w:val="28"/>
          <w:szCs w:val="28"/>
          <w:lang w:eastAsia="vi-VN"/>
        </w:rPr>
        <w:t>ỦY</w:t>
      </w:r>
      <w:r>
        <w:rPr>
          <w:rFonts w:ascii="Times New Roman" w:hAnsi="Times New Roman" w:cs="Times New Roman"/>
          <w:b/>
          <w:bCs/>
          <w:sz w:val="28"/>
          <w:szCs w:val="28"/>
          <w:lang w:val="vi-VN" w:eastAsia="vi-VN"/>
        </w:rPr>
        <w:t xml:space="preserve"> BAN NHÂN DÂN TỈNH TÂY NINH</w:t>
      </w:r>
    </w:p>
    <w:p>
      <w:pPr>
        <w:spacing w:before="60" w:after="60" w:line="240" w:lineRule="auto"/>
        <w:ind w:firstLine="720"/>
        <w:jc w:val="both"/>
        <w:rPr>
          <w:rFonts w:ascii=".VnTime" w:hAnsi=".VnTime" w:cs=".VnTime"/>
          <w:sz w:val="16"/>
          <w:szCs w:val="16"/>
          <w:lang w:val="vi-VN"/>
        </w:rPr>
      </w:pPr>
    </w:p>
    <w:p>
      <w:pPr>
        <w:spacing w:after="120" w:line="240" w:lineRule="auto"/>
        <w:ind w:firstLine="720"/>
        <w:jc w:val="both"/>
        <w:rPr>
          <w:rFonts w:ascii="Times New Roman" w:hAnsi="Times New Roman" w:cs="Times New Roman"/>
          <w:i/>
          <w:iCs/>
          <w:sz w:val="28"/>
          <w:szCs w:val="28"/>
          <w:lang w:val="vi-VN" w:eastAsia="vi-VN"/>
        </w:rPr>
      </w:pPr>
      <w:r>
        <w:rPr>
          <w:rFonts w:ascii="Times New Roman" w:hAnsi="Times New Roman" w:cs="Times New Roman"/>
          <w:i/>
          <w:iCs/>
          <w:sz w:val="28"/>
          <w:szCs w:val="28"/>
          <w:lang w:val="vi-VN" w:eastAsia="vi-VN"/>
        </w:rPr>
        <w:t>Căn</w:t>
      </w:r>
      <w:r>
        <w:rPr>
          <w:rFonts w:ascii="Times New Roman" w:hAnsi="Times New Roman" w:cs="Times New Roman"/>
          <w:i/>
          <w:iCs/>
          <w:sz w:val="28"/>
          <w:szCs w:val="28"/>
          <w:lang w:eastAsia="vi-VN"/>
        </w:rPr>
        <w:t xml:space="preserve"> </w:t>
      </w:r>
      <w:r>
        <w:rPr>
          <w:rFonts w:ascii="Times New Roman" w:hAnsi="Times New Roman" w:cs="Times New Roman"/>
          <w:i/>
          <w:iCs/>
          <w:sz w:val="28"/>
          <w:szCs w:val="28"/>
          <w:lang w:val="vi-VN" w:eastAsia="vi-VN"/>
        </w:rPr>
        <w:t>cứ</w:t>
      </w:r>
      <w:r>
        <w:rPr>
          <w:rFonts w:ascii="Times New Roman" w:hAnsi="Times New Roman" w:cs="Times New Roman"/>
          <w:i/>
          <w:iCs/>
          <w:sz w:val="28"/>
          <w:szCs w:val="28"/>
          <w:lang w:eastAsia="vi-VN"/>
        </w:rPr>
        <w:t xml:space="preserve"> </w:t>
      </w:r>
      <w:r>
        <w:rPr>
          <w:rFonts w:ascii="Times New Roman" w:hAnsi="Times New Roman" w:cs="Times New Roman"/>
          <w:i/>
          <w:iCs/>
          <w:sz w:val="28"/>
          <w:szCs w:val="28"/>
          <w:lang w:val="vi-VN" w:eastAsia="vi-VN"/>
        </w:rPr>
        <w:t>Luật</w:t>
      </w:r>
      <w:r>
        <w:rPr>
          <w:rFonts w:ascii="Times New Roman" w:hAnsi="Times New Roman" w:cs="Times New Roman"/>
          <w:i/>
          <w:iCs/>
          <w:sz w:val="28"/>
          <w:szCs w:val="28"/>
          <w:lang w:eastAsia="vi-VN"/>
        </w:rPr>
        <w:t xml:space="preserve"> </w:t>
      </w:r>
      <w:r>
        <w:rPr>
          <w:rFonts w:ascii="Times New Roman" w:hAnsi="Times New Roman" w:cs="Times New Roman"/>
          <w:i/>
          <w:iCs/>
          <w:sz w:val="28"/>
          <w:szCs w:val="28"/>
          <w:lang w:val="vi-VN" w:eastAsia="vi-VN"/>
        </w:rPr>
        <w:t>Tổ</w:t>
      </w:r>
      <w:r>
        <w:rPr>
          <w:rFonts w:ascii="Times New Roman" w:hAnsi="Times New Roman" w:cs="Times New Roman"/>
          <w:i/>
          <w:iCs/>
          <w:sz w:val="28"/>
          <w:szCs w:val="28"/>
          <w:lang w:eastAsia="vi-VN"/>
        </w:rPr>
        <w:t xml:space="preserve"> </w:t>
      </w:r>
      <w:r>
        <w:rPr>
          <w:rFonts w:ascii="Times New Roman" w:hAnsi="Times New Roman" w:cs="Times New Roman"/>
          <w:i/>
          <w:iCs/>
          <w:sz w:val="28"/>
          <w:szCs w:val="28"/>
          <w:lang w:val="vi-VN" w:eastAsia="vi-VN"/>
        </w:rPr>
        <w:t>chức</w:t>
      </w:r>
      <w:r>
        <w:rPr>
          <w:rFonts w:ascii="Times New Roman" w:hAnsi="Times New Roman" w:cs="Times New Roman"/>
          <w:i/>
          <w:iCs/>
          <w:sz w:val="28"/>
          <w:szCs w:val="28"/>
          <w:lang w:eastAsia="vi-VN"/>
        </w:rPr>
        <w:t xml:space="preserve"> </w:t>
      </w:r>
      <w:r>
        <w:rPr>
          <w:rFonts w:ascii="Times New Roman" w:hAnsi="Times New Roman" w:cs="Times New Roman"/>
          <w:i/>
          <w:iCs/>
          <w:sz w:val="28"/>
          <w:szCs w:val="28"/>
          <w:lang w:val="vi-VN" w:eastAsia="vi-VN"/>
        </w:rPr>
        <w:t>chính quyền địa phương ngày 19 tháng 6 năm 2015;</w:t>
      </w:r>
    </w:p>
    <w:p>
      <w:pPr>
        <w:widowControl w:val="0"/>
        <w:spacing w:after="120" w:line="240" w:lineRule="auto"/>
        <w:ind w:firstLine="720"/>
        <w:jc w:val="both"/>
        <w:rPr>
          <w:rFonts w:ascii="Times New Roman" w:hAnsi="Times New Roman" w:cs="Times New Roman"/>
          <w:i/>
          <w:iCs/>
          <w:sz w:val="28"/>
          <w:szCs w:val="28"/>
          <w:lang w:val="vi-VN"/>
        </w:rPr>
      </w:pPr>
      <w:r>
        <w:rPr>
          <w:rFonts w:ascii="Times New Roman" w:hAnsi="Times New Roman" w:cs="Times New Roman"/>
          <w:i/>
          <w:iCs/>
          <w:sz w:val="28"/>
          <w:szCs w:val="28"/>
          <w:lang w:val="vi-VN"/>
        </w:rPr>
        <w:t>Căn cứ Luật sửa đổi, bổ sung một số điều của Luật Tổ chức Chính phủ và Luật Tổ chức chính quyền địa phương ngày 22 tháng 11 năm 2019;</w:t>
      </w:r>
    </w:p>
    <w:p>
      <w:pPr>
        <w:shd w:val="clear" w:color="auto" w:fill="FFFFFF"/>
        <w:spacing w:after="120" w:line="240" w:lineRule="auto"/>
        <w:ind w:firstLine="720"/>
        <w:jc w:val="both"/>
        <w:rPr>
          <w:rFonts w:ascii="Times New Roman" w:hAnsi="Times New Roman" w:cs="Times New Roman"/>
          <w:i/>
          <w:iCs/>
          <w:spacing w:val="-5"/>
          <w:sz w:val="28"/>
          <w:szCs w:val="28"/>
          <w:lang w:val="vi-VN"/>
        </w:rPr>
      </w:pPr>
      <w:r>
        <w:rPr>
          <w:rFonts w:ascii="Times New Roman" w:hAnsi="Times New Roman" w:cs="Times New Roman"/>
          <w:i/>
          <w:iCs/>
          <w:spacing w:val="-5"/>
          <w:sz w:val="28"/>
          <w:szCs w:val="28"/>
          <w:lang w:val="vi-VN"/>
        </w:rPr>
        <w:t>Căn cứ Luật Báo chí ngày 05 tháng 4 năm 2016;</w:t>
      </w:r>
    </w:p>
    <w:p>
      <w:pPr>
        <w:shd w:val="clear" w:color="auto" w:fill="FFFFFF"/>
        <w:spacing w:after="120" w:line="240" w:lineRule="auto"/>
        <w:ind w:firstLine="720"/>
        <w:jc w:val="both"/>
        <w:rPr>
          <w:rFonts w:ascii="Times New Roman" w:hAnsi="Times New Roman" w:cs="Times New Roman"/>
          <w:i/>
          <w:iCs/>
          <w:spacing w:val="-5"/>
          <w:sz w:val="28"/>
          <w:szCs w:val="28"/>
        </w:rPr>
      </w:pPr>
      <w:r>
        <w:rPr>
          <w:rFonts w:ascii="Times New Roman" w:hAnsi="Times New Roman" w:cs="Times New Roman"/>
          <w:i/>
          <w:iCs/>
          <w:spacing w:val="-5"/>
          <w:sz w:val="28"/>
          <w:szCs w:val="28"/>
          <w:lang w:val="vi-VN"/>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r>
        <w:rPr>
          <w:rFonts w:ascii="Times New Roman" w:hAnsi="Times New Roman" w:cs="Times New Roman"/>
          <w:i/>
          <w:iCs/>
          <w:spacing w:val="-5"/>
          <w:sz w:val="28"/>
          <w:szCs w:val="28"/>
        </w:rPr>
        <w:t>;</w:t>
      </w:r>
    </w:p>
    <w:p>
      <w:pPr>
        <w:shd w:val="clear" w:color="auto" w:fill="FFFFFF"/>
        <w:spacing w:after="120" w:line="240" w:lineRule="auto"/>
        <w:ind w:firstLine="720"/>
        <w:jc w:val="both"/>
        <w:rPr>
          <w:rFonts w:ascii="Times New Roman" w:hAnsi="Times New Roman" w:cs="Times New Roman"/>
          <w:i/>
          <w:iCs/>
          <w:spacing w:val="-5"/>
          <w:sz w:val="28"/>
          <w:szCs w:val="28"/>
        </w:rPr>
      </w:pPr>
      <w:r>
        <w:rPr>
          <w:rFonts w:ascii="Times New Roman" w:hAnsi="Times New Roman" w:cs="Times New Roman"/>
          <w:i/>
          <w:iCs/>
          <w:spacing w:val="-5"/>
          <w:sz w:val="28"/>
          <w:szCs w:val="28"/>
        </w:rPr>
        <w:t>Căn cứ Nghị định số 60/NĐ-CP ngày 21 tháng 6 năm 2021 của Chính phủ quy định cơ chế tự chủ tài chính của đơn vị sự nghiệp công lập;</w:t>
      </w:r>
    </w:p>
    <w:p>
      <w:pPr>
        <w:spacing w:after="120" w:line="240" w:lineRule="auto"/>
        <w:ind w:firstLine="720"/>
        <w:jc w:val="both"/>
        <w:rPr>
          <w:rFonts w:ascii="Times New Roman" w:hAnsi="Times New Roman" w:cs="Times New Roman"/>
          <w:i/>
          <w:iCs/>
          <w:sz w:val="28"/>
          <w:szCs w:val="28"/>
          <w:lang w:val="vi-VN" w:eastAsia="vi-VN"/>
        </w:rPr>
      </w:pPr>
      <w:r>
        <w:rPr>
          <w:rFonts w:ascii="Times New Roman" w:hAnsi="Times New Roman" w:cs="Times New Roman"/>
          <w:i/>
          <w:iCs/>
          <w:sz w:val="28"/>
          <w:szCs w:val="28"/>
          <w:lang w:val="vi-VN" w:eastAsia="vi-VN"/>
        </w:rPr>
        <w:t xml:space="preserve">Căn cứ Thông tư số 18/2021/TT-BTTTT ngày 30 tháng 11 năm 2021 của </w:t>
      </w:r>
      <w:r>
        <w:rPr>
          <w:rFonts w:ascii="Times New Roman" w:hAnsi="Times New Roman" w:cs="Times New Roman"/>
          <w:i/>
          <w:iCs/>
          <w:sz w:val="28"/>
          <w:szCs w:val="28"/>
          <w:lang w:eastAsia="vi-VN"/>
        </w:rPr>
        <w:t xml:space="preserve">Bộ trưởng </w:t>
      </w:r>
      <w:r>
        <w:rPr>
          <w:rFonts w:ascii="Times New Roman" w:hAnsi="Times New Roman" w:cs="Times New Roman"/>
          <w:i/>
          <w:iCs/>
          <w:sz w:val="28"/>
          <w:szCs w:val="28"/>
          <w:lang w:val="vi-VN" w:eastAsia="vi-VN"/>
        </w:rPr>
        <w:t>Bộ Thông tin và Truyền thông ban hành định mức kinh tế - kỹ thuật hoạt động báo in, báo điện tử;</w:t>
      </w:r>
    </w:p>
    <w:p>
      <w:pPr>
        <w:spacing w:after="120" w:line="240" w:lineRule="auto"/>
        <w:ind w:firstLine="720"/>
        <w:jc w:val="both"/>
        <w:rPr>
          <w:rFonts w:ascii="Times New Roman" w:hAnsi="Times New Roman" w:cs="Times New Roman"/>
          <w:i/>
          <w:iCs/>
          <w:sz w:val="28"/>
          <w:szCs w:val="28"/>
          <w:lang w:val="vi-VN" w:eastAsia="vi-VN"/>
        </w:rPr>
      </w:pPr>
      <w:r>
        <w:rPr>
          <w:rFonts w:ascii="Times New Roman" w:hAnsi="Times New Roman" w:cs="Times New Roman"/>
          <w:i/>
          <w:iCs/>
          <w:sz w:val="28"/>
          <w:szCs w:val="28"/>
          <w:lang w:val="vi-VN" w:eastAsia="vi-VN"/>
        </w:rPr>
        <w:t>Theo đề nghị của Giám đốc Sở Thông tin và Truyền thông tại Tờ trình</w:t>
      </w:r>
      <w:r>
        <w:rPr>
          <w:rFonts w:ascii="Times New Roman" w:hAnsi="Times New Roman" w:cs="Times New Roman"/>
          <w:i/>
          <w:iCs/>
          <w:sz w:val="28"/>
          <w:szCs w:val="28"/>
          <w:lang w:eastAsia="vi-VN"/>
        </w:rPr>
        <w:t xml:space="preserve"> </w:t>
      </w:r>
      <w:r>
        <w:rPr>
          <w:rFonts w:ascii="Times New Roman" w:hAnsi="Times New Roman" w:cs="Times New Roman"/>
          <w:i/>
          <w:iCs/>
          <w:sz w:val="28"/>
          <w:szCs w:val="28"/>
          <w:lang w:val="vi-VN" w:eastAsia="vi-VN"/>
        </w:rPr>
        <w:t>số</w:t>
      </w:r>
      <w:r>
        <w:rPr>
          <w:rFonts w:ascii="Times New Roman" w:hAnsi="Times New Roman" w:cs="Times New Roman"/>
          <w:i/>
          <w:iCs/>
          <w:sz w:val="28"/>
          <w:szCs w:val="28"/>
          <w:lang w:eastAsia="vi-VN"/>
        </w:rPr>
        <w:t xml:space="preserve">     </w:t>
      </w:r>
      <w:r>
        <w:rPr>
          <w:rFonts w:ascii="Times New Roman" w:hAnsi="Times New Roman" w:cs="Times New Roman"/>
          <w:i/>
          <w:iCs/>
          <w:sz w:val="28"/>
          <w:szCs w:val="28"/>
          <w:lang w:val="vi-VN" w:eastAsia="vi-VN"/>
        </w:rPr>
        <w:t xml:space="preserve"> </w:t>
      </w:r>
      <w:r>
        <w:rPr>
          <w:rFonts w:ascii="Times New Roman" w:hAnsi="Times New Roman" w:cs="Times New Roman"/>
          <w:i/>
          <w:iCs/>
          <w:sz w:val="28"/>
          <w:szCs w:val="28"/>
          <w:lang w:eastAsia="vi-VN"/>
        </w:rPr>
        <w:t xml:space="preserve">     1923</w:t>
      </w:r>
      <w:r>
        <w:rPr>
          <w:rFonts w:ascii="Times New Roman" w:hAnsi="Times New Roman" w:cs="Times New Roman"/>
          <w:i/>
          <w:iCs/>
          <w:sz w:val="28"/>
          <w:szCs w:val="28"/>
          <w:lang w:val="vi-VN" w:eastAsia="vi-VN"/>
        </w:rPr>
        <w:t>/TTr-</w:t>
      </w:r>
      <w:r>
        <w:rPr>
          <w:rFonts w:ascii="Times New Roman" w:hAnsi="Times New Roman" w:cs="Times New Roman"/>
          <w:i/>
          <w:iCs/>
          <w:sz w:val="28"/>
          <w:szCs w:val="28"/>
          <w:lang w:eastAsia="vi-VN"/>
        </w:rPr>
        <w:t>S</w:t>
      </w:r>
      <w:r>
        <w:rPr>
          <w:rFonts w:ascii="Times New Roman" w:hAnsi="Times New Roman" w:cs="Times New Roman"/>
          <w:i/>
          <w:iCs/>
          <w:sz w:val="28"/>
          <w:szCs w:val="28"/>
          <w:lang w:val="vi-VN" w:eastAsia="vi-VN"/>
        </w:rPr>
        <w:t xml:space="preserve">TTTT ngày </w:t>
      </w:r>
      <w:r>
        <w:rPr>
          <w:rFonts w:ascii="Times New Roman" w:hAnsi="Times New Roman" w:cs="Times New Roman"/>
          <w:i/>
          <w:iCs/>
          <w:sz w:val="28"/>
          <w:szCs w:val="28"/>
          <w:lang w:eastAsia="vi-VN"/>
        </w:rPr>
        <w:t>30</w:t>
      </w:r>
      <w:r>
        <w:rPr>
          <w:rFonts w:ascii="Times New Roman" w:hAnsi="Times New Roman" w:cs="Times New Roman"/>
          <w:i/>
          <w:iCs/>
          <w:sz w:val="28"/>
          <w:szCs w:val="28"/>
          <w:lang w:val="vi-VN" w:eastAsia="vi-VN"/>
        </w:rPr>
        <w:t xml:space="preserve"> tháng</w:t>
      </w:r>
      <w:r>
        <w:rPr>
          <w:rFonts w:ascii="Times New Roman" w:hAnsi="Times New Roman" w:cs="Times New Roman"/>
          <w:i/>
          <w:iCs/>
          <w:sz w:val="28"/>
          <w:szCs w:val="28"/>
          <w:lang w:eastAsia="vi-VN"/>
        </w:rPr>
        <w:t xml:space="preserve"> 10</w:t>
      </w:r>
      <w:r>
        <w:rPr>
          <w:rFonts w:ascii="Times New Roman" w:hAnsi="Times New Roman" w:cs="Times New Roman"/>
          <w:i/>
          <w:iCs/>
          <w:sz w:val="28"/>
          <w:szCs w:val="28"/>
          <w:lang w:val="vi-VN" w:eastAsia="vi-VN"/>
        </w:rPr>
        <w:t xml:space="preserve"> năm 2023.</w:t>
      </w:r>
    </w:p>
    <w:p>
      <w:pPr>
        <w:spacing w:before="240" w:after="240" w:line="240" w:lineRule="auto"/>
        <w:jc w:val="center"/>
        <w:rPr>
          <w:rFonts w:ascii="Times New Roman" w:hAnsi="Times New Roman" w:cs="Times New Roman"/>
          <w:b/>
          <w:bCs/>
          <w:sz w:val="28"/>
          <w:szCs w:val="28"/>
          <w:lang w:val="vi-VN" w:eastAsia="vi-VN"/>
        </w:rPr>
      </w:pPr>
      <w:r>
        <w:rPr>
          <w:rFonts w:ascii="Times New Roman" w:hAnsi="Times New Roman" w:cs="Times New Roman"/>
          <w:b/>
          <w:bCs/>
          <w:sz w:val="28"/>
          <w:szCs w:val="28"/>
          <w:lang w:val="vi-VN" w:eastAsia="vi-VN"/>
        </w:rPr>
        <w:t>QUYẾT ĐỊNH</w:t>
      </w:r>
    </w:p>
    <w:p>
      <w:pPr>
        <w:spacing w:after="120" w:line="240" w:lineRule="auto"/>
        <w:ind w:firstLine="72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Điều 1.</w:t>
      </w:r>
      <w:r>
        <w:rPr>
          <w:rFonts w:ascii="Times New Roman" w:hAnsi="Times New Roman" w:cs="Times New Roman"/>
          <w:b/>
          <w:bCs/>
          <w:sz w:val="28"/>
          <w:szCs w:val="28"/>
        </w:rPr>
        <w:t xml:space="preserve"> </w:t>
      </w:r>
      <w:r>
        <w:rPr>
          <w:rFonts w:ascii="Times New Roman" w:hAnsi="Times New Roman" w:cs="Times New Roman"/>
          <w:b/>
          <w:bCs/>
          <w:sz w:val="28"/>
          <w:szCs w:val="28"/>
          <w:lang w:val="vi-VN"/>
        </w:rPr>
        <w:t>Phạm vi điều chỉnh và đối tượng áp dụng</w:t>
      </w:r>
    </w:p>
    <w:p>
      <w:pPr>
        <w:spacing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1. Phạm vi điều chỉnh</w:t>
      </w:r>
    </w:p>
    <w:p>
      <w:pPr>
        <w:spacing w:after="120" w:line="240" w:lineRule="auto"/>
        <w:ind w:firstLine="720"/>
        <w:jc w:val="both"/>
        <w:rPr>
          <w:rFonts w:ascii="Times New Roman" w:hAnsi="Times New Roman" w:cs="Times New Roman"/>
          <w:sz w:val="28"/>
          <w:szCs w:val="28"/>
        </w:rPr>
      </w:pPr>
      <w:r>
        <w:rPr>
          <w:rFonts w:ascii="Times New Roman" w:hAnsi="Times New Roman"/>
          <w:sz w:val="28"/>
          <w:szCs w:val="28"/>
        </w:rPr>
        <w:t>Quyết định này quy định về định mức kinh tế - kỹ thuật hoạt động báo in, báo điện tử trên địa bàn tỉnh Tây Ninh. Trong đó, quy định mức cụ thể các hao phí trực tiếp trong hoạt động sản xuất sản phẩm báo in, báo điện tử bao gồm: hao phí về nhân công; hao phí về vật liệu; hao phí về máy móc, thiết bị.</w:t>
      </w:r>
    </w:p>
    <w:p>
      <w:pPr>
        <w:widowControl w:val="0"/>
        <w:spacing w:after="120" w:line="240" w:lineRule="auto"/>
        <w:ind w:firstLine="720"/>
        <w:jc w:val="both"/>
        <w:rPr>
          <w:rFonts w:ascii="Times New Roman" w:hAnsi="Times New Roman" w:cs="Times New Roman"/>
          <w:color w:val="000000"/>
          <w:sz w:val="28"/>
          <w:szCs w:val="28"/>
          <w:lang w:val="vi-VN"/>
        </w:rPr>
      </w:pPr>
      <w:r>
        <w:rPr>
          <w:rFonts w:ascii="Times New Roman" w:hAnsi="Times New Roman" w:cs="Times New Roman"/>
          <w:color w:val="000000"/>
          <w:sz w:val="28"/>
          <w:szCs w:val="28"/>
          <w:lang w:val="vi-VN"/>
        </w:rPr>
        <w:t xml:space="preserve">2. </w:t>
      </w:r>
      <w:r>
        <w:rPr>
          <w:rFonts w:ascii="Times New Roman" w:hAnsi="Times New Roman" w:cs="Times New Roman"/>
          <w:color w:val="000000"/>
          <w:sz w:val="28"/>
          <w:szCs w:val="28"/>
          <w:shd w:val="clear" w:color="auto" w:fill="FFFFFF"/>
          <w:lang w:val="vi-VN"/>
        </w:rPr>
        <w:t>Đối tượng áp dụng</w:t>
      </w:r>
    </w:p>
    <w:p>
      <w:pPr>
        <w:spacing w:after="120" w:line="240" w:lineRule="auto"/>
        <w:ind w:firstLine="720"/>
        <w:jc w:val="both"/>
        <w:rPr>
          <w:rFonts w:ascii="Times New Roman" w:hAnsi="Times New Roman" w:cs="Times New Roman"/>
          <w:sz w:val="28"/>
          <w:szCs w:val="28"/>
        </w:rPr>
      </w:pPr>
      <w:r>
        <w:rPr>
          <w:rFonts w:ascii="Times New Roman" w:hAnsi="Times New Roman"/>
          <w:sz w:val="28"/>
          <w:szCs w:val="28"/>
        </w:rPr>
        <w:t>a) Cơ quan, đơn vị được giao sử dụng ngân sách nhà nước hoặc kinh phí có nguồn gốc từ ngân sách nhà nước để sản xuất các sản phẩm báo in, báo điện tử nhằm thực hiện nhiệm vụ chính trị, thông tin thiết yếu;</w:t>
      </w:r>
    </w:p>
    <w:p>
      <w:pPr>
        <w:spacing w:after="120" w:line="240" w:lineRule="auto"/>
        <w:ind w:firstLine="720"/>
        <w:jc w:val="both"/>
        <w:rPr>
          <w:rFonts w:ascii="Times New Roman" w:hAnsi="Times New Roman"/>
          <w:color w:val="000000"/>
          <w:sz w:val="28"/>
          <w:szCs w:val="28"/>
          <w:lang w:eastAsia="vi-VN"/>
        </w:rPr>
      </w:pPr>
      <w:r>
        <w:rPr>
          <w:rFonts w:ascii="Times New Roman" w:hAnsi="Times New Roman"/>
          <w:sz w:val="28"/>
          <w:szCs w:val="28"/>
        </w:rPr>
        <w:t xml:space="preserve">b) Cơ quan báo chí được cấp phép hoạt động báo in, báo điện tử </w:t>
      </w:r>
      <w:r>
        <w:rPr>
          <w:rFonts w:ascii="Times New Roman" w:hAnsi="Times New Roman"/>
          <w:color w:val="000000"/>
          <w:sz w:val="28"/>
          <w:szCs w:val="28"/>
          <w:lang w:val="vi-VN" w:eastAsia="vi-VN"/>
        </w:rPr>
        <w:t>sử dụng ngân sách nhà nước</w:t>
      </w:r>
      <w:r>
        <w:rPr>
          <w:rFonts w:ascii="Times New Roman" w:hAnsi="Times New Roman"/>
          <w:color w:val="000000"/>
          <w:sz w:val="28"/>
          <w:szCs w:val="28"/>
          <w:lang w:eastAsia="vi-VN"/>
        </w:rPr>
        <w:t xml:space="preserve"> để sản xuất các sản phẩm báo in, báo điện tử;</w:t>
      </w:r>
    </w:p>
    <w:p>
      <w:pPr>
        <w:spacing w:after="120" w:line="240" w:lineRule="auto"/>
        <w:ind w:firstLine="720"/>
        <w:jc w:val="both"/>
        <w:rPr>
          <w:rFonts w:ascii="Times New Roman" w:hAnsi="Times New Roman"/>
          <w:color w:val="000000"/>
          <w:sz w:val="28"/>
          <w:szCs w:val="28"/>
          <w:lang w:eastAsia="vi-VN"/>
        </w:rPr>
      </w:pPr>
      <w:r>
        <w:rPr>
          <w:rFonts w:ascii="Times New Roman" w:hAnsi="Times New Roman"/>
          <w:color w:val="000000"/>
          <w:sz w:val="28"/>
          <w:szCs w:val="28"/>
          <w:lang w:eastAsia="vi-VN"/>
        </w:rPr>
        <w:t>c) Khuyến khích các cơ quan, đơn vị không sử dụng ngân sách nhà nước để sản xuất các sản phẩm báo in, báo điện tử áp dụng định mức kinh tế - kỹ thuật ban hành tại Quyết định này.</w:t>
      </w:r>
    </w:p>
    <w:p>
      <w:pPr>
        <w:spacing w:after="120" w:line="240" w:lineRule="auto"/>
        <w:ind w:firstLine="720"/>
        <w:jc w:val="both"/>
        <w:rPr>
          <w:rFonts w:ascii="Times New Roman" w:hAnsi="Times New Roman" w:cs="Times New Roman"/>
          <w:b/>
          <w:bCs/>
          <w:sz w:val="28"/>
          <w:szCs w:val="28"/>
        </w:rPr>
      </w:pPr>
      <w:r>
        <w:rPr>
          <w:rFonts w:ascii="Times New Roman" w:hAnsi="Times New Roman" w:cs="Times New Roman"/>
          <w:b/>
          <w:bCs/>
          <w:sz w:val="28"/>
          <w:szCs w:val="28"/>
          <w:lang w:val="vi-VN"/>
        </w:rPr>
        <w:t xml:space="preserve">Điều 2. Định mức kinh tế - kỹ thuật </w:t>
      </w:r>
      <w:r>
        <w:rPr>
          <w:rFonts w:ascii="Times New Roman" w:hAnsi="Times New Roman" w:cs="Times New Roman"/>
          <w:b/>
          <w:bCs/>
          <w:sz w:val="28"/>
          <w:szCs w:val="28"/>
        </w:rPr>
        <w:t>hoạt động báo in, báo điện tử</w:t>
      </w:r>
    </w:p>
    <w:p>
      <w:pPr>
        <w:spacing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lang w:val="vi-VN"/>
        </w:rPr>
        <w:t xml:space="preserve">Định mức kinh tế - kỹ thuật hoạt động </w:t>
      </w:r>
      <w:r>
        <w:rPr>
          <w:rFonts w:ascii="Times New Roman" w:hAnsi="Times New Roman" w:cs="Times New Roman"/>
          <w:sz w:val="28"/>
          <w:szCs w:val="28"/>
        </w:rPr>
        <w:t>báo in, báo điện tử quy định tại phụ lục kèm theo quyết định này.</w:t>
      </w:r>
    </w:p>
    <w:p>
      <w:pPr>
        <w:spacing w:after="120" w:line="240" w:lineRule="auto"/>
        <w:ind w:firstLine="720"/>
        <w:jc w:val="both"/>
        <w:rPr>
          <w:rFonts w:ascii="Times New Roman" w:hAnsi="Times New Roman" w:cs="Times New Roman"/>
          <w:b/>
          <w:bCs/>
          <w:sz w:val="28"/>
          <w:szCs w:val="28"/>
          <w:lang w:val="vi-VN" w:eastAsia="vi-VN"/>
        </w:rPr>
      </w:pPr>
      <w:r>
        <w:rPr>
          <w:rFonts w:ascii="Times New Roman" w:hAnsi="Times New Roman" w:cs="Times New Roman"/>
          <w:b/>
          <w:bCs/>
          <w:sz w:val="28"/>
          <w:szCs w:val="28"/>
          <w:lang w:val="vi-VN"/>
        </w:rPr>
        <w:t>Điều 3.</w:t>
      </w:r>
      <w:r>
        <w:rPr>
          <w:rFonts w:ascii="Times New Roman" w:hAnsi="Times New Roman" w:cs="Times New Roman"/>
          <w:b/>
          <w:bCs/>
          <w:sz w:val="28"/>
          <w:szCs w:val="28"/>
        </w:rPr>
        <w:t xml:space="preserve"> </w:t>
      </w:r>
      <w:r>
        <w:rPr>
          <w:rFonts w:ascii="Times New Roman" w:hAnsi="Times New Roman" w:cs="Times New Roman"/>
          <w:b/>
          <w:bCs/>
          <w:sz w:val="28"/>
          <w:szCs w:val="28"/>
          <w:lang w:val="vi-VN" w:eastAsia="vi-VN"/>
        </w:rPr>
        <w:t>Hiệu lực thi hành</w:t>
      </w:r>
    </w:p>
    <w:p>
      <w:pPr>
        <w:spacing w:after="120" w:line="240" w:lineRule="auto"/>
        <w:ind w:firstLine="720"/>
        <w:jc w:val="both"/>
        <w:rPr>
          <w:rFonts w:ascii="Times New Roman" w:hAnsi="Times New Roman" w:cs="Times New Roman"/>
          <w:sz w:val="28"/>
          <w:szCs w:val="28"/>
          <w:lang w:eastAsia="vi-VN"/>
        </w:rPr>
      </w:pPr>
      <w:r>
        <w:rPr>
          <w:rFonts w:ascii="Times New Roman" w:hAnsi="Times New Roman" w:cs="Times New Roman"/>
          <w:sz w:val="28"/>
          <w:szCs w:val="28"/>
          <w:lang w:val="vi-VN" w:eastAsia="vi-VN"/>
        </w:rPr>
        <w:t xml:space="preserve">Quyết định này có hiệu lực kể từ ngày  </w:t>
      </w:r>
      <w:r>
        <w:rPr>
          <w:rFonts w:hint="default" w:ascii="Times New Roman" w:hAnsi="Times New Roman" w:cs="Times New Roman"/>
          <w:sz w:val="28"/>
          <w:szCs w:val="28"/>
          <w:lang w:val="en-US" w:eastAsia="vi-VN"/>
        </w:rPr>
        <w:t>04</w:t>
      </w:r>
      <w:r>
        <w:rPr>
          <w:rFonts w:ascii="Times New Roman" w:hAnsi="Times New Roman" w:cs="Times New Roman"/>
          <w:sz w:val="28"/>
          <w:szCs w:val="28"/>
          <w:lang w:val="vi-VN" w:eastAsia="vi-VN"/>
        </w:rPr>
        <w:t xml:space="preserve"> tháng </w:t>
      </w:r>
      <w:r>
        <w:rPr>
          <w:rFonts w:hint="default" w:ascii="Times New Roman" w:hAnsi="Times New Roman" w:cs="Times New Roman"/>
          <w:sz w:val="28"/>
          <w:szCs w:val="28"/>
          <w:lang w:val="en-US" w:eastAsia="vi-VN"/>
        </w:rPr>
        <w:t>12</w:t>
      </w:r>
      <w:r>
        <w:rPr>
          <w:rFonts w:ascii="Times New Roman" w:hAnsi="Times New Roman" w:cs="Times New Roman"/>
          <w:sz w:val="28"/>
          <w:szCs w:val="28"/>
          <w:lang w:val="vi-VN" w:eastAsia="vi-VN"/>
        </w:rPr>
        <w:t xml:space="preserve"> </w:t>
      </w:r>
      <w:r>
        <w:rPr>
          <w:rFonts w:hint="default" w:ascii="Times New Roman" w:hAnsi="Times New Roman" w:cs="Times New Roman"/>
          <w:sz w:val="28"/>
          <w:szCs w:val="28"/>
          <w:lang w:val="en-US" w:eastAsia="vi-VN"/>
        </w:rPr>
        <w:t xml:space="preserve"> </w:t>
      </w:r>
      <w:r>
        <w:rPr>
          <w:rFonts w:ascii="Times New Roman" w:hAnsi="Times New Roman" w:cs="Times New Roman"/>
          <w:sz w:val="28"/>
          <w:szCs w:val="28"/>
          <w:lang w:val="vi-VN" w:eastAsia="vi-VN"/>
        </w:rPr>
        <w:t>năm 2023.</w:t>
      </w:r>
    </w:p>
    <w:p>
      <w:pPr>
        <w:spacing w:after="120" w:line="240" w:lineRule="auto"/>
        <w:ind w:firstLine="720"/>
        <w:jc w:val="both"/>
        <w:rPr>
          <w:rFonts w:ascii="Times New Roman" w:hAnsi="Times New Roman" w:cs="Times New Roman"/>
          <w:b/>
          <w:bCs/>
          <w:sz w:val="28"/>
          <w:szCs w:val="28"/>
        </w:rPr>
      </w:pPr>
      <w:r>
        <w:rPr>
          <w:rFonts w:ascii="Times New Roman" w:hAnsi="Times New Roman" w:cs="Times New Roman"/>
          <w:b/>
          <w:bCs/>
          <w:sz w:val="28"/>
          <w:szCs w:val="28"/>
          <w:lang w:val="vi-VN"/>
        </w:rPr>
        <w:t xml:space="preserve">Điều 4. </w:t>
      </w:r>
      <w:r>
        <w:rPr>
          <w:rFonts w:ascii="Times New Roman" w:hAnsi="Times New Roman" w:cs="Times New Roman"/>
          <w:b/>
          <w:bCs/>
          <w:sz w:val="28"/>
          <w:szCs w:val="28"/>
        </w:rPr>
        <w:t>Điều khoản thi hành</w:t>
      </w:r>
    </w:p>
    <w:p>
      <w:pPr>
        <w:spacing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1. Báo Tây Ninh chủ động điều hành hoạt động sản xuất các tác phẩm báo chí sử dụng ngân sách nhà nước do cơ quan thực hiện trong phạm vi định mức kinh tế - kỹ thuật được cấp có thẩm quyền quyết định áp dụng.</w:t>
      </w:r>
    </w:p>
    <w:p>
      <w:pPr>
        <w:spacing w:after="120" w:line="240" w:lineRule="auto"/>
        <w:ind w:firstLine="720"/>
        <w:jc w:val="both"/>
        <w:rPr>
          <w:rFonts w:ascii="Times New Roman" w:hAnsi="Times New Roman" w:cs="Times New Roman"/>
          <w:sz w:val="28"/>
          <w:szCs w:val="28"/>
        </w:rPr>
      </w:pPr>
      <w:r>
        <w:rPr>
          <w:rFonts w:ascii="Times New Roman" w:hAnsi="Times New Roman" w:cs="Times New Roman"/>
          <w:sz w:val="28"/>
          <w:szCs w:val="28"/>
        </w:rPr>
        <w:t>2. Căn cứ định mức quy định tại Quyết định này, Báo Tây Ninh xây dựng, đề xuất phương án giá hoạt động báo in, báo điện tử sử dụng ngân sách nhà nước đảm bảo phù hợp tình hình phát triển kinh tế - xã hội của tỉnh.</w:t>
      </w:r>
    </w:p>
    <w:p>
      <w:pPr>
        <w:spacing w:after="120" w:line="240" w:lineRule="auto"/>
        <w:ind w:firstLine="720"/>
        <w:jc w:val="both"/>
        <w:rPr>
          <w:rFonts w:ascii="Times New Roman" w:hAnsi="Times New Roman" w:cs="Times New Roman"/>
          <w:b/>
          <w:bCs/>
          <w:sz w:val="28"/>
          <w:szCs w:val="28"/>
        </w:rPr>
      </w:pPr>
      <w:r>
        <w:rPr>
          <w:rFonts w:ascii="Times New Roman" w:hAnsi="Times New Roman" w:cs="Times New Roman"/>
          <w:b/>
          <w:bCs/>
          <w:sz w:val="28"/>
          <w:szCs w:val="28"/>
          <w:lang w:val="vi-VN"/>
        </w:rPr>
        <w:t xml:space="preserve">Điều 5. </w:t>
      </w:r>
      <w:r>
        <w:rPr>
          <w:rFonts w:ascii="Times New Roman" w:hAnsi="Times New Roman" w:cs="Times New Roman"/>
          <w:b/>
          <w:bCs/>
          <w:sz w:val="28"/>
          <w:szCs w:val="28"/>
        </w:rPr>
        <w:t>Tổ chức thực hiện</w:t>
      </w:r>
    </w:p>
    <w:p>
      <w:pPr>
        <w:spacing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1. Chánh Văn phòng </w:t>
      </w:r>
      <w:r>
        <w:rPr>
          <w:rFonts w:ascii="Times New Roman" w:hAnsi="Times New Roman" w:cs="Times New Roman"/>
          <w:sz w:val="28"/>
          <w:szCs w:val="28"/>
        </w:rPr>
        <w:t>Ủy</w:t>
      </w:r>
      <w:r>
        <w:rPr>
          <w:rFonts w:ascii="Times New Roman" w:hAnsi="Times New Roman" w:cs="Times New Roman"/>
          <w:sz w:val="28"/>
          <w:szCs w:val="28"/>
          <w:lang w:val="vi-VN"/>
        </w:rPr>
        <w:t xml:space="preserve"> ban nhân dân tỉnh; Giám đốc các Sở</w:t>
      </w:r>
      <w:r>
        <w:rPr>
          <w:rFonts w:ascii="Times New Roman" w:hAnsi="Times New Roman" w:cs="Times New Roman"/>
          <w:sz w:val="28"/>
          <w:szCs w:val="28"/>
        </w:rPr>
        <w:t>:</w:t>
      </w:r>
      <w:r>
        <w:rPr>
          <w:rFonts w:ascii="Times New Roman" w:hAnsi="Times New Roman" w:cs="Times New Roman"/>
          <w:sz w:val="28"/>
          <w:szCs w:val="28"/>
          <w:lang w:val="vi-VN"/>
        </w:rPr>
        <w:t xml:space="preserve"> Tài chính, Thông tin và Truyền thông</w:t>
      </w:r>
      <w:r>
        <w:rPr>
          <w:rFonts w:ascii="Times New Roman" w:hAnsi="Times New Roman" w:cs="Times New Roman"/>
          <w:sz w:val="28"/>
          <w:szCs w:val="28"/>
        </w:rPr>
        <w:t xml:space="preserve">; Tổng Biên tập Báo Tây Ninh; </w:t>
      </w:r>
      <w:r>
        <w:rPr>
          <w:rFonts w:ascii="Times New Roman" w:hAnsi="Times New Roman" w:cs="Times New Roman"/>
          <w:sz w:val="28"/>
          <w:szCs w:val="28"/>
          <w:lang w:val="vi-VN"/>
        </w:rPr>
        <w:t>Thủ trưởng các cơ quan, đơn vị có liên quan chịu trách nhiệm thi hành Quyết định này.</w:t>
      </w:r>
    </w:p>
    <w:p>
      <w:pPr>
        <w:spacing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2. Trong quá trình triển khai thực hiện, nếu phát sinh vướng mắc, bất cập, đề nghị các cơ quan, đơn vị, tổ chức, cá nhân phản ánh kịp thời về Sở Thông tin và Truyền thông để tổng hợp, báo cáo Uỷ ban nhân dân tỉnh xem xét, quyết định./.</w:t>
      </w:r>
    </w:p>
    <w:bookmarkEnd w:id="0"/>
    <w:p>
      <w:pPr>
        <w:spacing w:after="120" w:line="240" w:lineRule="auto"/>
        <w:ind w:firstLine="567"/>
        <w:jc w:val="both"/>
        <w:rPr>
          <w:rFonts w:ascii="Times New Roman" w:hAnsi="Times New Roman" w:cs="Times New Roman"/>
          <w:color w:val="FF0000"/>
          <w:sz w:val="20"/>
          <w:szCs w:val="20"/>
          <w:lang w:val="vi-VN" w:eastAsia="vi-VN"/>
        </w:rPr>
      </w:pPr>
    </w:p>
    <w:tbl>
      <w:tblPr>
        <w:tblStyle w:val="3"/>
        <w:tblW w:w="9884" w:type="dxa"/>
        <w:tblInd w:w="-13" w:type="dxa"/>
        <w:tblLayout w:type="autofit"/>
        <w:tblCellMar>
          <w:top w:w="15" w:type="dxa"/>
          <w:left w:w="15" w:type="dxa"/>
          <w:bottom w:w="15" w:type="dxa"/>
          <w:right w:w="15" w:type="dxa"/>
        </w:tblCellMar>
      </w:tblPr>
      <w:tblGrid>
        <w:gridCol w:w="4333"/>
        <w:gridCol w:w="5551"/>
      </w:tblGrid>
      <w:tr>
        <w:tblPrEx>
          <w:tblCellMar>
            <w:top w:w="15" w:type="dxa"/>
            <w:left w:w="15" w:type="dxa"/>
            <w:bottom w:w="15" w:type="dxa"/>
            <w:right w:w="15" w:type="dxa"/>
          </w:tblCellMar>
        </w:tblPrEx>
        <w:tc>
          <w:tcPr>
            <w:tcW w:w="4333" w:type="dxa"/>
            <w:noWrap/>
          </w:tcPr>
          <w:p>
            <w:pPr>
              <w:spacing w:after="0" w:line="240" w:lineRule="auto"/>
              <w:ind w:left="102" w:right="102"/>
              <w:rPr>
                <w:rFonts w:ascii="Times New Roman" w:hAnsi="Times New Roman" w:cs="Times New Roman"/>
                <w:i/>
                <w:iCs/>
                <w:sz w:val="24"/>
                <w:szCs w:val="24"/>
                <w:lang w:val="vi-VN"/>
              </w:rPr>
            </w:pPr>
            <w:r>
              <w:rPr>
                <w:rFonts w:ascii="Times New Roman" w:hAnsi="Times New Roman" w:cs="Times New Roman"/>
                <w:i/>
                <w:iCs/>
                <w:sz w:val="24"/>
                <w:szCs w:val="24"/>
                <w:lang w:val="vi-VN"/>
              </w:rPr>
              <w:t> </w:t>
            </w:r>
            <w:r>
              <w:rPr>
                <w:rFonts w:ascii="Times New Roman" w:hAnsi="Times New Roman" w:cs="Times New Roman"/>
                <w:b/>
                <w:bCs/>
                <w:i/>
                <w:iCs/>
                <w:sz w:val="24"/>
                <w:szCs w:val="24"/>
                <w:lang w:val="vi-VN"/>
              </w:rPr>
              <w:t>Nơi nhận</w:t>
            </w:r>
            <w:r>
              <w:rPr>
                <w:rFonts w:ascii="Times New Roman" w:hAnsi="Times New Roman" w:cs="Times New Roman"/>
                <w:i/>
                <w:iCs/>
                <w:sz w:val="28"/>
                <w:szCs w:val="28"/>
                <w:lang w:val="vi-VN"/>
              </w:rPr>
              <w:t>:</w:t>
            </w:r>
          </w:p>
          <w:p>
            <w:pPr>
              <w:spacing w:after="0" w:line="240" w:lineRule="auto"/>
              <w:ind w:left="102" w:right="102"/>
              <w:rPr>
                <w:rFonts w:ascii="Times New Roman" w:hAnsi="Times New Roman" w:cs="Times New Roman"/>
                <w:sz w:val="24"/>
                <w:szCs w:val="24"/>
                <w:lang w:val="vi-VN"/>
              </w:rPr>
            </w:pPr>
            <w:r>
              <w:rPr>
                <w:rFonts w:ascii="Times New Roman" w:hAnsi="Times New Roman" w:cs="Times New Roman"/>
                <w:lang w:val="vi-VN"/>
              </w:rPr>
              <w:t>- Văn phòng Chính phủ;</w:t>
            </w:r>
          </w:p>
          <w:p>
            <w:pPr>
              <w:spacing w:after="0" w:line="240" w:lineRule="auto"/>
              <w:ind w:left="102" w:right="102"/>
              <w:jc w:val="both"/>
              <w:rPr>
                <w:rFonts w:ascii="Times New Roman" w:hAnsi="Times New Roman" w:cs="Times New Roman"/>
                <w:lang w:val="vi-VN"/>
              </w:rPr>
            </w:pPr>
            <w:r>
              <w:rPr>
                <w:rFonts w:ascii="Times New Roman" w:hAnsi="Times New Roman" w:cs="Times New Roman"/>
                <w:lang w:val="vi-VN"/>
              </w:rPr>
              <w:t>- Bộ Thông tin và Truyền thông;</w:t>
            </w:r>
          </w:p>
          <w:p>
            <w:pPr>
              <w:spacing w:after="0" w:line="240" w:lineRule="auto"/>
              <w:ind w:left="102" w:right="102"/>
              <w:jc w:val="both"/>
              <w:rPr>
                <w:rFonts w:ascii="Times New Roman" w:hAnsi="Times New Roman" w:cs="Times New Roman"/>
                <w:sz w:val="24"/>
                <w:szCs w:val="24"/>
                <w:lang w:val="vi-VN"/>
              </w:rPr>
            </w:pPr>
            <w:r>
              <w:rPr>
                <w:rFonts w:ascii="Times New Roman" w:hAnsi="Times New Roman" w:cs="Times New Roman"/>
                <w:lang w:val="vi-VN"/>
              </w:rPr>
              <w:t>- Vụ pháp chế - Bộ Thông tin và Truyền thông;</w:t>
            </w:r>
          </w:p>
          <w:p>
            <w:pPr>
              <w:spacing w:after="0" w:line="240" w:lineRule="auto"/>
              <w:ind w:left="102" w:right="102"/>
              <w:jc w:val="both"/>
              <w:rPr>
                <w:rFonts w:ascii="Times New Roman" w:hAnsi="Times New Roman" w:cs="Times New Roman"/>
                <w:sz w:val="24"/>
                <w:szCs w:val="24"/>
                <w:lang w:val="vi-VN"/>
              </w:rPr>
            </w:pPr>
            <w:r>
              <w:rPr>
                <w:rFonts w:ascii="Times New Roman" w:hAnsi="Times New Roman" w:cs="Times New Roman"/>
                <w:lang w:val="vi-VN"/>
              </w:rPr>
              <w:t>- Cục kiểm tra VBQPPL - Bộ Tư pháp;</w:t>
            </w:r>
          </w:p>
          <w:p>
            <w:pPr>
              <w:spacing w:after="0" w:line="240" w:lineRule="auto"/>
              <w:ind w:left="102" w:right="102"/>
              <w:jc w:val="both"/>
              <w:rPr>
                <w:rFonts w:ascii="Times New Roman" w:hAnsi="Times New Roman" w:cs="Times New Roman"/>
                <w:lang w:val="vi-VN"/>
              </w:rPr>
            </w:pPr>
            <w:r>
              <w:rPr>
                <w:rFonts w:ascii="Times New Roman" w:hAnsi="Times New Roman" w:cs="Times New Roman"/>
                <w:lang w:val="vi-VN"/>
              </w:rPr>
              <w:t>- Thường trực Tỉnh ủy;</w:t>
            </w:r>
          </w:p>
          <w:p>
            <w:pPr>
              <w:spacing w:after="0" w:line="240" w:lineRule="auto"/>
              <w:ind w:left="102" w:right="102"/>
              <w:jc w:val="both"/>
              <w:rPr>
                <w:rFonts w:ascii="Times New Roman" w:hAnsi="Times New Roman" w:cs="Times New Roman"/>
                <w:sz w:val="24"/>
                <w:szCs w:val="24"/>
                <w:lang w:val="vi-VN"/>
              </w:rPr>
            </w:pPr>
            <w:r>
              <w:rPr>
                <w:rFonts w:ascii="Times New Roman" w:hAnsi="Times New Roman" w:cs="Times New Roman"/>
              </w:rPr>
              <w:t>- Thường trực</w:t>
            </w:r>
            <w:r>
              <w:rPr>
                <w:rFonts w:ascii="Times New Roman" w:hAnsi="Times New Roman" w:cs="Times New Roman"/>
                <w:lang w:val="vi-VN"/>
              </w:rPr>
              <w:t xml:space="preserve"> HĐND tỉnh;</w:t>
            </w:r>
          </w:p>
          <w:p>
            <w:pPr>
              <w:spacing w:after="0" w:line="240" w:lineRule="auto"/>
              <w:ind w:left="102" w:right="102"/>
              <w:jc w:val="both"/>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CT</w:t>
            </w:r>
            <w:r>
              <w:rPr>
                <w:rFonts w:ascii="Times New Roman" w:hAnsi="Times New Roman" w:cs="Times New Roman"/>
                <w:lang w:val="vi-VN"/>
              </w:rPr>
              <w:t>, các PCT UBND tỉnh;</w:t>
            </w:r>
          </w:p>
          <w:p>
            <w:pPr>
              <w:spacing w:after="0" w:line="240" w:lineRule="auto"/>
              <w:ind w:left="102" w:right="102"/>
              <w:jc w:val="both"/>
              <w:rPr>
                <w:rFonts w:ascii="Times New Roman" w:hAnsi="Times New Roman" w:cs="Times New Roman"/>
                <w:sz w:val="24"/>
                <w:szCs w:val="24"/>
              </w:rPr>
            </w:pPr>
            <w:r>
              <w:rPr>
                <w:rFonts w:ascii="Times New Roman" w:hAnsi="Times New Roman" w:cs="Times New Roman"/>
              </w:rPr>
              <w:t>- Như Điều 5;</w:t>
            </w:r>
          </w:p>
          <w:p>
            <w:pPr>
              <w:spacing w:after="0" w:line="240" w:lineRule="auto"/>
              <w:ind w:left="102" w:right="102"/>
              <w:jc w:val="both"/>
              <w:rPr>
                <w:rFonts w:ascii="Times New Roman" w:hAnsi="Times New Roman" w:cs="Times New Roman"/>
                <w:lang w:val="vi-VN"/>
              </w:rPr>
            </w:pPr>
            <w:r>
              <w:rPr>
                <w:rFonts w:ascii="Times New Roman" w:hAnsi="Times New Roman" w:cs="Times New Roman"/>
                <w:lang w:val="vi-VN"/>
              </w:rPr>
              <w:t>-</w:t>
            </w:r>
            <w:r>
              <w:rPr>
                <w:rFonts w:ascii="Times New Roman" w:hAnsi="Times New Roman" w:cs="Times New Roman"/>
              </w:rPr>
              <w:t xml:space="preserve"> </w:t>
            </w:r>
            <w:r>
              <w:rPr>
                <w:rFonts w:ascii="Times New Roman" w:hAnsi="Times New Roman" w:cs="Times New Roman"/>
                <w:lang w:val="vi-VN"/>
              </w:rPr>
              <w:t>Báo Tây Ninh;</w:t>
            </w:r>
          </w:p>
          <w:p>
            <w:pPr>
              <w:spacing w:after="0" w:line="240" w:lineRule="auto"/>
              <w:ind w:left="102" w:right="102"/>
              <w:jc w:val="both"/>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rPr>
              <w:t>Các s</w:t>
            </w:r>
            <w:r>
              <w:rPr>
                <w:rFonts w:ascii="Times New Roman" w:hAnsi="Times New Roman" w:cs="Times New Roman"/>
                <w:lang w:val="vi-VN"/>
              </w:rPr>
              <w:t>ở, ban, ngành tỉnh;</w:t>
            </w:r>
          </w:p>
          <w:p>
            <w:pPr>
              <w:spacing w:after="0" w:line="240" w:lineRule="auto"/>
              <w:ind w:left="102" w:right="102"/>
              <w:jc w:val="both"/>
              <w:rPr>
                <w:rFonts w:ascii="Times New Roman" w:hAnsi="Times New Roman" w:cs="Times New Roman"/>
                <w:lang w:val="vi-VN"/>
              </w:rPr>
            </w:pPr>
            <w:r>
              <w:rPr>
                <w:rFonts w:ascii="Times New Roman" w:hAnsi="Times New Roman" w:cs="Times New Roman"/>
                <w:lang w:val="vi-VN"/>
              </w:rPr>
              <w:t>- UBND các huyện, thị xã, thành phố;</w:t>
            </w:r>
          </w:p>
          <w:p>
            <w:pPr>
              <w:spacing w:after="0" w:line="240" w:lineRule="auto"/>
              <w:ind w:left="102" w:right="102"/>
              <w:jc w:val="both"/>
              <w:rPr>
                <w:rFonts w:ascii="Times New Roman" w:hAnsi="Times New Roman" w:cs="Times New Roman"/>
                <w:lang w:val="vi-VN"/>
              </w:rPr>
            </w:pPr>
            <w:r>
              <w:rPr>
                <w:rFonts w:ascii="Times New Roman" w:hAnsi="Times New Roman" w:cs="Times New Roman"/>
                <w:lang w:val="vi-VN"/>
              </w:rPr>
              <w:t>- TTCBTH;</w:t>
            </w:r>
          </w:p>
          <w:p>
            <w:pPr>
              <w:spacing w:after="0" w:line="240" w:lineRule="auto"/>
              <w:ind w:left="102" w:right="102"/>
              <w:jc w:val="both"/>
              <w:rPr>
                <w:rFonts w:ascii="Times New Roman" w:hAnsi="Times New Roman" w:cs="Times New Roman"/>
              </w:rPr>
            </w:pPr>
            <w:r>
              <w:rPr>
                <w:rFonts w:ascii="Times New Roman" w:hAnsi="Times New Roman" w:cs="Times New Roman"/>
              </w:rPr>
              <w:t>- LĐVP;</w:t>
            </w:r>
          </w:p>
          <w:p>
            <w:pPr>
              <w:spacing w:after="0" w:line="240" w:lineRule="auto"/>
              <w:ind w:left="102" w:right="102"/>
              <w:jc w:val="both"/>
              <w:rPr>
                <w:rFonts w:ascii="Times New Roman" w:hAnsi="Times New Roman" w:cs="Times New Roman"/>
                <w:sz w:val="24"/>
                <w:szCs w:val="24"/>
              </w:rPr>
            </w:pPr>
            <w:r>
              <w:rPr>
                <w:rFonts w:ascii="Times New Roman" w:hAnsi="Times New Roman" w:cs="Times New Roman"/>
              </w:rPr>
              <w:t>- Phòng KGVX;</w:t>
            </w:r>
          </w:p>
          <w:p>
            <w:pPr>
              <w:spacing w:after="0" w:line="240" w:lineRule="auto"/>
              <w:ind w:left="102" w:right="102"/>
              <w:jc w:val="both"/>
              <w:rPr>
                <w:rFonts w:ascii="Times New Roman" w:hAnsi="Times New Roman" w:cs="Times New Roman"/>
                <w:sz w:val="10"/>
                <w:szCs w:val="10"/>
              </w:rPr>
            </w:pPr>
            <w:r>
              <w:rPr>
                <w:rFonts w:ascii="Times New Roman" w:hAnsi="Times New Roman" w:cs="Times New Roman"/>
                <w:lang w:val="vi-VN"/>
              </w:rPr>
              <w:t>- Lưu: VT, VP.UBND tỉnh.</w:t>
            </w:r>
            <w:r>
              <w:rPr>
                <w:rFonts w:ascii="Times New Roman" w:hAnsi="Times New Roman" w:cs="Times New Roman"/>
                <w:sz w:val="10"/>
                <w:szCs w:val="10"/>
              </w:rPr>
              <w:t xml:space="preserve"> </w:t>
            </w:r>
          </w:p>
        </w:tc>
        <w:tc>
          <w:tcPr>
            <w:tcW w:w="5551" w:type="dxa"/>
          </w:tcPr>
          <w:p>
            <w:pPr>
              <w:spacing w:after="0" w:line="240" w:lineRule="auto"/>
              <w:ind w:right="-17"/>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TM. ỦY BAN NHÂN DÂN</w:t>
            </w:r>
          </w:p>
          <w:p>
            <w:pPr>
              <w:spacing w:after="0" w:line="240" w:lineRule="auto"/>
              <w:ind w:right="-17"/>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CHỦ TỊCH</w:t>
            </w:r>
          </w:p>
          <w:p>
            <w:pPr>
              <w:spacing w:after="0" w:line="240" w:lineRule="auto"/>
              <w:ind w:right="-17"/>
              <w:jc w:val="center"/>
              <w:rPr>
                <w:rFonts w:ascii="Times New Roman" w:hAnsi="Times New Roman" w:cs="Times New Roman"/>
                <w:b/>
                <w:bCs/>
                <w:sz w:val="28"/>
                <w:szCs w:val="28"/>
                <w:lang w:val="vi-VN"/>
              </w:rPr>
            </w:pPr>
          </w:p>
          <w:p>
            <w:pPr>
              <w:spacing w:after="0" w:line="240" w:lineRule="auto"/>
              <w:ind w:right="-17"/>
              <w:jc w:val="center"/>
              <w:rPr>
                <w:rFonts w:ascii="Times New Roman" w:hAnsi="Times New Roman" w:cs="Times New Roman"/>
                <w:b/>
                <w:bCs/>
                <w:sz w:val="28"/>
                <w:szCs w:val="28"/>
                <w:lang w:val="vi-VN"/>
              </w:rPr>
            </w:pPr>
          </w:p>
          <w:p>
            <w:pPr>
              <w:spacing w:after="0" w:line="240" w:lineRule="auto"/>
              <w:ind w:right="-17"/>
              <w:jc w:val="center"/>
              <w:rPr>
                <w:rFonts w:ascii="Times New Roman" w:hAnsi="Times New Roman" w:cs="Times New Roman"/>
                <w:b/>
                <w:bCs/>
                <w:sz w:val="28"/>
                <w:szCs w:val="28"/>
                <w:lang w:val="vi-VN"/>
              </w:rPr>
            </w:pPr>
          </w:p>
          <w:p>
            <w:pPr>
              <w:spacing w:after="0" w:line="240" w:lineRule="auto"/>
              <w:ind w:right="-17"/>
              <w:jc w:val="center"/>
              <w:rPr>
                <w:rFonts w:ascii="Times New Roman" w:hAnsi="Times New Roman" w:cs="Times New Roman"/>
                <w:b/>
                <w:bCs/>
                <w:sz w:val="28"/>
                <w:szCs w:val="28"/>
                <w:lang w:val="vi-VN"/>
              </w:rPr>
            </w:pPr>
          </w:p>
          <w:p>
            <w:pPr>
              <w:spacing w:after="0" w:line="240" w:lineRule="auto"/>
              <w:ind w:right="-17"/>
              <w:jc w:val="center"/>
              <w:rPr>
                <w:rFonts w:ascii="Times New Roman" w:hAnsi="Times New Roman" w:cs="Times New Roman"/>
                <w:b/>
                <w:bCs/>
                <w:sz w:val="64"/>
                <w:szCs w:val="64"/>
                <w:lang w:val="vi-VN"/>
              </w:rPr>
            </w:pPr>
          </w:p>
          <w:p>
            <w:pPr>
              <w:spacing w:after="0" w:line="240" w:lineRule="auto"/>
              <w:ind w:right="-17"/>
              <w:jc w:val="center"/>
              <w:rPr>
                <w:rFonts w:ascii="Times New Roman" w:hAnsi="Times New Roman" w:cs="Times New Roman"/>
                <w:b/>
                <w:bCs/>
                <w:sz w:val="28"/>
                <w:szCs w:val="28"/>
                <w:lang w:val="vi-VN"/>
              </w:rPr>
            </w:pPr>
          </w:p>
          <w:p>
            <w:pPr>
              <w:spacing w:after="0" w:line="240" w:lineRule="auto"/>
              <w:ind w:right="-17"/>
              <w:jc w:val="center"/>
              <w:rPr>
                <w:rFonts w:ascii="Times New Roman" w:hAnsi="Times New Roman" w:cs="Times New Roman"/>
                <w:b/>
                <w:bCs/>
                <w:sz w:val="28"/>
                <w:szCs w:val="28"/>
                <w:lang w:val="vi-VN"/>
              </w:rPr>
            </w:pPr>
          </w:p>
          <w:p>
            <w:pPr>
              <w:spacing w:after="0" w:line="240" w:lineRule="auto"/>
              <w:ind w:right="-17"/>
              <w:jc w:val="center"/>
              <w:rPr>
                <w:rFonts w:ascii="Times New Roman" w:hAnsi="Times New Roman" w:cs="Times New Roman"/>
                <w:sz w:val="24"/>
                <w:szCs w:val="24"/>
                <w:lang w:val="vi-VN"/>
              </w:rPr>
            </w:pPr>
          </w:p>
        </w:tc>
      </w:tr>
    </w:tbl>
    <w:p/>
    <w:sectPr>
      <w:headerReference r:id="rId5" w:type="default"/>
      <w:pgSz w:w="11907" w:h="16840"/>
      <w:pgMar w:top="1134" w:right="964" w:bottom="810" w:left="1418" w:header="720" w:footer="576"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VnTime">
    <w:panose1 w:val="020B72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D98"/>
    <w:rsid w:val="000026D7"/>
    <w:rsid w:val="00013773"/>
    <w:rsid w:val="000172F4"/>
    <w:rsid w:val="0002724B"/>
    <w:rsid w:val="000308BE"/>
    <w:rsid w:val="00052D88"/>
    <w:rsid w:val="0005656D"/>
    <w:rsid w:val="000718F7"/>
    <w:rsid w:val="0008088E"/>
    <w:rsid w:val="00090291"/>
    <w:rsid w:val="000D1358"/>
    <w:rsid w:val="000E23EA"/>
    <w:rsid w:val="000F49DB"/>
    <w:rsid w:val="000F7C74"/>
    <w:rsid w:val="00114CF2"/>
    <w:rsid w:val="001267E1"/>
    <w:rsid w:val="00167251"/>
    <w:rsid w:val="001849E9"/>
    <w:rsid w:val="00187F48"/>
    <w:rsid w:val="001B5FB3"/>
    <w:rsid w:val="001D6D9C"/>
    <w:rsid w:val="002059C8"/>
    <w:rsid w:val="0021198B"/>
    <w:rsid w:val="002236C0"/>
    <w:rsid w:val="00227243"/>
    <w:rsid w:val="00240C6A"/>
    <w:rsid w:val="0024182C"/>
    <w:rsid w:val="00246C22"/>
    <w:rsid w:val="00257C9D"/>
    <w:rsid w:val="00275211"/>
    <w:rsid w:val="002A59BA"/>
    <w:rsid w:val="002F0A04"/>
    <w:rsid w:val="00305358"/>
    <w:rsid w:val="003315D9"/>
    <w:rsid w:val="00335BA9"/>
    <w:rsid w:val="00345805"/>
    <w:rsid w:val="00350191"/>
    <w:rsid w:val="00362871"/>
    <w:rsid w:val="003640DB"/>
    <w:rsid w:val="003B4042"/>
    <w:rsid w:val="003D6FD3"/>
    <w:rsid w:val="003E4D82"/>
    <w:rsid w:val="004018D5"/>
    <w:rsid w:val="00403906"/>
    <w:rsid w:val="00404315"/>
    <w:rsid w:val="00414D98"/>
    <w:rsid w:val="00425FB0"/>
    <w:rsid w:val="004361DA"/>
    <w:rsid w:val="00441346"/>
    <w:rsid w:val="00471279"/>
    <w:rsid w:val="004739D2"/>
    <w:rsid w:val="004768BB"/>
    <w:rsid w:val="004850DE"/>
    <w:rsid w:val="00497652"/>
    <w:rsid w:val="004A3FFF"/>
    <w:rsid w:val="004C1AB6"/>
    <w:rsid w:val="004E4D23"/>
    <w:rsid w:val="004E5015"/>
    <w:rsid w:val="0050030D"/>
    <w:rsid w:val="00502E9D"/>
    <w:rsid w:val="00513E52"/>
    <w:rsid w:val="00517EFE"/>
    <w:rsid w:val="005205C2"/>
    <w:rsid w:val="00521C0A"/>
    <w:rsid w:val="00536152"/>
    <w:rsid w:val="00565D33"/>
    <w:rsid w:val="00573497"/>
    <w:rsid w:val="00586EDA"/>
    <w:rsid w:val="00590DE0"/>
    <w:rsid w:val="0059731D"/>
    <w:rsid w:val="005B5F28"/>
    <w:rsid w:val="005B7B25"/>
    <w:rsid w:val="005C7A75"/>
    <w:rsid w:val="005D11A3"/>
    <w:rsid w:val="005D2192"/>
    <w:rsid w:val="005D459F"/>
    <w:rsid w:val="00614811"/>
    <w:rsid w:val="00644033"/>
    <w:rsid w:val="00670FB9"/>
    <w:rsid w:val="00686569"/>
    <w:rsid w:val="00686E54"/>
    <w:rsid w:val="006930C1"/>
    <w:rsid w:val="00694B80"/>
    <w:rsid w:val="006A7389"/>
    <w:rsid w:val="006D33B8"/>
    <w:rsid w:val="006D6EE9"/>
    <w:rsid w:val="006E4772"/>
    <w:rsid w:val="0072202F"/>
    <w:rsid w:val="00780162"/>
    <w:rsid w:val="00784948"/>
    <w:rsid w:val="00786EF0"/>
    <w:rsid w:val="0079556D"/>
    <w:rsid w:val="007B6117"/>
    <w:rsid w:val="007C0072"/>
    <w:rsid w:val="007F6880"/>
    <w:rsid w:val="00800C8A"/>
    <w:rsid w:val="008057FC"/>
    <w:rsid w:val="008347D1"/>
    <w:rsid w:val="0084119A"/>
    <w:rsid w:val="008419D9"/>
    <w:rsid w:val="00844C9D"/>
    <w:rsid w:val="00851772"/>
    <w:rsid w:val="00854000"/>
    <w:rsid w:val="00885B0D"/>
    <w:rsid w:val="008958BD"/>
    <w:rsid w:val="008972DB"/>
    <w:rsid w:val="008A458C"/>
    <w:rsid w:val="008B305D"/>
    <w:rsid w:val="008B7FFE"/>
    <w:rsid w:val="00904A81"/>
    <w:rsid w:val="00905A27"/>
    <w:rsid w:val="00914E50"/>
    <w:rsid w:val="00923D7A"/>
    <w:rsid w:val="00933830"/>
    <w:rsid w:val="00937860"/>
    <w:rsid w:val="00940767"/>
    <w:rsid w:val="00940EA7"/>
    <w:rsid w:val="00946743"/>
    <w:rsid w:val="00997EF6"/>
    <w:rsid w:val="009A1CB5"/>
    <w:rsid w:val="009B5582"/>
    <w:rsid w:val="00A078D0"/>
    <w:rsid w:val="00A23FEE"/>
    <w:rsid w:val="00A25605"/>
    <w:rsid w:val="00A302AF"/>
    <w:rsid w:val="00A34542"/>
    <w:rsid w:val="00A349C4"/>
    <w:rsid w:val="00A44A07"/>
    <w:rsid w:val="00A62D3E"/>
    <w:rsid w:val="00A81B1C"/>
    <w:rsid w:val="00A821B4"/>
    <w:rsid w:val="00AA7910"/>
    <w:rsid w:val="00AE66EA"/>
    <w:rsid w:val="00AF7DA7"/>
    <w:rsid w:val="00B05517"/>
    <w:rsid w:val="00B1415C"/>
    <w:rsid w:val="00B2597F"/>
    <w:rsid w:val="00B3192B"/>
    <w:rsid w:val="00B469A2"/>
    <w:rsid w:val="00B74380"/>
    <w:rsid w:val="00B918FB"/>
    <w:rsid w:val="00B940DB"/>
    <w:rsid w:val="00BB6610"/>
    <w:rsid w:val="00BD0A6E"/>
    <w:rsid w:val="00BF547D"/>
    <w:rsid w:val="00C03CDF"/>
    <w:rsid w:val="00C23B01"/>
    <w:rsid w:val="00C7585F"/>
    <w:rsid w:val="00C90A59"/>
    <w:rsid w:val="00CC2F82"/>
    <w:rsid w:val="00CE09AD"/>
    <w:rsid w:val="00CF7496"/>
    <w:rsid w:val="00D076A7"/>
    <w:rsid w:val="00D330E5"/>
    <w:rsid w:val="00D35C8C"/>
    <w:rsid w:val="00D371A1"/>
    <w:rsid w:val="00D42648"/>
    <w:rsid w:val="00D44C5C"/>
    <w:rsid w:val="00D521D3"/>
    <w:rsid w:val="00D66CB3"/>
    <w:rsid w:val="00DA6752"/>
    <w:rsid w:val="00DC4B95"/>
    <w:rsid w:val="00E1349A"/>
    <w:rsid w:val="00E24CE3"/>
    <w:rsid w:val="00E43CF9"/>
    <w:rsid w:val="00E51320"/>
    <w:rsid w:val="00E70863"/>
    <w:rsid w:val="00E86CA4"/>
    <w:rsid w:val="00EC1A61"/>
    <w:rsid w:val="00EC2FB9"/>
    <w:rsid w:val="00ED7955"/>
    <w:rsid w:val="00EE2066"/>
    <w:rsid w:val="00F22F1E"/>
    <w:rsid w:val="00F51C94"/>
    <w:rsid w:val="00F63D9D"/>
    <w:rsid w:val="00F9725A"/>
    <w:rsid w:val="00FA11AB"/>
    <w:rsid w:val="00FA69F3"/>
    <w:rsid w:val="00FC0CCB"/>
    <w:rsid w:val="00FC4E2C"/>
    <w:rsid w:val="00FC5651"/>
    <w:rsid w:val="00FE70DA"/>
    <w:rsid w:val="00FF17FE"/>
    <w:rsid w:val="25636B40"/>
    <w:rsid w:val="27AF38A8"/>
    <w:rsid w:val="52FA40B1"/>
    <w:rsid w:val="541F641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Segoe UI" w:hAnsi="Segoe UI" w:cs="Segoe UI"/>
      <w:sz w:val="18"/>
      <w:szCs w:val="18"/>
    </w:rPr>
  </w:style>
  <w:style w:type="paragraph" w:styleId="5">
    <w:name w:val="header"/>
    <w:basedOn w:val="1"/>
    <w:link w:val="6"/>
    <w:semiHidden/>
    <w:uiPriority w:val="99"/>
    <w:pPr>
      <w:tabs>
        <w:tab w:val="center" w:pos="4680"/>
        <w:tab w:val="right" w:pos="9360"/>
      </w:tabs>
    </w:pPr>
  </w:style>
  <w:style w:type="character" w:customStyle="1" w:styleId="6">
    <w:name w:val="Header Char"/>
    <w:basedOn w:val="2"/>
    <w:link w:val="5"/>
    <w:semiHidden/>
    <w:uiPriority w:val="99"/>
    <w:rPr>
      <w:rFonts w:ascii="Calibri" w:hAnsi="Calibri" w:eastAsia="Calibri" w:cs="Calibri"/>
    </w:rPr>
  </w:style>
  <w:style w:type="paragraph" w:styleId="7">
    <w:name w:val="List Paragraph"/>
    <w:basedOn w:val="1"/>
    <w:qFormat/>
    <w:uiPriority w:val="34"/>
    <w:pPr>
      <w:ind w:left="720"/>
      <w:contextualSpacing/>
    </w:pPr>
  </w:style>
  <w:style w:type="character" w:customStyle="1" w:styleId="8">
    <w:name w:val="Balloon Text Char"/>
    <w:basedOn w:val="2"/>
    <w:link w:val="4"/>
    <w:semiHidden/>
    <w:uiPriority w:val="99"/>
    <w:rPr>
      <w:rFonts w:ascii="Segoe UI" w:hAnsi="Segoe UI" w:eastAsia="Calibri" w:cs="Segoe UI"/>
      <w:sz w:val="18"/>
      <w:szCs w:val="1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12" Type="http://schemas.openxmlformats.org/officeDocument/2006/relationships/customXml" Target="../customXml/item5.xml"/><Relationship Id="rId2"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styles" Target="styles.xml"/><Relationship Id="rId11" Type="http://schemas.openxmlformats.org/officeDocument/2006/relationships/customXml" Target="../customXml/item4.xml"/><Relationship Id="rId5" Type="http://schemas.openxmlformats.org/officeDocument/2006/relationships/header" Target="header1.xml"/><Relationship Id="rId10" Type="http://schemas.openxmlformats.org/officeDocument/2006/relationships/customXml" Target="../customXml/item3.xml"/><Relationship Id="rId9" Type="http://schemas.openxmlformats.org/officeDocument/2006/relationships/fontTable" Target="fontTable.xml"/><Relationship Id="rId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3835C-EFBF-4143-B36E-8EDB60799080}">
  <ds:schemaRefs/>
</ds:datastoreItem>
</file>

<file path=customXml/itemProps3.xml><?xml version="1.0" encoding="utf-8"?>
<ds:datastoreItem xmlns:ds="http://schemas.openxmlformats.org/officeDocument/2006/customXml" ds:itemID="{E22E21D7-0DBA-4E10-BD32-186A7924C83C}"/>
</file>

<file path=customXml/itemProps4.xml><?xml version="1.0" encoding="utf-8"?>
<ds:datastoreItem xmlns:ds="http://schemas.openxmlformats.org/officeDocument/2006/customXml" ds:itemID="{F750C979-3D59-4377-BCB1-7D58A7D4A4AE}"/>
</file>

<file path=customXml/itemProps5.xml><?xml version="1.0" encoding="utf-8"?>
<ds:datastoreItem xmlns:ds="http://schemas.openxmlformats.org/officeDocument/2006/customXml" ds:itemID="{0A80C70E-9677-4B10-A3D2-95C0D7F06FA6}"/>
</file>

<file path=docProps/app.xml><?xml version="1.0" encoding="utf-8"?>
<Properties xmlns="http://schemas.openxmlformats.org/officeDocument/2006/extended-properties" xmlns:vt="http://schemas.openxmlformats.org/officeDocument/2006/docPropsVTypes">
  <Template>Normal</Template>
  <Pages>2</Pages>
  <Words>554</Words>
  <Characters>3164</Characters>
  <Lines>26</Lines>
  <Paragraphs>7</Paragraphs>
  <TotalTime>49</TotalTime>
  <ScaleCrop>false</ScaleCrop>
  <LinksUpToDate>false</LinksUpToDate>
  <CharactersWithSpaces>3711</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cp:lastPrinted>2023-08-15T01:27:00Z</cp:lastPrinted>
  <dcterms:created xsi:type="dcterms:W3CDTF">2023-07-27T14:17:00Z</dcterms:created>
  <dcterms:modified xsi:type="dcterms:W3CDTF">2023-12-03T13:55:26Z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CE528A43B4BD49D78D5E14108A0EFD48_13</vt:lpwstr>
  </property>
</Properties>
</file>