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38505F" w:rsidRPr="005E7B45" w:rsidTr="00E46A4C">
        <w:trPr>
          <w:trHeight w:val="141"/>
        </w:trPr>
        <w:tc>
          <w:tcPr>
            <w:tcW w:w="3544" w:type="dxa"/>
          </w:tcPr>
          <w:p w:rsidR="0038505F" w:rsidRPr="005E7B45" w:rsidRDefault="0038505F" w:rsidP="00E46A4C">
            <w:pPr>
              <w:ind w:left="-170"/>
              <w:jc w:val="center"/>
              <w:rPr>
                <w:rFonts w:ascii="Times New Roman" w:hAnsi="Times New Roman"/>
                <w:b/>
                <w:sz w:val="26"/>
                <w:szCs w:val="26"/>
              </w:rPr>
            </w:pPr>
            <w:bookmarkStart w:id="0" w:name="bookmark1"/>
            <w:r w:rsidRPr="005E7B45">
              <w:rPr>
                <w:rFonts w:ascii="Times New Roman" w:hAnsi="Times New Roman"/>
                <w:b/>
                <w:sz w:val="26"/>
                <w:szCs w:val="26"/>
              </w:rPr>
              <w:t xml:space="preserve">HỘI ĐỒNG NHÂN DÂN </w:t>
            </w:r>
          </w:p>
        </w:tc>
        <w:tc>
          <w:tcPr>
            <w:tcW w:w="5670" w:type="dxa"/>
          </w:tcPr>
          <w:p w:rsidR="0038505F" w:rsidRPr="005E7B45" w:rsidRDefault="0038505F" w:rsidP="00E46A4C">
            <w:pPr>
              <w:ind w:left="-57"/>
              <w:jc w:val="center"/>
              <w:rPr>
                <w:rFonts w:ascii="Times New Roman" w:hAnsi="Times New Roman"/>
                <w:b/>
                <w:sz w:val="26"/>
                <w:szCs w:val="26"/>
              </w:rPr>
            </w:pPr>
            <w:r w:rsidRPr="005E7B45">
              <w:rPr>
                <w:rFonts w:ascii="Times New Roman" w:hAnsi="Times New Roman"/>
                <w:b/>
                <w:sz w:val="26"/>
                <w:szCs w:val="26"/>
              </w:rPr>
              <w:t>CỘNG HÒA XÃ HỘI CHỦ NGHĨA VIỆT NAM</w:t>
            </w:r>
          </w:p>
        </w:tc>
      </w:tr>
      <w:tr w:rsidR="0038505F" w:rsidRPr="005E7B45" w:rsidTr="00E46A4C">
        <w:trPr>
          <w:trHeight w:val="149"/>
        </w:trPr>
        <w:tc>
          <w:tcPr>
            <w:tcW w:w="3544" w:type="dxa"/>
          </w:tcPr>
          <w:p w:rsidR="0038505F" w:rsidRPr="005E7B45" w:rsidRDefault="0038505F" w:rsidP="00E46A4C">
            <w:pPr>
              <w:ind w:left="-170"/>
              <w:jc w:val="center"/>
              <w:rPr>
                <w:rFonts w:ascii="Times New Roman" w:hAnsi="Times New Roman"/>
                <w:b/>
                <w:sz w:val="26"/>
                <w:szCs w:val="26"/>
              </w:rPr>
            </w:pPr>
            <w:r w:rsidRPr="005E7B45">
              <w:rPr>
                <w:rFonts w:ascii="Times New Roman" w:hAnsi="Times New Roman"/>
                <w:b/>
                <w:sz w:val="26"/>
                <w:szCs w:val="26"/>
              </w:rPr>
              <w:t>TỈNH ĐỒNG THÁP</w:t>
            </w:r>
          </w:p>
        </w:tc>
        <w:tc>
          <w:tcPr>
            <w:tcW w:w="5670" w:type="dxa"/>
          </w:tcPr>
          <w:p w:rsidR="0038505F" w:rsidRPr="005E7B45" w:rsidRDefault="0038505F" w:rsidP="00E46A4C">
            <w:pPr>
              <w:ind w:left="-57"/>
              <w:jc w:val="center"/>
              <w:rPr>
                <w:rFonts w:ascii="Times New Roman" w:hAnsi="Times New Roman"/>
                <w:b/>
                <w:sz w:val="28"/>
              </w:rPr>
            </w:pPr>
            <w:r w:rsidRPr="005E7B45">
              <w:rPr>
                <w:rFonts w:ascii="Times New Roman" w:hAnsi="Times New Roman"/>
                <w:b/>
                <w:sz w:val="28"/>
              </w:rPr>
              <w:t>Độc lập - Tự do - Hạnh phúc</w:t>
            </w:r>
          </w:p>
        </w:tc>
      </w:tr>
      <w:tr w:rsidR="0038505F" w:rsidRPr="005E7B45" w:rsidTr="00E46A4C">
        <w:trPr>
          <w:trHeight w:val="99"/>
        </w:trPr>
        <w:tc>
          <w:tcPr>
            <w:tcW w:w="3544" w:type="dxa"/>
          </w:tcPr>
          <w:p w:rsidR="0038505F" w:rsidRPr="005E7B45" w:rsidRDefault="0038505F" w:rsidP="00E46A4C">
            <w:pPr>
              <w:ind w:left="-57"/>
              <w:rPr>
                <w:rFonts w:ascii="Times New Roman" w:hAnsi="Times New Roman"/>
                <w:sz w:val="26"/>
                <w:szCs w:val="26"/>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251662336" behindDoc="0" locked="0" layoutInCell="1" allowOverlap="1">
                      <wp:simplePos x="0" y="0"/>
                      <wp:positionH relativeFrom="column">
                        <wp:posOffset>643890</wp:posOffset>
                      </wp:positionH>
                      <wp:positionV relativeFrom="paragraph">
                        <wp:posOffset>36829</wp:posOffset>
                      </wp:positionV>
                      <wp:extent cx="533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6C188" id="Straight Connector 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2.9pt" to="92.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ADIgIAAD8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"/>
                  </w:pict>
                </mc:Fallback>
              </mc:AlternateContent>
            </w:r>
          </w:p>
        </w:tc>
        <w:tc>
          <w:tcPr>
            <w:tcW w:w="5670" w:type="dxa"/>
          </w:tcPr>
          <w:p w:rsidR="0038505F" w:rsidRPr="005E7B45" w:rsidRDefault="0038505F" w:rsidP="00E46A4C">
            <w:pPr>
              <w:ind w:left="-57"/>
              <w:jc w:val="center"/>
              <w:rPr>
                <w:rFonts w:ascii="Times New Roman" w:hAnsi="Times New Roman"/>
                <w:sz w:val="28"/>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251661312" behindDoc="0" locked="0" layoutInCell="1" allowOverlap="1">
                      <wp:simplePos x="0" y="0"/>
                      <wp:positionH relativeFrom="column">
                        <wp:posOffset>668655</wp:posOffset>
                      </wp:positionH>
                      <wp:positionV relativeFrom="paragraph">
                        <wp:posOffset>41274</wp:posOffset>
                      </wp:positionV>
                      <wp:extent cx="208788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8F405"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5pt,3.25pt" to="21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7ySHQ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"/>
                  </w:pict>
                </mc:Fallback>
              </mc:AlternateContent>
            </w:r>
          </w:p>
        </w:tc>
      </w:tr>
      <w:tr w:rsidR="0038505F" w:rsidRPr="005E7B45" w:rsidTr="00E46A4C">
        <w:trPr>
          <w:trHeight w:val="338"/>
        </w:trPr>
        <w:tc>
          <w:tcPr>
            <w:tcW w:w="3544" w:type="dxa"/>
          </w:tcPr>
          <w:p w:rsidR="0038505F" w:rsidRPr="005E7B45" w:rsidRDefault="0038505F" w:rsidP="00E46A4C">
            <w:pPr>
              <w:ind w:left="-170"/>
              <w:jc w:val="center"/>
              <w:rPr>
                <w:rFonts w:ascii="Times New Roman" w:hAnsi="Times New Roman"/>
                <w:sz w:val="26"/>
                <w:szCs w:val="26"/>
                <w:lang w:val="en-US"/>
              </w:rPr>
            </w:pPr>
            <w:r w:rsidRPr="005E7B45">
              <w:rPr>
                <w:rFonts w:ascii="Times New Roman" w:hAnsi="Times New Roman"/>
                <w:sz w:val="26"/>
                <w:szCs w:val="26"/>
              </w:rPr>
              <w:t xml:space="preserve">Số: </w:t>
            </w:r>
            <w:r>
              <w:rPr>
                <w:rFonts w:ascii="Times New Roman" w:hAnsi="Times New Roman"/>
                <w:sz w:val="26"/>
                <w:szCs w:val="26"/>
                <w:lang w:val="en-US"/>
              </w:rPr>
              <w:t>82</w:t>
            </w:r>
            <w:r w:rsidRPr="005E7B45">
              <w:rPr>
                <w:rFonts w:ascii="Times New Roman" w:hAnsi="Times New Roman"/>
                <w:sz w:val="26"/>
                <w:szCs w:val="26"/>
                <w:lang w:val="en-US"/>
              </w:rPr>
              <w:t>/2021</w:t>
            </w:r>
            <w:r w:rsidRPr="005E7B45">
              <w:rPr>
                <w:rFonts w:ascii="Times New Roman" w:hAnsi="Times New Roman"/>
                <w:sz w:val="26"/>
                <w:szCs w:val="26"/>
              </w:rPr>
              <w:t>/</w:t>
            </w:r>
            <w:r w:rsidRPr="005E7B45">
              <w:rPr>
                <w:rFonts w:ascii="Times New Roman" w:hAnsi="Times New Roman"/>
                <w:sz w:val="26"/>
                <w:szCs w:val="26"/>
                <w:lang w:val="en-US"/>
              </w:rPr>
              <w:t>NQ-</w:t>
            </w:r>
            <w:r w:rsidRPr="005E7B45">
              <w:rPr>
                <w:rFonts w:ascii="Times New Roman" w:hAnsi="Times New Roman"/>
                <w:sz w:val="26"/>
                <w:szCs w:val="26"/>
              </w:rPr>
              <w:t>HĐND</w:t>
            </w:r>
          </w:p>
        </w:tc>
        <w:tc>
          <w:tcPr>
            <w:tcW w:w="5670" w:type="dxa"/>
          </w:tcPr>
          <w:p w:rsidR="0038505F" w:rsidRPr="005E7B45" w:rsidRDefault="0038505F" w:rsidP="00E46A4C">
            <w:pPr>
              <w:jc w:val="center"/>
              <w:rPr>
                <w:rFonts w:ascii="Times New Roman" w:hAnsi="Times New Roman"/>
                <w:i/>
                <w:sz w:val="26"/>
                <w:szCs w:val="26"/>
              </w:rPr>
            </w:pPr>
            <w:r w:rsidRPr="005E7B45">
              <w:rPr>
                <w:rFonts w:ascii="Times New Roman" w:hAnsi="Times New Roman"/>
                <w:i/>
                <w:sz w:val="26"/>
                <w:szCs w:val="26"/>
              </w:rPr>
              <w:t>Đồng Tháp, ngày</w:t>
            </w:r>
            <w:r>
              <w:rPr>
                <w:rFonts w:ascii="Times New Roman" w:hAnsi="Times New Roman"/>
                <w:i/>
                <w:sz w:val="26"/>
                <w:szCs w:val="26"/>
                <w:lang w:val="en-US"/>
              </w:rPr>
              <w:t xml:space="preserve"> 09</w:t>
            </w:r>
            <w:r w:rsidRPr="005E7B45">
              <w:rPr>
                <w:rFonts w:ascii="Times New Roman" w:hAnsi="Times New Roman"/>
                <w:i/>
                <w:sz w:val="26"/>
                <w:szCs w:val="26"/>
              </w:rPr>
              <w:t xml:space="preserve"> tháng</w:t>
            </w:r>
            <w:r w:rsidRPr="005E7B45">
              <w:rPr>
                <w:rFonts w:ascii="Times New Roman" w:hAnsi="Times New Roman"/>
                <w:i/>
                <w:sz w:val="26"/>
                <w:szCs w:val="26"/>
                <w:lang w:val="en-US"/>
              </w:rPr>
              <w:t xml:space="preserve"> 12 </w:t>
            </w:r>
            <w:r w:rsidRPr="005E7B45">
              <w:rPr>
                <w:rFonts w:ascii="Times New Roman" w:hAnsi="Times New Roman"/>
                <w:i/>
                <w:sz w:val="26"/>
                <w:szCs w:val="26"/>
              </w:rPr>
              <w:t>năm 2021</w:t>
            </w:r>
          </w:p>
        </w:tc>
      </w:tr>
    </w:tbl>
    <w:p w:rsidR="00E51CE7" w:rsidRDefault="00995728" w:rsidP="0038505F">
      <w:pPr>
        <w:pStyle w:val="Heading10"/>
        <w:keepNext/>
        <w:keepLines/>
        <w:shd w:val="clear" w:color="auto" w:fill="auto"/>
        <w:spacing w:before="120" w:line="240" w:lineRule="auto"/>
        <w:ind w:firstLine="0"/>
        <w:jc w:val="center"/>
      </w:pPr>
      <w:r>
        <w:t>NGHỊ QUYẾT</w:t>
      </w:r>
      <w:bookmarkEnd w:id="0"/>
    </w:p>
    <w:p w:rsidR="00E51CE7" w:rsidRDefault="00995728" w:rsidP="0038505F">
      <w:pPr>
        <w:pStyle w:val="Bodytext40"/>
        <w:shd w:val="clear" w:color="auto" w:fill="auto"/>
        <w:spacing w:before="120" w:after="120" w:line="240" w:lineRule="auto"/>
      </w:pPr>
      <w:r>
        <w:t>Về quy định mức thu, chế độ thu, nộp, quản lý và sử dụng phí sử dụng công</w:t>
      </w:r>
      <w:r>
        <w:br/>
        <w:t>trình kết cấu hạ tầng, công trình dịch vụ và tiện ích công cộng</w:t>
      </w:r>
      <w:r>
        <w:br/>
        <w:t>trong khu vực cửa khẩu trên địa bàn tỉnh Đồng Tháp</w:t>
      </w:r>
    </w:p>
    <w:p w:rsidR="0038505F" w:rsidRDefault="0038505F" w:rsidP="0038505F">
      <w:pPr>
        <w:pStyle w:val="Heading10"/>
        <w:keepNext/>
        <w:keepLines/>
        <w:shd w:val="clear" w:color="auto" w:fill="auto"/>
        <w:spacing w:before="120" w:line="240" w:lineRule="auto"/>
        <w:ind w:firstLine="0"/>
        <w:jc w:val="center"/>
        <w:rPr>
          <w:rStyle w:val="Heading1SmallCaps"/>
          <w:b/>
          <w:bCs/>
        </w:rPr>
      </w:pPr>
      <w:bookmarkStart w:id="1" w:name="bookmark2"/>
      <w:r>
        <w:rPr>
          <w:smallCaps/>
          <w:noProof/>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1588770</wp:posOffset>
                </wp:positionH>
                <wp:positionV relativeFrom="paragraph">
                  <wp:posOffset>120650</wp:posOffset>
                </wp:positionV>
                <wp:extent cx="2628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62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ABC2F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1pt,9.5pt" to="332.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" strokecolor="black [3040]"/>
            </w:pict>
          </mc:Fallback>
        </mc:AlternateContent>
      </w:r>
    </w:p>
    <w:bookmarkEnd w:id="1"/>
    <w:p w:rsidR="0038505F" w:rsidRPr="005E7B45" w:rsidRDefault="0038505F" w:rsidP="0038505F">
      <w:pPr>
        <w:jc w:val="center"/>
        <w:rPr>
          <w:rFonts w:ascii="Times New Roman" w:hAnsi="Times New Roman"/>
          <w:b/>
          <w:sz w:val="28"/>
          <w:szCs w:val="28"/>
        </w:rPr>
      </w:pPr>
      <w:r w:rsidRPr="005E7B45">
        <w:rPr>
          <w:rFonts w:ascii="Times New Roman" w:hAnsi="Times New Roman"/>
          <w:b/>
          <w:sz w:val="28"/>
          <w:szCs w:val="28"/>
        </w:rPr>
        <w:t>HỘI ĐỒNG NHÂN DÂN TỈNH ĐỒNG THÁP</w:t>
      </w:r>
    </w:p>
    <w:p w:rsidR="0038505F" w:rsidRPr="005E7B45" w:rsidRDefault="0038505F" w:rsidP="0038505F">
      <w:pPr>
        <w:spacing w:after="240"/>
        <w:jc w:val="center"/>
        <w:rPr>
          <w:rFonts w:ascii="Times New Roman" w:eastAsia="Times New Roman" w:hAnsi="Times New Roman"/>
          <w:b/>
          <w:bCs/>
          <w:sz w:val="28"/>
          <w:szCs w:val="28"/>
        </w:rPr>
      </w:pPr>
      <w:r w:rsidRPr="005E7B45">
        <w:rPr>
          <w:rFonts w:ascii="Times New Roman" w:hAnsi="Times New Roman"/>
          <w:b/>
          <w:sz w:val="28"/>
          <w:szCs w:val="28"/>
        </w:rPr>
        <w:t>KHÓA X - KỲ HỌP THỨ BA</w:t>
      </w:r>
    </w:p>
    <w:p w:rsidR="00E51CE7" w:rsidRDefault="00995728" w:rsidP="0038505F">
      <w:pPr>
        <w:pStyle w:val="Bodytext50"/>
        <w:shd w:val="clear" w:color="auto" w:fill="auto"/>
        <w:spacing w:before="120" w:line="240" w:lineRule="auto"/>
      </w:pPr>
      <w:r>
        <w:t>Căn cứ Luật Tổ chức chính quyền địa phương ngày 19 tháng 6 năm 2015;</w:t>
      </w:r>
    </w:p>
    <w:p w:rsidR="00E51CE7" w:rsidRDefault="00995728" w:rsidP="0038505F">
      <w:pPr>
        <w:pStyle w:val="Bodytext50"/>
        <w:shd w:val="clear" w:color="auto" w:fill="auto"/>
        <w:spacing w:before="120" w:line="240" w:lineRule="auto"/>
      </w:pPr>
      <w:r>
        <w:t>Luật sửa đổi, bổ sung một số điều của Luật Tổ chức chính phủ và Luật tổ chức chính quyền địa phương ngày 22 tháng 11 năm 2019;</w:t>
      </w:r>
    </w:p>
    <w:p w:rsidR="00E51CE7" w:rsidRDefault="00995728" w:rsidP="0038505F">
      <w:pPr>
        <w:pStyle w:val="Bodytext50"/>
        <w:shd w:val="clear" w:color="auto" w:fill="auto"/>
        <w:spacing w:before="120" w:line="240" w:lineRule="auto"/>
      </w:pPr>
      <w:r>
        <w:t>Căn cứ Luật Ngân sách nhà nước ngày 25 tháng 6 năm 2015;</w:t>
      </w:r>
    </w:p>
    <w:p w:rsidR="00E51CE7" w:rsidRDefault="00995728" w:rsidP="0038505F">
      <w:pPr>
        <w:pStyle w:val="Bodytext50"/>
        <w:shd w:val="clear" w:color="auto" w:fill="auto"/>
        <w:spacing w:before="120" w:line="240" w:lineRule="auto"/>
      </w:pPr>
      <w:r>
        <w:t>Căn cứ Luật phí và lệ phí ngày 25 tháng 11 năm 2015;</w:t>
      </w:r>
    </w:p>
    <w:p w:rsidR="00E51CE7" w:rsidRDefault="00995728" w:rsidP="0038505F">
      <w:pPr>
        <w:pStyle w:val="Bodytext50"/>
        <w:shd w:val="clear" w:color="auto" w:fill="auto"/>
        <w:spacing w:before="120" w:line="240" w:lineRule="auto"/>
      </w:pPr>
      <w:r>
        <w:t>Căn cứ Nghị định số 120/2016/NĐ-CP ngày 23 tháng 8 năm 2016 của Chính phủ quy định chi tiết và hướng dân thi hành một số điều của Luật phí và lệ phí;</w:t>
      </w:r>
    </w:p>
    <w:p w:rsidR="00E51CE7" w:rsidRDefault="00995728" w:rsidP="0038505F">
      <w:pPr>
        <w:pStyle w:val="Bodytext50"/>
        <w:shd w:val="clear" w:color="auto" w:fill="auto"/>
        <w:spacing w:before="120" w:line="240" w:lineRule="auto"/>
      </w:pPr>
      <w:r>
        <w:t xml:space="preserve">Căn cứ Thông tư số </w:t>
      </w:r>
      <w:r>
        <w:rPr>
          <w:lang w:val="en-US" w:eastAsia="en-US" w:bidi="en-US"/>
        </w:rPr>
        <w:t xml:space="preserve">85/2019/TT-BTC </w:t>
      </w:r>
      <w:r>
        <w:t>ngày 29 tháng 11 năm 2019 của Bộ trưởng Bộ Tài chính hướng dân về phí và lệ phí thuộc tham quyền quyết định của Hội đồng nhân dân tỉnh, thành phố trực thuộc Trung ương;</w:t>
      </w:r>
    </w:p>
    <w:p w:rsidR="00E51CE7" w:rsidRDefault="00995728" w:rsidP="0038505F">
      <w:pPr>
        <w:pStyle w:val="Bodytext50"/>
        <w:shd w:val="clear" w:color="auto" w:fill="auto"/>
        <w:spacing w:before="120" w:line="240" w:lineRule="auto"/>
      </w:pPr>
      <w:r>
        <w:t>Xét Tờ trình số 106/TTr-UBND ngày 10 tháng 11 năm 2021 của Ủy ban nhân dân tỉnh về dự thảo Nghị quyết ban hành quy định mức thu, chế độ thu, nộp, quản lý, sử dụng phí sử dụng công trình kết cấu hạ tầng, công trình dịch vụ và tiện ích công cộng khác trong khu kinh tế cửa khau trên địa bàn tỉnh Đồng Tháp; Báo cáo tham tra số 377/BC-HĐND, ngày 26 tháng 11 năm 2021 của Ban Kinh tế - Ngân sách Hội đồng nhân dân Tỉnh; ý kiến thảo luận của đại biểu Hội đồng nhân dân tại kỳ họp.</w:t>
      </w:r>
    </w:p>
    <w:p w:rsidR="00E51CE7" w:rsidRDefault="00995728" w:rsidP="0038505F">
      <w:pPr>
        <w:pStyle w:val="Heading10"/>
        <w:keepNext/>
        <w:keepLines/>
        <w:shd w:val="clear" w:color="auto" w:fill="auto"/>
        <w:spacing w:before="120" w:line="240" w:lineRule="auto"/>
        <w:ind w:firstLine="0"/>
        <w:jc w:val="center"/>
      </w:pPr>
      <w:bookmarkStart w:id="2" w:name="bookmark3"/>
      <w:r>
        <w:t>QUYẾT NGHỊ:</w:t>
      </w:r>
      <w:bookmarkEnd w:id="2"/>
    </w:p>
    <w:p w:rsidR="00E51CE7" w:rsidRDefault="00995728" w:rsidP="0038505F">
      <w:pPr>
        <w:pStyle w:val="Bodytext20"/>
        <w:shd w:val="clear" w:color="auto" w:fill="auto"/>
        <w:spacing w:before="120" w:line="240" w:lineRule="auto"/>
        <w:ind w:firstLine="820"/>
      </w:pPr>
      <w:r>
        <w:rPr>
          <w:rStyle w:val="Bodytext2Bold"/>
        </w:rPr>
        <w:t xml:space="preserve">Điều 1. </w:t>
      </w:r>
      <w:r>
        <w:t>Thống nhất quy định mức thu, chế độ thu, nộp, quản lý và sử dụng phí sử dụng công trình kết cấu hạ tầng, công trình dịch vụ và tiện ích công cộng trong khu vực cửa khẩu trên địa bàn tỉnh Đồng Tháp như sau:</w:t>
      </w:r>
    </w:p>
    <w:p w:rsidR="00E51CE7" w:rsidRDefault="00995728" w:rsidP="0038505F">
      <w:pPr>
        <w:pStyle w:val="Bodytext20"/>
        <w:shd w:val="clear" w:color="auto" w:fill="auto"/>
        <w:spacing w:before="120" w:line="240" w:lineRule="auto"/>
      </w:pPr>
      <w:r>
        <w:t>1. Phạm vi điều chỉnh và đối tượng áp dụng:</w:t>
      </w:r>
    </w:p>
    <w:p w:rsidR="00E51CE7" w:rsidRDefault="00995728" w:rsidP="0038505F">
      <w:pPr>
        <w:pStyle w:val="Bodytext20"/>
        <w:shd w:val="clear" w:color="auto" w:fill="auto"/>
        <w:spacing w:before="120" w:line="240" w:lineRule="auto"/>
      </w:pPr>
      <w:r>
        <w:t>a) Phạm vi điều chỉnh: Nghị quyết này quy định mức thu phí đối với tổ chức, cá nhân sử dụng phương tiện vận tải ra, vào cửa khẩu trên địa bàn tỉnh Đồng Tháp.</w:t>
      </w:r>
    </w:p>
    <w:p w:rsidR="00E51CE7" w:rsidRDefault="00995728" w:rsidP="0038505F">
      <w:pPr>
        <w:pStyle w:val="Bodytext20"/>
        <w:shd w:val="clear" w:color="auto" w:fill="auto"/>
        <w:spacing w:before="120" w:line="240" w:lineRule="auto"/>
      </w:pPr>
      <w:r>
        <w:t>b) Đối tượng áp dụng: Tổ chức, cá nhân sử dụng phương tiện vận tải ra, vào cửa khẩu trên địa bàn tỉnh Đồng Tháp; cơ quan tổ chức, quản lý, sử dụng phí và các tổ chức, cá nhân khác có liên quan.</w:t>
      </w:r>
    </w:p>
    <w:p w:rsidR="00E51CE7" w:rsidRDefault="00995728" w:rsidP="0038505F">
      <w:pPr>
        <w:pStyle w:val="Bodytext20"/>
        <w:shd w:val="clear" w:color="auto" w:fill="auto"/>
        <w:spacing w:before="120" w:line="240" w:lineRule="auto"/>
      </w:pPr>
      <w:r>
        <w:lastRenderedPageBreak/>
        <w:t>2. Mức thu phí:</w:t>
      </w:r>
    </w:p>
    <w:p w:rsidR="00E51CE7" w:rsidRDefault="00995728" w:rsidP="0038505F">
      <w:pPr>
        <w:pStyle w:val="Tablecaption0"/>
        <w:framePr w:w="9178" w:wrap="notBeside" w:vAnchor="text" w:hAnchor="text" w:xAlign="center" w:y="1"/>
        <w:shd w:val="clear" w:color="auto" w:fill="auto"/>
        <w:spacing w:line="280" w:lineRule="exact"/>
        <w:jc w:val="right"/>
      </w:pPr>
      <w:r>
        <w:t>Đơn vị tính: đồng/xe/lần ra vào</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63"/>
        <w:gridCol w:w="6696"/>
        <w:gridCol w:w="1718"/>
      </w:tblGrid>
      <w:tr w:rsidR="00E51CE7" w:rsidTr="00DA7D0A">
        <w:trPr>
          <w:trHeight w:hRule="exact" w:val="605"/>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left"/>
            </w:pPr>
            <w:r>
              <w:rPr>
                <w:rStyle w:val="Bodytext2Bold0"/>
              </w:rPr>
              <w:t>STT</w:t>
            </w:r>
          </w:p>
        </w:tc>
        <w:tc>
          <w:tcPr>
            <w:tcW w:w="6696"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Bold0"/>
              </w:rPr>
              <w:t>PHƯƠNG TIỆN CHỊU PHÍ</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200" w:firstLine="0"/>
              <w:jc w:val="left"/>
            </w:pPr>
            <w:r>
              <w:rPr>
                <w:rStyle w:val="Bodytext2Bold0"/>
              </w:rPr>
              <w:t>MỨC THU</w:t>
            </w:r>
          </w:p>
        </w:tc>
      </w:tr>
      <w:tr w:rsidR="00E51CE7" w:rsidTr="00DA7D0A">
        <w:trPr>
          <w:trHeight w:hRule="exact" w:val="341"/>
          <w:jc w:val="center"/>
        </w:trPr>
        <w:tc>
          <w:tcPr>
            <w:tcW w:w="763" w:type="dxa"/>
            <w:shd w:val="clear" w:color="auto" w:fill="FFFFFF"/>
            <w:vAlign w:val="bottom"/>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Bold0"/>
                <w:lang w:val="en-US" w:eastAsia="en-US" w:bidi="en-US"/>
              </w:rPr>
              <w:t>A</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line="280" w:lineRule="exact"/>
              <w:ind w:firstLine="0"/>
            </w:pPr>
            <w:r>
              <w:rPr>
                <w:rStyle w:val="Bodytext2Bold0"/>
              </w:rPr>
              <w:t>Xe chở khách thông thườ</w:t>
            </w:r>
            <w:bookmarkStart w:id="3" w:name="_GoBack"/>
            <w:bookmarkEnd w:id="3"/>
            <w:r>
              <w:rPr>
                <w:rStyle w:val="Bodytext2Bold0"/>
              </w:rPr>
              <w:t>ng, xe chở khách</w:t>
            </w:r>
          </w:p>
        </w:tc>
        <w:tc>
          <w:tcPr>
            <w:tcW w:w="1718" w:type="dxa"/>
            <w:shd w:val="clear" w:color="auto" w:fill="FFFFFF"/>
          </w:tcPr>
          <w:p w:rsidR="00E51CE7" w:rsidRDefault="00E51CE7">
            <w:pPr>
              <w:framePr w:w="9178" w:wrap="notBeside" w:vAnchor="text" w:hAnchor="text" w:xAlign="center" w:y="1"/>
              <w:rPr>
                <w:sz w:val="10"/>
                <w:szCs w:val="10"/>
              </w:rPr>
            </w:pPr>
          </w:p>
        </w:tc>
      </w:tr>
      <w:tr w:rsidR="00E51CE7" w:rsidTr="00DA7D0A">
        <w:trPr>
          <w:trHeight w:hRule="exact" w:val="446"/>
          <w:jc w:val="center"/>
        </w:trPr>
        <w:tc>
          <w:tcPr>
            <w:tcW w:w="763"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I</w:t>
            </w:r>
          </w:p>
        </w:tc>
        <w:tc>
          <w:tcPr>
            <w:tcW w:w="6696"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firstLine="0"/>
            </w:pPr>
            <w:r>
              <w:rPr>
                <w:rStyle w:val="Bodytext21"/>
              </w:rPr>
              <w:t>Xe ô tô dưới 12 chỗ ngồi</w:t>
            </w:r>
          </w:p>
        </w:tc>
        <w:tc>
          <w:tcPr>
            <w:tcW w:w="1718"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30.000</w:t>
            </w:r>
          </w:p>
        </w:tc>
      </w:tr>
      <w:tr w:rsidR="00E51CE7" w:rsidTr="00DA7D0A">
        <w:trPr>
          <w:trHeight w:hRule="exact" w:val="461"/>
          <w:jc w:val="center"/>
        </w:trPr>
        <w:tc>
          <w:tcPr>
            <w:tcW w:w="763" w:type="dxa"/>
            <w:shd w:val="clear" w:color="auto" w:fill="FFFFFF"/>
            <w:vAlign w:val="bottom"/>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II</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line="280" w:lineRule="exact"/>
              <w:ind w:firstLine="0"/>
            </w:pPr>
            <w:r>
              <w:rPr>
                <w:rStyle w:val="Bodytext21"/>
              </w:rPr>
              <w:t>Xe ô tô từ 12 chỗ đến 30 chỗ ngồi</w:t>
            </w:r>
          </w:p>
        </w:tc>
        <w:tc>
          <w:tcPr>
            <w:tcW w:w="1718" w:type="dxa"/>
            <w:shd w:val="clear" w:color="auto" w:fill="FFFFFF"/>
            <w:vAlign w:val="bottom"/>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40.000</w:t>
            </w:r>
          </w:p>
        </w:tc>
      </w:tr>
      <w:tr w:rsidR="00E51CE7" w:rsidTr="00DA7D0A">
        <w:trPr>
          <w:trHeight w:hRule="exact" w:val="509"/>
          <w:jc w:val="center"/>
        </w:trPr>
        <w:tc>
          <w:tcPr>
            <w:tcW w:w="763"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II</w:t>
            </w:r>
          </w:p>
        </w:tc>
        <w:tc>
          <w:tcPr>
            <w:tcW w:w="6696"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firstLine="0"/>
            </w:pPr>
            <w:r>
              <w:rPr>
                <w:rStyle w:val="Bodytext21"/>
              </w:rPr>
              <w:t>Xe ô tô từ 31 chỗ ngồi trở lên</w:t>
            </w:r>
          </w:p>
        </w:tc>
        <w:tc>
          <w:tcPr>
            <w:tcW w:w="1718" w:type="dxa"/>
            <w:shd w:val="clear" w:color="auto" w:fill="FFFFFF"/>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50.000</w:t>
            </w:r>
          </w:p>
        </w:tc>
      </w:tr>
      <w:tr w:rsidR="00E51CE7" w:rsidTr="00DA7D0A">
        <w:trPr>
          <w:trHeight w:hRule="exact" w:val="1613"/>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Bold0"/>
              </w:rPr>
              <w:t>B</w:t>
            </w:r>
          </w:p>
        </w:tc>
        <w:tc>
          <w:tcPr>
            <w:tcW w:w="6696" w:type="dxa"/>
            <w:shd w:val="clear" w:color="auto" w:fill="FFFFFF"/>
          </w:tcPr>
          <w:p w:rsidR="00E51CE7" w:rsidRDefault="00995728">
            <w:pPr>
              <w:pStyle w:val="Bodytext20"/>
              <w:framePr w:w="9178" w:wrap="notBeside" w:vAnchor="text" w:hAnchor="text" w:xAlign="center" w:y="1"/>
              <w:shd w:val="clear" w:color="auto" w:fill="auto"/>
              <w:spacing w:before="0" w:after="0"/>
              <w:ind w:firstLine="0"/>
            </w:pPr>
            <w:r>
              <w:rPr>
                <w:rStyle w:val="Bodytext2Bold0"/>
              </w:rPr>
              <w:t xml:space="preserve">Phương tiện vận tải chở hàng hóa xuất khấu, nhập khẩu </w:t>
            </w:r>
            <w:r>
              <w:rPr>
                <w:rStyle w:val="Bodytext2Bold1"/>
              </w:rPr>
              <w:t>(phương tiện vận tải hàng hóa hàng hóa tạm nhập tái xuất, hàng hóa tạm xuất tái nhập</w:t>
            </w:r>
            <w:r>
              <w:rPr>
                <w:rStyle w:val="Bodytext21"/>
              </w:rPr>
              <w:t xml:space="preserve">, </w:t>
            </w:r>
            <w:r>
              <w:rPr>
                <w:rStyle w:val="Bodytext2Bold1"/>
              </w:rPr>
              <w:t>hàng hóa chuyển khẩu</w:t>
            </w:r>
            <w:r>
              <w:rPr>
                <w:rStyle w:val="Bodytext21"/>
              </w:rPr>
              <w:t xml:space="preserve">, </w:t>
            </w:r>
            <w:r>
              <w:rPr>
                <w:rStyle w:val="Bodytext2Bold1"/>
              </w:rPr>
              <w:t>hàng hóa của nước ngoài gửi kho ngoại quan</w:t>
            </w:r>
            <w:r>
              <w:rPr>
                <w:rStyle w:val="Bodytext21"/>
              </w:rPr>
              <w:t xml:space="preserve">, </w:t>
            </w:r>
            <w:r>
              <w:rPr>
                <w:rStyle w:val="Bodytext2Bold1"/>
              </w:rPr>
              <w:t>hàng hóa quá cảnh)</w:t>
            </w:r>
          </w:p>
        </w:tc>
        <w:tc>
          <w:tcPr>
            <w:tcW w:w="1718" w:type="dxa"/>
            <w:shd w:val="clear" w:color="auto" w:fill="FFFFFF"/>
          </w:tcPr>
          <w:p w:rsidR="00E51CE7" w:rsidRDefault="00E51CE7">
            <w:pPr>
              <w:framePr w:w="9178" w:wrap="notBeside" w:vAnchor="text" w:hAnchor="text" w:xAlign="center" w:y="1"/>
              <w:rPr>
                <w:sz w:val="10"/>
                <w:szCs w:val="10"/>
              </w:rPr>
            </w:pPr>
          </w:p>
        </w:tc>
      </w:tr>
      <w:tr w:rsidR="00E51CE7" w:rsidTr="00DA7D0A">
        <w:trPr>
          <w:trHeight w:hRule="exact" w:val="653"/>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1</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ind w:firstLine="0"/>
            </w:pPr>
            <w:r>
              <w:rPr>
                <w:rStyle w:val="Bodytext21"/>
              </w:rPr>
              <w:t>Xe ô tô tải và xe chuyên dùng thuộc loại vận tải hàng hóa có tải trọng dưới 02 tấn</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30.000</w:t>
            </w:r>
          </w:p>
        </w:tc>
      </w:tr>
      <w:tr w:rsidR="00E51CE7" w:rsidTr="00DA7D0A">
        <w:trPr>
          <w:trHeight w:hRule="exact" w:val="749"/>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2</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ind w:firstLine="0"/>
            </w:pPr>
            <w:r>
              <w:rPr>
                <w:rStyle w:val="Bodytext21"/>
              </w:rPr>
              <w:t>Xe ô tô tải và xe chuyên dùng thuộc loại vận tải hàng hóa có tải trọng từ 02 đến dưới 04 tấn</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40.000</w:t>
            </w:r>
          </w:p>
        </w:tc>
      </w:tr>
      <w:tr w:rsidR="00E51CE7" w:rsidTr="00DA7D0A">
        <w:trPr>
          <w:trHeight w:hRule="exact" w:val="758"/>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3</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ind w:firstLine="0"/>
            </w:pPr>
            <w:r>
              <w:rPr>
                <w:rStyle w:val="Bodytext21"/>
              </w:rPr>
              <w:t>Xe ô tô tải và xe chuyên dùng thuộc loại vận tải hàng hóa có tải trọng từ 04 đến dưới 10 tấn</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50.000</w:t>
            </w:r>
          </w:p>
        </w:tc>
      </w:tr>
      <w:tr w:rsidR="00E51CE7" w:rsidTr="00DA7D0A">
        <w:trPr>
          <w:trHeight w:hRule="exact" w:val="974"/>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4</w:t>
            </w:r>
          </w:p>
        </w:tc>
        <w:tc>
          <w:tcPr>
            <w:tcW w:w="6696" w:type="dxa"/>
            <w:shd w:val="clear" w:color="auto" w:fill="FFFFFF"/>
            <w:vAlign w:val="bottom"/>
          </w:tcPr>
          <w:p w:rsidR="00E51CE7" w:rsidRDefault="00995728">
            <w:pPr>
              <w:pStyle w:val="Bodytext20"/>
              <w:framePr w:w="9178" w:wrap="notBeside" w:vAnchor="text" w:hAnchor="text" w:xAlign="center" w:y="1"/>
              <w:shd w:val="clear" w:color="auto" w:fill="auto"/>
              <w:spacing w:before="0" w:after="0"/>
              <w:ind w:firstLine="0"/>
              <w:jc w:val="left"/>
            </w:pPr>
            <w:r>
              <w:rPr>
                <w:rStyle w:val="Bodytext21"/>
              </w:rPr>
              <w:t xml:space="preserve">Xe ô tô tải và xe chuyên dùng thuộc loại vận tải hàng hóa có tải trọng từ 10 đến dưới 18 tấn; Xe chở hàng bằng </w:t>
            </w:r>
            <w:r>
              <w:rPr>
                <w:rStyle w:val="Bodytext21"/>
                <w:lang w:val="en-US" w:eastAsia="en-US" w:bidi="en-US"/>
              </w:rPr>
              <w:t xml:space="preserve">container </w:t>
            </w:r>
            <w:r>
              <w:rPr>
                <w:rStyle w:val="Bodytext21"/>
              </w:rPr>
              <w:t xml:space="preserve">20 </w:t>
            </w:r>
            <w:r>
              <w:rPr>
                <w:rStyle w:val="Bodytext21"/>
                <w:lang w:val="en-US" w:eastAsia="en-US" w:bidi="en-US"/>
              </w:rPr>
              <w:t>feet</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80.000</w:t>
            </w:r>
          </w:p>
        </w:tc>
      </w:tr>
      <w:tr w:rsidR="00E51CE7" w:rsidTr="00DA7D0A">
        <w:trPr>
          <w:trHeight w:hRule="exact" w:val="1008"/>
          <w:jc w:val="center"/>
        </w:trPr>
        <w:tc>
          <w:tcPr>
            <w:tcW w:w="763"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left="320" w:firstLine="0"/>
              <w:jc w:val="left"/>
            </w:pPr>
            <w:r>
              <w:rPr>
                <w:rStyle w:val="Bodytext21"/>
              </w:rPr>
              <w:t>5</w:t>
            </w:r>
          </w:p>
        </w:tc>
        <w:tc>
          <w:tcPr>
            <w:tcW w:w="6696" w:type="dxa"/>
            <w:shd w:val="clear" w:color="auto" w:fill="FFFFFF"/>
          </w:tcPr>
          <w:p w:rsidR="00E51CE7" w:rsidRDefault="00995728">
            <w:pPr>
              <w:pStyle w:val="Bodytext20"/>
              <w:framePr w:w="9178" w:wrap="notBeside" w:vAnchor="text" w:hAnchor="text" w:xAlign="center" w:y="1"/>
              <w:shd w:val="clear" w:color="auto" w:fill="auto"/>
              <w:spacing w:before="0" w:after="0"/>
              <w:ind w:firstLine="0"/>
            </w:pPr>
            <w:r>
              <w:rPr>
                <w:rStyle w:val="Bodytext21"/>
                <w:lang w:val="en-US" w:eastAsia="en-US" w:bidi="en-US"/>
              </w:rPr>
              <w:t xml:space="preserve">Xe </w:t>
            </w:r>
            <w:r>
              <w:rPr>
                <w:rStyle w:val="Bodytext21"/>
              </w:rPr>
              <w:t xml:space="preserve">ô tô tải và </w:t>
            </w:r>
            <w:r>
              <w:rPr>
                <w:rStyle w:val="Bodytext21"/>
                <w:lang w:val="en-US" w:eastAsia="en-US" w:bidi="en-US"/>
              </w:rPr>
              <w:t xml:space="preserve">xe </w:t>
            </w:r>
            <w:r>
              <w:rPr>
                <w:rStyle w:val="Bodytext21"/>
              </w:rPr>
              <w:t xml:space="preserve">chuyên dùng thuộc loại vận tải hàng hóa có tải trọng từ 18 tấn trở lên; Xe chở hàng bằng </w:t>
            </w:r>
            <w:r>
              <w:rPr>
                <w:rStyle w:val="Bodytext21"/>
                <w:lang w:val="en-US" w:eastAsia="en-US" w:bidi="en-US"/>
              </w:rPr>
              <w:t xml:space="preserve">container </w:t>
            </w:r>
            <w:r>
              <w:rPr>
                <w:rStyle w:val="Bodytext21"/>
              </w:rPr>
              <w:t xml:space="preserve">40 </w:t>
            </w:r>
            <w:r>
              <w:rPr>
                <w:rStyle w:val="Bodytext21"/>
                <w:lang w:val="en-US" w:eastAsia="en-US" w:bidi="en-US"/>
              </w:rPr>
              <w:t>feet</w:t>
            </w:r>
          </w:p>
        </w:tc>
        <w:tc>
          <w:tcPr>
            <w:tcW w:w="1718" w:type="dxa"/>
            <w:shd w:val="clear" w:color="auto" w:fill="FFFFFF"/>
            <w:vAlign w:val="center"/>
          </w:tcPr>
          <w:p w:rsidR="00E51CE7" w:rsidRDefault="00995728">
            <w:pPr>
              <w:pStyle w:val="Bodytext20"/>
              <w:framePr w:w="9178" w:wrap="notBeside" w:vAnchor="text" w:hAnchor="text" w:xAlign="center" w:y="1"/>
              <w:shd w:val="clear" w:color="auto" w:fill="auto"/>
              <w:spacing w:before="0" w:after="0" w:line="280" w:lineRule="exact"/>
              <w:ind w:firstLine="0"/>
              <w:jc w:val="center"/>
            </w:pPr>
            <w:r>
              <w:rPr>
                <w:rStyle w:val="Bodytext21"/>
              </w:rPr>
              <w:t>160.000</w:t>
            </w:r>
          </w:p>
        </w:tc>
      </w:tr>
    </w:tbl>
    <w:p w:rsidR="00E51CE7" w:rsidRDefault="00E51CE7" w:rsidP="0038505F">
      <w:pPr>
        <w:framePr w:w="9178" w:wrap="notBeside" w:vAnchor="text" w:hAnchor="text" w:xAlign="center" w:y="1"/>
        <w:spacing w:before="120" w:after="120"/>
        <w:rPr>
          <w:sz w:val="2"/>
          <w:szCs w:val="2"/>
        </w:rPr>
      </w:pPr>
    </w:p>
    <w:p w:rsidR="00E51CE7" w:rsidRDefault="00E51CE7" w:rsidP="0038505F">
      <w:pPr>
        <w:spacing w:before="120" w:after="120"/>
        <w:rPr>
          <w:sz w:val="2"/>
          <w:szCs w:val="2"/>
        </w:rPr>
      </w:pPr>
    </w:p>
    <w:p w:rsidR="00B04EBC" w:rsidRDefault="00B04EBC" w:rsidP="00B04EBC">
      <w:pPr>
        <w:pStyle w:val="Tablecaption20"/>
        <w:shd w:val="clear" w:color="auto" w:fill="auto"/>
        <w:spacing w:before="120" w:after="120" w:line="240" w:lineRule="auto"/>
        <w:ind w:firstLine="600"/>
      </w:pPr>
      <w:r>
        <w:t>3. Đối tượng miễn nộp phí</w:t>
      </w:r>
    </w:p>
    <w:p w:rsidR="00E51CE7" w:rsidRDefault="00995728" w:rsidP="0038505F">
      <w:pPr>
        <w:pStyle w:val="Bodytext20"/>
        <w:shd w:val="clear" w:color="auto" w:fill="auto"/>
        <w:spacing w:before="120" w:line="240" w:lineRule="auto"/>
      </w:pPr>
      <w:r>
        <w:t>Xe công vụ bao gồm: xe của các cơ quan Đảng, Nhà nước, Đoàn thể (không bao gồm xe của doanh nghiệp nhà nước) đi công tác, xe của Chính quyền các tỉnh thuộc Vương quốc Campuchia và xe nước thứ 03 đi công tác đến Đồng Tháp; xe cứu thương, xe cứu hỏa; xe chở hàng viện trợ, cứu trợ thiên tai, dịch bệnh, hàng hóa quân sự.</w:t>
      </w:r>
    </w:p>
    <w:p w:rsidR="00E51CE7" w:rsidRDefault="00995728" w:rsidP="0038505F">
      <w:pPr>
        <w:pStyle w:val="Bodytext20"/>
        <w:shd w:val="clear" w:color="auto" w:fill="auto"/>
        <w:spacing w:before="120" w:line="240" w:lineRule="auto"/>
      </w:pPr>
      <w:r>
        <w:t>4. Quản lý và sử dụng phí</w:t>
      </w:r>
    </w:p>
    <w:p w:rsidR="00E51CE7" w:rsidRDefault="00995728" w:rsidP="0038505F">
      <w:pPr>
        <w:pStyle w:val="Bodytext20"/>
        <w:shd w:val="clear" w:color="auto" w:fill="auto"/>
        <w:spacing w:before="120" w:line="240" w:lineRule="auto"/>
      </w:pPr>
      <w:r>
        <w:t>a) Cơ quan thu phí được trích để lại 90% tổng số tiền phí thu được trước khi nộp vào ngân sách nhà nước để trang trải cho các nội dung chi theo quy định tại Nghị định số 120/2016/NĐ-CP của Chính phủ, nộp 10% tiền thu phí còn lại vào ngân sách nhà nước.</w:t>
      </w:r>
      <w:r>
        <w:br w:type="page"/>
      </w:r>
    </w:p>
    <w:p w:rsidR="00E51CE7" w:rsidRDefault="00995728" w:rsidP="0038505F">
      <w:pPr>
        <w:pStyle w:val="Bodytext20"/>
        <w:shd w:val="clear" w:color="auto" w:fill="auto"/>
        <w:spacing w:before="120" w:line="240" w:lineRule="auto"/>
      </w:pPr>
      <w:r>
        <w:lastRenderedPageBreak/>
        <w:t>b) Các nội dung khác liên quan đến chế độ thu, nộp, quản lý và sử dụng, chứng từ thu, công khai chế độ thu phí sử dụng công trình kết cấu hạ tầng, công trình dịch vụ, tiện ích công cộng trong khu vực cửa khẩu trên địa bàn tỉnh Đồng Tháp không đề cập tại Nghị quyết này thực hiện theo quy định của Luật phí và lệ phí năm 2015, Nghị định số 120/2016/NĐ-CP của Chính phủ và các văn bản pháp luật khác có liên quan.</w:t>
      </w:r>
    </w:p>
    <w:p w:rsidR="00E51CE7" w:rsidRDefault="00995728" w:rsidP="0038505F">
      <w:pPr>
        <w:pStyle w:val="Bodytext20"/>
        <w:shd w:val="clear" w:color="auto" w:fill="auto"/>
        <w:spacing w:before="120" w:line="240" w:lineRule="auto"/>
      </w:pPr>
      <w:r>
        <w:rPr>
          <w:rStyle w:val="Bodytext2Bold"/>
        </w:rPr>
        <w:t xml:space="preserve">Điều 2. </w:t>
      </w:r>
      <w:r>
        <w:t>Giao Uỷ ban nhân dân Tỉnh tổ chức triển khai thực hiện Nghị quyết này và Nghị quyết này thay thế Nghị quyết 94/2016/NQ-HĐND ngày 20 tháng 12 năm 2016 của Hội đồng nhân dân Tỉnh quy định mức thu, chế độ thu, nộp, quản lý, sử dụng phí sử dụng công trình kết cấu hạ tầng, công trình dịch vụ và tiện ích công cộng khác trong khu kinh tế cửa khẩu trên địa bàn tỉnh Đồng Tháp</w:t>
      </w:r>
    </w:p>
    <w:p w:rsidR="00E51CE7" w:rsidRDefault="00995728" w:rsidP="0038505F">
      <w:pPr>
        <w:pStyle w:val="Bodytext20"/>
        <w:shd w:val="clear" w:color="auto" w:fill="auto"/>
        <w:spacing w:before="120" w:line="240" w:lineRule="auto"/>
      </w:pPr>
      <w:r>
        <w:rPr>
          <w:rStyle w:val="Bodytext2Bold"/>
        </w:rPr>
        <w:t xml:space="preserve">Điều 3. </w:t>
      </w:r>
      <w:r>
        <w:t>Thường trực Hội đồng nhân dân, các Ban Hội đồng nhân dân, các Tổ đại biểu Hội đồng nhân dân và đại biểu Hội đồng nhân dân Tỉnh giám sát việc thực hiện Nghị quyết này.</w:t>
      </w:r>
    </w:p>
    <w:p w:rsidR="00E51CE7" w:rsidRDefault="00995728" w:rsidP="0038505F">
      <w:pPr>
        <w:pStyle w:val="Bodytext20"/>
        <w:shd w:val="clear" w:color="auto" w:fill="auto"/>
        <w:spacing w:before="120" w:line="240" w:lineRule="auto"/>
      </w:pPr>
      <w:r>
        <w:t>Nghị quyết này đã được Hội đồng nhân dân tỉnh Đồng Tháp Khoá X, Kỳ họp thứ ba thông qua ngày 09 tháng 12 năm 2021 và có hiệu lực kể từ ngày 20 tháng 12 năm 2021./.</w:t>
      </w:r>
    </w:p>
    <w:p w:rsidR="00E51CE7" w:rsidRDefault="00995728">
      <w:pPr>
        <w:pStyle w:val="Bodytext60"/>
        <w:shd w:val="clear" w:color="auto" w:fill="auto"/>
        <w:tabs>
          <w:tab w:val="left" w:pos="6096"/>
        </w:tabs>
        <w:spacing w:before="0" w:after="1" w:line="280" w:lineRule="exact"/>
      </w:pPr>
      <w:r>
        <w:t>Nơi nhận:</w:t>
      </w:r>
      <w:r>
        <w:rPr>
          <w:rStyle w:val="Bodytext6NotBold"/>
        </w:rPr>
        <w:tab/>
      </w:r>
      <w:r>
        <w:rPr>
          <w:rStyle w:val="Bodytext614pt"/>
          <w:b/>
          <w:bCs/>
        </w:rPr>
        <w:t>CHỦ TỊCH</w:t>
      </w:r>
    </w:p>
    <w:p w:rsidR="00E51CE7" w:rsidRDefault="0038505F" w:rsidP="0038505F">
      <w:pPr>
        <w:pStyle w:val="Bodytext70"/>
        <w:shd w:val="clear" w:color="auto" w:fill="auto"/>
        <w:tabs>
          <w:tab w:val="left" w:pos="258"/>
        </w:tabs>
        <w:spacing w:before="0"/>
      </w:pPr>
      <w:r>
        <w:t xml:space="preserve">- </w:t>
      </w:r>
      <w:r w:rsidR="00995728">
        <w:t>Như Điều 3;</w:t>
      </w:r>
    </w:p>
    <w:p w:rsidR="00E51CE7" w:rsidRDefault="0038505F" w:rsidP="0038505F">
      <w:pPr>
        <w:pStyle w:val="Bodytext70"/>
        <w:shd w:val="clear" w:color="auto" w:fill="auto"/>
        <w:tabs>
          <w:tab w:val="left" w:pos="258"/>
        </w:tabs>
        <w:spacing w:before="0"/>
      </w:pPr>
      <w:r>
        <w:rPr>
          <w:lang w:val="en-US"/>
        </w:rPr>
        <w:t xml:space="preserve">- </w:t>
      </w:r>
      <w:r w:rsidR="00995728">
        <w:t>Uỷ ban Thường vụ Quốc hội;</w:t>
      </w:r>
    </w:p>
    <w:p w:rsidR="00E51CE7" w:rsidRDefault="0038505F" w:rsidP="0038505F">
      <w:pPr>
        <w:pStyle w:val="Bodytext70"/>
        <w:shd w:val="clear" w:color="auto" w:fill="auto"/>
        <w:tabs>
          <w:tab w:val="left" w:pos="258"/>
        </w:tabs>
        <w:spacing w:before="0"/>
      </w:pPr>
      <w:r>
        <w:rPr>
          <w:lang w:val="en-US"/>
        </w:rPr>
        <w:t xml:space="preserve">- </w:t>
      </w:r>
      <w:r w:rsidR="00995728">
        <w:t>Chính phủ;</w:t>
      </w:r>
    </w:p>
    <w:p w:rsidR="00E51CE7" w:rsidRDefault="0038505F" w:rsidP="0038505F">
      <w:pPr>
        <w:pStyle w:val="Bodytext70"/>
        <w:shd w:val="clear" w:color="auto" w:fill="auto"/>
        <w:tabs>
          <w:tab w:val="left" w:pos="258"/>
        </w:tabs>
        <w:spacing w:before="0"/>
      </w:pPr>
      <w:r>
        <w:rPr>
          <w:lang w:val="en-US"/>
        </w:rPr>
        <w:t xml:space="preserve">- </w:t>
      </w:r>
      <w:r w:rsidR="00995728">
        <w:t>Bộ Tài chính;</w:t>
      </w:r>
    </w:p>
    <w:p w:rsidR="00E51CE7" w:rsidRDefault="0038505F" w:rsidP="0038505F">
      <w:pPr>
        <w:pStyle w:val="Bodytext70"/>
        <w:shd w:val="clear" w:color="auto" w:fill="auto"/>
        <w:tabs>
          <w:tab w:val="left" w:pos="258"/>
        </w:tabs>
        <w:spacing w:before="0"/>
      </w:pPr>
      <w:r>
        <w:rPr>
          <w:lang w:val="en-US"/>
        </w:rPr>
        <w:t xml:space="preserve">- </w:t>
      </w:r>
      <w:r w:rsidR="00995728">
        <w:t>Cục kiểm tra VBQPPL-Bộ Tư pháp;</w:t>
      </w:r>
    </w:p>
    <w:p w:rsidR="00E51CE7" w:rsidRDefault="0038505F" w:rsidP="0038505F">
      <w:pPr>
        <w:pStyle w:val="Bodytext70"/>
        <w:shd w:val="clear" w:color="auto" w:fill="auto"/>
        <w:tabs>
          <w:tab w:val="left" w:pos="258"/>
          <w:tab w:val="center" w:pos="6804"/>
        </w:tabs>
        <w:spacing w:before="0"/>
      </w:pPr>
      <w:r>
        <w:rPr>
          <w:lang w:val="en-US"/>
        </w:rPr>
        <w:t xml:space="preserve">- </w:t>
      </w:r>
      <w:r w:rsidR="00995728">
        <w:t xml:space="preserve">TT/TU, UBND, </w:t>
      </w:r>
      <w:r w:rsidR="00995728">
        <w:rPr>
          <w:lang w:val="en-US" w:eastAsia="en-US" w:bidi="en-US"/>
        </w:rPr>
        <w:t xml:space="preserve">UBMTTQVN </w:t>
      </w:r>
      <w:r w:rsidR="00995728">
        <w:t>Tỉnh;</w:t>
      </w:r>
      <w:r>
        <w:tab/>
      </w:r>
      <w:r>
        <w:rPr>
          <w:sz w:val="28"/>
          <w:szCs w:val="28"/>
          <w:lang w:val="en-US"/>
        </w:rPr>
        <w:t>(Đã ký)</w:t>
      </w:r>
    </w:p>
    <w:p w:rsidR="00E51CE7" w:rsidRDefault="0038505F" w:rsidP="0038505F">
      <w:pPr>
        <w:pStyle w:val="Bodytext70"/>
        <w:shd w:val="clear" w:color="auto" w:fill="auto"/>
        <w:tabs>
          <w:tab w:val="left" w:pos="258"/>
        </w:tabs>
        <w:spacing w:before="0"/>
      </w:pPr>
      <w:r>
        <w:rPr>
          <w:lang w:val="en-US"/>
        </w:rPr>
        <w:t xml:space="preserve">- </w:t>
      </w:r>
      <w:r w:rsidR="00995728">
        <w:t>Đoàn ĐBQH Tỉnh;</w:t>
      </w:r>
    </w:p>
    <w:p w:rsidR="00E51CE7" w:rsidRDefault="0038505F" w:rsidP="0038505F">
      <w:pPr>
        <w:pStyle w:val="Bodytext70"/>
        <w:shd w:val="clear" w:color="auto" w:fill="auto"/>
        <w:tabs>
          <w:tab w:val="left" w:pos="258"/>
        </w:tabs>
        <w:spacing w:before="0"/>
      </w:pPr>
      <w:r>
        <w:rPr>
          <w:lang w:val="en-US"/>
        </w:rPr>
        <w:t xml:space="preserve">- </w:t>
      </w:r>
      <w:r w:rsidR="00995728">
        <w:t>Các sở, ban, ngành Tỉnh;</w:t>
      </w:r>
    </w:p>
    <w:p w:rsidR="00E51CE7" w:rsidRDefault="0038505F" w:rsidP="0038505F">
      <w:pPr>
        <w:pStyle w:val="Bodytext70"/>
        <w:shd w:val="clear" w:color="auto" w:fill="auto"/>
        <w:tabs>
          <w:tab w:val="left" w:pos="258"/>
        </w:tabs>
        <w:spacing w:before="0"/>
      </w:pPr>
      <w:r>
        <w:rPr>
          <w:lang w:val="en-US"/>
        </w:rPr>
        <w:t xml:space="preserve">- </w:t>
      </w:r>
      <w:r w:rsidR="00995728">
        <w:t>Ban Quản lý Khu kinh tế Đồng Tháp;</w:t>
      </w:r>
    </w:p>
    <w:p w:rsidR="00E51CE7" w:rsidRDefault="0038505F" w:rsidP="0038505F">
      <w:pPr>
        <w:pStyle w:val="Bodytext70"/>
        <w:shd w:val="clear" w:color="auto" w:fill="auto"/>
        <w:tabs>
          <w:tab w:val="left" w:pos="258"/>
        </w:tabs>
        <w:spacing w:before="0"/>
      </w:pPr>
      <w:r>
        <w:rPr>
          <w:lang w:val="en-US"/>
        </w:rPr>
        <w:t xml:space="preserve">- </w:t>
      </w:r>
      <w:r w:rsidR="00995728">
        <w:t>TT/HĐND, UBND huyện, thành phố;</w:t>
      </w:r>
    </w:p>
    <w:p w:rsidR="00E51CE7" w:rsidRDefault="0038505F" w:rsidP="0038505F">
      <w:pPr>
        <w:pStyle w:val="Bodytext70"/>
        <w:shd w:val="clear" w:color="auto" w:fill="auto"/>
        <w:tabs>
          <w:tab w:val="left" w:pos="258"/>
        </w:tabs>
        <w:spacing w:before="0"/>
      </w:pPr>
      <w:r>
        <w:rPr>
          <w:lang w:val="en-US"/>
        </w:rPr>
        <w:t xml:space="preserve">- </w:t>
      </w:r>
      <w:r w:rsidR="00995728">
        <w:t>Công báo Tỉnh;</w:t>
      </w:r>
    </w:p>
    <w:p w:rsidR="00E51CE7" w:rsidRPr="0038505F" w:rsidRDefault="0038505F" w:rsidP="0038505F">
      <w:pPr>
        <w:pStyle w:val="Bodytext70"/>
        <w:shd w:val="clear" w:color="auto" w:fill="auto"/>
        <w:tabs>
          <w:tab w:val="left" w:pos="258"/>
          <w:tab w:val="center" w:pos="6804"/>
        </w:tabs>
        <w:spacing w:before="0"/>
        <w:rPr>
          <w:b/>
          <w:sz w:val="28"/>
          <w:szCs w:val="28"/>
        </w:rPr>
      </w:pPr>
      <w:r>
        <w:rPr>
          <w:lang w:val="en-US"/>
        </w:rPr>
        <w:t xml:space="preserve">- </w:t>
      </w:r>
      <w:r w:rsidR="00995728">
        <w:t>Lưu: VT.</w:t>
      </w:r>
      <w:r>
        <w:tab/>
      </w:r>
      <w:r w:rsidRPr="0038505F">
        <w:rPr>
          <w:b/>
          <w:sz w:val="28"/>
          <w:szCs w:val="28"/>
          <w:lang w:val="en-US"/>
        </w:rPr>
        <w:t>Phan Văn Thắng</w:t>
      </w:r>
    </w:p>
    <w:sectPr w:rsidR="00E51CE7" w:rsidRPr="0038505F">
      <w:headerReference w:type="default" r:id="rId7"/>
      <w:pgSz w:w="11900" w:h="16840"/>
      <w:pgMar w:top="1085" w:right="1070" w:bottom="1311" w:left="1653" w:header="0" w:footer="3"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DB5" w:rsidRDefault="00507DB5">
      <w:r>
        <w:separator/>
      </w:r>
    </w:p>
  </w:endnote>
  <w:endnote w:type="continuationSeparator" w:id="0">
    <w:p w:rsidR="00507DB5" w:rsidRDefault="00507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DB5" w:rsidRDefault="00507DB5"/>
  </w:footnote>
  <w:footnote w:type="continuationSeparator" w:id="0">
    <w:p w:rsidR="00507DB5" w:rsidRDefault="00507D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CE7" w:rsidRDefault="000C6DDE">
    <w:pPr>
      <w:rPr>
        <w:sz w:val="2"/>
        <w:szCs w:val="2"/>
      </w:rPr>
    </w:pPr>
    <w:r>
      <w:rPr>
        <w:noProof/>
        <w:lang w:val="en-US" w:eastAsia="en-US" w:bidi="ar-SA"/>
      </w:rPr>
      <mc:AlternateContent>
        <mc:Choice Requires="wps">
          <w:drawing>
            <wp:anchor distT="0" distB="0" distL="63500" distR="63500" simplePos="0" relativeHeight="251657728" behindDoc="1" locked="0" layoutInCell="1" allowOverlap="1">
              <wp:simplePos x="0" y="0"/>
              <wp:positionH relativeFrom="page">
                <wp:posOffset>3914775</wp:posOffset>
              </wp:positionH>
              <wp:positionV relativeFrom="page">
                <wp:posOffset>396875</wp:posOffset>
              </wp:positionV>
              <wp:extent cx="70485" cy="1606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CE7" w:rsidRDefault="00995728">
                          <w:pPr>
                            <w:pStyle w:val="Headerorfooter0"/>
                            <w:shd w:val="clear" w:color="auto" w:fill="auto"/>
                            <w:spacing w:line="240" w:lineRule="auto"/>
                          </w:pPr>
                          <w:r>
                            <w:fldChar w:fldCharType="begin"/>
                          </w:r>
                          <w:r>
                            <w:instrText xml:space="preserve"> PAGE \* MERGEFORMAT </w:instrText>
                          </w:r>
                          <w:r>
                            <w:fldChar w:fldCharType="separate"/>
                          </w:r>
                          <w:r w:rsidR="00DA7D0A" w:rsidRPr="00DA7D0A">
                            <w:rPr>
                              <w:rStyle w:val="Headerorfooter1"/>
                              <w:noProof/>
                            </w:rPr>
                            <w:t>2</w:t>
                          </w:r>
                          <w:r>
                            <w:rPr>
                              <w:rStyle w:val="Headerorfooter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8.25pt;margin-top:31.25pt;width:5.55pt;height:12.6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" filled="f" stroked="f">
              <v:textbox style="mso-fit-shape-to-text:t" inset="0,0,0,0">
                <w:txbxContent>
                  <w:p w:rsidR="00E51CE7" w:rsidRDefault="00995728">
                    <w:pPr>
                      <w:pStyle w:val="Headerorfooter0"/>
                      <w:shd w:val="clear" w:color="auto" w:fill="auto"/>
                      <w:spacing w:line="240" w:lineRule="auto"/>
                    </w:pPr>
                    <w:r>
                      <w:fldChar w:fldCharType="begin"/>
                    </w:r>
                    <w:r>
                      <w:instrText xml:space="preserve"> PAGE \* MERGEFORMAT </w:instrText>
                    </w:r>
                    <w:r>
                      <w:fldChar w:fldCharType="separate"/>
                    </w:r>
                    <w:r w:rsidR="00DA7D0A" w:rsidRPr="00DA7D0A">
                      <w:rPr>
                        <w:rStyle w:val="Headerorfooter1"/>
                        <w:noProof/>
                      </w:rPr>
                      <w:t>2</w:t>
                    </w:r>
                    <w:r>
                      <w:rPr>
                        <w:rStyle w:val="Headerorfooter1"/>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660B20"/>
    <w:multiLevelType w:val="multilevel"/>
    <w:tmpl w:val="F87AFF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CE7"/>
    <w:rsid w:val="000C6DDE"/>
    <w:rsid w:val="0038505F"/>
    <w:rsid w:val="00507DB5"/>
    <w:rsid w:val="00995728"/>
    <w:rsid w:val="00B04EBC"/>
    <w:rsid w:val="00DA7D0A"/>
    <w:rsid w:val="00E51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022E70-B203-4901-AC29-98566C53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rPr>
  </w:style>
  <w:style w:type="character" w:customStyle="1" w:styleId="Heading1SmallCaps">
    <w:name w:val="Heading #1 + Small Caps"/>
    <w:basedOn w:val="Heading1"/>
    <w:rPr>
      <w:rFonts w:ascii="Times New Roman" w:eastAsia="Times New Roman" w:hAnsi="Times New Roman" w:cs="Times New Roman"/>
      <w:b/>
      <w:bCs/>
      <w:i w:val="0"/>
      <w:iCs w:val="0"/>
      <w:smallCaps/>
      <w:strike w:val="0"/>
      <w:color w:val="000000"/>
      <w:spacing w:val="0"/>
      <w:w w:val="100"/>
      <w:position w:val="0"/>
      <w:sz w:val="28"/>
      <w:szCs w:val="28"/>
      <w:u w:val="none"/>
      <w:lang w:val="vi-VN" w:eastAsia="vi-VN" w:bidi="vi-VN"/>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sz w:val="28"/>
      <w:szCs w:val="28"/>
      <w:u w:val="none"/>
    </w:rPr>
  </w:style>
  <w:style w:type="character" w:customStyle="1" w:styleId="Bodytext5">
    <w:name w:val="Body text (5)_"/>
    <w:basedOn w:val="DefaultParagraphFont"/>
    <w:link w:val="Bodytext50"/>
    <w:rPr>
      <w:rFonts w:ascii="Times New Roman" w:eastAsia="Times New Roman" w:hAnsi="Times New Roman" w:cs="Times New Roman"/>
      <w:b w:val="0"/>
      <w:bCs w:val="0"/>
      <w:i/>
      <w:iCs/>
      <w:smallCaps w:val="0"/>
      <w:strike w:val="0"/>
      <w:sz w:val="28"/>
      <w:szCs w:val="28"/>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2"/>
      <w:szCs w:val="22"/>
      <w:u w:val="none"/>
      <w:lang w:val="en-US" w:eastAsia="en-US" w:bidi="en-US"/>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8"/>
      <w:szCs w:val="28"/>
      <w:u w:val="none"/>
    </w:rPr>
  </w:style>
  <w:style w:type="character" w:customStyle="1" w:styleId="Tablecaption2">
    <w:name w:val="Table caption (2)_"/>
    <w:basedOn w:val="DefaultParagraphFont"/>
    <w:link w:val="Tablecaption20"/>
    <w:rPr>
      <w:rFonts w:ascii="Times New Roman" w:eastAsia="Times New Roman" w:hAnsi="Times New Roman" w:cs="Times New Roman"/>
      <w:b w:val="0"/>
      <w:bCs w:val="0"/>
      <w:i w:val="0"/>
      <w:iCs w:val="0"/>
      <w:smallCaps w:val="0"/>
      <w:strike w:val="0"/>
      <w:sz w:val="28"/>
      <w:szCs w:val="28"/>
      <w:u w:val="none"/>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Bodytext2Bold1">
    <w:name w:val="Body text (2) + Bold"/>
    <w:aliases w:val="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Bodytext6">
    <w:name w:val="Body text (6)_"/>
    <w:basedOn w:val="DefaultParagraphFont"/>
    <w:link w:val="Bodytext60"/>
    <w:rPr>
      <w:rFonts w:ascii="Times New Roman" w:eastAsia="Times New Roman" w:hAnsi="Times New Roman" w:cs="Times New Roman"/>
      <w:b/>
      <w:bCs/>
      <w:i/>
      <w:iCs/>
      <w:smallCaps w:val="0"/>
      <w:strike w:val="0"/>
      <w:sz w:val="22"/>
      <w:szCs w:val="22"/>
      <w:u w:val="none"/>
    </w:rPr>
  </w:style>
  <w:style w:type="character" w:customStyle="1" w:styleId="Bodytext6NotBold">
    <w:name w:val="Body text (6) + Not Bold"/>
    <w:aliases w:val="Not Italic"/>
    <w:basedOn w:val="Bodytext6"/>
    <w:rPr>
      <w:rFonts w:ascii="Times New Roman" w:eastAsia="Times New Roman" w:hAnsi="Times New Roman" w:cs="Times New Roman"/>
      <w:b/>
      <w:bCs/>
      <w:i/>
      <w:iCs/>
      <w:smallCaps w:val="0"/>
      <w:strike w:val="0"/>
      <w:color w:val="000000"/>
      <w:spacing w:val="0"/>
      <w:w w:val="100"/>
      <w:position w:val="0"/>
      <w:sz w:val="22"/>
      <w:szCs w:val="22"/>
      <w:u w:val="none"/>
    </w:rPr>
  </w:style>
  <w:style w:type="character" w:customStyle="1" w:styleId="Bodytext614pt">
    <w:name w:val="Body text (6) + 14 pt"/>
    <w:aliases w:val="Not Italic"/>
    <w:basedOn w:val="Bodytext6"/>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Bodytext7">
    <w:name w:val="Body text (7)_"/>
    <w:basedOn w:val="DefaultParagraphFont"/>
    <w:link w:val="Bodytext70"/>
    <w:rPr>
      <w:rFonts w:ascii="Times New Roman" w:eastAsia="Times New Roman" w:hAnsi="Times New Roman" w:cs="Times New Roman"/>
      <w:b w:val="0"/>
      <w:bCs w:val="0"/>
      <w:i w:val="0"/>
      <w:iCs w:val="0"/>
      <w:smallCaps w:val="0"/>
      <w:strike w:val="0"/>
      <w:sz w:val="22"/>
      <w:szCs w:val="22"/>
      <w:u w:val="none"/>
    </w:rPr>
  </w:style>
  <w:style w:type="paragraph" w:customStyle="1" w:styleId="Heading10">
    <w:name w:val="Heading #1"/>
    <w:basedOn w:val="Normal"/>
    <w:link w:val="Heading1"/>
    <w:pPr>
      <w:shd w:val="clear" w:color="auto" w:fill="FFFFFF"/>
      <w:spacing w:after="120" w:line="307" w:lineRule="exact"/>
      <w:ind w:hanging="340"/>
      <w:outlineLvl w:val="0"/>
    </w:pPr>
    <w:rPr>
      <w:rFonts w:ascii="Times New Roman" w:eastAsia="Times New Roman" w:hAnsi="Times New Roman" w:cs="Times New Roman"/>
      <w:b/>
      <w:bCs/>
      <w:sz w:val="28"/>
      <w:szCs w:val="28"/>
    </w:rPr>
  </w:style>
  <w:style w:type="paragraph" w:customStyle="1" w:styleId="Bodytext30">
    <w:name w:val="Body text (3)"/>
    <w:basedOn w:val="Normal"/>
    <w:link w:val="Bodytext3"/>
    <w:pPr>
      <w:shd w:val="clear" w:color="auto" w:fill="FFFFFF"/>
      <w:spacing w:before="120" w:after="360" w:line="0" w:lineRule="atLeast"/>
      <w:jc w:val="both"/>
    </w:pPr>
    <w:rPr>
      <w:rFonts w:ascii="Times New Roman" w:eastAsia="Times New Roman" w:hAnsi="Times New Roman" w:cs="Times New Roman"/>
      <w:i/>
      <w:iCs/>
      <w:sz w:val="26"/>
      <w:szCs w:val="26"/>
    </w:rPr>
  </w:style>
  <w:style w:type="paragraph" w:customStyle="1" w:styleId="Bodytext40">
    <w:name w:val="Body text (4)"/>
    <w:basedOn w:val="Normal"/>
    <w:link w:val="Bodytext4"/>
    <w:pPr>
      <w:shd w:val="clear" w:color="auto" w:fill="FFFFFF"/>
      <w:spacing w:after="360" w:line="322" w:lineRule="exact"/>
      <w:jc w:val="center"/>
    </w:pPr>
    <w:rPr>
      <w:rFonts w:ascii="Times New Roman" w:eastAsia="Times New Roman" w:hAnsi="Times New Roman" w:cs="Times New Roman"/>
      <w:b/>
      <w:bCs/>
      <w:sz w:val="28"/>
      <w:szCs w:val="28"/>
    </w:rPr>
  </w:style>
  <w:style w:type="paragraph" w:customStyle="1" w:styleId="Bodytext50">
    <w:name w:val="Body text (5)"/>
    <w:basedOn w:val="Normal"/>
    <w:link w:val="Bodytext5"/>
    <w:pPr>
      <w:shd w:val="clear" w:color="auto" w:fill="FFFFFF"/>
      <w:spacing w:before="360" w:after="120" w:line="0" w:lineRule="atLeast"/>
      <w:ind w:firstLine="600"/>
      <w:jc w:val="both"/>
    </w:pPr>
    <w:rPr>
      <w:rFonts w:ascii="Times New Roman" w:eastAsia="Times New Roman" w:hAnsi="Times New Roman" w:cs="Times New Roman"/>
      <w:i/>
      <w:iCs/>
      <w:sz w:val="28"/>
      <w:szCs w:val="28"/>
    </w:rPr>
  </w:style>
  <w:style w:type="paragraph" w:customStyle="1" w:styleId="Bodytext20">
    <w:name w:val="Body text (2)"/>
    <w:basedOn w:val="Normal"/>
    <w:link w:val="Bodytext2"/>
    <w:pPr>
      <w:shd w:val="clear" w:color="auto" w:fill="FFFFFF"/>
      <w:spacing w:before="240" w:after="120" w:line="322" w:lineRule="exact"/>
      <w:ind w:firstLine="600"/>
      <w:jc w:val="both"/>
    </w:pPr>
    <w:rPr>
      <w:rFonts w:ascii="Times New Roman" w:eastAsia="Times New Roman" w:hAnsi="Times New Roman" w:cs="Times New Roman"/>
      <w:sz w:val="28"/>
      <w:szCs w:val="28"/>
    </w:rPr>
  </w:style>
  <w:style w:type="paragraph" w:customStyle="1" w:styleId="Headerorfooter0">
    <w:name w:val="Header or footer"/>
    <w:basedOn w:val="Normal"/>
    <w:link w:val="Headerorfooter"/>
    <w:pPr>
      <w:shd w:val="clear" w:color="auto" w:fill="FFFFFF"/>
      <w:spacing w:line="0" w:lineRule="atLeast"/>
    </w:pPr>
    <w:rPr>
      <w:rFonts w:ascii="Times New Roman" w:eastAsia="Times New Roman" w:hAnsi="Times New Roman" w:cs="Times New Roman"/>
      <w:sz w:val="22"/>
      <w:szCs w:val="22"/>
      <w:lang w:val="en-US" w:eastAsia="en-US" w:bidi="en-US"/>
    </w:rPr>
  </w:style>
  <w:style w:type="paragraph" w:customStyle="1" w:styleId="Tablecaption0">
    <w:name w:val="Table caption"/>
    <w:basedOn w:val="Normal"/>
    <w:link w:val="Tablecaption"/>
    <w:pPr>
      <w:shd w:val="clear" w:color="auto" w:fill="FFFFFF"/>
      <w:spacing w:line="0" w:lineRule="atLeast"/>
    </w:pPr>
    <w:rPr>
      <w:rFonts w:ascii="Times New Roman" w:eastAsia="Times New Roman" w:hAnsi="Times New Roman" w:cs="Times New Roman"/>
      <w:i/>
      <w:iCs/>
      <w:sz w:val="28"/>
      <w:szCs w:val="28"/>
    </w:rPr>
  </w:style>
  <w:style w:type="paragraph" w:customStyle="1" w:styleId="Tablecaption20">
    <w:name w:val="Table caption (2)"/>
    <w:basedOn w:val="Normal"/>
    <w:link w:val="Tablecaption2"/>
    <w:pPr>
      <w:shd w:val="clear" w:color="auto" w:fill="FFFFFF"/>
      <w:spacing w:line="0" w:lineRule="atLeast"/>
    </w:pPr>
    <w:rPr>
      <w:rFonts w:ascii="Times New Roman" w:eastAsia="Times New Roman" w:hAnsi="Times New Roman" w:cs="Times New Roman"/>
      <w:sz w:val="28"/>
      <w:szCs w:val="28"/>
    </w:rPr>
  </w:style>
  <w:style w:type="paragraph" w:customStyle="1" w:styleId="Bodytext60">
    <w:name w:val="Body text (6)"/>
    <w:basedOn w:val="Normal"/>
    <w:link w:val="Bodytext6"/>
    <w:pPr>
      <w:shd w:val="clear" w:color="auto" w:fill="FFFFFF"/>
      <w:spacing w:before="180" w:after="60" w:line="0" w:lineRule="atLeast"/>
      <w:jc w:val="both"/>
    </w:pPr>
    <w:rPr>
      <w:rFonts w:ascii="Times New Roman" w:eastAsia="Times New Roman" w:hAnsi="Times New Roman" w:cs="Times New Roman"/>
      <w:b/>
      <w:bCs/>
      <w:i/>
      <w:iCs/>
      <w:sz w:val="22"/>
      <w:szCs w:val="22"/>
    </w:rPr>
  </w:style>
  <w:style w:type="paragraph" w:customStyle="1" w:styleId="Bodytext70">
    <w:name w:val="Body text (7)"/>
    <w:basedOn w:val="Normal"/>
    <w:link w:val="Bodytext7"/>
    <w:pPr>
      <w:shd w:val="clear" w:color="auto" w:fill="FFFFFF"/>
      <w:spacing w:before="60" w:line="250" w:lineRule="exact"/>
      <w:jc w:val="both"/>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7A23C6-F7C4-4517-8DBD-6C98EB0D8713}"/>
</file>

<file path=customXml/itemProps2.xml><?xml version="1.0" encoding="utf-8"?>
<ds:datastoreItem xmlns:ds="http://schemas.openxmlformats.org/officeDocument/2006/customXml" ds:itemID="{659A1CB7-857E-4D63-B050-346A2030312C}"/>
</file>

<file path=customXml/itemProps3.xml><?xml version="1.0" encoding="utf-8"?>
<ds:datastoreItem xmlns:ds="http://schemas.openxmlformats.org/officeDocument/2006/customXml" ds:itemID="{658D2025-DD1B-4B18-B5C3-CAB7828F84D4}"/>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2</cp:revision>
  <dcterms:created xsi:type="dcterms:W3CDTF">2021-12-23T09:43:00Z</dcterms:created>
  <dcterms:modified xsi:type="dcterms:W3CDTF">2021-12-23T09:43:00Z</dcterms:modified>
</cp:coreProperties>
</file>