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9"/>
        <w:ind w:left="743" w:right="38" w:hanging="298"/>
        <w:jc w:val="left"/>
        <w:rPr>
          <w:b/>
          <w:sz w:val="26"/>
        </w:rPr>
      </w:pPr>
      <w:r>
        <w:rPr>
          <w:b/>
          <w:sz w:val="26"/>
        </w:rPr>
        <w:t>ỦY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BAN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NHÂN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DÂN TỈ</w:t>
      </w:r>
      <w:r>
        <w:rPr>
          <w:b/>
          <w:sz w:val="26"/>
          <w:u w:val="single"/>
        </w:rPr>
        <w:t>NH HÀ TĨ</w:t>
      </w:r>
      <w:r>
        <w:rPr>
          <w:b/>
          <w:sz w:val="26"/>
        </w:rPr>
        <w:t>NH</w:t>
      </w:r>
    </w:p>
    <w:p>
      <w:pPr>
        <w:spacing w:line="298" w:lineRule="exact" w:before="59"/>
        <w:ind w:left="299" w:right="0" w:firstLine="0"/>
        <w:jc w:val="center"/>
        <w:rPr>
          <w:b/>
          <w:sz w:val="26"/>
        </w:rPr>
      </w:pPr>
      <w:r>
        <w:rPr/>
        <w:br w:type="column"/>
      </w:r>
      <w:r>
        <w:rPr>
          <w:b/>
          <w:sz w:val="26"/>
        </w:rPr>
        <w:t>CỘNG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HÒA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XÃ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HỘI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CHỦ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NGHĨA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VIỆT</w:t>
      </w:r>
      <w:r>
        <w:rPr>
          <w:b/>
          <w:spacing w:val="-6"/>
          <w:sz w:val="26"/>
        </w:rPr>
        <w:t> </w:t>
      </w:r>
      <w:r>
        <w:rPr>
          <w:b/>
          <w:spacing w:val="-5"/>
          <w:sz w:val="26"/>
        </w:rPr>
        <w:t>NAM</w:t>
      </w:r>
    </w:p>
    <w:p>
      <w:pPr>
        <w:spacing w:line="298" w:lineRule="exact" w:before="0"/>
        <w:ind w:left="307" w:right="0" w:firstLine="0"/>
        <w:jc w:val="center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4102734</wp:posOffset>
                </wp:positionH>
                <wp:positionV relativeFrom="paragraph">
                  <wp:posOffset>218384</wp:posOffset>
                </wp:positionV>
                <wp:extent cx="203327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033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3270" h="0">
                              <a:moveTo>
                                <a:pt x="0" y="0"/>
                              </a:moveTo>
                              <a:lnTo>
                                <a:pt x="203326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23.049988pt,17.195633pt" to="483.149988pt,17.195633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6"/>
        </w:rPr>
        <w:t>Độc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lập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-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Tự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-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Hạnh</w:t>
      </w:r>
      <w:r>
        <w:rPr>
          <w:b/>
          <w:spacing w:val="-4"/>
          <w:sz w:val="26"/>
        </w:rPr>
        <w:t> phúc</w:t>
      </w:r>
    </w:p>
    <w:p>
      <w:pPr>
        <w:spacing w:after="0" w:line="298" w:lineRule="exact"/>
        <w:jc w:val="center"/>
        <w:rPr>
          <w:b/>
          <w:sz w:val="26"/>
        </w:rPr>
        <w:sectPr>
          <w:type w:val="continuous"/>
          <w:pgSz w:w="11910" w:h="16850"/>
          <w:pgMar w:top="1080" w:bottom="280" w:left="1700" w:right="992"/>
          <w:cols w:num="2" w:equalWidth="0">
            <w:col w:w="2931" w:space="271"/>
            <w:col w:w="6016"/>
          </w:cols>
        </w:sectPr>
      </w:pPr>
    </w:p>
    <w:p>
      <w:pPr>
        <w:spacing w:before="168"/>
        <w:ind w:left="275" w:right="0" w:firstLine="0"/>
        <w:jc w:val="left"/>
        <w:rPr>
          <w:sz w:val="24"/>
        </w:rPr>
      </w:pPr>
      <w:r>
        <w:rPr>
          <w:sz w:val="26"/>
        </w:rPr>
        <w:t>Số</w:t>
      </w:r>
      <w:r>
        <w:rPr>
          <w:spacing w:val="78"/>
          <w:w w:val="150"/>
          <w:sz w:val="26"/>
        </w:rPr>
        <w:t> </w:t>
      </w:r>
      <w:r>
        <w:rPr>
          <w:spacing w:val="-5"/>
          <w:sz w:val="24"/>
        </w:rPr>
        <w:t>51</w:t>
      </w:r>
    </w:p>
    <w:p>
      <w:pPr>
        <w:tabs>
          <w:tab w:pos="3821" w:val="left" w:leader="none"/>
        </w:tabs>
        <w:spacing w:before="168"/>
        <w:ind w:left="187" w:right="0" w:firstLine="0"/>
        <w:jc w:val="left"/>
        <w:rPr>
          <w:i/>
          <w:sz w:val="26"/>
        </w:rPr>
      </w:pPr>
      <w:r>
        <w:rPr/>
        <w:br w:type="column"/>
      </w:r>
      <w:r>
        <w:rPr>
          <w:spacing w:val="-2"/>
          <w:sz w:val="26"/>
        </w:rPr>
        <w:t>/2026/QĐ-</w:t>
      </w:r>
      <w:r>
        <w:rPr>
          <w:spacing w:val="-4"/>
          <w:sz w:val="26"/>
        </w:rPr>
        <w:t>UBND</w:t>
      </w:r>
      <w:r>
        <w:rPr>
          <w:sz w:val="26"/>
        </w:rPr>
        <w:tab/>
      </w:r>
      <w:r>
        <w:rPr>
          <w:i/>
          <w:sz w:val="26"/>
        </w:rPr>
        <w:t>Hà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Tĩnh,</w:t>
      </w:r>
      <w:r>
        <w:rPr>
          <w:i/>
          <w:spacing w:val="-2"/>
          <w:sz w:val="26"/>
        </w:rPr>
        <w:t> </w:t>
      </w:r>
      <w:r>
        <w:rPr>
          <w:i/>
          <w:spacing w:val="-4"/>
          <w:sz w:val="26"/>
        </w:rPr>
        <w:t>ngày</w:t>
      </w:r>
    </w:p>
    <w:p>
      <w:pPr>
        <w:spacing w:before="168"/>
        <w:ind w:left="69" w:right="0" w:firstLine="0"/>
        <w:jc w:val="left"/>
        <w:rPr>
          <w:i/>
          <w:position w:val="-4"/>
          <w:sz w:val="24"/>
        </w:rPr>
      </w:pPr>
      <w:r>
        <w:rPr/>
        <w:br w:type="column"/>
      </w:r>
      <w:r>
        <w:rPr>
          <w:i/>
          <w:position w:val="-4"/>
          <w:sz w:val="24"/>
        </w:rPr>
        <w:t>08</w:t>
      </w:r>
      <w:r>
        <w:rPr>
          <w:i/>
          <w:spacing w:val="40"/>
          <w:position w:val="-4"/>
          <w:sz w:val="24"/>
        </w:rPr>
        <w:t> </w:t>
      </w:r>
      <w:r>
        <w:rPr>
          <w:i/>
          <w:sz w:val="26"/>
        </w:rPr>
        <w:t>tháng</w:t>
      </w:r>
      <w:r>
        <w:rPr>
          <w:i/>
          <w:spacing w:val="-42"/>
          <w:sz w:val="26"/>
        </w:rPr>
        <w:t> </w:t>
      </w:r>
      <w:r>
        <w:rPr>
          <w:i/>
          <w:spacing w:val="-10"/>
          <w:position w:val="-4"/>
          <w:sz w:val="24"/>
        </w:rPr>
        <w:t>7</w:t>
      </w:r>
    </w:p>
    <w:p>
      <w:pPr>
        <w:spacing w:before="168"/>
        <w:ind w:left="207" w:right="0" w:firstLine="0"/>
        <w:jc w:val="left"/>
        <w:rPr>
          <w:i/>
          <w:sz w:val="26"/>
        </w:rPr>
      </w:pPr>
      <w:r>
        <w:rPr/>
        <w:br w:type="column"/>
      </w:r>
      <w:r>
        <w:rPr>
          <w:i/>
          <w:sz w:val="26"/>
        </w:rPr>
        <w:t>năm</w:t>
      </w:r>
      <w:r>
        <w:rPr>
          <w:i/>
          <w:spacing w:val="-4"/>
          <w:sz w:val="26"/>
        </w:rPr>
        <w:t> 2026</w:t>
      </w:r>
    </w:p>
    <w:p>
      <w:pPr>
        <w:spacing w:after="0"/>
        <w:jc w:val="left"/>
        <w:rPr>
          <w:i/>
          <w:sz w:val="26"/>
        </w:rPr>
        <w:sectPr>
          <w:type w:val="continuous"/>
          <w:pgSz w:w="11910" w:h="16850"/>
          <w:pgMar w:top="1080" w:bottom="280" w:left="1700" w:right="992"/>
          <w:cols w:num="4" w:equalWidth="0">
            <w:col w:w="971" w:space="40"/>
            <w:col w:w="5317" w:space="39"/>
            <w:col w:w="1150" w:space="39"/>
            <w:col w:w="1662"/>
          </w:cols>
        </w:sectPr>
      </w:pPr>
    </w:p>
    <w:p>
      <w:pPr>
        <w:pStyle w:val="BodyText"/>
        <w:spacing w:before="277"/>
        <w:ind w:left="0" w:firstLine="0"/>
        <w:jc w:val="left"/>
      </w:pPr>
    </w:p>
    <w:p>
      <w:pPr>
        <w:pStyle w:val="Heading1"/>
        <w:spacing w:line="322" w:lineRule="exact"/>
        <w:ind w:left="2" w:right="143"/>
        <w:jc w:val="center"/>
      </w:pPr>
      <w:r>
        <w:rPr/>
        <w:t>QUYẾT</w:t>
      </w:r>
      <w:r>
        <w:rPr>
          <w:spacing w:val="-8"/>
        </w:rPr>
        <w:t> </w:t>
      </w:r>
      <w:r>
        <w:rPr>
          <w:spacing w:val="-4"/>
        </w:rPr>
        <w:t>ĐỊNH</w:t>
      </w:r>
    </w:p>
    <w:p>
      <w:pPr>
        <w:spacing w:before="0"/>
        <w:ind w:left="0" w:right="143" w:firstLine="0"/>
        <w:jc w:val="center"/>
        <w:rPr>
          <w:b/>
          <w:sz w:val="28"/>
        </w:rPr>
      </w:pPr>
      <w:r>
        <w:rPr>
          <w:b/>
          <w:sz w:val="28"/>
        </w:rPr>
        <w:t>Bãi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bỏ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Quyết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định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số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24/2015/QĐ-UBND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ngày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25/6/2015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của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Ủy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ban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nhân dân tỉnh quy định tạm thời giá dịch vụ giết mổ gia súc tập trung</w:t>
      </w:r>
    </w:p>
    <w:p>
      <w:pPr>
        <w:pStyle w:val="BodyText"/>
        <w:ind w:left="0" w:firstLine="0"/>
        <w:jc w:val="left"/>
        <w:rPr>
          <w:b/>
          <w:i w:val="0"/>
          <w:sz w:val="4"/>
        </w:rPr>
      </w:pPr>
      <w:r>
        <w:rPr>
          <w:b/>
          <w:i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3279140</wp:posOffset>
                </wp:positionH>
                <wp:positionV relativeFrom="paragraph">
                  <wp:posOffset>46798</wp:posOffset>
                </wp:positionV>
                <wp:extent cx="167132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671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1320" h="0">
                              <a:moveTo>
                                <a:pt x="0" y="0"/>
                              </a:moveTo>
                              <a:lnTo>
                                <a:pt x="167132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200012pt;margin-top:3.684894pt;width:131.6pt;height:.1pt;mso-position-horizontal-relative:page;mso-position-vertical-relative:paragraph;z-index:-15728640;mso-wrap-distance-left:0;mso-wrap-distance-right:0" id="docshape1" coordorigin="5164,74" coordsize="2632,0" path="m5164,74l7796,74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9"/>
        <w:ind w:left="681" w:firstLine="0"/>
      </w:pPr>
      <w:r>
        <w:rPr/>
        <w:t>Căn</w:t>
      </w:r>
      <w:r>
        <w:rPr>
          <w:spacing w:val="-15"/>
        </w:rPr>
        <w:t> </w:t>
      </w:r>
      <w:r>
        <w:rPr/>
        <w:t>cứ</w:t>
      </w:r>
      <w:r>
        <w:rPr>
          <w:spacing w:val="-13"/>
        </w:rPr>
        <w:t> </w:t>
      </w:r>
      <w:r>
        <w:rPr/>
        <w:t>Luật</w:t>
      </w:r>
      <w:r>
        <w:rPr>
          <w:spacing w:val="-12"/>
        </w:rPr>
        <w:t> </w:t>
      </w:r>
      <w:r>
        <w:rPr/>
        <w:t>Tổ</w:t>
      </w:r>
      <w:r>
        <w:rPr>
          <w:spacing w:val="-13"/>
        </w:rPr>
        <w:t> </w:t>
      </w:r>
      <w:r>
        <w:rPr/>
        <w:t>chức</w:t>
      </w:r>
      <w:r>
        <w:rPr>
          <w:spacing w:val="-15"/>
        </w:rPr>
        <w:t> </w:t>
      </w:r>
      <w:r>
        <w:rPr/>
        <w:t>chính</w:t>
      </w:r>
      <w:r>
        <w:rPr>
          <w:spacing w:val="-13"/>
        </w:rPr>
        <w:t> </w:t>
      </w:r>
      <w:r>
        <w:rPr/>
        <w:t>quyền</w:t>
      </w:r>
      <w:r>
        <w:rPr>
          <w:spacing w:val="-13"/>
        </w:rPr>
        <w:t> </w:t>
      </w:r>
      <w:r>
        <w:rPr/>
        <w:t>địa</w:t>
      </w:r>
      <w:r>
        <w:rPr>
          <w:spacing w:val="-13"/>
        </w:rPr>
        <w:t> </w:t>
      </w:r>
      <w:r>
        <w:rPr/>
        <w:t>phương</w:t>
      </w:r>
      <w:r>
        <w:rPr>
          <w:spacing w:val="-13"/>
        </w:rPr>
        <w:t> </w:t>
      </w:r>
      <w:r>
        <w:rPr/>
        <w:t>số</w:t>
      </w:r>
      <w:r>
        <w:rPr>
          <w:spacing w:val="-12"/>
        </w:rPr>
        <w:t> </w:t>
      </w:r>
      <w:r>
        <w:rPr>
          <w:spacing w:val="-2"/>
        </w:rPr>
        <w:t>72/2025/QH15;</w:t>
      </w:r>
    </w:p>
    <w:p>
      <w:pPr>
        <w:pStyle w:val="BodyText"/>
        <w:spacing w:line="242" w:lineRule="auto" w:before="60"/>
        <w:ind w:right="142"/>
      </w:pPr>
      <w:r>
        <w:rPr/>
        <w:t>Căn cứ Luật Ban hành văn bản quy phạm pháp luật số 64/2025/QH15, được sửa đổi, bổ sung bởi Luật số 87/2025/QH15;</w:t>
      </w:r>
    </w:p>
    <w:p>
      <w:pPr>
        <w:pStyle w:val="BodyText"/>
        <w:spacing w:before="55"/>
        <w:ind w:right="134"/>
      </w:pPr>
      <w:r>
        <w:rPr/>
        <w:t>Căn</w:t>
      </w:r>
      <w:r>
        <w:rPr>
          <w:spacing w:val="-2"/>
        </w:rPr>
        <w:t> </w:t>
      </w:r>
      <w:r>
        <w:rPr/>
        <w:t>cứ các</w:t>
      </w:r>
      <w:r>
        <w:rPr>
          <w:spacing w:val="-1"/>
        </w:rPr>
        <w:t> </w:t>
      </w:r>
      <w:r>
        <w:rPr/>
        <w:t>Nghị</w:t>
      </w:r>
      <w:r>
        <w:rPr>
          <w:spacing w:val="-2"/>
        </w:rPr>
        <w:t> </w:t>
      </w:r>
      <w:r>
        <w:rPr/>
        <w:t>định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Chính</w:t>
      </w:r>
      <w:r>
        <w:rPr>
          <w:spacing w:val="-2"/>
        </w:rPr>
        <w:t> </w:t>
      </w:r>
      <w:r>
        <w:rPr/>
        <w:t>phủ:</w:t>
      </w:r>
      <w:r>
        <w:rPr>
          <w:spacing w:val="-2"/>
        </w:rPr>
        <w:t> </w:t>
      </w:r>
      <w:r>
        <w:rPr/>
        <w:t>số 78/2025/NĐ-CP</w:t>
      </w:r>
      <w:r>
        <w:rPr>
          <w:spacing w:val="-2"/>
        </w:rPr>
        <w:t> </w:t>
      </w:r>
      <w:r>
        <w:rPr/>
        <w:t>quy</w:t>
      </w:r>
      <w:r>
        <w:rPr>
          <w:spacing w:val="-1"/>
        </w:rPr>
        <w:t> </w:t>
      </w:r>
      <w:r>
        <w:rPr/>
        <w:t>định</w:t>
      </w:r>
      <w:r>
        <w:rPr>
          <w:spacing w:val="-2"/>
        </w:rPr>
        <w:t> </w:t>
      </w:r>
      <w:r>
        <w:rPr/>
        <w:t>chi</w:t>
      </w:r>
      <w:r>
        <w:rPr>
          <w:spacing w:val="-2"/>
        </w:rPr>
        <w:t> </w:t>
      </w:r>
      <w:r>
        <w:rPr/>
        <w:t>tiết một</w:t>
      </w:r>
      <w:r>
        <w:rPr>
          <w:spacing w:val="-3"/>
        </w:rPr>
        <w:t> </w:t>
      </w:r>
      <w:r>
        <w:rPr/>
        <w:t>số</w:t>
      </w:r>
      <w:r>
        <w:rPr>
          <w:spacing w:val="-3"/>
        </w:rPr>
        <w:t> </w:t>
      </w:r>
      <w:r>
        <w:rPr/>
        <w:t>điều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biện</w:t>
      </w:r>
      <w:r>
        <w:rPr>
          <w:spacing w:val="-3"/>
        </w:rPr>
        <w:t> </w:t>
      </w:r>
      <w:r>
        <w:rPr/>
        <w:t>pháp</w:t>
      </w:r>
      <w:r>
        <w:rPr>
          <w:spacing w:val="-3"/>
        </w:rPr>
        <w:t> </w:t>
      </w:r>
      <w:r>
        <w:rPr/>
        <w:t>để</w:t>
      </w:r>
      <w:r>
        <w:rPr>
          <w:spacing w:val="-4"/>
        </w:rPr>
        <w:t> </w:t>
      </w:r>
      <w:r>
        <w:rPr/>
        <w:t>tổ</w:t>
      </w:r>
      <w:r>
        <w:rPr>
          <w:spacing w:val="-3"/>
        </w:rPr>
        <w:t> </w:t>
      </w:r>
      <w:r>
        <w:rPr/>
        <w:t>chức,</w:t>
      </w:r>
      <w:r>
        <w:rPr>
          <w:spacing w:val="-4"/>
        </w:rPr>
        <w:t> </w:t>
      </w:r>
      <w:r>
        <w:rPr/>
        <w:t>hướng</w:t>
      </w:r>
      <w:r>
        <w:rPr>
          <w:spacing w:val="-3"/>
        </w:rPr>
        <w:t> </w:t>
      </w:r>
      <w:r>
        <w:rPr/>
        <w:t>dẫn</w:t>
      </w:r>
      <w:r>
        <w:rPr>
          <w:spacing w:val="-3"/>
        </w:rPr>
        <w:t> </w:t>
      </w:r>
      <w:r>
        <w:rPr/>
        <w:t>thi</w:t>
      </w:r>
      <w:r>
        <w:rPr>
          <w:spacing w:val="-3"/>
        </w:rPr>
        <w:t> </w:t>
      </w:r>
      <w:r>
        <w:rPr/>
        <w:t>hành</w:t>
      </w:r>
      <w:r>
        <w:rPr>
          <w:spacing w:val="-3"/>
        </w:rPr>
        <w:t> </w:t>
      </w:r>
      <w:r>
        <w:rPr/>
        <w:t>Luật</w:t>
      </w:r>
      <w:r>
        <w:rPr>
          <w:spacing w:val="-3"/>
        </w:rPr>
        <w:t> </w:t>
      </w:r>
      <w:r>
        <w:rPr/>
        <w:t>Ban</w:t>
      </w:r>
      <w:r>
        <w:rPr>
          <w:spacing w:val="-3"/>
        </w:rPr>
        <w:t> </w:t>
      </w:r>
      <w:r>
        <w:rPr/>
        <w:t>hành</w:t>
      </w:r>
      <w:r>
        <w:rPr>
          <w:spacing w:val="-3"/>
        </w:rPr>
        <w:t> </w:t>
      </w:r>
      <w:r>
        <w:rPr/>
        <w:t>văn</w:t>
      </w:r>
      <w:r>
        <w:rPr>
          <w:spacing w:val="-3"/>
        </w:rPr>
        <w:t> </w:t>
      </w:r>
      <w:r>
        <w:rPr/>
        <w:t>bản quy</w:t>
      </w:r>
      <w:r>
        <w:rPr>
          <w:spacing w:val="-2"/>
        </w:rPr>
        <w:t> </w:t>
      </w:r>
      <w:r>
        <w:rPr/>
        <w:t>phạm</w:t>
      </w:r>
      <w:r>
        <w:rPr>
          <w:spacing w:val="-1"/>
        </w:rPr>
        <w:t> </w:t>
      </w:r>
      <w:r>
        <w:rPr/>
        <w:t>pháp</w:t>
      </w:r>
      <w:r>
        <w:rPr>
          <w:spacing w:val="-1"/>
        </w:rPr>
        <w:t> </w:t>
      </w:r>
      <w:r>
        <w:rPr/>
        <w:t>luật;</w:t>
      </w:r>
      <w:r>
        <w:rPr>
          <w:spacing w:val="-2"/>
        </w:rPr>
        <w:t> </w:t>
      </w:r>
      <w:r>
        <w:rPr/>
        <w:t>số</w:t>
      </w:r>
      <w:r>
        <w:rPr>
          <w:spacing w:val="-1"/>
        </w:rPr>
        <w:t> </w:t>
      </w:r>
      <w:r>
        <w:rPr/>
        <w:t>187/2025/NĐ-CP</w:t>
      </w:r>
      <w:r>
        <w:rPr>
          <w:spacing w:val="-1"/>
        </w:rPr>
        <w:t> </w:t>
      </w:r>
      <w:r>
        <w:rPr/>
        <w:t>sửa</w:t>
      </w:r>
      <w:r>
        <w:rPr>
          <w:spacing w:val="-1"/>
        </w:rPr>
        <w:t> </w:t>
      </w:r>
      <w:r>
        <w:rPr/>
        <w:t>đổi,</w:t>
      </w:r>
      <w:r>
        <w:rPr>
          <w:spacing w:val="-3"/>
        </w:rPr>
        <w:t> </w:t>
      </w:r>
      <w:r>
        <w:rPr/>
        <w:t>bổ</w:t>
      </w:r>
      <w:r>
        <w:rPr>
          <w:spacing w:val="-1"/>
        </w:rPr>
        <w:t> </w:t>
      </w:r>
      <w:r>
        <w:rPr/>
        <w:t>sung</w:t>
      </w:r>
      <w:r>
        <w:rPr>
          <w:spacing w:val="-1"/>
        </w:rPr>
        <w:t> </w:t>
      </w:r>
      <w:r>
        <w:rPr/>
        <w:t>một</w:t>
      </w:r>
      <w:r>
        <w:rPr>
          <w:spacing w:val="-1"/>
        </w:rPr>
        <w:t> </w:t>
      </w:r>
      <w:r>
        <w:rPr/>
        <w:t>số</w:t>
      </w:r>
      <w:r>
        <w:rPr>
          <w:spacing w:val="-1"/>
        </w:rPr>
        <w:t> </w:t>
      </w:r>
      <w:r>
        <w:rPr/>
        <w:t>điều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Nghị định số 78/2025/NĐ-CP quy định chi tiết một số điều và biện pháp để tổ chức, hướng</w:t>
      </w:r>
      <w:r>
        <w:rPr>
          <w:spacing w:val="-9"/>
        </w:rPr>
        <w:t> </w:t>
      </w:r>
      <w:r>
        <w:rPr/>
        <w:t>dẫn</w:t>
      </w:r>
      <w:r>
        <w:rPr>
          <w:spacing w:val="-9"/>
        </w:rPr>
        <w:t> </w:t>
      </w:r>
      <w:r>
        <w:rPr/>
        <w:t>thi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Luật</w:t>
      </w:r>
      <w:r>
        <w:rPr>
          <w:spacing w:val="-9"/>
        </w:rPr>
        <w:t> </w:t>
      </w:r>
      <w:r>
        <w:rPr/>
        <w:t>Ban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văn</w:t>
      </w:r>
      <w:r>
        <w:rPr>
          <w:spacing w:val="-9"/>
        </w:rPr>
        <w:t> </w:t>
      </w:r>
      <w:r>
        <w:rPr/>
        <w:t>bản</w:t>
      </w:r>
      <w:r>
        <w:rPr>
          <w:spacing w:val="-11"/>
        </w:rPr>
        <w:t> </w:t>
      </w:r>
      <w:r>
        <w:rPr/>
        <w:t>quy</w:t>
      </w:r>
      <w:r>
        <w:rPr>
          <w:spacing w:val="-10"/>
        </w:rPr>
        <w:t> </w:t>
      </w:r>
      <w:r>
        <w:rPr/>
        <w:t>phạm</w:t>
      </w:r>
      <w:r>
        <w:rPr>
          <w:spacing w:val="-9"/>
        </w:rPr>
        <w:t> </w:t>
      </w:r>
      <w:r>
        <w:rPr/>
        <w:t>pháp</w:t>
      </w:r>
      <w:r>
        <w:rPr>
          <w:spacing w:val="-9"/>
        </w:rPr>
        <w:t> </w:t>
      </w:r>
      <w:r>
        <w:rPr/>
        <w:t>luật;</w:t>
      </w:r>
      <w:r>
        <w:rPr>
          <w:spacing w:val="-10"/>
        </w:rPr>
        <w:t> </w:t>
      </w:r>
      <w:r>
        <w:rPr/>
        <w:t>số</w:t>
      </w:r>
      <w:r>
        <w:rPr>
          <w:spacing w:val="-9"/>
        </w:rPr>
        <w:t> </w:t>
      </w:r>
      <w:r>
        <w:rPr/>
        <w:t>79/2025/NĐ-CP</w:t>
      </w:r>
      <w:r>
        <w:rPr>
          <w:spacing w:val="-9"/>
        </w:rPr>
        <w:t> </w:t>
      </w:r>
      <w:r>
        <w:rPr/>
        <w:t>về</w:t>
      </w:r>
      <w:r>
        <w:rPr>
          <w:spacing w:val="-10"/>
        </w:rPr>
        <w:t> </w:t>
      </w:r>
      <w:r>
        <w:rPr/>
        <w:t>kiểm</w:t>
      </w:r>
      <w:r>
        <w:rPr>
          <w:spacing w:val="-9"/>
        </w:rPr>
        <w:t> </w:t>
      </w:r>
      <w:r>
        <w:rPr/>
        <w:t>tra,</w:t>
      </w:r>
      <w:r>
        <w:rPr>
          <w:spacing w:val="-11"/>
        </w:rPr>
        <w:t> </w:t>
      </w:r>
      <w:r>
        <w:rPr/>
        <w:t>rà</w:t>
      </w:r>
      <w:r>
        <w:rPr>
          <w:spacing w:val="-9"/>
        </w:rPr>
        <w:t> </w:t>
      </w:r>
      <w:r>
        <w:rPr/>
        <w:t>soát,</w:t>
      </w:r>
      <w:r>
        <w:rPr>
          <w:spacing w:val="-11"/>
        </w:rPr>
        <w:t> </w:t>
      </w:r>
      <w:r>
        <w:rPr/>
        <w:t>hệ</w:t>
      </w:r>
      <w:r>
        <w:rPr>
          <w:spacing w:val="-10"/>
        </w:rPr>
        <w:t> </w:t>
      </w:r>
      <w:r>
        <w:rPr/>
        <w:t>thống</w:t>
      </w:r>
      <w:r>
        <w:rPr>
          <w:spacing w:val="-9"/>
        </w:rPr>
        <w:t> </w:t>
      </w:r>
      <w:r>
        <w:rPr/>
        <w:t>hóa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xử</w:t>
      </w:r>
      <w:r>
        <w:rPr>
          <w:spacing w:val="-10"/>
        </w:rPr>
        <w:t> </w:t>
      </w:r>
      <w:r>
        <w:rPr/>
        <w:t>lý</w:t>
      </w:r>
      <w:r>
        <w:rPr>
          <w:spacing w:val="-10"/>
        </w:rPr>
        <w:t> </w:t>
      </w:r>
      <w:r>
        <w:rPr/>
        <w:t>văn</w:t>
      </w:r>
      <w:r>
        <w:rPr>
          <w:spacing w:val="-9"/>
        </w:rPr>
        <w:t> </w:t>
      </w:r>
      <w:r>
        <w:rPr/>
        <w:t>bản</w:t>
      </w:r>
      <w:r>
        <w:rPr>
          <w:spacing w:val="-9"/>
        </w:rPr>
        <w:t> </w:t>
      </w:r>
      <w:r>
        <w:rPr/>
        <w:t>quy</w:t>
      </w:r>
      <w:r>
        <w:rPr>
          <w:spacing w:val="-10"/>
        </w:rPr>
        <w:t> </w:t>
      </w:r>
      <w:r>
        <w:rPr/>
        <w:t>phạm</w:t>
      </w:r>
      <w:r>
        <w:rPr>
          <w:spacing w:val="-9"/>
        </w:rPr>
        <w:t> </w:t>
      </w:r>
      <w:r>
        <w:rPr/>
        <w:t>pháp</w:t>
      </w:r>
      <w:r>
        <w:rPr>
          <w:spacing w:val="-9"/>
        </w:rPr>
        <w:t> </w:t>
      </w:r>
      <w:r>
        <w:rPr/>
        <w:t>luật;</w:t>
      </w:r>
    </w:p>
    <w:p>
      <w:pPr>
        <w:pStyle w:val="BodyText"/>
        <w:spacing w:before="61"/>
        <w:ind w:right="136"/>
      </w:pPr>
      <w:r>
        <w:rPr/>
        <w:t>Theo đề nghị của Sở Nông nghiệp và Môi trường tại Văn bản số 765/TTr-SNNMT ngày 03/7/2026; ý kiến thẩm định của Sở Tư pháp tại Báo cáo số 330/BC-STP ngày 29/6/2026; trên cơ sở biểu quyết thống nhất của các Thành viên Ủy ban nhân dân tỉnh (qua Phiếu biểu quyết).</w:t>
      </w:r>
    </w:p>
    <w:p>
      <w:pPr>
        <w:pStyle w:val="BodyText"/>
        <w:spacing w:before="58"/>
        <w:ind w:right="141"/>
      </w:pPr>
      <w:r>
        <w:rPr/>
        <w:t>Ủy ban nhân dân tỉnh ban hành Quyết định bãi bỏ Quyết định số 24/2015/QĐ-UBND ngày 25/6/2015 của Ủy ban nhân dân tỉnh quy định tạm</w:t>
      </w:r>
      <w:r>
        <w:rPr>
          <w:spacing w:val="40"/>
        </w:rPr>
        <w:t> </w:t>
      </w:r>
      <w:r>
        <w:rPr/>
        <w:t>thời giá dịch vụ giết mổ gia súc tập trung.</w:t>
      </w:r>
    </w:p>
    <w:p>
      <w:pPr>
        <w:pStyle w:val="Heading1"/>
        <w:spacing w:before="62"/>
      </w:pPr>
      <w:r>
        <w:rPr/>
        <w:t>Điều</w:t>
      </w:r>
      <w:r>
        <w:rPr>
          <w:spacing w:val="-3"/>
        </w:rPr>
        <w:t> </w:t>
      </w:r>
      <w:r>
        <w:rPr/>
        <w:t>1.</w:t>
      </w:r>
      <w:r>
        <w:rPr>
          <w:spacing w:val="-2"/>
        </w:rPr>
        <w:t> </w:t>
      </w:r>
      <w:r>
        <w:rPr/>
        <w:t>Bãi</w:t>
      </w:r>
      <w:r>
        <w:rPr>
          <w:spacing w:val="-1"/>
        </w:rPr>
        <w:t> </w:t>
      </w:r>
      <w:r>
        <w:rPr/>
        <w:t>bỏ</w:t>
      </w:r>
      <w:r>
        <w:rPr>
          <w:spacing w:val="-1"/>
        </w:rPr>
        <w:t> </w:t>
      </w:r>
      <w:r>
        <w:rPr/>
        <w:t>toàn</w:t>
      </w:r>
      <w:r>
        <w:rPr>
          <w:spacing w:val="-5"/>
        </w:rPr>
        <w:t> </w:t>
      </w:r>
      <w:r>
        <w:rPr/>
        <w:t>bộ</w:t>
      </w:r>
      <w:r>
        <w:rPr>
          <w:spacing w:val="-1"/>
        </w:rPr>
        <w:t> </w:t>
      </w:r>
      <w:r>
        <w:rPr/>
        <w:t>văn</w:t>
      </w:r>
      <w:r>
        <w:rPr>
          <w:spacing w:val="-2"/>
        </w:rPr>
        <w:t> </w:t>
      </w:r>
      <w:r>
        <w:rPr>
          <w:spacing w:val="-5"/>
        </w:rPr>
        <w:t>bản</w:t>
      </w:r>
    </w:p>
    <w:p>
      <w:pPr>
        <w:spacing w:before="60"/>
        <w:ind w:left="2" w:right="0" w:firstLine="679"/>
        <w:jc w:val="left"/>
        <w:rPr>
          <w:sz w:val="28"/>
        </w:rPr>
      </w:pPr>
      <w:r>
        <w:rPr>
          <w:sz w:val="28"/>
        </w:rPr>
        <w:t>Bãi bỏ toàn bộ Quyết định số 24/2015/QĐ-UBND ngày 25/6/2015 của Ủy ban nhân dân tỉnh quy định tạm thời giá dịch vụ giết mổ gia súc tập trung.</w:t>
      </w:r>
    </w:p>
    <w:p>
      <w:pPr>
        <w:pStyle w:val="Heading1"/>
        <w:spacing w:before="59"/>
      </w:pPr>
      <w:r>
        <w:rPr/>
        <w:t>Điều</w:t>
      </w:r>
      <w:r>
        <w:rPr>
          <w:spacing w:val="-3"/>
        </w:rPr>
        <w:t> </w:t>
      </w:r>
      <w:r>
        <w:rPr/>
        <w:t>2.</w:t>
      </w:r>
      <w:r>
        <w:rPr>
          <w:spacing w:val="-6"/>
        </w:rPr>
        <w:t> </w:t>
      </w:r>
      <w:r>
        <w:rPr/>
        <w:t>Điều</w:t>
      </w:r>
      <w:r>
        <w:rPr>
          <w:spacing w:val="-3"/>
        </w:rPr>
        <w:t> </w:t>
      </w:r>
      <w:r>
        <w:rPr/>
        <w:t>khoản</w:t>
      </w:r>
      <w:r>
        <w:rPr>
          <w:spacing w:val="-3"/>
        </w:rPr>
        <w:t> </w:t>
      </w:r>
      <w:r>
        <w:rPr/>
        <w:t>thi</w:t>
      </w:r>
      <w:r>
        <w:rPr>
          <w:spacing w:val="-1"/>
        </w:rPr>
        <w:t> </w:t>
      </w:r>
      <w:r>
        <w:rPr>
          <w:spacing w:val="-4"/>
        </w:rPr>
        <w:t>hành</w:t>
      </w:r>
    </w:p>
    <w:p>
      <w:pPr>
        <w:pStyle w:val="ListParagraph"/>
        <w:numPr>
          <w:ilvl w:val="0"/>
          <w:numId w:val="1"/>
        </w:numPr>
        <w:tabs>
          <w:tab w:pos="960" w:val="left" w:leader="none"/>
        </w:tabs>
        <w:spacing w:line="240" w:lineRule="auto" w:before="60" w:after="0"/>
        <w:ind w:left="960" w:right="0" w:hanging="279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5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này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hiệu</w:t>
      </w:r>
      <w:r>
        <w:rPr>
          <w:spacing w:val="-5"/>
          <w:sz w:val="28"/>
        </w:rPr>
        <w:t> </w:t>
      </w:r>
      <w:r>
        <w:rPr>
          <w:sz w:val="28"/>
        </w:rPr>
        <w:t>lực kể</w:t>
      </w:r>
      <w:r>
        <w:rPr>
          <w:spacing w:val="-5"/>
          <w:sz w:val="28"/>
        </w:rPr>
        <w:t> </w:t>
      </w:r>
      <w:r>
        <w:rPr>
          <w:sz w:val="28"/>
        </w:rPr>
        <w:t>từ</w:t>
      </w:r>
      <w:r>
        <w:rPr>
          <w:spacing w:val="-3"/>
          <w:sz w:val="28"/>
        </w:rPr>
        <w:t> </w:t>
      </w:r>
      <w:r>
        <w:rPr>
          <w:sz w:val="28"/>
        </w:rPr>
        <w:t>ngày</w:t>
      </w:r>
      <w:r>
        <w:rPr>
          <w:spacing w:val="-3"/>
          <w:sz w:val="28"/>
        </w:rPr>
        <w:t> </w:t>
      </w:r>
      <w:r>
        <w:rPr>
          <w:sz w:val="28"/>
        </w:rPr>
        <w:t>20</w:t>
      </w:r>
      <w:r>
        <w:rPr>
          <w:spacing w:val="-2"/>
          <w:sz w:val="28"/>
        </w:rPr>
        <w:t> </w:t>
      </w:r>
      <w:r>
        <w:rPr>
          <w:sz w:val="28"/>
        </w:rPr>
        <w:t>tháng</w:t>
      </w:r>
      <w:r>
        <w:rPr>
          <w:spacing w:val="-5"/>
          <w:sz w:val="28"/>
        </w:rPr>
        <w:t> </w:t>
      </w:r>
      <w:r>
        <w:rPr>
          <w:sz w:val="28"/>
        </w:rPr>
        <w:t>7</w:t>
      </w:r>
      <w:r>
        <w:rPr>
          <w:spacing w:val="-1"/>
          <w:sz w:val="28"/>
        </w:rPr>
        <w:t> </w:t>
      </w:r>
      <w:r>
        <w:rPr>
          <w:sz w:val="28"/>
        </w:rPr>
        <w:t>năm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2026</w:t>
      </w:r>
    </w:p>
    <w:p>
      <w:pPr>
        <w:pStyle w:val="ListParagraph"/>
        <w:numPr>
          <w:ilvl w:val="0"/>
          <w:numId w:val="1"/>
        </w:numPr>
        <w:tabs>
          <w:tab w:pos="1007" w:val="left" w:leader="none"/>
        </w:tabs>
        <w:spacing w:line="240" w:lineRule="auto" w:before="62" w:after="0"/>
        <w:ind w:left="2" w:right="140" w:firstLine="679"/>
        <w:jc w:val="both"/>
        <w:rPr>
          <w:sz w:val="28"/>
        </w:rPr>
      </w:pPr>
      <w:r>
        <w:rPr>
          <w:sz w:val="28"/>
        </w:rPr>
        <w:t>Chánh Văn phòng Ủy ban nhân dân tỉnh; Giám đốc các Sở, ngành: Nông nghiệp và Môi trường, Tư pháp, Tài chính, Công thương, Y tế, Công an tỉnh; Chủ tịch Ủy ban nhân dân các xã, phường và các tổ chức, cá nhân có liên quan chịu trách nhiệm thi hành Quyết định này./.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type w:val="continuous"/>
          <w:pgSz w:w="11910" w:h="16850"/>
          <w:pgMar w:top="1080" w:bottom="280" w:left="1700" w:right="992"/>
        </w:sectPr>
      </w:pPr>
    </w:p>
    <w:p>
      <w:pPr>
        <w:spacing w:before="98"/>
        <w:ind w:left="2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4519040</wp:posOffset>
                </wp:positionH>
                <wp:positionV relativeFrom="page">
                  <wp:posOffset>8381379</wp:posOffset>
                </wp:positionV>
                <wp:extent cx="2763520" cy="165798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763520" cy="1657985"/>
                          <a:chExt cx="2763520" cy="1657985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299212" y="1459910"/>
                            <a:ext cx="116014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Hồ</w:t>
                              </w:r>
                              <w:r>
                                <w:rPr>
                                  <w:b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Huy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 Thành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56540" y="0"/>
                            <a:ext cx="1240790" cy="373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18" w:firstLine="62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KT. CHỦ TỊCH PHÓ</w:t>
                              </w:r>
                              <w:r>
                                <w:rPr>
                                  <w:b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TỊCH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389" y="489784"/>
                            <a:ext cx="2190750" cy="889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917"/>
                            <a:ext cx="1428750" cy="142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829987pt;margin-top:659.951172pt;width:217.6pt;height:130.5500pt;mso-position-horizontal-relative:page;mso-position-vertical-relative:page;z-index:15730176" id="docshapegroup2" coordorigin="7117,13199" coordsize="4352,2611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587;top:15498;width:1827;height:311" type="#_x0000_t202" id="docshape3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Hồ</w:t>
                        </w:r>
                        <w:r>
                          <w:rPr>
                            <w:b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Huy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 Thành</w:t>
                        </w:r>
                      </w:p>
                    </w:txbxContent>
                  </v:textbox>
                  <w10:wrap type="none"/>
                </v:shape>
                <v:shape style="position:absolute;left:7520;top:13199;width:1954;height:588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18" w:firstLine="62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KT. CHỦ TỊCH PHÓ</w:t>
                        </w:r>
                        <w:r>
                          <w:rPr>
                            <w:b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z w:val="26"/>
                          </w:rPr>
                          <w:t>CHỦ</w:t>
                        </w:r>
                        <w:r>
                          <w:rPr>
                            <w:b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z w:val="26"/>
                          </w:rPr>
                          <w:t>TỊCH</w:t>
                        </w:r>
                      </w:p>
                    </w:txbxContent>
                  </v:textbox>
                  <w10:wrap type="none"/>
                </v:shape>
                <v:shape style="position:absolute;left:8018;top:13970;width:3450;height:1402" type="#_x0000_t75" id="docshape5" stroked="false">
                  <v:imagedata r:id="rId5" o:title=""/>
                </v:shape>
                <v:shape style="position:absolute;left:7116;top:13342;width:2250;height:2250" type="#_x0000_t75" id="docshape6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b/>
          <w:i/>
          <w:sz w:val="24"/>
        </w:rPr>
        <w:t>Nơi </w:t>
      </w:r>
      <w:r>
        <w:rPr>
          <w:b/>
          <w:i/>
          <w:spacing w:val="-2"/>
          <w:sz w:val="24"/>
        </w:rPr>
        <w:t>nhận:</w:t>
      </w:r>
    </w:p>
    <w:p>
      <w:pPr>
        <w:pStyle w:val="ListParagraph"/>
        <w:numPr>
          <w:ilvl w:val="0"/>
          <w:numId w:val="2"/>
        </w:numPr>
        <w:tabs>
          <w:tab w:pos="128" w:val="left" w:leader="none"/>
        </w:tabs>
        <w:spacing w:line="251" w:lineRule="exact" w:before="2" w:after="0"/>
        <w:ind w:left="128" w:right="0" w:hanging="126"/>
        <w:jc w:val="left"/>
        <w:rPr>
          <w:sz w:val="22"/>
        </w:rPr>
      </w:pPr>
      <w:r>
        <w:rPr>
          <w:sz w:val="22"/>
        </w:rPr>
        <w:t>Như</w:t>
      </w:r>
      <w:r>
        <w:rPr>
          <w:spacing w:val="-4"/>
          <w:sz w:val="22"/>
        </w:rPr>
        <w:t> </w:t>
      </w:r>
      <w:r>
        <w:rPr>
          <w:sz w:val="22"/>
        </w:rPr>
        <w:t>Điều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2;</w:t>
      </w:r>
    </w:p>
    <w:p>
      <w:pPr>
        <w:pStyle w:val="ListParagraph"/>
        <w:numPr>
          <w:ilvl w:val="0"/>
          <w:numId w:val="2"/>
        </w:numPr>
        <w:tabs>
          <w:tab w:pos="128" w:val="left" w:leader="none"/>
        </w:tabs>
        <w:spacing w:line="240" w:lineRule="auto" w:before="0" w:after="0"/>
        <w:ind w:left="2" w:right="0" w:firstLine="0"/>
        <w:jc w:val="left"/>
        <w:rPr>
          <w:sz w:val="22"/>
        </w:rPr>
      </w:pPr>
      <w:r>
        <w:rPr>
          <w:sz w:val="22"/>
        </w:rPr>
        <w:t>Cục</w:t>
      </w:r>
      <w:r>
        <w:rPr>
          <w:spacing w:val="-4"/>
          <w:sz w:val="22"/>
        </w:rPr>
        <w:t> </w:t>
      </w:r>
      <w:r>
        <w:rPr>
          <w:sz w:val="22"/>
        </w:rPr>
        <w:t>Kiểm</w:t>
      </w:r>
      <w:r>
        <w:rPr>
          <w:spacing w:val="-6"/>
          <w:sz w:val="22"/>
        </w:rPr>
        <w:t> </w:t>
      </w:r>
      <w:r>
        <w:rPr>
          <w:sz w:val="22"/>
        </w:rPr>
        <w:t>tra</w:t>
      </w:r>
      <w:r>
        <w:rPr>
          <w:spacing w:val="-3"/>
          <w:sz w:val="22"/>
        </w:rPr>
        <w:t> </w:t>
      </w:r>
      <w:r>
        <w:rPr>
          <w:sz w:val="22"/>
        </w:rPr>
        <w:t>Văn</w:t>
      </w:r>
      <w:r>
        <w:rPr>
          <w:spacing w:val="-4"/>
          <w:sz w:val="22"/>
        </w:rPr>
        <w:t> </w:t>
      </w:r>
      <w:r>
        <w:rPr>
          <w:sz w:val="22"/>
        </w:rPr>
        <w:t>bản</w:t>
      </w:r>
      <w:r>
        <w:rPr>
          <w:spacing w:val="-4"/>
          <w:sz w:val="22"/>
        </w:rPr>
        <w:t> </w:t>
      </w:r>
      <w:r>
        <w:rPr>
          <w:sz w:val="22"/>
        </w:rPr>
        <w:t>và</w:t>
      </w:r>
      <w:r>
        <w:rPr>
          <w:spacing w:val="-5"/>
          <w:sz w:val="22"/>
        </w:rPr>
        <w:t> </w:t>
      </w:r>
      <w:r>
        <w:rPr>
          <w:sz w:val="22"/>
        </w:rPr>
        <w:t>Tổ</w:t>
      </w:r>
      <w:r>
        <w:rPr>
          <w:spacing w:val="-4"/>
          <w:sz w:val="22"/>
        </w:rPr>
        <w:t> </w:t>
      </w:r>
      <w:r>
        <w:rPr>
          <w:sz w:val="22"/>
        </w:rPr>
        <w:t>chức</w:t>
      </w:r>
      <w:r>
        <w:rPr>
          <w:spacing w:val="-6"/>
          <w:sz w:val="22"/>
        </w:rPr>
        <w:t> </w:t>
      </w:r>
      <w:r>
        <w:rPr>
          <w:sz w:val="22"/>
        </w:rPr>
        <w:t>thi</w:t>
      </w:r>
      <w:r>
        <w:rPr>
          <w:spacing w:val="-3"/>
          <w:sz w:val="22"/>
        </w:rPr>
        <w:t> </w:t>
      </w:r>
      <w:r>
        <w:rPr>
          <w:sz w:val="22"/>
        </w:rPr>
        <w:t>hành pháp luật - Bộ Tư pháp;</w:t>
      </w:r>
    </w:p>
    <w:p>
      <w:pPr>
        <w:pStyle w:val="ListParagraph"/>
        <w:numPr>
          <w:ilvl w:val="0"/>
          <w:numId w:val="2"/>
        </w:numPr>
        <w:tabs>
          <w:tab w:pos="128" w:val="left" w:leader="none"/>
        </w:tabs>
        <w:spacing w:line="252" w:lineRule="exact" w:before="0" w:after="0"/>
        <w:ind w:left="128" w:right="0" w:hanging="126"/>
        <w:jc w:val="left"/>
        <w:rPr>
          <w:sz w:val="22"/>
        </w:rPr>
      </w:pPr>
      <w:r>
        <w:rPr>
          <w:sz w:val="22"/>
        </w:rPr>
        <w:t>TTr</w:t>
      </w:r>
      <w:r>
        <w:rPr>
          <w:spacing w:val="-3"/>
          <w:sz w:val="22"/>
        </w:rPr>
        <w:t> </w:t>
      </w:r>
      <w:r>
        <w:rPr>
          <w:sz w:val="22"/>
        </w:rPr>
        <w:t>Tỉnh</w:t>
      </w:r>
      <w:r>
        <w:rPr>
          <w:spacing w:val="-2"/>
          <w:sz w:val="22"/>
        </w:rPr>
        <w:t> </w:t>
      </w:r>
      <w:r>
        <w:rPr>
          <w:sz w:val="22"/>
        </w:rPr>
        <w:t>ủy,</w:t>
      </w:r>
      <w:r>
        <w:rPr>
          <w:spacing w:val="-3"/>
          <w:sz w:val="22"/>
        </w:rPr>
        <w:t> </w:t>
      </w:r>
      <w:r>
        <w:rPr>
          <w:sz w:val="22"/>
        </w:rPr>
        <w:t>TTr</w:t>
      </w:r>
      <w:r>
        <w:rPr>
          <w:spacing w:val="-3"/>
          <w:sz w:val="22"/>
        </w:rPr>
        <w:t> </w:t>
      </w:r>
      <w:r>
        <w:rPr>
          <w:sz w:val="22"/>
        </w:rPr>
        <w:t>HĐND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tỉnh;</w:t>
      </w:r>
    </w:p>
    <w:p>
      <w:pPr>
        <w:pStyle w:val="ListParagraph"/>
        <w:numPr>
          <w:ilvl w:val="0"/>
          <w:numId w:val="2"/>
        </w:numPr>
        <w:tabs>
          <w:tab w:pos="128" w:val="left" w:leader="none"/>
        </w:tabs>
        <w:spacing w:line="252" w:lineRule="exact" w:before="0" w:after="0"/>
        <w:ind w:left="128" w:right="0" w:hanging="126"/>
        <w:jc w:val="left"/>
        <w:rPr>
          <w:sz w:val="22"/>
        </w:rPr>
      </w:pPr>
      <w:r>
        <w:rPr>
          <w:sz w:val="22"/>
        </w:rPr>
        <w:t>Chủ</w:t>
      </w:r>
      <w:r>
        <w:rPr>
          <w:spacing w:val="-2"/>
          <w:sz w:val="22"/>
        </w:rPr>
        <w:t> </w:t>
      </w:r>
      <w:r>
        <w:rPr>
          <w:sz w:val="22"/>
        </w:rPr>
        <w:t>tịch,</w:t>
      </w:r>
      <w:r>
        <w:rPr>
          <w:spacing w:val="-4"/>
          <w:sz w:val="22"/>
        </w:rPr>
        <w:t> </w:t>
      </w:r>
      <w:r>
        <w:rPr>
          <w:sz w:val="22"/>
        </w:rPr>
        <w:t>các</w:t>
      </w:r>
      <w:r>
        <w:rPr>
          <w:spacing w:val="-3"/>
          <w:sz w:val="22"/>
        </w:rPr>
        <w:t> </w:t>
      </w:r>
      <w:r>
        <w:rPr>
          <w:sz w:val="22"/>
        </w:rPr>
        <w:t>PCT</w:t>
      </w:r>
      <w:r>
        <w:rPr>
          <w:spacing w:val="-2"/>
          <w:sz w:val="22"/>
        </w:rPr>
        <w:t> </w:t>
      </w:r>
      <w:r>
        <w:rPr>
          <w:sz w:val="22"/>
        </w:rPr>
        <w:t>UBND</w:t>
      </w:r>
      <w:r>
        <w:rPr>
          <w:spacing w:val="-2"/>
          <w:sz w:val="22"/>
        </w:rPr>
        <w:t> tỉnh;</w:t>
      </w:r>
    </w:p>
    <w:p>
      <w:pPr>
        <w:pStyle w:val="ListParagraph"/>
        <w:numPr>
          <w:ilvl w:val="0"/>
          <w:numId w:val="2"/>
        </w:numPr>
        <w:tabs>
          <w:tab w:pos="128" w:val="left" w:leader="none"/>
        </w:tabs>
        <w:spacing w:line="252" w:lineRule="exact" w:before="0" w:after="0"/>
        <w:ind w:left="128" w:right="0" w:hanging="126"/>
        <w:jc w:val="left"/>
        <w:rPr>
          <w:sz w:val="22"/>
        </w:rPr>
      </w:pPr>
      <w:r>
        <w:rPr>
          <w:sz w:val="22"/>
        </w:rPr>
        <w:t>Đoàn</w:t>
      </w:r>
      <w:r>
        <w:rPr>
          <w:spacing w:val="-1"/>
          <w:sz w:val="22"/>
        </w:rPr>
        <w:t> </w:t>
      </w:r>
      <w:r>
        <w:rPr>
          <w:sz w:val="22"/>
        </w:rPr>
        <w:t>Đại</w:t>
      </w:r>
      <w:r>
        <w:rPr>
          <w:spacing w:val="-1"/>
          <w:sz w:val="22"/>
        </w:rPr>
        <w:t> </w:t>
      </w:r>
      <w:r>
        <w:rPr>
          <w:sz w:val="22"/>
        </w:rPr>
        <w:t>biểu</w:t>
      </w:r>
      <w:r>
        <w:rPr>
          <w:spacing w:val="-1"/>
          <w:sz w:val="22"/>
        </w:rPr>
        <w:t> </w:t>
      </w:r>
      <w:r>
        <w:rPr>
          <w:sz w:val="22"/>
        </w:rPr>
        <w:t>Quốc</w:t>
      </w:r>
      <w:r>
        <w:rPr>
          <w:spacing w:val="-4"/>
          <w:sz w:val="22"/>
        </w:rPr>
        <w:t> </w:t>
      </w:r>
      <w:r>
        <w:rPr>
          <w:sz w:val="22"/>
        </w:rPr>
        <w:t>hội</w:t>
      </w:r>
      <w:r>
        <w:rPr>
          <w:spacing w:val="-2"/>
          <w:sz w:val="22"/>
        </w:rPr>
        <w:t> tỉnh;</w:t>
      </w:r>
    </w:p>
    <w:p>
      <w:pPr>
        <w:pStyle w:val="ListParagraph"/>
        <w:numPr>
          <w:ilvl w:val="0"/>
          <w:numId w:val="2"/>
        </w:numPr>
        <w:tabs>
          <w:tab w:pos="128" w:val="left" w:leader="none"/>
        </w:tabs>
        <w:spacing w:line="252" w:lineRule="exact" w:before="0" w:after="0"/>
        <w:ind w:left="128" w:right="0" w:hanging="126"/>
        <w:jc w:val="left"/>
        <w:rPr>
          <w:sz w:val="22"/>
        </w:rPr>
      </w:pPr>
      <w:r>
        <w:rPr>
          <w:sz w:val="22"/>
        </w:rPr>
        <w:t>Các</w:t>
      </w:r>
      <w:r>
        <w:rPr>
          <w:spacing w:val="-3"/>
          <w:sz w:val="22"/>
        </w:rPr>
        <w:t> </w:t>
      </w:r>
      <w:r>
        <w:rPr>
          <w:sz w:val="22"/>
        </w:rPr>
        <w:t>Ban</w:t>
      </w:r>
      <w:r>
        <w:rPr>
          <w:spacing w:val="-2"/>
          <w:sz w:val="22"/>
        </w:rPr>
        <w:t> </w:t>
      </w:r>
      <w:r>
        <w:rPr>
          <w:sz w:val="22"/>
        </w:rPr>
        <w:t>HĐND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tỉnh;</w:t>
      </w:r>
    </w:p>
    <w:p>
      <w:pPr>
        <w:pStyle w:val="ListParagraph"/>
        <w:numPr>
          <w:ilvl w:val="0"/>
          <w:numId w:val="2"/>
        </w:numPr>
        <w:tabs>
          <w:tab w:pos="128" w:val="left" w:leader="none"/>
        </w:tabs>
        <w:spacing w:line="252" w:lineRule="exact" w:before="2" w:after="0"/>
        <w:ind w:left="128" w:right="0" w:hanging="126"/>
        <w:jc w:val="left"/>
        <w:rPr>
          <w:sz w:val="22"/>
        </w:rPr>
      </w:pPr>
      <w:r>
        <w:rPr>
          <w:sz w:val="22"/>
        </w:rPr>
        <w:t>Các</w:t>
      </w:r>
      <w:r>
        <w:rPr>
          <w:spacing w:val="-4"/>
          <w:sz w:val="22"/>
        </w:rPr>
        <w:t> </w:t>
      </w:r>
      <w:r>
        <w:rPr>
          <w:sz w:val="22"/>
        </w:rPr>
        <w:t>PCVP</w:t>
      </w:r>
      <w:r>
        <w:rPr>
          <w:spacing w:val="-3"/>
          <w:sz w:val="22"/>
        </w:rPr>
        <w:t> </w:t>
      </w:r>
      <w:r>
        <w:rPr>
          <w:sz w:val="22"/>
        </w:rPr>
        <w:t>UBND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tỉnh;</w:t>
      </w:r>
    </w:p>
    <w:p>
      <w:pPr>
        <w:pStyle w:val="ListParagraph"/>
        <w:numPr>
          <w:ilvl w:val="0"/>
          <w:numId w:val="2"/>
        </w:numPr>
        <w:tabs>
          <w:tab w:pos="128" w:val="left" w:leader="none"/>
        </w:tabs>
        <w:spacing w:line="252" w:lineRule="exact" w:before="0" w:after="0"/>
        <w:ind w:left="128" w:right="0" w:hanging="126"/>
        <w:jc w:val="left"/>
        <w:rPr>
          <w:sz w:val="22"/>
        </w:rPr>
      </w:pPr>
      <w:r>
        <w:rPr>
          <w:sz w:val="22"/>
        </w:rPr>
        <w:t>Trung</w:t>
      </w:r>
      <w:r>
        <w:rPr>
          <w:spacing w:val="-5"/>
          <w:sz w:val="22"/>
        </w:rPr>
        <w:t> </w:t>
      </w:r>
      <w:r>
        <w:rPr>
          <w:sz w:val="22"/>
        </w:rPr>
        <w:t>tâm</w:t>
      </w:r>
      <w:r>
        <w:rPr>
          <w:spacing w:val="-1"/>
          <w:sz w:val="22"/>
        </w:rPr>
        <w:t> </w:t>
      </w:r>
      <w:r>
        <w:rPr>
          <w:sz w:val="22"/>
        </w:rPr>
        <w:t>TT</w:t>
      </w:r>
      <w:r>
        <w:rPr>
          <w:spacing w:val="-3"/>
          <w:sz w:val="22"/>
        </w:rPr>
        <w:t> </w:t>
      </w:r>
      <w:r>
        <w:rPr>
          <w:sz w:val="22"/>
        </w:rPr>
        <w:t>và</w:t>
      </w:r>
      <w:r>
        <w:rPr>
          <w:spacing w:val="-2"/>
          <w:sz w:val="22"/>
        </w:rPr>
        <w:t> </w:t>
      </w:r>
      <w:r>
        <w:rPr>
          <w:sz w:val="22"/>
        </w:rPr>
        <w:t>XTHTĐT</w:t>
      </w:r>
      <w:r>
        <w:rPr>
          <w:spacing w:val="-2"/>
          <w:sz w:val="22"/>
        </w:rPr>
        <w:t> tỉnh;</w:t>
      </w:r>
    </w:p>
    <w:p>
      <w:pPr>
        <w:pStyle w:val="ListParagraph"/>
        <w:numPr>
          <w:ilvl w:val="0"/>
          <w:numId w:val="2"/>
        </w:numPr>
        <w:tabs>
          <w:tab w:pos="128" w:val="left" w:leader="none"/>
        </w:tabs>
        <w:spacing w:line="252" w:lineRule="exact" w:before="0" w:after="0"/>
        <w:ind w:left="128" w:right="0" w:hanging="126"/>
        <w:jc w:val="left"/>
        <w:rPr>
          <w:sz w:val="22"/>
        </w:rPr>
      </w:pPr>
      <w:r>
        <w:rPr>
          <w:sz w:val="22"/>
        </w:rPr>
        <w:t>Cổng</w:t>
      </w:r>
      <w:r>
        <w:rPr>
          <w:spacing w:val="-2"/>
          <w:sz w:val="22"/>
        </w:rPr>
        <w:t> </w:t>
      </w:r>
      <w:r>
        <w:rPr>
          <w:sz w:val="22"/>
        </w:rPr>
        <w:t>thông</w:t>
      </w:r>
      <w:r>
        <w:rPr>
          <w:spacing w:val="-3"/>
          <w:sz w:val="22"/>
        </w:rPr>
        <w:t> </w:t>
      </w:r>
      <w:r>
        <w:rPr>
          <w:sz w:val="22"/>
        </w:rPr>
        <w:t>tin</w:t>
      </w:r>
      <w:r>
        <w:rPr>
          <w:spacing w:val="-4"/>
          <w:sz w:val="22"/>
        </w:rPr>
        <w:t> </w:t>
      </w:r>
      <w:r>
        <w:rPr>
          <w:sz w:val="22"/>
        </w:rPr>
        <w:t>điện</w:t>
      </w:r>
      <w:r>
        <w:rPr>
          <w:spacing w:val="-1"/>
          <w:sz w:val="22"/>
        </w:rPr>
        <w:t> </w:t>
      </w:r>
      <w:r>
        <w:rPr>
          <w:sz w:val="22"/>
        </w:rPr>
        <w:t>tử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tỉnh;</w:t>
      </w:r>
    </w:p>
    <w:p>
      <w:pPr>
        <w:pStyle w:val="ListParagraph"/>
        <w:numPr>
          <w:ilvl w:val="0"/>
          <w:numId w:val="2"/>
        </w:numPr>
        <w:tabs>
          <w:tab w:pos="128" w:val="left" w:leader="none"/>
        </w:tabs>
        <w:spacing w:line="240" w:lineRule="auto" w:before="3" w:after="0"/>
        <w:ind w:left="128" w:right="0" w:hanging="126"/>
        <w:jc w:val="left"/>
        <w:rPr>
          <w:position w:val="2"/>
          <w:sz w:val="22"/>
        </w:rPr>
      </w:pPr>
      <w:r>
        <w:rPr>
          <w:position w:val="2"/>
          <w:sz w:val="22"/>
        </w:rPr>
        <w:drawing>
          <wp:anchor distT="0" distB="0" distL="0" distR="0" allowOverlap="1" layoutInCell="1" locked="0" behindDoc="1" simplePos="0" relativeHeight="487545344">
            <wp:simplePos x="0" y="0"/>
            <wp:positionH relativeFrom="page">
              <wp:posOffset>1916557</wp:posOffset>
            </wp:positionH>
            <wp:positionV relativeFrom="paragraph">
              <wp:posOffset>137559</wp:posOffset>
            </wp:positionV>
            <wp:extent cx="355600" cy="18923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  <w:sz w:val="22"/>
        </w:rPr>
        <w:t>Lưu: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VT,</w:t>
      </w:r>
      <w:r>
        <w:rPr>
          <w:spacing w:val="-2"/>
          <w:position w:val="2"/>
          <w:sz w:val="22"/>
        </w:rPr>
        <w:t> </w:t>
      </w:r>
      <w:r>
        <w:rPr>
          <w:spacing w:val="-4"/>
          <w:position w:val="2"/>
          <w:sz w:val="22"/>
        </w:rPr>
        <w:t>NL</w:t>
      </w:r>
      <w:r>
        <w:rPr>
          <w:spacing w:val="-4"/>
          <w:sz w:val="14"/>
        </w:rPr>
        <w:t>5</w:t>
      </w:r>
      <w:r>
        <w:rPr>
          <w:spacing w:val="-4"/>
          <w:position w:val="2"/>
          <w:sz w:val="22"/>
        </w:rPr>
        <w:t>.</w:t>
      </w:r>
    </w:p>
    <w:p>
      <w:pPr>
        <w:spacing w:before="98"/>
        <w:ind w:left="2" w:right="0" w:firstLine="0"/>
        <w:jc w:val="left"/>
        <w:rPr>
          <w:b/>
          <w:sz w:val="26"/>
        </w:rPr>
      </w:pPr>
      <w:r>
        <w:rPr/>
        <w:br w:type="column"/>
      </w:r>
      <w:r>
        <w:rPr>
          <w:b/>
          <w:sz w:val="26"/>
        </w:rPr>
        <w:t>TM.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ỦY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BAN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NHÂN</w:t>
      </w:r>
      <w:r>
        <w:rPr>
          <w:b/>
          <w:spacing w:val="-5"/>
          <w:sz w:val="26"/>
        </w:rPr>
        <w:t> DÂN</w:t>
      </w:r>
    </w:p>
    <w:sectPr>
      <w:type w:val="continuous"/>
      <w:pgSz w:w="11910" w:h="16850"/>
      <w:pgMar w:top="1080" w:bottom="280" w:left="1700" w:right="992"/>
      <w:cols w:num="2" w:equalWidth="0">
        <w:col w:w="3924" w:space="1364"/>
        <w:col w:w="393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2" w:hanging="128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392" w:hanging="12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784" w:hanging="12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77" w:hanging="1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569" w:hanging="1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961" w:hanging="1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354" w:hanging="1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746" w:hanging="1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138" w:hanging="128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61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85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10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36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1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87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12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38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63" w:hanging="281"/>
      </w:pPr>
      <w:rPr>
        <w:rFonts w:hint="default"/>
        <w:lang w:val="vi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2" w:firstLine="679"/>
      <w:jc w:val="both"/>
    </w:pPr>
    <w:rPr>
      <w:rFonts w:ascii="Times New Roman" w:hAnsi="Times New Roman" w:eastAsia="Times New Roman" w:cs="Times New Roman"/>
      <w:i/>
      <w:iCs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68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line="252" w:lineRule="exact"/>
      <w:ind w:left="128" w:hanging="126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dcterms:created xsi:type="dcterms:W3CDTF">2026-07-08T07:18:08Z</dcterms:created>
  <dcterms:modified xsi:type="dcterms:W3CDTF">2026-07-08T07:18:08Z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2021; modified using iTextSharp™ 5.5.5 ©2000-2014 iText Group NV (AGPL-version)</vt:lpwstr>
  </property>
</Properties>
</file>