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1" w:type="dxa"/>
        <w:jc w:val="center"/>
        <w:tblLook w:val="04A0" w:firstRow="1" w:lastRow="0" w:firstColumn="1" w:lastColumn="0" w:noHBand="0" w:noVBand="1"/>
      </w:tblPr>
      <w:tblGrid>
        <w:gridCol w:w="4008"/>
        <w:gridCol w:w="5183"/>
      </w:tblGrid>
      <w:tr w:rsidR="00EB6369">
        <w:trPr>
          <w:jc w:val="center"/>
        </w:trPr>
        <w:tc>
          <w:tcPr>
            <w:tcW w:w="4008" w:type="dxa"/>
          </w:tcPr>
          <w:p w:rsidR="00EB6369" w:rsidRDefault="004713D0">
            <w:pPr>
              <w:ind w:left="-98" w:right="-113"/>
              <w:jc w:val="center"/>
              <w:rPr>
                <w:b/>
                <w:bCs/>
              </w:rPr>
            </w:pPr>
            <w:r>
              <w:rPr>
                <w:b/>
                <w:bCs/>
              </w:rPr>
              <w:t>ỦY BAN NHÂN DÂN</w:t>
            </w:r>
          </w:p>
        </w:tc>
        <w:tc>
          <w:tcPr>
            <w:tcW w:w="5183" w:type="dxa"/>
          </w:tcPr>
          <w:p w:rsidR="00EB6369" w:rsidRDefault="004713D0">
            <w:pPr>
              <w:ind w:left="-89" w:right="-119"/>
              <w:jc w:val="center"/>
              <w:rPr>
                <w:b/>
              </w:rPr>
            </w:pPr>
            <w:r>
              <w:rPr>
                <w:b/>
              </w:rPr>
              <w:t>CỘNG HÒA XÃ HỘI CHỦ NGHĨA VIỆT NAM</w:t>
            </w:r>
          </w:p>
        </w:tc>
      </w:tr>
      <w:tr w:rsidR="00EB6369">
        <w:trPr>
          <w:trHeight w:val="420"/>
          <w:jc w:val="center"/>
        </w:trPr>
        <w:tc>
          <w:tcPr>
            <w:tcW w:w="4008" w:type="dxa"/>
          </w:tcPr>
          <w:p w:rsidR="00EB6369" w:rsidRDefault="004713D0">
            <w:pPr>
              <w:ind w:left="-98" w:right="-113"/>
              <w:jc w:val="center"/>
              <w:rPr>
                <w:b/>
                <w:bCs/>
              </w:rPr>
            </w:pPr>
            <w:r>
              <w:rPr>
                <w:b/>
                <w:bCs/>
                <w:noProof/>
              </w:rP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193675</wp:posOffset>
                      </wp:positionV>
                      <wp:extent cx="1371600" cy="0"/>
                      <wp:effectExtent l="5715" t="12700" r="13335" b="63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ln>
                              <a:effectLst/>
                            </wps:spPr>
                            <wps:bodyPr/>
                          </wps:wsp>
                        </a:graphicData>
                      </a:graphic>
                    </wp:anchor>
                  </w:drawing>
                </mc:Choice>
                <mc:Fallback xmlns:wpsCustomData="http://www.wps.cn/officeDocument/2013/wpsCustomData"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45pt;margin-top:15.25pt;height:0pt;width:108pt;z-index:251661312;mso-width-relative:page;mso-height-relative:page;" filled="f" stroked="t" coordsize="21600,21600" o:gfxdata="UEsDBAoAAAAAAIdO4kAAAAAAAAAAAAAAAAAEAAAAZHJzL1BLAwQUAAAACACHTuJAb2FyFdUAAAAI&#10;AQAADwAAAGRycy9kb3ducmV2LnhtbE2PwU7DMBBE70j8g7VIXBC106oVDdlUCIkDR9pKXN14SQLx&#10;OoqdpvTrWcSBHndmNPum2Jx8p440xDYwQjYzoIir4FquEfa7l/sHUDFZdrYLTAjfFGFTXl8VNndh&#10;4jc6blOtpIRjbhGalPpc61g15G2chZ5YvI8weJvkHGrtBjtJue/03JiV9rZl+dDYnp4bqr62o0eg&#10;OC4z87T29f71PN29z8+fU79DvL3JzCOoRKf0H4ZffEGHUpgOYWQXVYewNjIlISzMEpT4C7MS4fAn&#10;6LLQlwPKH1BLAwQUAAAACACHTuJAo8lAt98BAADPAwAADgAAAGRycy9lMm9Eb2MueG1srVNNb9sw&#10;DL0P2H8QdF8cZ2i2GXGKIUF36bYA6X6AIsu2MFkUSCVO/v0o5aNdd+lhPgiSKL7H90gv7o+DEweD&#10;ZMHXspxMpTBeQ2N9V8tfTw8fPktBUflGOfCmlidD8n75/t1iDJWZQQ+uMSgYxFM1hlr2MYaqKEj3&#10;ZlA0gWA8B1vAQUU+Ylc0qEZGH1wxm07nxQjYBARtiPh2fQ7KCyK+BRDa1mqzBr0fjI9nVDRORZZE&#10;vQ0kl7natjU6/mxbMlG4WrLSmFcm4f0urcVyoaoOVeitvpSg3lLCK02Dsp5Jb1BrFZXYo/0HarAa&#10;gaCNEw1DcRaSHWEV5fSVN9teBZO1sNUUbqbT/4PVPw4bFLap5VwKrwZu+Daisl0fxVdEGMUKvGcb&#10;AcU8uTUGqjhp5TeY9Oqj34ZH0L9JeFj1yncmV/10CgxVpozir5R0oMCcu/E7NPxG7SNk644tDgmS&#10;TRHH3KHTrUPmGIXmy/Ljp3I+5ebpa6xQ1TUxIMVvBgaRNrWki46bgDLTqMMjxVSWqq4JidXDg3Uu&#10;j4PzYqzll7vZXU4gcLZJwfSMsNutHIqDSgOVv6yRIy+fIex9cyZxPuWZPIsX5qsHZzd30Jw2eDWK&#10;+5xru8xkGqSX52zn83+4/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vYXIV1QAAAAgBAAAPAAAA&#10;AAAAAAEAIAAAACIAAABkcnMvZG93bnJldi54bWxQSwECFAAUAAAACACHTuJAo8lAt98BAADPAwAA&#10;DgAAAAAAAAABACAAAAAkAQAAZHJzL2Uyb0RvYy54bWxQSwUGAAAAAAYABgBZAQAAdQUAAAAA&#10;">
                      <v:fill on="f" focussize="0,0"/>
                      <v:stroke color="#000000" joinstyle="round"/>
                      <v:imagedata o:title=""/>
                      <o:lock v:ext="edit" aspectratio="f"/>
                    </v:shape>
                  </w:pict>
                </mc:Fallback>
              </mc:AlternateContent>
            </w:r>
            <w:r>
              <w:rPr>
                <w:b/>
                <w:bCs/>
              </w:rPr>
              <w:t>TỈNH BÌNH DƯƠNG</w:t>
            </w:r>
          </w:p>
        </w:tc>
        <w:tc>
          <w:tcPr>
            <w:tcW w:w="5183" w:type="dxa"/>
          </w:tcPr>
          <w:p w:rsidR="00EB6369" w:rsidRDefault="004713D0">
            <w:pPr>
              <w:ind w:left="-89" w:right="-119"/>
              <w:jc w:val="center"/>
              <w:rPr>
                <w:b/>
              </w:rPr>
            </w:pPr>
            <w:r>
              <w:rPr>
                <w:noProof/>
              </w:rPr>
              <mc:AlternateContent>
                <mc:Choice Requires="wps">
                  <w:drawing>
                    <wp:anchor distT="0" distB="0" distL="114300" distR="114300" simplePos="0" relativeHeight="251662336" behindDoc="0" locked="0" layoutInCell="1" allowOverlap="1">
                      <wp:simplePos x="0" y="0"/>
                      <wp:positionH relativeFrom="column">
                        <wp:posOffset>619125</wp:posOffset>
                      </wp:positionH>
                      <wp:positionV relativeFrom="paragraph">
                        <wp:posOffset>193675</wp:posOffset>
                      </wp:positionV>
                      <wp:extent cx="1945640" cy="0"/>
                      <wp:effectExtent l="7620" t="12700" r="8890"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48.75pt;margin-top:15.25pt;height:0pt;width:153.2pt;z-index:251662336;mso-width-relative:page;mso-height-relative:page;" filled="f" stroked="t" coordsize="21600,21600" o:gfxdata="UEsDBAoAAAAAAIdO4kAAAAAAAAAAAAAAAAAEAAAAZHJzL1BLAwQUAAAACACHTuJAeQC0VdcAAAAI&#10;AQAADwAAAGRycy9kb3ducmV2LnhtbE2PQU/DMAyF75P4D5GRuExb0o0xWppOCInDjmyTuGaNaQuN&#10;UzXpOvbrZ8QBTpb9np6/l2/OrhUn7EPjSUMyVyCQSm8bqjQc9q+zRxAhGrKm9YQavjHApriZ5Caz&#10;fqQ3PO1iJTiEQmY01DF2mZShrNGZMPcdEmsfvncm8tpX0vZm5HDXyoVSD9KZhvhDbTp8qbH82g1O&#10;A4Zhlajn1FWH7WWcvi8un2O31/ruNlFPICKe458ZfvAZHQpmOvqBbBCthnS9YqeGpeLJ+r1apiCO&#10;vwdZ5PJ/geIKUEsDBBQAAAAIAIdO4kCFiAaF2QEAAMEDAAAOAAAAZHJzL2Uyb0RvYy54bWytU01v&#10;2zAMvQ/YfxB0XxwHTbEacYohQXfptgDpfoAiy7YwWRRIJU7+/SjlY2t36WE+CBI/Hvke6cXjcXDi&#10;YJAs+FqWk6kUxmtorO9q+fPl6dNnKSgq3ygH3tTyZEg+Lj9+WIyhMjPowTUGBYN4qsZQyz7GUBUF&#10;6d4MiiYQjGdnCzioyE/sigbVyOiDK2bT6X0xAjYBQRsitq7PTnlBxPcAQttabdag94Px8YyKxqnI&#10;lKi3geQyd9u2RscfbUsmCldLZhrzyUX4vktnsVyoqkMVeqsvLaj3tPCG06Cs56I3qLWKSuzR/gM1&#10;WI1A0MaJhqE4E8mKMIty+kabba+CyVxYago30en/wervhw0K2/AmSOHVwAPfRlS266P4ggijWIH3&#10;LCOgKJNaY6CKk1Z+g4mvPvpteAb9i4SHVa98Z3LXL6fAUDmjeJWSHhS45m78Bg3HqH2ELN2xxSFB&#10;sijimCd0uk3IHKPQbCwf7ub3dzw8ffUVqromBqT41cAg0qWWdOFxI1DmMurwTJGJcOI1IVX18GSd&#10;y+vgvBhr+TCfzXMCgbNNcqYwwm63cigOKi1U/pIqDPYqDGHvm7PdeXZfWZ/120Fz2mByJztPNgNc&#10;tjCtzt/vHPXnz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kAtFXXAAAACAEAAA8AAAAAAAAA&#10;AQAgAAAAIgAAAGRycy9kb3ducmV2LnhtbFBLAQIUABQAAAAIAIdO4kCFiAaF2QEAAMEDAAAOAAAA&#10;AAAAAAEAIAAAACYBAABkcnMvZTJvRG9jLnhtbFBLBQYAAAAABgAGAFkBAABxBQAAAAA=&#10;">
                      <v:fill on="f" focussize="0,0"/>
                      <v:stroke color="#000000" joinstyle="round"/>
                      <v:imagedata o:title=""/>
                      <o:lock v:ext="edit" aspectratio="f"/>
                    </v:shape>
                  </w:pict>
                </mc:Fallback>
              </mc:AlternateContent>
            </w:r>
            <w:r>
              <w:rPr>
                <w:b/>
              </w:rPr>
              <w:t>Độc lập – Tự do – Hạnh phúc</w:t>
            </w:r>
          </w:p>
        </w:tc>
      </w:tr>
      <w:tr w:rsidR="00EB6369">
        <w:trPr>
          <w:jc w:val="center"/>
        </w:trPr>
        <w:tc>
          <w:tcPr>
            <w:tcW w:w="4008" w:type="dxa"/>
          </w:tcPr>
          <w:p w:rsidR="00EB6369" w:rsidRDefault="00C113FA" w:rsidP="00C113FA">
            <w:pPr>
              <w:spacing w:before="60"/>
              <w:ind w:left="-98" w:right="-113"/>
              <w:jc w:val="center"/>
            </w:pPr>
            <w:r>
              <w:rPr>
                <w:sz w:val="26"/>
                <w:szCs w:val="26"/>
              </w:rPr>
              <w:t xml:space="preserve">Số: 12 </w:t>
            </w:r>
            <w:r w:rsidR="004713D0">
              <w:rPr>
                <w:sz w:val="26"/>
                <w:szCs w:val="26"/>
              </w:rPr>
              <w:t>/2022/QĐ-UBND</w:t>
            </w:r>
          </w:p>
        </w:tc>
        <w:tc>
          <w:tcPr>
            <w:tcW w:w="5183" w:type="dxa"/>
          </w:tcPr>
          <w:p w:rsidR="00EB6369" w:rsidRDefault="00C113FA" w:rsidP="00C113FA">
            <w:pPr>
              <w:spacing w:before="60"/>
              <w:ind w:left="-89" w:right="-27"/>
              <w:jc w:val="center"/>
              <w:rPr>
                <w:b/>
                <w:i/>
                <w:sz w:val="26"/>
                <w:szCs w:val="26"/>
              </w:rPr>
            </w:pPr>
            <w:r>
              <w:rPr>
                <w:i/>
                <w:sz w:val="26"/>
                <w:szCs w:val="26"/>
              </w:rPr>
              <w:t>Bình Dương, ngày 26</w:t>
            </w:r>
            <w:r w:rsidR="004713D0">
              <w:rPr>
                <w:i/>
                <w:sz w:val="26"/>
                <w:szCs w:val="26"/>
              </w:rPr>
              <w:t xml:space="preserve"> tháng </w:t>
            </w:r>
            <w:r>
              <w:rPr>
                <w:i/>
                <w:sz w:val="26"/>
                <w:szCs w:val="26"/>
              </w:rPr>
              <w:t>4</w:t>
            </w:r>
            <w:r w:rsidR="004713D0">
              <w:rPr>
                <w:i/>
                <w:sz w:val="26"/>
                <w:szCs w:val="26"/>
              </w:rPr>
              <w:t xml:space="preserve"> năm 2022</w:t>
            </w:r>
          </w:p>
        </w:tc>
      </w:tr>
    </w:tbl>
    <w:p w:rsidR="00EB6369" w:rsidRDefault="00EB6369">
      <w:pPr>
        <w:tabs>
          <w:tab w:val="center" w:pos="4536"/>
        </w:tabs>
        <w:spacing w:line="276" w:lineRule="auto"/>
        <w:jc w:val="center"/>
        <w:rPr>
          <w:b/>
          <w:sz w:val="28"/>
          <w:szCs w:val="28"/>
        </w:rPr>
      </w:pPr>
    </w:p>
    <w:p w:rsidR="00EB6369" w:rsidRDefault="004713D0">
      <w:pPr>
        <w:tabs>
          <w:tab w:val="center" w:pos="4536"/>
        </w:tabs>
        <w:spacing w:line="276" w:lineRule="auto"/>
        <w:jc w:val="center"/>
        <w:rPr>
          <w:b/>
          <w:sz w:val="28"/>
          <w:szCs w:val="28"/>
        </w:rPr>
      </w:pPr>
      <w:r>
        <w:rPr>
          <w:b/>
          <w:sz w:val="28"/>
          <w:szCs w:val="28"/>
        </w:rPr>
        <w:t>QUYẾT ĐỊNH</w:t>
      </w:r>
    </w:p>
    <w:p w:rsidR="00EB6369" w:rsidRDefault="004713D0">
      <w:pPr>
        <w:pStyle w:val="BodyText"/>
        <w:ind w:right="6"/>
        <w:rPr>
          <w:rFonts w:ascii="Times New Roman" w:hAnsi="Times New Roman"/>
          <w:b/>
          <w:sz w:val="28"/>
          <w:szCs w:val="28"/>
          <w:shd w:val="clear" w:color="auto" w:fill="FFFFFF"/>
        </w:rPr>
      </w:pPr>
      <w:r>
        <w:rPr>
          <w:rFonts w:ascii="Times New Roman" w:hAnsi="Times New Roman"/>
          <w:b/>
          <w:sz w:val="28"/>
          <w:szCs w:val="28"/>
          <w:lang w:val="nb-NO"/>
        </w:rPr>
        <w:t xml:space="preserve">Bãi bỏ </w:t>
      </w:r>
      <w:r>
        <w:rPr>
          <w:rFonts w:ascii="Times New Roman" w:hAnsi="Times New Roman"/>
          <w:b/>
          <w:sz w:val="28"/>
          <w:szCs w:val="28"/>
          <w:shd w:val="clear" w:color="auto" w:fill="FFFFFF"/>
        </w:rPr>
        <w:t>Quyết định số 50/2015/QĐ-UBND ngày 05 tháng 11 năm 2015</w:t>
      </w:r>
      <w:r>
        <w:rPr>
          <w:rFonts w:ascii="Times New Roman" w:hAnsi="Times New Roman"/>
          <w:b/>
          <w:sz w:val="28"/>
          <w:szCs w:val="28"/>
          <w:shd w:val="clear" w:color="auto" w:fill="FFFFFF"/>
        </w:rPr>
        <w:br/>
        <w:t>về việc ủy quyền thẩm định, phê duyệt báo cáo đánh giá tác động môi trường, đề án bảo vệ môi trường chi tiết và phương án cải tạo, phục hồi</w:t>
      </w:r>
    </w:p>
    <w:p w:rsidR="00EB6369" w:rsidRDefault="004713D0">
      <w:pPr>
        <w:pStyle w:val="BodyText"/>
        <w:ind w:right="6"/>
        <w:rPr>
          <w:rFonts w:ascii="Times New Roman" w:hAnsi="Times New Roman"/>
          <w:b/>
          <w:sz w:val="28"/>
          <w:szCs w:val="28"/>
          <w:shd w:val="clear" w:color="auto" w:fill="FFFFFF"/>
        </w:rPr>
      </w:pPr>
      <w:r>
        <w:rPr>
          <w:rFonts w:ascii="Times New Roman" w:hAnsi="Times New Roman"/>
          <w:b/>
          <w:sz w:val="28"/>
          <w:szCs w:val="28"/>
          <w:shd w:val="clear" w:color="auto" w:fill="FFFFFF"/>
        </w:rPr>
        <w:t>môi trường trong hoạt động khai thác khoáng sản; kiểm tra, xác nhận</w:t>
      </w:r>
    </w:p>
    <w:p w:rsidR="00EB6369" w:rsidRDefault="004713D0">
      <w:pPr>
        <w:pStyle w:val="BodyText"/>
        <w:ind w:right="6"/>
        <w:rPr>
          <w:rFonts w:ascii="Times New Roman" w:hAnsi="Times New Roman"/>
          <w:b/>
          <w:sz w:val="28"/>
          <w:szCs w:val="28"/>
        </w:rPr>
      </w:pPr>
      <w:r>
        <w:rPr>
          <w:rFonts w:ascii="Times New Roman" w:hAnsi="Times New Roman"/>
          <w:b/>
          <w:sz w:val="28"/>
          <w:szCs w:val="28"/>
          <w:shd w:val="clear" w:color="auto" w:fill="FFFFFF"/>
        </w:rPr>
        <w:t>hoàn thành công trình bảo vệ môi trường và hoàn thành phương án</w:t>
      </w:r>
      <w:r>
        <w:rPr>
          <w:rFonts w:ascii="Times New Roman" w:hAnsi="Times New Roman"/>
          <w:b/>
          <w:sz w:val="28"/>
          <w:szCs w:val="28"/>
          <w:shd w:val="clear" w:color="auto" w:fill="FFFFFF"/>
        </w:rPr>
        <w:br/>
        <w:t>cải tạo phục hồi môi trường đối với các dự án nằm ngoài khu công nghiệp</w:t>
      </w:r>
      <w:r>
        <w:rPr>
          <w:rFonts w:ascii="Times New Roman" w:hAnsi="Times New Roman"/>
          <w:b/>
          <w:sz w:val="28"/>
          <w:szCs w:val="28"/>
          <w:shd w:val="clear" w:color="auto" w:fill="FFFFFF"/>
        </w:rPr>
        <w:br/>
        <w:t>thuộc thẩm quyền của Ủy ban nhân dân tỉnh</w:t>
      </w:r>
    </w:p>
    <w:p w:rsidR="00EB6369" w:rsidRDefault="004713D0">
      <w:pPr>
        <w:spacing w:before="60" w:after="60" w:line="276" w:lineRule="auto"/>
        <w:jc w:val="center"/>
        <w:rPr>
          <w:b/>
          <w:sz w:val="28"/>
          <w:szCs w:val="28"/>
        </w:rPr>
      </w:pPr>
      <w:r>
        <w:rPr>
          <w:b/>
          <w:noProof/>
          <w:sz w:val="28"/>
          <w:szCs w:val="28"/>
        </w:rPr>
        <mc:AlternateContent>
          <mc:Choice Requires="wps">
            <w:drawing>
              <wp:anchor distT="0" distB="0" distL="114300" distR="114300" simplePos="0" relativeHeight="251660288" behindDoc="0" locked="0" layoutInCell="1" allowOverlap="1">
                <wp:simplePos x="0" y="0"/>
                <wp:positionH relativeFrom="margin">
                  <wp:posOffset>1932305</wp:posOffset>
                </wp:positionH>
                <wp:positionV relativeFrom="paragraph">
                  <wp:posOffset>52705</wp:posOffset>
                </wp:positionV>
                <wp:extent cx="1905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_x0000_s1026" o:spid="_x0000_s1026" o:spt="20" style="position:absolute;left:0pt;margin-left:152.15pt;margin-top:4.15pt;height:0pt;width:150pt;mso-position-horizontal-relative:margin;z-index:251660288;mso-width-relative:page;mso-height-relative:page;" filled="f" stroked="t" coordsize="21600,21600" o:gfxdata="UEsDBAoAAAAAAIdO4kAAAAAAAAAAAAAAAAAEAAAAZHJzL1BLAwQUAAAACACHTuJAA70pmNUAAAAH&#10;AQAADwAAAGRycy9kb3ducmV2LnhtbE2Oy07DMBBF90j8gzVI7KhdCm2UxqlEpVZskKBFXbvxEAfi&#10;cRS7D/L1DN3AanR0r+6cYnH2rThiH5tAGsYjBQKpCrahWsP7dnWXgYjJkDVtINTwjREW5fVVYXIb&#10;TvSGx02qBY9QzI0Gl1KXSxkrh97EUeiQOPsIvTeJsa+l7c2Jx30r75WaSm8a4g/OdLh0WH1tDl7D&#10;YLPl67NbDy9Pu9nwWMftar371Pr2ZqzmIBKe018ZfvVZHUp22ocD2ShaDRP1MOGqhowP59ML7y8s&#10;y0L+9y9/AFBLAwQUAAAACACHTuJA6C0UXeMBAADWAwAADgAAAGRycy9lMm9Eb2MueG1srVPJbtsw&#10;EL0X6D8QvNeSDbutBctBYze9dDGQ5gPGFCUR4AYOY9l/3yGlOG16ySEXcTjLm3mPo83N2Wh2kgGV&#10;szWfz0rOpBWuUbar+cPvuw+fOcMItgHtrKz5RSK/2b5/txl8JReud7qRgRGIxWrwNe9j9FVRoOil&#10;AZw5Ly0FWxcMRLqGrmgCDIRudLEoy4/F4ELjgxMSkbz7McgnxPAaQNe2Ssi9E49G2jiiBqkhEiXs&#10;lUe+zdO2rRTxV9uijEzXnJjG/KUmZB/Tt9huoOoC+F6JaQR4zQgvOBlQlppeofYQgT0G9R+UUSI4&#10;dG2cCWeKkUhWhFjMyxfa3PfgZeZCUqO/io5vByt+ng6BqabmS84sGHrw+xhAdX1kO2ctCegCWyad&#10;Bo8Vpe/sIUw39IeQSJ/bYNJJdNg5a3u5aivPkQlyztflqixJdvEUK54LfcD4TTrDklFzrWyiDRWc&#10;vmOkZpT6lJLc1t0prfPTacuGmq9XixUhA61jS2tApvFECW3HGeiO9lzEkBHRadWk6oSDoTvudGAn&#10;oO1Yfvn09fZ2TOqhkaN3nYfOrRDiD9eM7vlIZhxtgslj/oOfZt4D9mNNDiUhiY22dCRBRwmTdXTN&#10;JSub/fTcOXFazbRPf99z9fPvuP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70pmNUAAAAHAQAA&#10;DwAAAAAAAAABACAAAAAiAAAAZHJzL2Rvd25yZXYueG1sUEsBAhQAFAAAAAgAh07iQOgtFF3jAQAA&#10;1gMAAA4AAAAAAAAAAQAgAAAAJAEAAGRycy9lMm9Eb2MueG1sUEsFBgAAAAAGAAYAWQEAAHkFAAAA&#10;AA==&#10;">
                <v:fill on="f" focussize="0,0"/>
                <v:stroke color="#4A7EBB [3204]" joinstyle="round"/>
                <v:imagedata o:title=""/>
                <o:lock v:ext="edit" aspectratio="f"/>
              </v:line>
            </w:pict>
          </mc:Fallback>
        </mc:AlternateContent>
      </w:r>
    </w:p>
    <w:p w:rsidR="00EB6369" w:rsidRDefault="004713D0">
      <w:pPr>
        <w:spacing w:before="60" w:after="60" w:line="276" w:lineRule="auto"/>
        <w:jc w:val="center"/>
        <w:rPr>
          <w:b/>
          <w:sz w:val="28"/>
          <w:szCs w:val="28"/>
        </w:rPr>
      </w:pPr>
      <w:r>
        <w:rPr>
          <w:b/>
          <w:sz w:val="28"/>
          <w:szCs w:val="28"/>
        </w:rPr>
        <w:t>ỦY BAN NHÂN DÂN TỈNH BÌNH DƯƠNG</w:t>
      </w:r>
    </w:p>
    <w:p w:rsidR="00EB6369" w:rsidRDefault="00EB6369">
      <w:pPr>
        <w:spacing w:before="60" w:after="60" w:line="276" w:lineRule="auto"/>
        <w:jc w:val="center"/>
        <w:rPr>
          <w:b/>
          <w:sz w:val="10"/>
          <w:szCs w:val="10"/>
        </w:rPr>
      </w:pPr>
    </w:p>
    <w:p w:rsidR="00EB6369" w:rsidRDefault="004713D0" w:rsidP="00AD44D1">
      <w:pPr>
        <w:spacing w:before="120" w:after="120"/>
        <w:ind w:firstLine="567"/>
        <w:jc w:val="both"/>
        <w:rPr>
          <w:i/>
          <w:iCs/>
          <w:color w:val="000000"/>
          <w:sz w:val="28"/>
          <w:szCs w:val="28"/>
          <w:shd w:val="clear" w:color="auto" w:fill="FFFFFF"/>
        </w:rPr>
      </w:pPr>
      <w:r>
        <w:rPr>
          <w:i/>
          <w:sz w:val="28"/>
          <w:szCs w:val="28"/>
        </w:rPr>
        <w:t xml:space="preserve">Căn cứ Luật Tổ chức chính quyền địa phương </w:t>
      </w:r>
      <w:r>
        <w:rPr>
          <w:i/>
          <w:iCs/>
          <w:color w:val="000000"/>
          <w:sz w:val="28"/>
          <w:szCs w:val="28"/>
          <w:shd w:val="clear" w:color="auto" w:fill="FFFFFF"/>
        </w:rPr>
        <w:t>ngày 19 tháng 6 năm 2015;</w:t>
      </w:r>
    </w:p>
    <w:p w:rsidR="00EB6369" w:rsidRDefault="004713D0" w:rsidP="00AD44D1">
      <w:pPr>
        <w:spacing w:before="120" w:after="120"/>
        <w:ind w:firstLine="567"/>
        <w:jc w:val="both"/>
        <w:rPr>
          <w:b/>
          <w:sz w:val="28"/>
          <w:szCs w:val="28"/>
        </w:rPr>
      </w:pPr>
      <w:r>
        <w:rPr>
          <w:i/>
          <w:iCs/>
          <w:color w:val="000000"/>
          <w:sz w:val="28"/>
          <w:szCs w:val="28"/>
          <w:shd w:val="clear" w:color="auto" w:fill="FFFFFF"/>
        </w:rPr>
        <w:t>Căn cứ Luật sửa đổi, bổ sung một số điều của Luật Tổ chức chính phủ và Luật</w:t>
      </w:r>
      <w:r>
        <w:rPr>
          <w:i/>
          <w:sz w:val="28"/>
          <w:szCs w:val="28"/>
        </w:rPr>
        <w:t xml:space="preserve"> Tổ chức chính quyền địa phương </w:t>
      </w:r>
      <w:r>
        <w:rPr>
          <w:i/>
          <w:iCs/>
          <w:color w:val="000000"/>
          <w:sz w:val="28"/>
          <w:szCs w:val="28"/>
          <w:shd w:val="clear" w:color="auto" w:fill="FFFFFF"/>
        </w:rPr>
        <w:t>ngày 22 tháng 11 năm 2019</w:t>
      </w:r>
      <w:r>
        <w:rPr>
          <w:i/>
          <w:sz w:val="28"/>
          <w:szCs w:val="28"/>
        </w:rPr>
        <w:t>;</w:t>
      </w:r>
    </w:p>
    <w:p w:rsidR="00EB6369" w:rsidRDefault="004713D0" w:rsidP="00AD44D1">
      <w:pPr>
        <w:tabs>
          <w:tab w:val="left" w:leader="dot" w:pos="4500"/>
          <w:tab w:val="left" w:leader="dot" w:pos="8640"/>
        </w:tabs>
        <w:spacing w:before="120" w:after="120"/>
        <w:ind w:firstLine="567"/>
        <w:jc w:val="both"/>
        <w:rPr>
          <w:i/>
          <w:spacing w:val="-4"/>
          <w:sz w:val="28"/>
          <w:szCs w:val="28"/>
        </w:rPr>
      </w:pPr>
      <w:r>
        <w:rPr>
          <w:i/>
          <w:sz w:val="28"/>
          <w:szCs w:val="28"/>
        </w:rPr>
        <w:t>Căn cứ Luật Ban hành văn bản quy phạm pháp luật ngày 22 tháng 6 năm 2015</w:t>
      </w:r>
      <w:r>
        <w:rPr>
          <w:i/>
          <w:spacing w:val="-4"/>
          <w:sz w:val="28"/>
          <w:szCs w:val="28"/>
        </w:rPr>
        <w:t>;</w:t>
      </w:r>
    </w:p>
    <w:p w:rsidR="00EB6369" w:rsidRDefault="004713D0" w:rsidP="00AD44D1">
      <w:pPr>
        <w:tabs>
          <w:tab w:val="left" w:leader="dot" w:pos="4500"/>
          <w:tab w:val="left" w:leader="dot" w:pos="8640"/>
        </w:tabs>
        <w:spacing w:before="120" w:after="120"/>
        <w:ind w:firstLine="567"/>
        <w:jc w:val="both"/>
        <w:rPr>
          <w:i/>
          <w:spacing w:val="-4"/>
          <w:sz w:val="28"/>
          <w:szCs w:val="28"/>
        </w:rPr>
      </w:pPr>
      <w:r>
        <w:rPr>
          <w:i/>
          <w:spacing w:val="-4"/>
          <w:sz w:val="28"/>
          <w:szCs w:val="28"/>
        </w:rPr>
        <w:t>Căn cứ Luật sửa đổi, bổ sung một số điều của Luật Ban hành văn bản quy phạm pháp luật ngày 18 tháng 6 năm 2020;</w:t>
      </w:r>
    </w:p>
    <w:p w:rsidR="00EB6369" w:rsidRDefault="004713D0" w:rsidP="00AD44D1">
      <w:pPr>
        <w:tabs>
          <w:tab w:val="left" w:leader="dot" w:pos="4500"/>
          <w:tab w:val="left" w:leader="dot" w:pos="8640"/>
        </w:tabs>
        <w:spacing w:before="120" w:after="120"/>
        <w:ind w:firstLine="567"/>
        <w:jc w:val="both"/>
        <w:rPr>
          <w:i/>
          <w:spacing w:val="-4"/>
          <w:sz w:val="28"/>
          <w:szCs w:val="28"/>
        </w:rPr>
      </w:pPr>
      <w:r>
        <w:rPr>
          <w:i/>
          <w:spacing w:val="-4"/>
          <w:sz w:val="28"/>
          <w:szCs w:val="28"/>
        </w:rPr>
        <w:t>Căn cứ Nghị định số 34/2016/NĐ-CP ngày 14 tháng 5 năm 2016 của Chính phủ quy định chi tiết một số điều và biện pháp thi hành Luật Ban hành văn bản quy phạm pháp luật;</w:t>
      </w:r>
    </w:p>
    <w:p w:rsidR="00EB6369" w:rsidRDefault="004713D0" w:rsidP="00AD44D1">
      <w:pPr>
        <w:tabs>
          <w:tab w:val="left" w:leader="dot" w:pos="4500"/>
          <w:tab w:val="left" w:leader="dot" w:pos="8640"/>
        </w:tabs>
        <w:spacing w:before="120" w:after="120"/>
        <w:ind w:firstLine="567"/>
        <w:jc w:val="both"/>
        <w:rPr>
          <w:i/>
          <w:spacing w:val="-4"/>
          <w:sz w:val="28"/>
          <w:szCs w:val="28"/>
        </w:rPr>
      </w:pPr>
      <w:r>
        <w:rPr>
          <w:i/>
          <w:sz w:val="28"/>
          <w:szCs w:val="28"/>
        </w:rPr>
        <w:t>Căn cứ Nghị định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w:t>
      </w:r>
    </w:p>
    <w:p w:rsidR="00EB6369" w:rsidRDefault="004713D0" w:rsidP="00AD44D1">
      <w:pPr>
        <w:spacing w:before="120" w:after="120"/>
        <w:ind w:firstLine="567"/>
        <w:jc w:val="both"/>
        <w:rPr>
          <w:i/>
          <w:color w:val="000000"/>
          <w:sz w:val="28"/>
          <w:szCs w:val="28"/>
        </w:rPr>
      </w:pPr>
      <w:r>
        <w:rPr>
          <w:i/>
          <w:color w:val="000000"/>
          <w:sz w:val="28"/>
          <w:szCs w:val="28"/>
        </w:rPr>
        <w:t xml:space="preserve">Theo đề nghị của Giám đốc </w:t>
      </w:r>
      <w:r>
        <w:rPr>
          <w:i/>
          <w:sz w:val="28"/>
          <w:szCs w:val="28"/>
        </w:rPr>
        <w:t xml:space="preserve">Sở Tài nguyên và Môi trường </w:t>
      </w:r>
      <w:r>
        <w:rPr>
          <w:i/>
          <w:color w:val="000000"/>
          <w:sz w:val="28"/>
          <w:szCs w:val="28"/>
        </w:rPr>
        <w:t xml:space="preserve">tại Tờ trình số </w:t>
      </w:r>
      <w:r w:rsidR="00AD44D1">
        <w:rPr>
          <w:i/>
          <w:color w:val="000000"/>
          <w:sz w:val="28"/>
          <w:szCs w:val="28"/>
        </w:rPr>
        <w:t>97</w:t>
      </w:r>
      <w:r>
        <w:rPr>
          <w:i/>
          <w:color w:val="000000"/>
          <w:sz w:val="28"/>
          <w:szCs w:val="28"/>
        </w:rPr>
        <w:t xml:space="preserve">/TTr-STNMT ngày </w:t>
      </w:r>
      <w:r w:rsidR="00AD44D1">
        <w:rPr>
          <w:i/>
          <w:color w:val="000000"/>
          <w:sz w:val="28"/>
          <w:szCs w:val="28"/>
        </w:rPr>
        <w:t>22</w:t>
      </w:r>
      <w:r>
        <w:rPr>
          <w:i/>
          <w:color w:val="000000"/>
          <w:sz w:val="28"/>
          <w:szCs w:val="28"/>
        </w:rPr>
        <w:t xml:space="preserve"> tháng </w:t>
      </w:r>
      <w:r w:rsidR="00AD44D1">
        <w:rPr>
          <w:i/>
          <w:color w:val="000000"/>
          <w:sz w:val="28"/>
          <w:szCs w:val="28"/>
        </w:rPr>
        <w:t>3</w:t>
      </w:r>
      <w:r>
        <w:rPr>
          <w:i/>
          <w:color w:val="000000"/>
          <w:sz w:val="28"/>
          <w:szCs w:val="28"/>
        </w:rPr>
        <w:t xml:space="preserve"> năm 2022,</w:t>
      </w:r>
    </w:p>
    <w:p w:rsidR="00EB6369" w:rsidRDefault="00EB6369">
      <w:pPr>
        <w:spacing w:before="120" w:line="269" w:lineRule="auto"/>
        <w:ind w:firstLine="720"/>
        <w:jc w:val="both"/>
        <w:rPr>
          <w:i/>
          <w:color w:val="000000"/>
          <w:sz w:val="10"/>
          <w:szCs w:val="10"/>
        </w:rPr>
      </w:pPr>
    </w:p>
    <w:p w:rsidR="00EB6369" w:rsidRDefault="004713D0">
      <w:pPr>
        <w:jc w:val="center"/>
        <w:rPr>
          <w:b/>
          <w:color w:val="000000"/>
          <w:sz w:val="28"/>
          <w:szCs w:val="28"/>
        </w:rPr>
      </w:pPr>
      <w:r>
        <w:rPr>
          <w:b/>
          <w:color w:val="000000"/>
          <w:sz w:val="28"/>
          <w:szCs w:val="28"/>
        </w:rPr>
        <w:t>QUYẾT ĐỊNH:</w:t>
      </w:r>
    </w:p>
    <w:p w:rsidR="00EB6369" w:rsidRDefault="00EB6369">
      <w:pPr>
        <w:spacing w:before="120" w:line="269" w:lineRule="auto"/>
        <w:jc w:val="center"/>
        <w:rPr>
          <w:b/>
          <w:color w:val="000000"/>
          <w:sz w:val="10"/>
          <w:szCs w:val="10"/>
        </w:rPr>
      </w:pPr>
    </w:p>
    <w:p w:rsidR="00EB6369" w:rsidRDefault="004713D0" w:rsidP="00AD44D1">
      <w:pPr>
        <w:pStyle w:val="BodyText"/>
        <w:spacing w:before="120" w:after="120"/>
        <w:ind w:right="6" w:firstLine="567"/>
        <w:jc w:val="both"/>
        <w:rPr>
          <w:rFonts w:ascii="Times New Roman" w:hAnsi="Times New Roman"/>
          <w:b/>
          <w:sz w:val="28"/>
          <w:szCs w:val="28"/>
        </w:rPr>
      </w:pPr>
      <w:r>
        <w:rPr>
          <w:rFonts w:ascii="Times New Roman" w:hAnsi="Times New Roman"/>
          <w:b/>
          <w:bCs/>
          <w:color w:val="000000"/>
          <w:sz w:val="28"/>
          <w:szCs w:val="28"/>
        </w:rPr>
        <w:t>Điều 1</w:t>
      </w:r>
      <w:r>
        <w:rPr>
          <w:rFonts w:ascii="Times New Roman" w:hAnsi="Times New Roman"/>
          <w:b/>
          <w:color w:val="000000"/>
          <w:sz w:val="28"/>
          <w:szCs w:val="28"/>
        </w:rPr>
        <w:t>.</w:t>
      </w:r>
      <w:r>
        <w:rPr>
          <w:rFonts w:ascii="Times New Roman" w:hAnsi="Times New Roman"/>
          <w:color w:val="000000"/>
          <w:sz w:val="28"/>
          <w:szCs w:val="28"/>
        </w:rPr>
        <w:t xml:space="preserve"> Bãi bỏ toàn bộ Quyết định số 50/2015/QĐ-UBND ngày 05 tháng 11 năm 2015 về việc ủy quyền thẩm định, phê duyệt báo cáo đánh giá tác động môi trường, đề án bảo vệ môi trường chi tiết và phương án cải tạo, phục hồi môi trường trong hoạt động khai thác khoáng sản; kiểm tra, xác nhận hoàn thành công trình bảo vệ môi trường và hoàn thành phương án cải tạo phục hồi môi trường đối với các dự án nằm ngoài khu công nghiệp thuộc thẩm quyền của Ủy ban nhân dân tỉnh</w:t>
      </w:r>
      <w:r>
        <w:rPr>
          <w:rFonts w:ascii="Times New Roman" w:hAnsi="Times New Roman"/>
          <w:sz w:val="28"/>
          <w:szCs w:val="28"/>
        </w:rPr>
        <w:t>.</w:t>
      </w:r>
    </w:p>
    <w:p w:rsidR="00EB6369" w:rsidRDefault="004713D0" w:rsidP="00AD44D1">
      <w:pPr>
        <w:spacing w:before="120" w:after="120"/>
        <w:ind w:firstLine="567"/>
        <w:jc w:val="both"/>
        <w:rPr>
          <w:color w:val="000000"/>
          <w:sz w:val="28"/>
          <w:szCs w:val="28"/>
        </w:rPr>
      </w:pPr>
      <w:r>
        <w:rPr>
          <w:b/>
          <w:color w:val="000000"/>
          <w:sz w:val="28"/>
          <w:szCs w:val="28"/>
        </w:rPr>
        <w:lastRenderedPageBreak/>
        <w:t>Điều 2.</w:t>
      </w:r>
      <w:r>
        <w:rPr>
          <w:color w:val="000000"/>
          <w:sz w:val="28"/>
          <w:szCs w:val="28"/>
        </w:rPr>
        <w:t xml:space="preserve"> Quyết định này có hiệu lực thi hành kể từ ngày ký ban hành.</w:t>
      </w:r>
    </w:p>
    <w:p w:rsidR="00EB6369" w:rsidRDefault="004713D0" w:rsidP="00AD44D1">
      <w:pPr>
        <w:spacing w:before="120" w:after="120"/>
        <w:ind w:firstLine="567"/>
        <w:jc w:val="both"/>
        <w:rPr>
          <w:sz w:val="28"/>
          <w:szCs w:val="28"/>
        </w:rPr>
      </w:pPr>
      <w:r>
        <w:rPr>
          <w:b/>
          <w:sz w:val="28"/>
          <w:szCs w:val="28"/>
        </w:rPr>
        <w:t>Điều 3</w:t>
      </w:r>
      <w:r>
        <w:rPr>
          <w:sz w:val="28"/>
          <w:szCs w:val="28"/>
        </w:rPr>
        <w:t xml:space="preserve">. Chánh Văn phòng Ủy ban nhân dân tỉnh, Giám đốc Sở Tài nguyên và Môi trường; Thủ trưởng các Sở, ban, ngành tỉnh; Chủ tịch Ủy ban nhân dân các huyện, thị xã, thành phố và các tổ chức, cá nhân có liên quan chịu trách nhiệm thi hành Quyết định này./. </w:t>
      </w:r>
    </w:p>
    <w:p w:rsidR="00EB6369" w:rsidRDefault="00EB6369">
      <w:pPr>
        <w:spacing w:before="60" w:line="276" w:lineRule="auto"/>
        <w:ind w:firstLine="720"/>
        <w:jc w:val="both"/>
        <w:rPr>
          <w:sz w:val="16"/>
          <w:szCs w:val="16"/>
        </w:rPr>
      </w:pPr>
    </w:p>
    <w:tbl>
      <w:tblPr>
        <w:tblW w:w="9072" w:type="dxa"/>
        <w:tblLook w:val="04A0" w:firstRow="1" w:lastRow="0" w:firstColumn="1" w:lastColumn="0" w:noHBand="0" w:noVBand="1"/>
      </w:tblPr>
      <w:tblGrid>
        <w:gridCol w:w="4928"/>
        <w:gridCol w:w="4144"/>
      </w:tblGrid>
      <w:tr w:rsidR="00EB6369">
        <w:trPr>
          <w:trHeight w:val="95"/>
        </w:trPr>
        <w:tc>
          <w:tcPr>
            <w:tcW w:w="4928" w:type="dxa"/>
          </w:tcPr>
          <w:p w:rsidR="00EB6369" w:rsidRDefault="004713D0">
            <w:pPr>
              <w:ind w:left="-108"/>
              <w:jc w:val="both"/>
              <w:rPr>
                <w:b/>
                <w:i/>
              </w:rPr>
            </w:pPr>
            <w:r>
              <w:rPr>
                <w:b/>
                <w:i/>
              </w:rPr>
              <w:t>Nơi nhận:</w:t>
            </w:r>
          </w:p>
          <w:p w:rsidR="00EB6369" w:rsidRDefault="004713D0">
            <w:pPr>
              <w:ind w:left="-108"/>
              <w:jc w:val="both"/>
              <w:rPr>
                <w:sz w:val="22"/>
                <w:szCs w:val="22"/>
              </w:rPr>
            </w:pPr>
            <w:r>
              <w:rPr>
                <w:sz w:val="22"/>
                <w:szCs w:val="22"/>
              </w:rPr>
              <w:t>- Văn phòng Chính phủ;</w:t>
            </w:r>
          </w:p>
          <w:p w:rsidR="00EB6369" w:rsidRDefault="004713D0">
            <w:pPr>
              <w:ind w:left="-108"/>
              <w:jc w:val="both"/>
              <w:rPr>
                <w:color w:val="FF0000"/>
                <w:sz w:val="22"/>
                <w:szCs w:val="22"/>
              </w:rPr>
            </w:pPr>
            <w:r>
              <w:rPr>
                <w:sz w:val="22"/>
                <w:szCs w:val="22"/>
              </w:rPr>
              <w:t>- Bộ TNMT, XD, NNPTNT, Tài chính;</w:t>
            </w:r>
          </w:p>
          <w:p w:rsidR="00EB6369" w:rsidRDefault="004713D0">
            <w:pPr>
              <w:ind w:left="-108"/>
              <w:jc w:val="both"/>
              <w:rPr>
                <w:sz w:val="22"/>
                <w:szCs w:val="22"/>
              </w:rPr>
            </w:pPr>
            <w:r>
              <w:rPr>
                <w:sz w:val="22"/>
                <w:szCs w:val="22"/>
              </w:rPr>
              <w:t>- Cục KT VBQPPL-Bộ Tư pháp;</w:t>
            </w:r>
          </w:p>
          <w:p w:rsidR="00EB6369" w:rsidRDefault="004713D0">
            <w:pPr>
              <w:ind w:left="-108"/>
              <w:jc w:val="both"/>
              <w:rPr>
                <w:sz w:val="22"/>
                <w:szCs w:val="22"/>
              </w:rPr>
            </w:pPr>
            <w:r>
              <w:rPr>
                <w:sz w:val="22"/>
                <w:szCs w:val="22"/>
              </w:rPr>
              <w:t>- TTTU, TTHĐND tỉnh,Đoàn ĐBQH tỉnh;</w:t>
            </w:r>
          </w:p>
          <w:p w:rsidR="00EB6369" w:rsidRDefault="004713D0">
            <w:pPr>
              <w:ind w:left="-108"/>
              <w:jc w:val="both"/>
              <w:rPr>
                <w:sz w:val="22"/>
                <w:szCs w:val="22"/>
              </w:rPr>
            </w:pPr>
            <w:r>
              <w:rPr>
                <w:sz w:val="22"/>
                <w:szCs w:val="22"/>
              </w:rPr>
              <w:t>- UBMTTQVN tỉnh;</w:t>
            </w:r>
          </w:p>
          <w:p w:rsidR="00EB6369" w:rsidRDefault="004713D0">
            <w:pPr>
              <w:ind w:left="-108"/>
              <w:jc w:val="both"/>
              <w:rPr>
                <w:sz w:val="22"/>
                <w:szCs w:val="22"/>
              </w:rPr>
            </w:pPr>
            <w:r>
              <w:rPr>
                <w:sz w:val="22"/>
                <w:szCs w:val="22"/>
              </w:rPr>
              <w:t>- CT, PCT UBND tỉnh;</w:t>
            </w:r>
          </w:p>
          <w:p w:rsidR="00EB6369" w:rsidRDefault="004713D0">
            <w:pPr>
              <w:ind w:left="-108"/>
              <w:jc w:val="both"/>
              <w:rPr>
                <w:sz w:val="22"/>
                <w:szCs w:val="22"/>
              </w:rPr>
            </w:pPr>
            <w:r>
              <w:rPr>
                <w:sz w:val="22"/>
                <w:szCs w:val="22"/>
              </w:rPr>
              <w:t>- Các sở, ban, ngành tỉnh;</w:t>
            </w:r>
          </w:p>
          <w:p w:rsidR="00EB6369" w:rsidRDefault="004713D0">
            <w:pPr>
              <w:ind w:left="-108"/>
              <w:jc w:val="both"/>
              <w:rPr>
                <w:sz w:val="22"/>
                <w:szCs w:val="22"/>
              </w:rPr>
            </w:pPr>
            <w:r>
              <w:rPr>
                <w:sz w:val="22"/>
                <w:szCs w:val="22"/>
              </w:rPr>
              <w:t>- Cơ sở DLQG về PL (Sở Tư pháp);</w:t>
            </w:r>
          </w:p>
          <w:p w:rsidR="00EB6369" w:rsidRDefault="004713D0">
            <w:pPr>
              <w:ind w:left="-108"/>
              <w:jc w:val="both"/>
              <w:rPr>
                <w:sz w:val="22"/>
                <w:szCs w:val="22"/>
              </w:rPr>
            </w:pPr>
            <w:r>
              <w:rPr>
                <w:sz w:val="22"/>
                <w:szCs w:val="22"/>
              </w:rPr>
              <w:t>- UBND các huyện, thị xã, thành phố;</w:t>
            </w:r>
          </w:p>
          <w:p w:rsidR="00EB6369" w:rsidRDefault="004713D0">
            <w:pPr>
              <w:ind w:left="-108"/>
              <w:jc w:val="both"/>
              <w:rPr>
                <w:sz w:val="22"/>
                <w:szCs w:val="22"/>
              </w:rPr>
            </w:pPr>
            <w:r>
              <w:rPr>
                <w:sz w:val="22"/>
                <w:szCs w:val="22"/>
              </w:rPr>
              <w:t>- TT công báo, Website tỉnh;</w:t>
            </w:r>
          </w:p>
          <w:p w:rsidR="00EB6369" w:rsidRDefault="004713D0">
            <w:pPr>
              <w:ind w:left="-108"/>
              <w:jc w:val="both"/>
              <w:rPr>
                <w:sz w:val="22"/>
                <w:szCs w:val="22"/>
              </w:rPr>
            </w:pPr>
            <w:r>
              <w:rPr>
                <w:sz w:val="22"/>
                <w:szCs w:val="22"/>
              </w:rPr>
              <w:t>- LĐVP</w:t>
            </w:r>
            <w:r w:rsidR="00AD44D1">
              <w:rPr>
                <w:sz w:val="22"/>
                <w:szCs w:val="22"/>
              </w:rPr>
              <w:t>(Dg, Th)</w:t>
            </w:r>
            <w:r>
              <w:rPr>
                <w:sz w:val="22"/>
                <w:szCs w:val="22"/>
              </w:rPr>
              <w:t>, Ch, TH;</w:t>
            </w:r>
          </w:p>
          <w:p w:rsidR="00EB6369" w:rsidRDefault="004713D0">
            <w:pPr>
              <w:ind w:left="-108"/>
              <w:jc w:val="both"/>
              <w:rPr>
                <w:b/>
              </w:rPr>
            </w:pPr>
            <w:r>
              <w:rPr>
                <w:sz w:val="22"/>
                <w:szCs w:val="22"/>
              </w:rPr>
              <w:t>- Lưu: VT.</w:t>
            </w:r>
          </w:p>
        </w:tc>
        <w:tc>
          <w:tcPr>
            <w:tcW w:w="4144" w:type="dxa"/>
          </w:tcPr>
          <w:p w:rsidR="00EB6369" w:rsidRDefault="004713D0">
            <w:pPr>
              <w:spacing w:line="276" w:lineRule="auto"/>
              <w:jc w:val="center"/>
              <w:rPr>
                <w:b/>
                <w:sz w:val="28"/>
              </w:rPr>
            </w:pPr>
            <w:r>
              <w:rPr>
                <w:b/>
                <w:sz w:val="28"/>
              </w:rPr>
              <w:t xml:space="preserve">TM. ỦY BAN NHÂN DÂN </w:t>
            </w:r>
          </w:p>
          <w:p w:rsidR="00EB6369" w:rsidRDefault="004713D0">
            <w:pPr>
              <w:spacing w:line="276" w:lineRule="auto"/>
              <w:jc w:val="center"/>
              <w:rPr>
                <w:b/>
                <w:sz w:val="28"/>
              </w:rPr>
            </w:pPr>
            <w:r>
              <w:rPr>
                <w:b/>
                <w:sz w:val="28"/>
              </w:rPr>
              <w:t>CHỦ TỊCH</w:t>
            </w:r>
          </w:p>
          <w:p w:rsidR="00EB6369" w:rsidRDefault="00EB6369">
            <w:pPr>
              <w:spacing w:line="276" w:lineRule="auto"/>
              <w:jc w:val="center"/>
              <w:rPr>
                <w:b/>
                <w:sz w:val="28"/>
              </w:rPr>
            </w:pPr>
          </w:p>
          <w:p w:rsidR="00EB6369" w:rsidRDefault="00EB6369">
            <w:pPr>
              <w:spacing w:line="276" w:lineRule="auto"/>
              <w:jc w:val="center"/>
              <w:rPr>
                <w:b/>
                <w:sz w:val="28"/>
              </w:rPr>
            </w:pPr>
          </w:p>
          <w:p w:rsidR="00EB6369" w:rsidRPr="00C113FA" w:rsidRDefault="00C113FA">
            <w:pPr>
              <w:spacing w:line="276" w:lineRule="auto"/>
              <w:jc w:val="center"/>
              <w:rPr>
                <w:i/>
                <w:sz w:val="28"/>
              </w:rPr>
            </w:pPr>
            <w:bookmarkStart w:id="0" w:name="_GoBack"/>
            <w:r w:rsidRPr="00C113FA">
              <w:rPr>
                <w:i/>
                <w:sz w:val="28"/>
              </w:rPr>
              <w:t>(Đã ký)</w:t>
            </w:r>
          </w:p>
          <w:bookmarkEnd w:id="0"/>
          <w:p w:rsidR="00EB6369" w:rsidRDefault="00EB6369">
            <w:pPr>
              <w:spacing w:line="276" w:lineRule="auto"/>
              <w:jc w:val="center"/>
              <w:rPr>
                <w:b/>
                <w:sz w:val="28"/>
              </w:rPr>
            </w:pPr>
          </w:p>
          <w:p w:rsidR="00EB6369" w:rsidRDefault="00EB6369">
            <w:pPr>
              <w:spacing w:line="276" w:lineRule="auto"/>
              <w:jc w:val="center"/>
              <w:rPr>
                <w:b/>
                <w:sz w:val="28"/>
              </w:rPr>
            </w:pPr>
          </w:p>
          <w:p w:rsidR="00EB6369" w:rsidRDefault="00EB6369">
            <w:pPr>
              <w:spacing w:line="276" w:lineRule="auto"/>
              <w:jc w:val="center"/>
              <w:rPr>
                <w:b/>
                <w:sz w:val="28"/>
              </w:rPr>
            </w:pPr>
          </w:p>
          <w:p w:rsidR="00EB6369" w:rsidRDefault="004713D0">
            <w:pPr>
              <w:spacing w:line="276" w:lineRule="auto"/>
              <w:jc w:val="center"/>
              <w:rPr>
                <w:b/>
                <w:sz w:val="28"/>
              </w:rPr>
            </w:pPr>
            <w:r>
              <w:rPr>
                <w:b/>
                <w:sz w:val="28"/>
              </w:rPr>
              <w:t>Võ Văn Minh</w:t>
            </w:r>
          </w:p>
        </w:tc>
      </w:tr>
    </w:tbl>
    <w:p w:rsidR="00EB6369" w:rsidRDefault="00EB6369">
      <w:pPr>
        <w:spacing w:line="276" w:lineRule="auto"/>
      </w:pPr>
    </w:p>
    <w:sectPr w:rsidR="00EB6369" w:rsidSect="00AD44D1">
      <w:headerReference w:type="default" r:id="rId9"/>
      <w:pgSz w:w="11900"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4AD0" w:rsidRDefault="00494AD0">
      <w:r>
        <w:separator/>
      </w:r>
    </w:p>
  </w:endnote>
  <w:endnote w:type="continuationSeparator" w:id="0">
    <w:p w:rsidR="00494AD0" w:rsidRDefault="00494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4AD0" w:rsidRDefault="00494AD0">
      <w:r>
        <w:separator/>
      </w:r>
    </w:p>
  </w:footnote>
  <w:footnote w:type="continuationSeparator" w:id="0">
    <w:p w:rsidR="00494AD0" w:rsidRDefault="00494A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8917216"/>
    </w:sdtPr>
    <w:sdtEndPr/>
    <w:sdtContent>
      <w:p w:rsidR="00EB6369" w:rsidRDefault="004713D0">
        <w:pPr>
          <w:pStyle w:val="Header"/>
          <w:jc w:val="center"/>
        </w:pPr>
        <w:r>
          <w:fldChar w:fldCharType="begin"/>
        </w:r>
        <w:r>
          <w:instrText xml:space="preserve"> PAGE   \* MERGEFORMAT </w:instrText>
        </w:r>
        <w:r>
          <w:fldChar w:fldCharType="separate"/>
        </w:r>
        <w:r w:rsidR="00C113FA">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EBF"/>
    <w:rsid w:val="000000AA"/>
    <w:rsid w:val="000115AD"/>
    <w:rsid w:val="00016D37"/>
    <w:rsid w:val="00020392"/>
    <w:rsid w:val="00071F37"/>
    <w:rsid w:val="00074119"/>
    <w:rsid w:val="00077659"/>
    <w:rsid w:val="00080397"/>
    <w:rsid w:val="0009061D"/>
    <w:rsid w:val="000E2A90"/>
    <w:rsid w:val="000E5331"/>
    <w:rsid w:val="000E77C8"/>
    <w:rsid w:val="00102474"/>
    <w:rsid w:val="00105323"/>
    <w:rsid w:val="00132633"/>
    <w:rsid w:val="00132F7D"/>
    <w:rsid w:val="00157785"/>
    <w:rsid w:val="001A50C1"/>
    <w:rsid w:val="001C26B3"/>
    <w:rsid w:val="001D025C"/>
    <w:rsid w:val="001D03FE"/>
    <w:rsid w:val="001D2DFF"/>
    <w:rsid w:val="001D7F73"/>
    <w:rsid w:val="001F7EBF"/>
    <w:rsid w:val="0020062D"/>
    <w:rsid w:val="00220626"/>
    <w:rsid w:val="00222FAD"/>
    <w:rsid w:val="00225044"/>
    <w:rsid w:val="00274ECF"/>
    <w:rsid w:val="002A0329"/>
    <w:rsid w:val="002B2EA0"/>
    <w:rsid w:val="002D5EB8"/>
    <w:rsid w:val="002F0330"/>
    <w:rsid w:val="002F13A9"/>
    <w:rsid w:val="002F56C7"/>
    <w:rsid w:val="003015DB"/>
    <w:rsid w:val="003103F1"/>
    <w:rsid w:val="00330B6F"/>
    <w:rsid w:val="00333805"/>
    <w:rsid w:val="0036759F"/>
    <w:rsid w:val="00375A20"/>
    <w:rsid w:val="00385546"/>
    <w:rsid w:val="00386906"/>
    <w:rsid w:val="003A1B01"/>
    <w:rsid w:val="003A34F3"/>
    <w:rsid w:val="003B51D5"/>
    <w:rsid w:val="003D6147"/>
    <w:rsid w:val="00423B8F"/>
    <w:rsid w:val="0043498B"/>
    <w:rsid w:val="0045380F"/>
    <w:rsid w:val="004713D0"/>
    <w:rsid w:val="00494AD0"/>
    <w:rsid w:val="004A268D"/>
    <w:rsid w:val="004D725B"/>
    <w:rsid w:val="004E322C"/>
    <w:rsid w:val="004F1103"/>
    <w:rsid w:val="005104BC"/>
    <w:rsid w:val="00530F70"/>
    <w:rsid w:val="00544DA0"/>
    <w:rsid w:val="0055341E"/>
    <w:rsid w:val="00555380"/>
    <w:rsid w:val="005B7123"/>
    <w:rsid w:val="005C232F"/>
    <w:rsid w:val="005D3973"/>
    <w:rsid w:val="005F757A"/>
    <w:rsid w:val="00607A40"/>
    <w:rsid w:val="00612E3C"/>
    <w:rsid w:val="00630050"/>
    <w:rsid w:val="00653078"/>
    <w:rsid w:val="006760EC"/>
    <w:rsid w:val="00686468"/>
    <w:rsid w:val="006A3D72"/>
    <w:rsid w:val="006A79A5"/>
    <w:rsid w:val="006C0223"/>
    <w:rsid w:val="006E153E"/>
    <w:rsid w:val="006E3930"/>
    <w:rsid w:val="006F64A5"/>
    <w:rsid w:val="00701406"/>
    <w:rsid w:val="00702AEC"/>
    <w:rsid w:val="00741F98"/>
    <w:rsid w:val="007B3FC1"/>
    <w:rsid w:val="007B5B70"/>
    <w:rsid w:val="007C3E08"/>
    <w:rsid w:val="007D0D7E"/>
    <w:rsid w:val="007D150A"/>
    <w:rsid w:val="008117C6"/>
    <w:rsid w:val="00814E73"/>
    <w:rsid w:val="008203CE"/>
    <w:rsid w:val="0083222F"/>
    <w:rsid w:val="0083235A"/>
    <w:rsid w:val="008333D5"/>
    <w:rsid w:val="00842C90"/>
    <w:rsid w:val="00854C4B"/>
    <w:rsid w:val="00867E3E"/>
    <w:rsid w:val="00872E49"/>
    <w:rsid w:val="0087377E"/>
    <w:rsid w:val="008B0010"/>
    <w:rsid w:val="008C6DF6"/>
    <w:rsid w:val="008D56B8"/>
    <w:rsid w:val="008F0665"/>
    <w:rsid w:val="008F4839"/>
    <w:rsid w:val="00914A5D"/>
    <w:rsid w:val="00950EFD"/>
    <w:rsid w:val="009949C0"/>
    <w:rsid w:val="009B47D8"/>
    <w:rsid w:val="009D6976"/>
    <w:rsid w:val="009E6744"/>
    <w:rsid w:val="00A008C7"/>
    <w:rsid w:val="00A15C87"/>
    <w:rsid w:val="00A446EF"/>
    <w:rsid w:val="00A64A38"/>
    <w:rsid w:val="00A93E72"/>
    <w:rsid w:val="00AB6C25"/>
    <w:rsid w:val="00AC4A03"/>
    <w:rsid w:val="00AD44D1"/>
    <w:rsid w:val="00AF4908"/>
    <w:rsid w:val="00B22720"/>
    <w:rsid w:val="00B3076C"/>
    <w:rsid w:val="00B44187"/>
    <w:rsid w:val="00B65CB4"/>
    <w:rsid w:val="00B7019C"/>
    <w:rsid w:val="00B92185"/>
    <w:rsid w:val="00C113FA"/>
    <w:rsid w:val="00C13FB7"/>
    <w:rsid w:val="00C15348"/>
    <w:rsid w:val="00C40642"/>
    <w:rsid w:val="00C43B93"/>
    <w:rsid w:val="00C56980"/>
    <w:rsid w:val="00C748D1"/>
    <w:rsid w:val="00C80606"/>
    <w:rsid w:val="00CB349A"/>
    <w:rsid w:val="00D165A5"/>
    <w:rsid w:val="00D228A5"/>
    <w:rsid w:val="00D31491"/>
    <w:rsid w:val="00D35C81"/>
    <w:rsid w:val="00D36B06"/>
    <w:rsid w:val="00D45CE6"/>
    <w:rsid w:val="00D62E8C"/>
    <w:rsid w:val="00D84A8B"/>
    <w:rsid w:val="00DA05C9"/>
    <w:rsid w:val="00DA2195"/>
    <w:rsid w:val="00DB4064"/>
    <w:rsid w:val="00DB7B0D"/>
    <w:rsid w:val="00DF2D24"/>
    <w:rsid w:val="00E234AE"/>
    <w:rsid w:val="00E55A65"/>
    <w:rsid w:val="00E66C20"/>
    <w:rsid w:val="00E718DF"/>
    <w:rsid w:val="00E77D66"/>
    <w:rsid w:val="00E93D00"/>
    <w:rsid w:val="00EA4D48"/>
    <w:rsid w:val="00EB17C9"/>
    <w:rsid w:val="00EB6369"/>
    <w:rsid w:val="00EC2530"/>
    <w:rsid w:val="00EC4329"/>
    <w:rsid w:val="00ED3937"/>
    <w:rsid w:val="00EF472B"/>
    <w:rsid w:val="00EF4BB5"/>
    <w:rsid w:val="00EF7F2C"/>
    <w:rsid w:val="00F20342"/>
    <w:rsid w:val="00F82E6A"/>
    <w:rsid w:val="00FA2EA9"/>
    <w:rsid w:val="00FD5124"/>
    <w:rsid w:val="00FE7BAB"/>
    <w:rsid w:val="3F354F46"/>
    <w:rsid w:val="59902FCD"/>
    <w:rsid w:val="77AE7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pPr>
      <w:jc w:val="center"/>
    </w:pPr>
    <w:rPr>
      <w:rFonts w:ascii=".VnTime" w:hAnsi=".VnTime"/>
      <w:sz w:val="20"/>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customStyle="1" w:styleId="BodyTextChar">
    <w:name w:val="Body Text Char"/>
    <w:basedOn w:val="DefaultParagraphFont"/>
    <w:link w:val="BodyText"/>
    <w:rPr>
      <w:rFonts w:ascii=".VnTime" w:eastAsia="Times New Roman" w:hAnsi=".VnTime" w:cs="Times New Roman"/>
      <w:sz w:val="20"/>
      <w:szCs w:val="20"/>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pPr>
      <w:jc w:val="center"/>
    </w:pPr>
    <w:rPr>
      <w:rFonts w:ascii=".VnTime" w:hAnsi=".VnTime"/>
      <w:sz w:val="20"/>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customStyle="1" w:styleId="BodyTextChar">
    <w:name w:val="Body Text Char"/>
    <w:basedOn w:val="DefaultParagraphFont"/>
    <w:link w:val="BodyText"/>
    <w:rPr>
      <w:rFonts w:ascii=".VnTime" w:eastAsia="Times New Roman" w:hAnsi=".VnTime" w:cs="Times New Roman"/>
      <w:sz w:val="20"/>
      <w:szCs w:val="20"/>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6686C6-2C77-4ADC-B594-F47AB4AC4C80}">
  <ds:schemaRefs>
    <ds:schemaRef ds:uri="http://schemas.openxmlformats.org/officeDocument/2006/bibliography"/>
  </ds:schemaRefs>
</ds:datastoreItem>
</file>

<file path=customXml/itemProps3.xml><?xml version="1.0" encoding="utf-8"?>
<ds:datastoreItem xmlns:ds="http://schemas.openxmlformats.org/officeDocument/2006/customXml" ds:itemID="{80F8D02D-5C97-44A8-975C-0723495BFAF9}"/>
</file>

<file path=customXml/itemProps4.xml><?xml version="1.0" encoding="utf-8"?>
<ds:datastoreItem xmlns:ds="http://schemas.openxmlformats.org/officeDocument/2006/customXml" ds:itemID="{788C8054-0D95-4F9B-8B16-B500702BD632}"/>
</file>

<file path=customXml/itemProps5.xml><?xml version="1.0" encoding="utf-8"?>
<ds:datastoreItem xmlns:ds="http://schemas.openxmlformats.org/officeDocument/2006/customXml" ds:itemID="{4DBA7607-53B3-444F-B190-2222A814415E}"/>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Yen Tran Thi Kim</cp:lastModifiedBy>
  <cp:revision>3</cp:revision>
  <cp:lastPrinted>2021-02-23T02:17:00Z</cp:lastPrinted>
  <dcterms:created xsi:type="dcterms:W3CDTF">2022-04-18T08:49:00Z</dcterms:created>
  <dcterms:modified xsi:type="dcterms:W3CDTF">2022-04-29T02:37:00Z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C78DF3AB5F0446358214EFA15E6A429C</vt:lpwstr>
  </property>
</Properties>
</file>