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0" w:lineRule="exact" w:before="0"/>
        <w:ind w:left="1272" w:firstLine="0"/>
        <w:jc w:val="left"/>
        <w:rPr>
          <w:sz w:val="2"/>
        </w:rPr>
      </w:pPr>
      <w:r>
        <w:rPr>
          <w:sz w:val="2"/>
        </w:rPr>
        <w:pict>
          <v:group style="width:43.8pt;height:.75pt;mso-position-horizontal-relative:char;mso-position-vertical-relative:line" coordorigin="0,0" coordsize="876,15">
            <v:line style="position:absolute" from="0,8" to="876,8" stroked="true" strokeweight=".75pt" strokecolor="#000000">
              <v:stroke dashstyle="solid"/>
            </v:line>
          </v:group>
        </w:pict>
      </w:r>
      <w:r>
        <w:rPr>
          <w:sz w:val="2"/>
        </w:rPr>
      </w:r>
    </w:p>
    <w:p>
      <w:pPr>
        <w:pStyle w:val="BodyText"/>
        <w:spacing w:line="20" w:lineRule="exact" w:before="0"/>
        <w:ind w:left="4759" w:firstLine="0"/>
        <w:jc w:val="left"/>
        <w:rPr>
          <w:sz w:val="2"/>
        </w:rPr>
      </w:pPr>
      <w:r>
        <w:rPr>
          <w:sz w:val="2"/>
        </w:rPr>
        <w:pict>
          <v:group style="width:152.25pt;height:.75pt;mso-position-horizontal-relative:char;mso-position-vertical-relative:line" coordorigin="0,0" coordsize="3045,15">
            <v:line style="position:absolute" from="0,8" to="3045,8" stroked="true" strokeweight=".75pt" strokecolor="#000000">
              <v:stroke dashstyle="solid"/>
            </v:line>
          </v:group>
        </w:pict>
      </w:r>
      <w:r>
        <w:rPr>
          <w:sz w:val="2"/>
        </w:rPr>
      </w:r>
    </w:p>
    <w:p>
      <w:pPr>
        <w:pStyle w:val="BodyText"/>
        <w:spacing w:before="3"/>
        <w:ind w:left="0" w:firstLine="0"/>
        <w:jc w:val="left"/>
        <w:rPr>
          <w:sz w:val="22"/>
        </w:rPr>
      </w:pPr>
    </w:p>
    <w:p>
      <w:pPr>
        <w:spacing w:after="0"/>
        <w:jc w:val="left"/>
        <w:rPr>
          <w:sz w:val="22"/>
        </w:rPr>
        <w:sectPr>
          <w:headerReference w:type="default" r:id="rId5"/>
          <w:headerReference w:type="even" r:id="rId6"/>
          <w:type w:val="continuous"/>
          <w:pgSz w:w="11910" w:h="16840"/>
          <w:pgMar w:header="579" w:top="1660" w:bottom="280" w:left="1600" w:right="1020"/>
        </w:sectPr>
      </w:pPr>
    </w:p>
    <w:p>
      <w:pPr>
        <w:spacing w:before="87"/>
        <w:ind w:left="320" w:right="0" w:firstLine="0"/>
        <w:jc w:val="left"/>
        <w:rPr>
          <w:sz w:val="28"/>
        </w:rPr>
      </w:pPr>
      <w:r>
        <w:rPr>
          <w:sz w:val="26"/>
        </w:rPr>
        <w:t>Số: </w:t>
      </w:r>
      <w:r>
        <w:rPr>
          <w:position w:val="4"/>
          <w:sz w:val="28"/>
        </w:rPr>
        <w:t>11</w:t>
      </w:r>
    </w:p>
    <w:p>
      <w:pPr>
        <w:tabs>
          <w:tab w:pos="2993" w:val="left" w:leader="none"/>
        </w:tabs>
        <w:spacing w:before="146"/>
        <w:ind w:left="122" w:right="0" w:firstLine="0"/>
        <w:jc w:val="left"/>
        <w:rPr>
          <w:i/>
          <w:sz w:val="28"/>
        </w:rPr>
      </w:pPr>
      <w:r>
        <w:rPr/>
        <w:br w:type="column"/>
      </w:r>
      <w:r>
        <w:rPr>
          <w:sz w:val="26"/>
        </w:rPr>
        <w:t>/2023/QĐ-UBND</w:t>
        <w:tab/>
      </w:r>
      <w:r>
        <w:rPr>
          <w:i/>
          <w:sz w:val="26"/>
        </w:rPr>
        <w:t>Hải Dương, ngày</w:t>
      </w:r>
      <w:r>
        <w:rPr>
          <w:i/>
          <w:spacing w:val="-21"/>
          <w:sz w:val="26"/>
        </w:rPr>
        <w:t> </w:t>
      </w:r>
      <w:r>
        <w:rPr>
          <w:i/>
          <w:spacing w:val="-8"/>
          <w:position w:val="-1"/>
          <w:sz w:val="28"/>
        </w:rPr>
        <w:t>14</w:t>
      </w:r>
    </w:p>
    <w:p>
      <w:pPr>
        <w:spacing w:before="146"/>
        <w:ind w:left="86" w:right="0" w:firstLine="0"/>
        <w:jc w:val="left"/>
        <w:rPr>
          <w:i/>
          <w:sz w:val="26"/>
        </w:rPr>
      </w:pPr>
      <w:r>
        <w:rPr/>
        <w:br w:type="column"/>
      </w:r>
      <w:r>
        <w:rPr>
          <w:i/>
          <w:sz w:val="26"/>
        </w:rPr>
        <w:t>tháng 02 năm 2023</w:t>
      </w:r>
    </w:p>
    <w:p>
      <w:pPr>
        <w:spacing w:after="0"/>
        <w:jc w:val="left"/>
        <w:rPr>
          <w:sz w:val="26"/>
        </w:rPr>
        <w:sectPr>
          <w:type w:val="continuous"/>
          <w:pgSz w:w="11910" w:h="16840"/>
          <w:pgMar w:top="1660" w:bottom="280" w:left="1600" w:right="1020"/>
          <w:cols w:num="3" w:equalWidth="0">
            <w:col w:w="1091" w:space="40"/>
            <w:col w:w="5140" w:space="39"/>
            <w:col w:w="2980"/>
          </w:cols>
        </w:sectPr>
      </w:pPr>
    </w:p>
    <w:p>
      <w:pPr>
        <w:pStyle w:val="BodyText"/>
        <w:spacing w:before="0"/>
        <w:ind w:left="0" w:firstLine="0"/>
        <w:jc w:val="left"/>
        <w:rPr>
          <w:i/>
          <w:sz w:val="20"/>
        </w:rPr>
      </w:pPr>
    </w:p>
    <w:p>
      <w:pPr>
        <w:pStyle w:val="BodyText"/>
        <w:spacing w:before="2"/>
        <w:ind w:left="0" w:firstLine="0"/>
        <w:jc w:val="left"/>
        <w:rPr>
          <w:i/>
          <w:sz w:val="26"/>
        </w:rPr>
      </w:pPr>
    </w:p>
    <w:p>
      <w:pPr>
        <w:pStyle w:val="Heading1"/>
        <w:spacing w:before="88"/>
        <w:ind w:left="657" w:right="667"/>
      </w:pPr>
      <w:r>
        <w:rPr/>
        <w:t>QUYẾT ĐỊNH</w:t>
      </w:r>
    </w:p>
    <w:p>
      <w:pPr>
        <w:spacing w:before="0"/>
        <w:ind w:left="656" w:right="667" w:firstLine="0"/>
        <w:jc w:val="center"/>
        <w:rPr>
          <w:b/>
          <w:sz w:val="28"/>
        </w:rPr>
      </w:pPr>
      <w:r>
        <w:rPr>
          <w:b/>
          <w:sz w:val="28"/>
        </w:rPr>
        <w:t>Ban hành Quy định về quản lý chất thải rắn sinh hoạt</w:t>
      </w:r>
    </w:p>
    <w:p>
      <w:pPr>
        <w:spacing w:before="0"/>
        <w:ind w:left="656" w:right="667" w:firstLine="0"/>
        <w:jc w:val="center"/>
        <w:rPr>
          <w:b/>
          <w:sz w:val="28"/>
        </w:rPr>
      </w:pPr>
      <w:r>
        <w:rPr/>
        <w:pict>
          <v:shape style="position:absolute;margin-left:259.5pt;margin-top:18.948303pt;width:108.75pt;height:.1pt;mso-position-horizontal-relative:page;mso-position-vertical-relative:paragraph;z-index:-15727616;mso-wrap-distance-left:0;mso-wrap-distance-right:0" coordorigin="5190,379" coordsize="2175,0" path="m5190,379l7365,379e" filled="false" stroked="true" strokeweight=".75pt" strokecolor="#000000">
            <v:path arrowok="t"/>
            <v:stroke dashstyle="solid"/>
            <w10:wrap type="topAndBottom"/>
          </v:shape>
        </w:pict>
      </w:r>
      <w:r>
        <w:rPr>
          <w:b/>
          <w:sz w:val="28"/>
        </w:rPr>
        <w:t>trên địa bàn tỉnh Hải Dương</w:t>
      </w:r>
    </w:p>
    <w:p>
      <w:pPr>
        <w:pStyle w:val="BodyText"/>
        <w:spacing w:before="0"/>
        <w:ind w:left="0" w:firstLine="0"/>
        <w:jc w:val="left"/>
        <w:rPr>
          <w:b/>
          <w:sz w:val="30"/>
        </w:rPr>
      </w:pPr>
    </w:p>
    <w:p>
      <w:pPr>
        <w:pStyle w:val="BodyText"/>
        <w:spacing w:before="7"/>
        <w:ind w:left="0" w:firstLine="0"/>
        <w:jc w:val="left"/>
        <w:rPr>
          <w:b/>
          <w:sz w:val="24"/>
        </w:rPr>
      </w:pPr>
    </w:p>
    <w:p>
      <w:pPr>
        <w:spacing w:before="0"/>
        <w:ind w:left="656" w:right="667" w:firstLine="0"/>
        <w:jc w:val="center"/>
        <w:rPr>
          <w:b/>
          <w:sz w:val="28"/>
        </w:rPr>
      </w:pPr>
      <w:r>
        <w:rPr>
          <w:b/>
          <w:sz w:val="28"/>
        </w:rPr>
        <w:t>ỦY BAN NHÂN DÂN TỈNH HẢI DƯƠNG</w:t>
      </w:r>
    </w:p>
    <w:p>
      <w:pPr>
        <w:pStyle w:val="BodyText"/>
        <w:spacing w:before="4"/>
        <w:ind w:left="0" w:firstLine="0"/>
        <w:jc w:val="left"/>
        <w:rPr>
          <w:b/>
          <w:sz w:val="24"/>
        </w:rPr>
      </w:pPr>
    </w:p>
    <w:p>
      <w:pPr>
        <w:spacing w:before="0"/>
        <w:ind w:left="101" w:right="111" w:firstLine="709"/>
        <w:jc w:val="both"/>
        <w:rPr>
          <w:i/>
          <w:sz w:val="28"/>
        </w:rPr>
      </w:pPr>
      <w:r>
        <w:rPr>
          <w:i/>
          <w:sz w:val="28"/>
        </w:rPr>
        <w:t>Căn cứ Luật Tổ chức chính quyền địa phương ngày 19 tháng 6 năm 2015; </w:t>
      </w:r>
      <w:r>
        <w:rPr>
          <w:i/>
          <w:sz w:val="28"/>
        </w:rPr>
        <w:t>Căn cứ Luật sửa đổi, bổ sung một số điều của Luật Tổ chức chính phủ và Luật Tổ chức chính quyền địa phương ngày 22 tháng 11 năm 2019;</w:t>
      </w:r>
    </w:p>
    <w:p>
      <w:pPr>
        <w:spacing w:before="120"/>
        <w:ind w:left="810" w:right="0" w:firstLine="0"/>
        <w:jc w:val="both"/>
        <w:rPr>
          <w:i/>
          <w:sz w:val="28"/>
        </w:rPr>
      </w:pPr>
      <w:r>
        <w:rPr>
          <w:i/>
          <w:sz w:val="28"/>
        </w:rPr>
        <w:t>Căn cứ Luật Bảo vệ môi trường ngày 17 tháng 11 năm 2020;</w:t>
      </w:r>
    </w:p>
    <w:p>
      <w:pPr>
        <w:spacing w:before="120"/>
        <w:ind w:left="810" w:right="0" w:firstLine="0"/>
        <w:jc w:val="both"/>
        <w:rPr>
          <w:i/>
          <w:sz w:val="28"/>
        </w:rPr>
      </w:pPr>
      <w:r>
        <w:rPr>
          <w:i/>
          <w:sz w:val="28"/>
        </w:rPr>
        <w:t>Căn cứ Nghị định số 08/2022/NĐ-CP ngày 10 tháng 01 năm 2022 của</w:t>
      </w:r>
    </w:p>
    <w:p>
      <w:pPr>
        <w:spacing w:before="0"/>
        <w:ind w:left="101" w:right="0" w:firstLine="0"/>
        <w:jc w:val="both"/>
        <w:rPr>
          <w:i/>
          <w:sz w:val="28"/>
        </w:rPr>
      </w:pPr>
      <w:r>
        <w:rPr>
          <w:i/>
          <w:sz w:val="28"/>
        </w:rPr>
        <w:t>Chính phủ quy định chi tiết một số điều của Luật Bảo vệ môi trường;</w:t>
      </w:r>
    </w:p>
    <w:p>
      <w:pPr>
        <w:spacing w:before="120"/>
        <w:ind w:left="101" w:right="111" w:firstLine="709"/>
        <w:jc w:val="both"/>
        <w:rPr>
          <w:i/>
          <w:sz w:val="28"/>
        </w:rPr>
      </w:pPr>
      <w:r>
        <w:rPr>
          <w:i/>
          <w:sz w:val="28"/>
        </w:rPr>
        <w:t>Căn cứ Nghị định số 32/2019/NĐ-CP ngày 10 tháng 4 năm 2019 của </w:t>
      </w:r>
      <w:r>
        <w:rPr>
          <w:i/>
          <w:sz w:val="28"/>
        </w:rPr>
        <w:t>Chính phủ quy định giao nhiệm vụ, đặt hàng hoặc đấu thầu cung cấp sản phẩm, dịch vụ công sử dụng ngân sách Nhà nước từ nguồn kinh phí chi thường xuyên;</w:t>
      </w:r>
    </w:p>
    <w:p>
      <w:pPr>
        <w:spacing w:before="120"/>
        <w:ind w:left="101" w:right="111" w:firstLine="709"/>
        <w:jc w:val="both"/>
        <w:rPr>
          <w:i/>
          <w:sz w:val="28"/>
        </w:rPr>
      </w:pPr>
      <w:r>
        <w:rPr>
          <w:i/>
          <w:sz w:val="28"/>
        </w:rPr>
        <w:t>Căn cứ Thông tư số 121/2008/TT-BTC ngày 12 tháng 12 năm 2008 của </w:t>
      </w:r>
      <w:r>
        <w:rPr>
          <w:i/>
          <w:sz w:val="28"/>
        </w:rPr>
        <w:t>Bộ Tài chính về việc hướng dẫn cơ chế ưu đãi, hỗ trợ tài chính đối với các hoạt động đầu tư cho quản lý chất thải</w:t>
      </w:r>
      <w:r>
        <w:rPr>
          <w:i/>
          <w:spacing w:val="-1"/>
          <w:sz w:val="28"/>
        </w:rPr>
        <w:t> </w:t>
      </w:r>
      <w:r>
        <w:rPr>
          <w:i/>
          <w:sz w:val="28"/>
        </w:rPr>
        <w:t>rắn;</w:t>
      </w:r>
    </w:p>
    <w:p>
      <w:pPr>
        <w:spacing w:before="120"/>
        <w:ind w:left="101" w:right="111" w:firstLine="709"/>
        <w:jc w:val="both"/>
        <w:rPr>
          <w:i/>
          <w:sz w:val="28"/>
        </w:rPr>
      </w:pPr>
      <w:r>
        <w:rPr>
          <w:i/>
          <w:sz w:val="28"/>
        </w:rPr>
        <w:t>Căn cứ Thông tư số 02/2022/TT-BTNMT ngày 10 tháng 01 năm 2022 của </w:t>
      </w:r>
      <w:r>
        <w:rPr>
          <w:i/>
          <w:sz w:val="28"/>
        </w:rPr>
        <w:t>Bộ trưởng Bộ Tài nguyên và Môi trường quy định chi tiết thi hành một số điều của Luật Bảo vệ môi trường;</w:t>
      </w:r>
    </w:p>
    <w:p>
      <w:pPr>
        <w:spacing w:before="120"/>
        <w:ind w:left="810" w:right="0" w:firstLine="0"/>
        <w:jc w:val="both"/>
        <w:rPr>
          <w:i/>
          <w:sz w:val="28"/>
        </w:rPr>
      </w:pPr>
      <w:r>
        <w:rPr>
          <w:i/>
          <w:sz w:val="28"/>
        </w:rPr>
        <w:t>Theo đề nghị của Giám đốc Sở Tài nguyên và Môi trường tại Tờ trình số</w:t>
      </w:r>
    </w:p>
    <w:p>
      <w:pPr>
        <w:spacing w:before="0"/>
        <w:ind w:left="101" w:right="0" w:firstLine="0"/>
        <w:jc w:val="both"/>
        <w:rPr>
          <w:i/>
          <w:sz w:val="28"/>
        </w:rPr>
      </w:pPr>
      <w:r>
        <w:rPr>
          <w:i/>
          <w:sz w:val="28"/>
        </w:rPr>
        <w:t>58/TTr-STNMT ngày 18 tháng 01 năm 2023.</w:t>
      </w:r>
    </w:p>
    <w:p>
      <w:pPr>
        <w:pStyle w:val="Heading1"/>
        <w:spacing w:before="240"/>
        <w:ind w:left="657" w:right="667"/>
      </w:pPr>
      <w:r>
        <w:rPr/>
        <w:t>QUYẾT ĐỊNH:</w:t>
      </w:r>
    </w:p>
    <w:p>
      <w:pPr>
        <w:pStyle w:val="BodyText"/>
        <w:spacing w:before="240"/>
        <w:ind w:right="113"/>
      </w:pPr>
      <w:r>
        <w:rPr>
          <w:b/>
        </w:rPr>
        <w:t>Điều 1. </w:t>
      </w:r>
      <w:r>
        <w:rPr/>
        <w:t>Ban hành kèm theo Quyết định này Quy định về quản lý chất thải rắn sinh hoạt trên địa bàn tỉnh Hải Dương.</w:t>
      </w:r>
    </w:p>
    <w:p>
      <w:pPr>
        <w:pStyle w:val="BodyText"/>
        <w:ind w:right="111"/>
      </w:pPr>
      <w:r>
        <w:rPr>
          <w:b/>
        </w:rPr>
        <w:t>Điều 2. </w:t>
      </w:r>
      <w:r>
        <w:rPr/>
        <w:t>Quyết định này có hiệu lực thi hành kể từ ngày 15/02/2023 và thay thế Quyết định số 26/2020/QĐ-UBND ngày 27 tháng 3 năm 2020 của Ủy ban nhân dân tỉnh Hải Dương ban hành quy định về quản lý chất thải rắn sinh hoạt trên địa bàn tỉnh Hải</w:t>
      </w:r>
      <w:r>
        <w:rPr>
          <w:spacing w:val="-2"/>
        </w:rPr>
        <w:t> </w:t>
      </w:r>
      <w:r>
        <w:rPr/>
        <w:t>Dương</w:t>
      </w:r>
      <w:r>
        <w:rPr>
          <w:color w:val="FF0000"/>
        </w:rPr>
        <w:t>.</w:t>
      </w:r>
    </w:p>
    <w:p>
      <w:pPr>
        <w:pStyle w:val="BodyText"/>
        <w:ind w:right="111"/>
      </w:pPr>
      <w:r>
        <w:rPr>
          <w:b/>
        </w:rPr>
        <w:t>Điều 3. </w:t>
      </w:r>
      <w:r>
        <w:rPr/>
        <w:t>Chánh Văn phòng Ủy ban nhân dân tỉnh; Giám đốc các Sở; Thủ Trưởng các ban, ngành, đoàn thể cấp tỉnh; Chủ tịch UBND các huyện, thị xã,</w:t>
      </w:r>
    </w:p>
    <w:p>
      <w:pPr>
        <w:spacing w:after="0"/>
        <w:sectPr>
          <w:type w:val="continuous"/>
          <w:pgSz w:w="11910" w:h="16840"/>
          <w:pgMar w:top="1660" w:bottom="280" w:left="1600" w:right="1020"/>
        </w:sectPr>
      </w:pPr>
    </w:p>
    <w:p>
      <w:pPr>
        <w:pStyle w:val="BodyText"/>
        <w:spacing w:before="80"/>
        <w:ind w:firstLine="0"/>
        <w:jc w:val="left"/>
      </w:pPr>
      <w:r>
        <w:rPr/>
        <w:t>thành phố; Chủ tịch UBND các xã, phường, thị trấn và các tổ chức, cá nhân có liên quan chịu trách nhiệm thi hành Quyết định này./.</w:t>
      </w:r>
    </w:p>
    <w:p>
      <w:pPr>
        <w:pStyle w:val="BodyText"/>
        <w:spacing w:before="2"/>
        <w:ind w:left="0" w:firstLine="0"/>
        <w:jc w:val="left"/>
        <w:rPr>
          <w:sz w:val="12"/>
        </w:rPr>
      </w:pPr>
    </w:p>
    <w:p>
      <w:pPr>
        <w:spacing w:after="0"/>
        <w:jc w:val="left"/>
        <w:rPr>
          <w:sz w:val="12"/>
        </w:rPr>
        <w:sectPr>
          <w:pgSz w:w="11910" w:h="16840"/>
          <w:pgMar w:header="1099" w:footer="0" w:top="880" w:bottom="280" w:left="1600" w:right="1020"/>
        </w:sectPr>
      </w:pPr>
    </w:p>
    <w:p>
      <w:pPr>
        <w:spacing w:before="90"/>
        <w:ind w:left="101" w:right="0" w:firstLine="0"/>
        <w:jc w:val="left"/>
        <w:rPr>
          <w:b/>
          <w:i/>
          <w:sz w:val="24"/>
        </w:rPr>
      </w:pPr>
      <w:r>
        <w:rPr>
          <w:b/>
          <w:i/>
          <w:sz w:val="24"/>
        </w:rPr>
        <w:t>Nơi nhận:</w:t>
      </w:r>
    </w:p>
    <w:p>
      <w:pPr>
        <w:pStyle w:val="ListParagraph"/>
        <w:numPr>
          <w:ilvl w:val="0"/>
          <w:numId w:val="1"/>
        </w:numPr>
        <w:tabs>
          <w:tab w:pos="230" w:val="left" w:leader="none"/>
        </w:tabs>
        <w:spacing w:line="240" w:lineRule="auto" w:before="0" w:after="0"/>
        <w:ind w:left="229" w:right="0" w:hanging="129"/>
        <w:jc w:val="left"/>
        <w:rPr>
          <w:sz w:val="22"/>
        </w:rPr>
      </w:pPr>
      <w:r>
        <w:rPr>
          <w:sz w:val="22"/>
        </w:rPr>
        <w:t>Như Điều</w:t>
      </w:r>
      <w:r>
        <w:rPr>
          <w:spacing w:val="-3"/>
          <w:sz w:val="22"/>
        </w:rPr>
        <w:t> </w:t>
      </w:r>
      <w:r>
        <w:rPr>
          <w:sz w:val="22"/>
        </w:rPr>
        <w:t>3;</w:t>
      </w:r>
    </w:p>
    <w:p>
      <w:pPr>
        <w:pStyle w:val="ListParagraph"/>
        <w:numPr>
          <w:ilvl w:val="0"/>
          <w:numId w:val="1"/>
        </w:numPr>
        <w:tabs>
          <w:tab w:pos="230" w:val="left" w:leader="none"/>
        </w:tabs>
        <w:spacing w:line="240" w:lineRule="auto" w:before="0" w:after="0"/>
        <w:ind w:left="229" w:right="0" w:hanging="129"/>
        <w:jc w:val="left"/>
        <w:rPr>
          <w:sz w:val="22"/>
        </w:rPr>
      </w:pPr>
      <w:r>
        <w:rPr>
          <w:sz w:val="22"/>
        </w:rPr>
        <w:t>Bộ Tài nguyên và Môi</w:t>
      </w:r>
      <w:r>
        <w:rPr>
          <w:spacing w:val="-2"/>
          <w:sz w:val="22"/>
        </w:rPr>
        <w:t> </w:t>
      </w:r>
      <w:r>
        <w:rPr>
          <w:sz w:val="22"/>
        </w:rPr>
        <w:t>trường;</w:t>
      </w:r>
    </w:p>
    <w:p>
      <w:pPr>
        <w:pStyle w:val="ListParagraph"/>
        <w:numPr>
          <w:ilvl w:val="0"/>
          <w:numId w:val="1"/>
        </w:numPr>
        <w:tabs>
          <w:tab w:pos="230" w:val="left" w:leader="none"/>
        </w:tabs>
        <w:spacing w:line="240" w:lineRule="auto" w:before="0" w:after="0"/>
        <w:ind w:left="229" w:right="0" w:hanging="129"/>
        <w:jc w:val="left"/>
        <w:rPr>
          <w:sz w:val="22"/>
        </w:rPr>
      </w:pPr>
      <w:r>
        <w:rPr>
          <w:sz w:val="22"/>
        </w:rPr>
        <w:t>Cục Kiểm tra VBQPPL - Bộ Tư</w:t>
      </w:r>
      <w:r>
        <w:rPr>
          <w:spacing w:val="-10"/>
          <w:sz w:val="22"/>
        </w:rPr>
        <w:t> </w:t>
      </w:r>
      <w:r>
        <w:rPr>
          <w:sz w:val="22"/>
        </w:rPr>
        <w:t>pháp;</w:t>
      </w:r>
    </w:p>
    <w:p>
      <w:pPr>
        <w:pStyle w:val="ListParagraph"/>
        <w:numPr>
          <w:ilvl w:val="0"/>
          <w:numId w:val="1"/>
        </w:numPr>
        <w:tabs>
          <w:tab w:pos="230" w:val="left" w:leader="none"/>
        </w:tabs>
        <w:spacing w:line="240" w:lineRule="auto" w:before="0" w:after="0"/>
        <w:ind w:left="229" w:right="0" w:hanging="129"/>
        <w:jc w:val="left"/>
        <w:rPr>
          <w:sz w:val="22"/>
        </w:rPr>
      </w:pPr>
      <w:r>
        <w:rPr>
          <w:sz w:val="22"/>
        </w:rPr>
        <w:t>Tổng cục Môi</w:t>
      </w:r>
      <w:r>
        <w:rPr>
          <w:spacing w:val="-4"/>
          <w:sz w:val="22"/>
        </w:rPr>
        <w:t> </w:t>
      </w:r>
      <w:r>
        <w:rPr>
          <w:sz w:val="22"/>
        </w:rPr>
        <w:t>trường;</w:t>
      </w:r>
    </w:p>
    <w:p>
      <w:pPr>
        <w:pStyle w:val="ListParagraph"/>
        <w:numPr>
          <w:ilvl w:val="0"/>
          <w:numId w:val="1"/>
        </w:numPr>
        <w:tabs>
          <w:tab w:pos="230" w:val="left" w:leader="none"/>
        </w:tabs>
        <w:spacing w:line="240" w:lineRule="auto" w:before="0" w:after="0"/>
        <w:ind w:left="229" w:right="0" w:hanging="129"/>
        <w:jc w:val="left"/>
        <w:rPr>
          <w:sz w:val="22"/>
        </w:rPr>
      </w:pPr>
      <w:r>
        <w:rPr>
          <w:sz w:val="22"/>
        </w:rPr>
        <w:t>Thường trực Tỉnh</w:t>
      </w:r>
      <w:r>
        <w:rPr>
          <w:spacing w:val="-1"/>
          <w:sz w:val="22"/>
        </w:rPr>
        <w:t> </w:t>
      </w:r>
      <w:r>
        <w:rPr>
          <w:sz w:val="22"/>
        </w:rPr>
        <w:t>ủy;</w:t>
      </w:r>
    </w:p>
    <w:p>
      <w:pPr>
        <w:pStyle w:val="ListParagraph"/>
        <w:numPr>
          <w:ilvl w:val="0"/>
          <w:numId w:val="1"/>
        </w:numPr>
        <w:tabs>
          <w:tab w:pos="230" w:val="left" w:leader="none"/>
        </w:tabs>
        <w:spacing w:line="240" w:lineRule="auto" w:before="0" w:after="0"/>
        <w:ind w:left="229" w:right="0" w:hanging="129"/>
        <w:jc w:val="left"/>
        <w:rPr>
          <w:sz w:val="22"/>
        </w:rPr>
      </w:pPr>
      <w:r>
        <w:rPr>
          <w:sz w:val="22"/>
        </w:rPr>
        <w:t>Thường trực HĐND</w:t>
      </w:r>
      <w:r>
        <w:rPr>
          <w:spacing w:val="-2"/>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Đoàn ĐBQH</w:t>
      </w:r>
      <w:r>
        <w:rPr>
          <w:spacing w:val="-3"/>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Ủy ban MTTQVN</w:t>
      </w:r>
      <w:r>
        <w:rPr>
          <w:spacing w:val="-3"/>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Chủ tịch, các PCT UBND</w:t>
      </w:r>
      <w:r>
        <w:rPr>
          <w:spacing w:val="-4"/>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Các cơ quan Báo, Đài</w:t>
      </w:r>
      <w:r>
        <w:rPr>
          <w:spacing w:val="-3"/>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Lãnh đạo VP UBND</w:t>
      </w:r>
      <w:r>
        <w:rPr>
          <w:spacing w:val="-3"/>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Trung tâm CNTT - VP UBND</w:t>
      </w:r>
      <w:r>
        <w:rPr>
          <w:spacing w:val="-5"/>
          <w:sz w:val="22"/>
        </w:rPr>
        <w:t> </w:t>
      </w:r>
      <w:r>
        <w:rPr>
          <w:sz w:val="22"/>
        </w:rPr>
        <w:t>tỉnh;</w:t>
      </w:r>
    </w:p>
    <w:p>
      <w:pPr>
        <w:pStyle w:val="ListParagraph"/>
        <w:numPr>
          <w:ilvl w:val="0"/>
          <w:numId w:val="1"/>
        </w:numPr>
        <w:tabs>
          <w:tab w:pos="230" w:val="left" w:leader="none"/>
        </w:tabs>
        <w:spacing w:line="240" w:lineRule="auto" w:before="0" w:after="0"/>
        <w:ind w:left="229" w:right="0" w:hanging="129"/>
        <w:jc w:val="left"/>
        <w:rPr>
          <w:sz w:val="22"/>
        </w:rPr>
      </w:pPr>
      <w:r>
        <w:rPr>
          <w:sz w:val="22"/>
        </w:rPr>
        <w:t>Lưu: VT, KTN, Ô Thành</w:t>
      </w:r>
      <w:r>
        <w:rPr>
          <w:spacing w:val="-5"/>
          <w:sz w:val="22"/>
        </w:rPr>
        <w:t> </w:t>
      </w:r>
      <w:r>
        <w:rPr>
          <w:sz w:val="22"/>
        </w:rPr>
        <w:t>(10b).</w:t>
      </w:r>
    </w:p>
    <w:p>
      <w:pPr>
        <w:spacing w:before="210"/>
        <w:ind w:left="83" w:right="971" w:firstLine="0"/>
        <w:jc w:val="center"/>
        <w:rPr>
          <w:b/>
          <w:sz w:val="26"/>
        </w:rPr>
      </w:pPr>
      <w:r>
        <w:rPr/>
        <w:br w:type="column"/>
      </w:r>
      <w:r>
        <w:rPr>
          <w:b/>
          <w:sz w:val="26"/>
        </w:rPr>
        <w:t>TM. ỦY BAN NHÂN DÂN</w:t>
      </w:r>
    </w:p>
    <w:p>
      <w:pPr>
        <w:pStyle w:val="BodyText"/>
        <w:spacing w:before="0"/>
        <w:ind w:left="-668" w:firstLine="0"/>
        <w:jc w:val="left"/>
        <w:rPr>
          <w:sz w:val="20"/>
        </w:rPr>
      </w:pPr>
      <w:r>
        <w:rPr>
          <w:sz w:val="20"/>
        </w:rPr>
        <w:pict>
          <v:group style="width:217pt;height:103.45pt;mso-position-horizontal-relative:char;mso-position-vertical-relative:line" coordorigin="0,0" coordsize="4340,2069">
            <v:shape style="position:absolute;left:0;top:185;width:4340;height:1884" type="#_x0000_t75" stroked="false">
              <v:imagedata r:id="rId7" o:title=""/>
            </v:shape>
            <v:shape style="position:absolute;left:1613;top:0;width:1328;height:288" type="#_x0000_t202" filled="false" stroked="false">
              <v:textbox inset="0,0,0,0">
                <w:txbxContent>
                  <w:p>
                    <w:pPr>
                      <w:spacing w:line="288" w:lineRule="exact" w:before="0"/>
                      <w:ind w:left="0" w:right="0" w:firstLine="0"/>
                      <w:jc w:val="left"/>
                      <w:rPr>
                        <w:b/>
                        <w:sz w:val="26"/>
                      </w:rPr>
                    </w:pPr>
                    <w:r>
                      <w:rPr>
                        <w:b/>
                        <w:sz w:val="26"/>
                      </w:rPr>
                      <w:t>CHỦ TỊCH</w:t>
                    </w:r>
                  </w:p>
                </w:txbxContent>
              </v:textbox>
              <w10:wrap type="none"/>
            </v:shape>
          </v:group>
        </w:pict>
      </w:r>
      <w:r>
        <w:rPr>
          <w:sz w:val="20"/>
        </w:rPr>
      </w:r>
    </w:p>
    <w:p>
      <w:pPr>
        <w:pStyle w:val="BodyText"/>
        <w:spacing w:before="0"/>
        <w:ind w:left="0" w:firstLine="0"/>
        <w:jc w:val="left"/>
        <w:rPr>
          <w:b/>
          <w:sz w:val="34"/>
        </w:rPr>
      </w:pPr>
    </w:p>
    <w:p>
      <w:pPr>
        <w:pStyle w:val="Heading1"/>
        <w:spacing w:before="1"/>
        <w:ind w:left="83" w:right="971"/>
      </w:pPr>
      <w:r>
        <w:rPr/>
        <w:t>Triệu Thế Hùng</w:t>
      </w:r>
    </w:p>
    <w:p>
      <w:pPr>
        <w:spacing w:after="0"/>
        <w:sectPr>
          <w:type w:val="continuous"/>
          <w:pgSz w:w="11910" w:h="16840"/>
          <w:pgMar w:top="1660" w:bottom="280" w:left="1600" w:right="1020"/>
          <w:cols w:num="2" w:equalWidth="0">
            <w:col w:w="3646" w:space="1552"/>
            <w:col w:w="4092"/>
          </w:cols>
        </w:sectPr>
      </w:pPr>
    </w:p>
    <w:p>
      <w:pPr>
        <w:pStyle w:val="BodyText"/>
        <w:spacing w:line="20" w:lineRule="exact" w:before="0"/>
        <w:ind w:left="1137" w:firstLine="0"/>
        <w:jc w:val="left"/>
        <w:rPr>
          <w:sz w:val="2"/>
        </w:rPr>
      </w:pPr>
      <w:r>
        <w:rPr>
          <w:sz w:val="2"/>
        </w:rPr>
        <w:pict>
          <v:group style="width:56.25pt;height:.75pt;mso-position-horizontal-relative:char;mso-position-vertical-relative:line" coordorigin="0,0" coordsize="1125,15">
            <v:line style="position:absolute" from="0,8" to="1125,8" stroked="true" strokeweight=".75pt" strokecolor="#000000">
              <v:stroke dashstyle="solid"/>
            </v:line>
          </v:group>
        </w:pict>
      </w:r>
      <w:r>
        <w:rPr>
          <w:sz w:val="2"/>
        </w:rPr>
      </w:r>
    </w:p>
    <w:p>
      <w:pPr>
        <w:pStyle w:val="BodyText"/>
        <w:spacing w:line="20" w:lineRule="exact" w:before="0"/>
        <w:ind w:left="4635" w:firstLine="0"/>
        <w:jc w:val="left"/>
        <w:rPr>
          <w:sz w:val="2"/>
        </w:rPr>
      </w:pPr>
      <w:r>
        <w:rPr>
          <w:sz w:val="2"/>
        </w:rPr>
        <w:pict>
          <v:group style="width:155.25pt;height:.75pt;mso-position-horizontal-relative:char;mso-position-vertical-relative:line" coordorigin="0,0" coordsize="3105,15">
            <v:line style="position:absolute" from="0,8" to="3105,8" stroked="true" strokeweight=".75pt" strokecolor="#000000">
              <v:stroke dashstyle="solid"/>
            </v:line>
          </v:group>
        </w:pict>
      </w:r>
      <w:r>
        <w:rPr>
          <w:sz w:val="2"/>
        </w:rPr>
      </w:r>
    </w:p>
    <w:p>
      <w:pPr>
        <w:pStyle w:val="BodyText"/>
        <w:spacing w:before="0"/>
        <w:ind w:left="0" w:firstLine="0"/>
        <w:jc w:val="left"/>
        <w:rPr>
          <w:b/>
          <w:sz w:val="20"/>
        </w:rPr>
      </w:pPr>
    </w:p>
    <w:p>
      <w:pPr>
        <w:pStyle w:val="BodyText"/>
        <w:spacing w:before="0"/>
        <w:ind w:left="0" w:firstLine="0"/>
        <w:jc w:val="left"/>
        <w:rPr>
          <w:b/>
          <w:sz w:val="20"/>
        </w:rPr>
      </w:pPr>
    </w:p>
    <w:p>
      <w:pPr>
        <w:spacing w:before="264"/>
        <w:ind w:left="657" w:right="667" w:firstLine="0"/>
        <w:jc w:val="center"/>
        <w:rPr>
          <w:b/>
          <w:sz w:val="28"/>
        </w:rPr>
      </w:pPr>
      <w:r>
        <w:rPr>
          <w:b/>
          <w:sz w:val="28"/>
        </w:rPr>
        <w:t>QUY ĐỊNH</w:t>
      </w:r>
    </w:p>
    <w:p>
      <w:pPr>
        <w:spacing w:before="0"/>
        <w:ind w:left="656" w:right="667" w:firstLine="0"/>
        <w:jc w:val="center"/>
        <w:rPr>
          <w:b/>
          <w:sz w:val="28"/>
        </w:rPr>
      </w:pPr>
      <w:r>
        <w:rPr>
          <w:b/>
          <w:sz w:val="28"/>
        </w:rPr>
        <w:t>Về quản lý chất thải rắn sinh hoạt trên địa bàn tỉnh Hải Dương</w:t>
      </w:r>
    </w:p>
    <w:p>
      <w:pPr>
        <w:spacing w:line="307" w:lineRule="exact" w:before="0"/>
        <w:ind w:left="657" w:right="667" w:firstLine="0"/>
        <w:jc w:val="center"/>
        <w:rPr>
          <w:i/>
          <w:sz w:val="28"/>
        </w:rPr>
      </w:pPr>
      <w:r>
        <w:rPr>
          <w:i/>
          <w:sz w:val="28"/>
        </w:rPr>
        <w:t>(Ban hành kèm th</w:t>
      </w:r>
      <w:r>
        <w:rPr>
          <w:i/>
          <w:spacing w:val="-1"/>
          <w:sz w:val="28"/>
        </w:rPr>
        <w:t>e</w:t>
      </w:r>
      <w:r>
        <w:rPr>
          <w:i/>
          <w:sz w:val="28"/>
        </w:rPr>
        <w:t>o Qu</w:t>
      </w:r>
      <w:r>
        <w:rPr>
          <w:i/>
          <w:spacing w:val="-1"/>
          <w:sz w:val="28"/>
        </w:rPr>
        <w:t>y</w:t>
      </w:r>
      <w:r>
        <w:rPr>
          <w:i/>
          <w:sz w:val="28"/>
        </w:rPr>
        <w:t>ết định </w:t>
      </w:r>
      <w:r>
        <w:rPr>
          <w:i/>
          <w:spacing w:val="-1"/>
          <w:sz w:val="28"/>
        </w:rPr>
        <w:t>s</w:t>
      </w:r>
      <w:r>
        <w:rPr>
          <w:i/>
          <w:sz w:val="28"/>
        </w:rPr>
        <w:t>ố</w:t>
      </w:r>
      <w:r>
        <w:rPr>
          <w:i/>
          <w:spacing w:val="-1"/>
          <w:sz w:val="28"/>
        </w:rPr>
        <w:t> </w:t>
      </w:r>
      <w:r>
        <w:rPr>
          <w:i/>
          <w:spacing w:val="-141"/>
          <w:sz w:val="28"/>
        </w:rPr>
        <w:t>…</w:t>
      </w:r>
      <w:r>
        <w:rPr>
          <w:sz w:val="28"/>
        </w:rPr>
        <w:t>1</w:t>
      </w:r>
      <w:r>
        <w:rPr>
          <w:spacing w:val="-140"/>
          <w:sz w:val="28"/>
        </w:rPr>
        <w:t>1</w:t>
      </w:r>
      <w:r>
        <w:rPr>
          <w:i/>
          <w:spacing w:val="-1"/>
          <w:sz w:val="28"/>
        </w:rPr>
        <w:t>.</w:t>
      </w:r>
      <w:r>
        <w:rPr>
          <w:i/>
          <w:sz w:val="28"/>
        </w:rPr>
        <w:t>…</w:t>
      </w:r>
      <w:r>
        <w:rPr>
          <w:i/>
          <w:spacing w:val="-1"/>
          <w:sz w:val="28"/>
        </w:rPr>
        <w:t> </w:t>
      </w:r>
      <w:r>
        <w:rPr>
          <w:i/>
          <w:sz w:val="28"/>
        </w:rPr>
        <w:t>/2023/QĐ-U</w:t>
      </w:r>
      <w:r>
        <w:rPr>
          <w:i/>
          <w:spacing w:val="-1"/>
          <w:sz w:val="28"/>
        </w:rPr>
        <w:t>B</w:t>
      </w:r>
      <w:r>
        <w:rPr>
          <w:i/>
          <w:sz w:val="28"/>
        </w:rPr>
        <w:t>ND</w:t>
      </w:r>
    </w:p>
    <w:p>
      <w:pPr>
        <w:spacing w:line="337" w:lineRule="exact" w:before="0" w:after="19"/>
        <w:ind w:left="656" w:right="667" w:firstLine="0"/>
        <w:jc w:val="center"/>
        <w:rPr>
          <w:i/>
          <w:sz w:val="28"/>
        </w:rPr>
      </w:pPr>
      <w:r>
        <w:rPr>
          <w:i/>
          <w:sz w:val="28"/>
        </w:rPr>
        <w:t>ngày</w:t>
      </w:r>
      <w:r>
        <w:rPr>
          <w:i/>
          <w:spacing w:val="-18"/>
          <w:sz w:val="28"/>
        </w:rPr>
        <w:t> </w:t>
      </w:r>
      <w:r>
        <w:rPr>
          <w:i/>
          <w:spacing w:val="-123"/>
          <w:position w:val="3"/>
          <w:sz w:val="28"/>
        </w:rPr>
        <w:t>1</w:t>
      </w:r>
      <w:r>
        <w:rPr>
          <w:i/>
          <w:spacing w:val="-127"/>
          <w:sz w:val="28"/>
        </w:rPr>
        <w:t>…</w:t>
      </w:r>
      <w:r>
        <w:rPr>
          <w:i/>
          <w:position w:val="3"/>
          <w:sz w:val="28"/>
        </w:rPr>
        <w:t>4</w:t>
      </w:r>
      <w:r>
        <w:rPr>
          <w:i/>
          <w:spacing w:val="-14"/>
          <w:position w:val="3"/>
          <w:sz w:val="28"/>
        </w:rPr>
        <w:t> </w:t>
      </w:r>
      <w:r>
        <w:rPr>
          <w:i/>
          <w:sz w:val="28"/>
        </w:rPr>
        <w:t>tháng 02 năm 2023 của </w:t>
      </w:r>
      <w:r>
        <w:rPr>
          <w:i/>
          <w:spacing w:val="-1"/>
          <w:sz w:val="28"/>
        </w:rPr>
        <w:t>Ủ</w:t>
      </w:r>
      <w:r>
        <w:rPr>
          <w:i/>
          <w:sz w:val="28"/>
        </w:rPr>
        <w:t>y</w:t>
      </w:r>
      <w:r>
        <w:rPr>
          <w:i/>
          <w:spacing w:val="-1"/>
          <w:sz w:val="28"/>
        </w:rPr>
        <w:t> </w:t>
      </w:r>
      <w:r>
        <w:rPr>
          <w:i/>
          <w:sz w:val="28"/>
        </w:rPr>
        <w:t>ban nhân dân tỉnh</w:t>
      </w:r>
      <w:r>
        <w:rPr>
          <w:i/>
          <w:spacing w:val="-1"/>
          <w:sz w:val="28"/>
        </w:rPr>
        <w:t> </w:t>
      </w:r>
      <w:r>
        <w:rPr>
          <w:i/>
          <w:sz w:val="28"/>
        </w:rPr>
        <w:t>Hải</w:t>
      </w:r>
      <w:r>
        <w:rPr>
          <w:i/>
          <w:spacing w:val="-1"/>
          <w:sz w:val="28"/>
        </w:rPr>
        <w:t> </w:t>
      </w:r>
      <w:r>
        <w:rPr>
          <w:i/>
          <w:sz w:val="28"/>
        </w:rPr>
        <w:t>D</w:t>
      </w:r>
      <w:r>
        <w:rPr>
          <w:i/>
          <w:spacing w:val="-1"/>
          <w:sz w:val="28"/>
        </w:rPr>
        <w:t>ương)</w:t>
      </w:r>
    </w:p>
    <w:p>
      <w:pPr>
        <w:pStyle w:val="BodyText"/>
        <w:spacing w:line="20" w:lineRule="exact" w:before="0"/>
        <w:ind w:left="3768" w:firstLine="0"/>
        <w:jc w:val="left"/>
        <w:rPr>
          <w:sz w:val="2"/>
        </w:rPr>
      </w:pPr>
      <w:r>
        <w:rPr>
          <w:sz w:val="2"/>
        </w:rPr>
        <w:pict>
          <v:group style="width:94.2pt;height:.75pt;mso-position-horizontal-relative:char;mso-position-vertical-relative:line" coordorigin="0,0" coordsize="1884,15">
            <v:line style="position:absolute" from="0,8" to="1884,8" stroked="true" strokeweight=".75pt" strokecolor="#000000">
              <v:stroke dashstyle="solid"/>
            </v:line>
          </v:group>
        </w:pict>
      </w:r>
      <w:r>
        <w:rPr>
          <w:sz w:val="2"/>
        </w:rPr>
      </w:r>
    </w:p>
    <w:p>
      <w:pPr>
        <w:pStyle w:val="BodyText"/>
        <w:spacing w:before="4"/>
        <w:ind w:left="0" w:firstLine="0"/>
        <w:jc w:val="left"/>
        <w:rPr>
          <w:i/>
          <w:sz w:val="43"/>
        </w:rPr>
      </w:pPr>
    </w:p>
    <w:p>
      <w:pPr>
        <w:pStyle w:val="Heading1"/>
        <w:spacing w:before="0"/>
        <w:ind w:left="3369" w:right="3379" w:firstLine="689"/>
        <w:jc w:val="left"/>
      </w:pPr>
      <w:r>
        <w:rPr/>
        <w:t>Chương  I QUY ĐỊNH</w:t>
      </w:r>
      <w:r>
        <w:rPr>
          <w:spacing w:val="2"/>
        </w:rPr>
        <w:t> </w:t>
      </w:r>
      <w:r>
        <w:rPr>
          <w:spacing w:val="-4"/>
        </w:rPr>
        <w:t>CHUNG</w:t>
      </w:r>
    </w:p>
    <w:p>
      <w:pPr>
        <w:pStyle w:val="BodyText"/>
        <w:spacing w:before="5"/>
        <w:ind w:left="0" w:firstLine="0"/>
        <w:jc w:val="left"/>
        <w:rPr>
          <w:b/>
          <w:sz w:val="38"/>
        </w:rPr>
      </w:pPr>
    </w:p>
    <w:p>
      <w:pPr>
        <w:spacing w:before="0"/>
        <w:ind w:left="810" w:right="0" w:firstLine="0"/>
        <w:jc w:val="both"/>
        <w:rPr>
          <w:b/>
          <w:sz w:val="28"/>
        </w:rPr>
      </w:pPr>
      <w:r>
        <w:rPr>
          <w:b/>
          <w:sz w:val="28"/>
        </w:rPr>
        <w:t>Điều 1. Phạm vi điều chỉnh</w:t>
      </w:r>
    </w:p>
    <w:p>
      <w:pPr>
        <w:pStyle w:val="BodyText"/>
        <w:ind w:right="111"/>
      </w:pPr>
      <w:r>
        <w:rPr/>
        <w:t>Quy định này quy định về hoạt động quản lý chất thải rắn sinh hoạt </w:t>
      </w:r>
      <w:r>
        <w:rPr>
          <w:i/>
        </w:rPr>
        <w:t>(viết </w:t>
      </w:r>
      <w:r>
        <w:rPr>
          <w:i/>
        </w:rPr>
        <w:t>tắt là CTRSH)</w:t>
      </w:r>
      <w:r>
        <w:rPr/>
        <w:t>, trách nhiệm của các cơ quan, tổ chức, hộ gia đình và cá nhân có liên quan trong việc quản lý CTRSH.</w:t>
      </w:r>
    </w:p>
    <w:p>
      <w:pPr>
        <w:pStyle w:val="Heading1"/>
        <w:jc w:val="both"/>
      </w:pPr>
      <w:r>
        <w:rPr/>
        <w:t>Điều 2. Đối tượng áp dụng</w:t>
      </w:r>
    </w:p>
    <w:p>
      <w:pPr>
        <w:spacing w:before="120"/>
        <w:ind w:left="101" w:right="111" w:firstLine="709"/>
        <w:jc w:val="both"/>
        <w:rPr>
          <w:sz w:val="28"/>
        </w:rPr>
      </w:pPr>
      <w:r>
        <w:rPr>
          <w:sz w:val="28"/>
        </w:rPr>
        <w:t>Các cơ quan, tổ chức, hộ gia đình và cá nhân </w:t>
      </w:r>
      <w:r>
        <w:rPr>
          <w:i/>
          <w:sz w:val="28"/>
        </w:rPr>
        <w:t>(kể cả các tổ chức nước </w:t>
      </w:r>
      <w:r>
        <w:rPr>
          <w:i/>
          <w:sz w:val="28"/>
        </w:rPr>
        <w:t>ngoài; hộ gia đình, cá nhân, người nước ngoài đang cư trú, hoạt động trên </w:t>
      </w:r>
      <w:r>
        <w:rPr>
          <w:i/>
          <w:spacing w:val="-4"/>
          <w:sz w:val="28"/>
        </w:rPr>
        <w:t>địa </w:t>
      </w:r>
      <w:r>
        <w:rPr>
          <w:i/>
          <w:sz w:val="28"/>
        </w:rPr>
        <w:t>bàn tỉnh Hải Dương) </w:t>
      </w:r>
      <w:r>
        <w:rPr>
          <w:sz w:val="28"/>
        </w:rPr>
        <w:t>có các hoạt động liên quan đến phát sinh, phân loại, thu gom, vận chuyển và xử lý CTRSH phải chấp hành Quy định này và quy định của pháp luật khác có liên</w:t>
      </w:r>
      <w:r>
        <w:rPr>
          <w:spacing w:val="-1"/>
          <w:sz w:val="28"/>
        </w:rPr>
        <w:t> </w:t>
      </w:r>
      <w:r>
        <w:rPr>
          <w:sz w:val="28"/>
        </w:rPr>
        <w:t>quan.</w:t>
      </w:r>
    </w:p>
    <w:p>
      <w:pPr>
        <w:pStyle w:val="Heading1"/>
        <w:jc w:val="both"/>
      </w:pPr>
      <w:r>
        <w:rPr/>
        <w:t>Điều 3. Nguyên tắc quản lý CTRSH</w:t>
      </w:r>
    </w:p>
    <w:p>
      <w:pPr>
        <w:pStyle w:val="ListParagraph"/>
        <w:numPr>
          <w:ilvl w:val="1"/>
          <w:numId w:val="1"/>
        </w:numPr>
        <w:tabs>
          <w:tab w:pos="1090" w:val="left" w:leader="none"/>
        </w:tabs>
        <w:spacing w:line="240" w:lineRule="auto" w:before="120" w:after="0"/>
        <w:ind w:left="1090" w:right="0" w:hanging="280"/>
        <w:jc w:val="both"/>
        <w:rPr>
          <w:sz w:val="28"/>
        </w:rPr>
      </w:pPr>
      <w:r>
        <w:rPr>
          <w:sz w:val="28"/>
        </w:rPr>
        <w:t>Theo các nguyên tắc chung của pháp luật hiện hành về quản lý</w:t>
      </w:r>
      <w:r>
        <w:rPr>
          <w:spacing w:val="-3"/>
          <w:sz w:val="28"/>
        </w:rPr>
        <w:t> </w:t>
      </w:r>
      <w:r>
        <w:rPr>
          <w:sz w:val="28"/>
        </w:rPr>
        <w:t>CTRSH.</w:t>
      </w:r>
    </w:p>
    <w:p>
      <w:pPr>
        <w:pStyle w:val="ListParagraph"/>
        <w:numPr>
          <w:ilvl w:val="1"/>
          <w:numId w:val="1"/>
        </w:numPr>
        <w:tabs>
          <w:tab w:pos="1104" w:val="left" w:leader="none"/>
        </w:tabs>
        <w:spacing w:line="240" w:lineRule="auto" w:before="120" w:after="0"/>
        <w:ind w:left="101" w:right="111" w:firstLine="709"/>
        <w:jc w:val="both"/>
        <w:rPr>
          <w:sz w:val="28"/>
        </w:rPr>
      </w:pPr>
      <w:r>
        <w:rPr>
          <w:sz w:val="28"/>
        </w:rPr>
        <w:t>Quản lý CTRSH là trách nhiệm và nghĩa vụ của mọi cơ quan, tổ chức, hộ gia đình và cá nhân có hoạt động làm phát sinh</w:t>
      </w:r>
      <w:r>
        <w:rPr>
          <w:spacing w:val="-4"/>
          <w:sz w:val="28"/>
        </w:rPr>
        <w:t> </w:t>
      </w:r>
      <w:r>
        <w:rPr>
          <w:sz w:val="28"/>
        </w:rPr>
        <w:t>CTRSH.</w:t>
      </w:r>
    </w:p>
    <w:p>
      <w:pPr>
        <w:pStyle w:val="ListParagraph"/>
        <w:numPr>
          <w:ilvl w:val="1"/>
          <w:numId w:val="1"/>
        </w:numPr>
        <w:tabs>
          <w:tab w:pos="1125" w:val="left" w:leader="none"/>
        </w:tabs>
        <w:spacing w:line="240" w:lineRule="auto" w:before="120" w:after="0"/>
        <w:ind w:left="101" w:right="111" w:firstLine="709"/>
        <w:jc w:val="both"/>
        <w:rPr>
          <w:sz w:val="28"/>
        </w:rPr>
      </w:pPr>
      <w:r>
        <w:rPr>
          <w:sz w:val="28"/>
        </w:rPr>
        <w:t>Cơ quan, tổ chức, hộ gia đình và cá nhân phát sinh CTRSH có trách nhiệm</w:t>
      </w:r>
      <w:r>
        <w:rPr>
          <w:spacing w:val="-6"/>
          <w:sz w:val="28"/>
        </w:rPr>
        <w:t> </w:t>
      </w:r>
      <w:r>
        <w:rPr>
          <w:sz w:val="28"/>
        </w:rPr>
        <w:t>phân</w:t>
      </w:r>
      <w:r>
        <w:rPr>
          <w:spacing w:val="-5"/>
          <w:sz w:val="28"/>
        </w:rPr>
        <w:t> </w:t>
      </w:r>
      <w:r>
        <w:rPr>
          <w:sz w:val="28"/>
        </w:rPr>
        <w:t>loại</w:t>
      </w:r>
      <w:r>
        <w:rPr>
          <w:spacing w:val="-5"/>
          <w:sz w:val="28"/>
        </w:rPr>
        <w:t> </w:t>
      </w:r>
      <w:r>
        <w:rPr>
          <w:sz w:val="28"/>
        </w:rPr>
        <w:t>tại</w:t>
      </w:r>
      <w:r>
        <w:rPr>
          <w:spacing w:val="-6"/>
          <w:sz w:val="28"/>
        </w:rPr>
        <w:t> </w:t>
      </w:r>
      <w:r>
        <w:rPr>
          <w:sz w:val="28"/>
        </w:rPr>
        <w:t>nguồn</w:t>
      </w:r>
      <w:r>
        <w:rPr>
          <w:spacing w:val="-5"/>
          <w:sz w:val="28"/>
        </w:rPr>
        <w:t> </w:t>
      </w:r>
      <w:r>
        <w:rPr>
          <w:sz w:val="28"/>
        </w:rPr>
        <w:t>phù</w:t>
      </w:r>
      <w:r>
        <w:rPr>
          <w:spacing w:val="-5"/>
          <w:sz w:val="28"/>
        </w:rPr>
        <w:t> </w:t>
      </w:r>
      <w:r>
        <w:rPr>
          <w:sz w:val="28"/>
        </w:rPr>
        <w:t>hợp</w:t>
      </w:r>
      <w:r>
        <w:rPr>
          <w:spacing w:val="-6"/>
          <w:sz w:val="28"/>
        </w:rPr>
        <w:t> </w:t>
      </w:r>
      <w:r>
        <w:rPr>
          <w:sz w:val="28"/>
        </w:rPr>
        <w:t>với</w:t>
      </w:r>
      <w:r>
        <w:rPr>
          <w:spacing w:val="-5"/>
          <w:sz w:val="28"/>
        </w:rPr>
        <w:t> </w:t>
      </w:r>
      <w:r>
        <w:rPr>
          <w:sz w:val="28"/>
        </w:rPr>
        <w:t>mục</w:t>
      </w:r>
      <w:r>
        <w:rPr>
          <w:spacing w:val="-5"/>
          <w:sz w:val="28"/>
        </w:rPr>
        <w:t> </w:t>
      </w:r>
      <w:r>
        <w:rPr>
          <w:sz w:val="28"/>
        </w:rPr>
        <w:t>đích</w:t>
      </w:r>
      <w:r>
        <w:rPr>
          <w:spacing w:val="-6"/>
          <w:sz w:val="28"/>
        </w:rPr>
        <w:t> </w:t>
      </w:r>
      <w:r>
        <w:rPr>
          <w:sz w:val="28"/>
        </w:rPr>
        <w:t>quản</w:t>
      </w:r>
      <w:r>
        <w:rPr>
          <w:spacing w:val="-5"/>
          <w:sz w:val="28"/>
        </w:rPr>
        <w:t> </w:t>
      </w:r>
      <w:r>
        <w:rPr>
          <w:sz w:val="28"/>
        </w:rPr>
        <w:t>lý,</w:t>
      </w:r>
      <w:r>
        <w:rPr>
          <w:spacing w:val="-5"/>
          <w:sz w:val="28"/>
        </w:rPr>
        <w:t> </w:t>
      </w:r>
      <w:r>
        <w:rPr>
          <w:sz w:val="28"/>
        </w:rPr>
        <w:t>xử</w:t>
      </w:r>
      <w:r>
        <w:rPr>
          <w:spacing w:val="-6"/>
          <w:sz w:val="28"/>
        </w:rPr>
        <w:t> </w:t>
      </w:r>
      <w:r>
        <w:rPr>
          <w:sz w:val="28"/>
        </w:rPr>
        <w:t>lý</w:t>
      </w:r>
      <w:r>
        <w:rPr>
          <w:spacing w:val="-5"/>
          <w:sz w:val="28"/>
        </w:rPr>
        <w:t> </w:t>
      </w:r>
      <w:r>
        <w:rPr>
          <w:sz w:val="28"/>
        </w:rPr>
        <w:t>và</w:t>
      </w:r>
      <w:r>
        <w:rPr>
          <w:spacing w:val="-5"/>
          <w:sz w:val="28"/>
        </w:rPr>
        <w:t> </w:t>
      </w:r>
      <w:r>
        <w:rPr>
          <w:sz w:val="28"/>
        </w:rPr>
        <w:t>chi</w:t>
      </w:r>
      <w:r>
        <w:rPr>
          <w:spacing w:val="-6"/>
          <w:sz w:val="28"/>
        </w:rPr>
        <w:t> </w:t>
      </w:r>
      <w:r>
        <w:rPr>
          <w:sz w:val="28"/>
        </w:rPr>
        <w:t>trả</w:t>
      </w:r>
      <w:r>
        <w:rPr>
          <w:spacing w:val="-5"/>
          <w:sz w:val="28"/>
        </w:rPr>
        <w:t> </w:t>
      </w:r>
      <w:r>
        <w:rPr>
          <w:sz w:val="28"/>
        </w:rPr>
        <w:t>giá</w:t>
      </w:r>
      <w:r>
        <w:rPr>
          <w:spacing w:val="-5"/>
          <w:sz w:val="28"/>
        </w:rPr>
        <w:t> </w:t>
      </w:r>
      <w:r>
        <w:rPr>
          <w:sz w:val="28"/>
        </w:rPr>
        <w:t>dịch vụ cho hoạt động thu gom, vận chuyển, xử lý CTRSH theo quy định của Ủy ban nhân</w:t>
      </w:r>
      <w:r>
        <w:rPr>
          <w:spacing w:val="-8"/>
          <w:sz w:val="28"/>
        </w:rPr>
        <w:t> </w:t>
      </w:r>
      <w:r>
        <w:rPr>
          <w:sz w:val="28"/>
        </w:rPr>
        <w:t>dân</w:t>
      </w:r>
      <w:r>
        <w:rPr>
          <w:spacing w:val="-9"/>
          <w:sz w:val="28"/>
        </w:rPr>
        <w:t> </w:t>
      </w:r>
      <w:r>
        <w:rPr>
          <w:sz w:val="28"/>
        </w:rPr>
        <w:t>(</w:t>
      </w:r>
      <w:r>
        <w:rPr>
          <w:i/>
          <w:sz w:val="28"/>
        </w:rPr>
        <w:t>viết</w:t>
      </w:r>
      <w:r>
        <w:rPr>
          <w:i/>
          <w:spacing w:val="-8"/>
          <w:sz w:val="28"/>
        </w:rPr>
        <w:t> </w:t>
      </w:r>
      <w:r>
        <w:rPr>
          <w:i/>
          <w:sz w:val="28"/>
        </w:rPr>
        <w:t>tắt</w:t>
      </w:r>
      <w:r>
        <w:rPr>
          <w:i/>
          <w:spacing w:val="-7"/>
          <w:sz w:val="28"/>
        </w:rPr>
        <w:t> </w:t>
      </w:r>
      <w:r>
        <w:rPr>
          <w:i/>
          <w:sz w:val="28"/>
        </w:rPr>
        <w:t>là</w:t>
      </w:r>
      <w:r>
        <w:rPr>
          <w:i/>
          <w:spacing w:val="-9"/>
          <w:sz w:val="28"/>
        </w:rPr>
        <w:t> </w:t>
      </w:r>
      <w:r>
        <w:rPr>
          <w:i/>
          <w:sz w:val="28"/>
        </w:rPr>
        <w:t>UBND</w:t>
      </w:r>
      <w:r>
        <w:rPr>
          <w:sz w:val="28"/>
        </w:rPr>
        <w:t>)</w:t>
      </w:r>
      <w:r>
        <w:rPr>
          <w:spacing w:val="-8"/>
          <w:sz w:val="28"/>
        </w:rPr>
        <w:t> </w:t>
      </w:r>
      <w:r>
        <w:rPr>
          <w:sz w:val="28"/>
        </w:rPr>
        <w:t>tỉnh</w:t>
      </w:r>
      <w:r>
        <w:rPr>
          <w:spacing w:val="-8"/>
          <w:sz w:val="28"/>
        </w:rPr>
        <w:t> </w:t>
      </w:r>
      <w:r>
        <w:rPr>
          <w:sz w:val="28"/>
        </w:rPr>
        <w:t>và</w:t>
      </w:r>
      <w:r>
        <w:rPr>
          <w:spacing w:val="-8"/>
          <w:sz w:val="28"/>
        </w:rPr>
        <w:t> </w:t>
      </w:r>
      <w:r>
        <w:rPr>
          <w:sz w:val="28"/>
        </w:rPr>
        <w:t>các</w:t>
      </w:r>
      <w:r>
        <w:rPr>
          <w:spacing w:val="-8"/>
          <w:sz w:val="28"/>
        </w:rPr>
        <w:t> </w:t>
      </w:r>
      <w:r>
        <w:rPr>
          <w:sz w:val="28"/>
        </w:rPr>
        <w:t>quy</w:t>
      </w:r>
      <w:r>
        <w:rPr>
          <w:spacing w:val="-8"/>
          <w:sz w:val="28"/>
        </w:rPr>
        <w:t> </w:t>
      </w:r>
      <w:r>
        <w:rPr>
          <w:sz w:val="28"/>
        </w:rPr>
        <w:t>định</w:t>
      </w:r>
      <w:r>
        <w:rPr>
          <w:spacing w:val="-8"/>
          <w:sz w:val="28"/>
        </w:rPr>
        <w:t> </w:t>
      </w:r>
      <w:r>
        <w:rPr>
          <w:sz w:val="28"/>
        </w:rPr>
        <w:t>của</w:t>
      </w:r>
      <w:r>
        <w:rPr>
          <w:spacing w:val="-7"/>
          <w:sz w:val="28"/>
        </w:rPr>
        <w:t> </w:t>
      </w:r>
      <w:r>
        <w:rPr>
          <w:sz w:val="28"/>
        </w:rPr>
        <w:t>pháp</w:t>
      </w:r>
      <w:r>
        <w:rPr>
          <w:spacing w:val="-8"/>
          <w:sz w:val="28"/>
        </w:rPr>
        <w:t> </w:t>
      </w:r>
      <w:r>
        <w:rPr>
          <w:sz w:val="28"/>
        </w:rPr>
        <w:t>luật</w:t>
      </w:r>
      <w:r>
        <w:rPr>
          <w:spacing w:val="-8"/>
          <w:sz w:val="28"/>
        </w:rPr>
        <w:t> </w:t>
      </w:r>
      <w:r>
        <w:rPr>
          <w:sz w:val="28"/>
        </w:rPr>
        <w:t>có</w:t>
      </w:r>
      <w:r>
        <w:rPr>
          <w:spacing w:val="-8"/>
          <w:sz w:val="28"/>
        </w:rPr>
        <w:t> </w:t>
      </w:r>
      <w:r>
        <w:rPr>
          <w:sz w:val="28"/>
        </w:rPr>
        <w:t>liên</w:t>
      </w:r>
      <w:r>
        <w:rPr>
          <w:spacing w:val="-7"/>
          <w:sz w:val="28"/>
        </w:rPr>
        <w:t> </w:t>
      </w:r>
      <w:r>
        <w:rPr>
          <w:sz w:val="28"/>
        </w:rPr>
        <w:t>quan.</w:t>
      </w:r>
    </w:p>
    <w:p>
      <w:pPr>
        <w:pStyle w:val="ListParagraph"/>
        <w:numPr>
          <w:ilvl w:val="1"/>
          <w:numId w:val="1"/>
        </w:numPr>
        <w:tabs>
          <w:tab w:pos="1118" w:val="left" w:leader="none"/>
        </w:tabs>
        <w:spacing w:line="240" w:lineRule="auto" w:before="120" w:after="0"/>
        <w:ind w:left="101" w:right="111" w:firstLine="709"/>
        <w:jc w:val="both"/>
        <w:rPr>
          <w:sz w:val="28"/>
        </w:rPr>
      </w:pPr>
      <w:r>
        <w:rPr>
          <w:sz w:val="28"/>
        </w:rPr>
        <w:t>Hạn chế sử dụng túi ni lông khó phân hủy để chứa CTRSH sau phân loại, khuyến khích sử dụng túi ni lông dễ phân hủy, thân thiện với môi trường để thay thế các túi ni lông khó phân</w:t>
      </w:r>
      <w:r>
        <w:rPr>
          <w:spacing w:val="-2"/>
          <w:sz w:val="28"/>
        </w:rPr>
        <w:t> </w:t>
      </w:r>
      <w:r>
        <w:rPr>
          <w:sz w:val="28"/>
        </w:rPr>
        <w:t>hủy.</w:t>
      </w:r>
    </w:p>
    <w:p>
      <w:pPr>
        <w:pStyle w:val="ListParagraph"/>
        <w:numPr>
          <w:ilvl w:val="1"/>
          <w:numId w:val="1"/>
        </w:numPr>
        <w:tabs>
          <w:tab w:pos="1090" w:val="left" w:leader="none"/>
        </w:tabs>
        <w:spacing w:line="240" w:lineRule="auto" w:before="120" w:after="0"/>
        <w:ind w:left="1090" w:right="0" w:hanging="280"/>
        <w:jc w:val="both"/>
        <w:rPr>
          <w:sz w:val="28"/>
        </w:rPr>
      </w:pPr>
      <w:r>
        <w:rPr>
          <w:sz w:val="28"/>
        </w:rPr>
        <w:t>Khuyến khích ứng dụng công nghệ thông tin trong quản lý</w:t>
      </w:r>
      <w:r>
        <w:rPr>
          <w:spacing w:val="-8"/>
          <w:sz w:val="28"/>
        </w:rPr>
        <w:t> </w:t>
      </w:r>
      <w:r>
        <w:rPr>
          <w:sz w:val="28"/>
        </w:rPr>
        <w:t>CTRSH.</w:t>
      </w:r>
    </w:p>
    <w:p>
      <w:pPr>
        <w:pStyle w:val="Heading1"/>
        <w:jc w:val="both"/>
      </w:pPr>
      <w:r>
        <w:rPr/>
        <w:t>Điều 4. Xã hội hóa trong lĩnh vực xử lý CTRSH</w:t>
      </w:r>
    </w:p>
    <w:p>
      <w:pPr>
        <w:pStyle w:val="ListParagraph"/>
        <w:numPr>
          <w:ilvl w:val="0"/>
          <w:numId w:val="2"/>
        </w:numPr>
        <w:tabs>
          <w:tab w:pos="1130" w:val="left" w:leader="none"/>
        </w:tabs>
        <w:spacing w:line="240" w:lineRule="auto" w:before="120" w:after="0"/>
        <w:ind w:left="101" w:right="111" w:firstLine="709"/>
        <w:jc w:val="both"/>
        <w:rPr>
          <w:sz w:val="28"/>
        </w:rPr>
      </w:pPr>
      <w:r>
        <w:rPr>
          <w:sz w:val="28"/>
        </w:rPr>
        <w:t>Khuyến khích việc xã hội hóa công tác thu gom, vận chuyển, tái sử dụng, tái chế, xử lý CTRSH và thu hồi năng lượng từ CTRSH; việc đầu tư mới các cơ sở xử lý CTRSH trên địa bàn tỉnh theo hướng tái sử dụng, tái chế, đồng xử lý, xử lý thu hồi năng lượng, hạn chế tối đa việc chôn lấp</w:t>
      </w:r>
      <w:r>
        <w:rPr>
          <w:spacing w:val="-2"/>
          <w:sz w:val="28"/>
        </w:rPr>
        <w:t> </w:t>
      </w:r>
      <w:r>
        <w:rPr>
          <w:sz w:val="28"/>
        </w:rPr>
        <w:t>CTRSH.</w:t>
      </w:r>
    </w:p>
    <w:p>
      <w:pPr>
        <w:spacing w:after="0" w:line="240" w:lineRule="auto"/>
        <w:jc w:val="both"/>
        <w:rPr>
          <w:sz w:val="28"/>
        </w:rPr>
        <w:sectPr>
          <w:pgSz w:w="11910" w:h="16840"/>
          <w:pgMar w:header="579" w:footer="0" w:top="1660" w:bottom="280" w:left="1600" w:right="1020"/>
        </w:sectPr>
      </w:pPr>
    </w:p>
    <w:p>
      <w:pPr>
        <w:pStyle w:val="ListParagraph"/>
        <w:numPr>
          <w:ilvl w:val="0"/>
          <w:numId w:val="2"/>
        </w:numPr>
        <w:tabs>
          <w:tab w:pos="1118" w:val="left" w:leader="none"/>
        </w:tabs>
        <w:spacing w:line="240" w:lineRule="auto" w:before="80" w:after="0"/>
        <w:ind w:left="101" w:right="112" w:firstLine="709"/>
        <w:jc w:val="both"/>
        <w:rPr>
          <w:sz w:val="28"/>
        </w:rPr>
      </w:pPr>
      <w:r>
        <w:rPr>
          <w:sz w:val="28"/>
        </w:rPr>
        <w:t>Các tổ chức, cá nhân có hoạt động đầu tư, tham gia xã hội hóa </w:t>
      </w:r>
      <w:r>
        <w:rPr>
          <w:spacing w:val="-4"/>
          <w:sz w:val="28"/>
        </w:rPr>
        <w:t>trong </w:t>
      </w:r>
      <w:r>
        <w:rPr>
          <w:sz w:val="28"/>
        </w:rPr>
        <w:t>lĩnh vực thu gom, xử lý CTRSH được hưởng các chế độ ưu đãi về đầu tư và </w:t>
      </w:r>
      <w:r>
        <w:rPr>
          <w:spacing w:val="-5"/>
          <w:sz w:val="28"/>
        </w:rPr>
        <w:t>các </w:t>
      </w:r>
      <w:r>
        <w:rPr>
          <w:sz w:val="28"/>
        </w:rPr>
        <w:t>ưu đãi khác theo quy định tại Điều 11 của Quy định</w:t>
      </w:r>
      <w:r>
        <w:rPr>
          <w:spacing w:val="-4"/>
          <w:sz w:val="28"/>
        </w:rPr>
        <w:t> </w:t>
      </w:r>
      <w:r>
        <w:rPr>
          <w:sz w:val="28"/>
        </w:rPr>
        <w:t>này.</w:t>
      </w:r>
    </w:p>
    <w:p>
      <w:pPr>
        <w:pStyle w:val="Heading1"/>
        <w:ind w:left="656" w:right="667"/>
      </w:pPr>
      <w:r>
        <w:rPr/>
        <w:t>Chương II</w:t>
      </w:r>
    </w:p>
    <w:p>
      <w:pPr>
        <w:spacing w:before="0"/>
        <w:ind w:left="657" w:right="667" w:firstLine="0"/>
        <w:jc w:val="center"/>
        <w:rPr>
          <w:b/>
          <w:sz w:val="28"/>
        </w:rPr>
      </w:pPr>
      <w:r>
        <w:rPr>
          <w:b/>
          <w:sz w:val="28"/>
        </w:rPr>
        <w:t>PHÂN LOẠI, LƯU GIỮ, THU GOM, VẬN CHUYỂN VÀ XỬ LÝ</w:t>
      </w:r>
    </w:p>
    <w:p>
      <w:pPr>
        <w:spacing w:before="0"/>
        <w:ind w:left="656" w:right="667" w:firstLine="0"/>
        <w:jc w:val="center"/>
        <w:rPr>
          <w:b/>
          <w:sz w:val="28"/>
        </w:rPr>
      </w:pPr>
      <w:r>
        <w:rPr>
          <w:b/>
          <w:sz w:val="28"/>
        </w:rPr>
        <w:t>CHẤT THẢI RẮN SINH HOẠT</w:t>
      </w:r>
    </w:p>
    <w:p>
      <w:pPr>
        <w:spacing w:before="120"/>
        <w:ind w:left="810" w:right="0" w:firstLine="0"/>
        <w:jc w:val="left"/>
        <w:rPr>
          <w:b/>
          <w:sz w:val="28"/>
        </w:rPr>
      </w:pPr>
      <w:r>
        <w:rPr>
          <w:b/>
          <w:sz w:val="28"/>
        </w:rPr>
        <w:t>Điều 5. Phân loại, lưu giữ CTRSH</w:t>
      </w:r>
    </w:p>
    <w:p>
      <w:pPr>
        <w:pStyle w:val="ListParagraph"/>
        <w:numPr>
          <w:ilvl w:val="0"/>
          <w:numId w:val="3"/>
        </w:numPr>
        <w:tabs>
          <w:tab w:pos="1149" w:val="left" w:leader="none"/>
        </w:tabs>
        <w:spacing w:line="240" w:lineRule="auto" w:before="120" w:after="0"/>
        <w:ind w:left="1148" w:right="0" w:hanging="339"/>
        <w:jc w:val="left"/>
        <w:rPr>
          <w:sz w:val="28"/>
        </w:rPr>
      </w:pPr>
      <w:r>
        <w:rPr>
          <w:sz w:val="28"/>
        </w:rPr>
        <w:t>Cá</w:t>
      </w:r>
      <w:r>
        <w:rPr>
          <w:spacing w:val="57"/>
          <w:sz w:val="28"/>
        </w:rPr>
        <w:t> </w:t>
      </w:r>
      <w:r>
        <w:rPr>
          <w:sz w:val="28"/>
        </w:rPr>
        <w:t>nhân,</w:t>
      </w:r>
      <w:r>
        <w:rPr>
          <w:spacing w:val="58"/>
          <w:sz w:val="28"/>
        </w:rPr>
        <w:t> </w:t>
      </w:r>
      <w:r>
        <w:rPr>
          <w:sz w:val="28"/>
        </w:rPr>
        <w:t>hộ</w:t>
      </w:r>
      <w:r>
        <w:rPr>
          <w:spacing w:val="58"/>
          <w:sz w:val="28"/>
        </w:rPr>
        <w:t> </w:t>
      </w:r>
      <w:r>
        <w:rPr>
          <w:sz w:val="28"/>
        </w:rPr>
        <w:t>gia</w:t>
      </w:r>
      <w:r>
        <w:rPr>
          <w:spacing w:val="58"/>
          <w:sz w:val="28"/>
        </w:rPr>
        <w:t> </w:t>
      </w:r>
      <w:r>
        <w:rPr>
          <w:sz w:val="28"/>
        </w:rPr>
        <w:t>đình,</w:t>
      </w:r>
      <w:r>
        <w:rPr>
          <w:spacing w:val="58"/>
          <w:sz w:val="28"/>
        </w:rPr>
        <w:t> </w:t>
      </w:r>
      <w:r>
        <w:rPr>
          <w:sz w:val="28"/>
        </w:rPr>
        <w:t>chủ</w:t>
      </w:r>
      <w:r>
        <w:rPr>
          <w:spacing w:val="58"/>
          <w:sz w:val="28"/>
        </w:rPr>
        <w:t> </w:t>
      </w:r>
      <w:r>
        <w:rPr>
          <w:sz w:val="28"/>
        </w:rPr>
        <w:t>nguồn</w:t>
      </w:r>
      <w:r>
        <w:rPr>
          <w:spacing w:val="57"/>
          <w:sz w:val="28"/>
        </w:rPr>
        <w:t> </w:t>
      </w:r>
      <w:r>
        <w:rPr>
          <w:sz w:val="28"/>
        </w:rPr>
        <w:t>thải</w:t>
      </w:r>
      <w:r>
        <w:rPr>
          <w:spacing w:val="58"/>
          <w:sz w:val="28"/>
        </w:rPr>
        <w:t> </w:t>
      </w:r>
      <w:r>
        <w:rPr>
          <w:sz w:val="28"/>
        </w:rPr>
        <w:t>CTRSH</w:t>
      </w:r>
      <w:r>
        <w:rPr>
          <w:spacing w:val="58"/>
          <w:sz w:val="28"/>
        </w:rPr>
        <w:t> </w:t>
      </w:r>
      <w:r>
        <w:rPr>
          <w:sz w:val="28"/>
        </w:rPr>
        <w:t>thực</w:t>
      </w:r>
      <w:r>
        <w:rPr>
          <w:spacing w:val="58"/>
          <w:sz w:val="28"/>
        </w:rPr>
        <w:t> </w:t>
      </w:r>
      <w:r>
        <w:rPr>
          <w:sz w:val="28"/>
        </w:rPr>
        <w:t>hiện</w:t>
      </w:r>
      <w:r>
        <w:rPr>
          <w:spacing w:val="58"/>
          <w:sz w:val="28"/>
        </w:rPr>
        <w:t> </w:t>
      </w:r>
      <w:r>
        <w:rPr>
          <w:sz w:val="28"/>
        </w:rPr>
        <w:t>phân</w:t>
      </w:r>
      <w:r>
        <w:rPr>
          <w:spacing w:val="58"/>
          <w:sz w:val="28"/>
        </w:rPr>
        <w:t> </w:t>
      </w:r>
      <w:r>
        <w:rPr>
          <w:sz w:val="28"/>
        </w:rPr>
        <w:t>loại</w:t>
      </w:r>
    </w:p>
    <w:p>
      <w:pPr>
        <w:pStyle w:val="BodyText"/>
        <w:spacing w:before="0"/>
        <w:ind w:left="0" w:right="168" w:firstLine="0"/>
        <w:jc w:val="right"/>
      </w:pPr>
      <w:r>
        <w:rPr/>
        <w:t>CTRSH tại nguồn phù hợp với mục đích quản lý, xử lý, thành 03 nhóm như sau:</w:t>
      </w:r>
    </w:p>
    <w:p>
      <w:pPr>
        <w:pStyle w:val="ListParagraph"/>
        <w:numPr>
          <w:ilvl w:val="0"/>
          <w:numId w:val="4"/>
        </w:numPr>
        <w:tabs>
          <w:tab w:pos="292" w:val="left" w:leader="none"/>
        </w:tabs>
        <w:spacing w:line="240" w:lineRule="auto" w:before="120" w:after="0"/>
        <w:ind w:left="1101" w:right="111" w:hanging="1102"/>
        <w:jc w:val="right"/>
        <w:rPr>
          <w:i/>
          <w:sz w:val="28"/>
        </w:rPr>
      </w:pPr>
      <w:r>
        <w:rPr>
          <w:sz w:val="28"/>
        </w:rPr>
        <w:t>Nhóm chất thải có khả năng tái sử dụng, tái chế </w:t>
      </w:r>
      <w:r>
        <w:rPr>
          <w:i/>
          <w:sz w:val="28"/>
        </w:rPr>
        <w:t>(bao bì nhựa, giấy</w:t>
      </w:r>
      <w:r>
        <w:rPr>
          <w:i/>
          <w:spacing w:val="40"/>
          <w:sz w:val="28"/>
        </w:rPr>
        <w:t> </w:t>
      </w:r>
      <w:r>
        <w:rPr>
          <w:i/>
          <w:sz w:val="28"/>
        </w:rPr>
        <w:t>vụn,</w:t>
      </w:r>
    </w:p>
    <w:p>
      <w:pPr>
        <w:spacing w:before="0"/>
        <w:ind w:left="101" w:right="0" w:firstLine="0"/>
        <w:jc w:val="left"/>
        <w:rPr>
          <w:sz w:val="28"/>
        </w:rPr>
      </w:pPr>
      <w:r>
        <w:rPr>
          <w:i/>
          <w:sz w:val="28"/>
        </w:rPr>
        <w:t>lon nước ngọt,…)</w:t>
      </w:r>
      <w:r>
        <w:rPr>
          <w:sz w:val="28"/>
        </w:rPr>
        <w:t>.</w:t>
      </w:r>
    </w:p>
    <w:p>
      <w:pPr>
        <w:pStyle w:val="ListParagraph"/>
        <w:numPr>
          <w:ilvl w:val="0"/>
          <w:numId w:val="4"/>
        </w:numPr>
        <w:tabs>
          <w:tab w:pos="1114" w:val="left" w:leader="none"/>
        </w:tabs>
        <w:spacing w:line="240" w:lineRule="auto" w:before="120" w:after="0"/>
        <w:ind w:left="1113" w:right="0" w:hanging="304"/>
        <w:jc w:val="left"/>
        <w:rPr>
          <w:sz w:val="28"/>
        </w:rPr>
      </w:pPr>
      <w:r>
        <w:rPr>
          <w:sz w:val="28"/>
        </w:rPr>
        <w:t>Chất thải thực phẩm </w:t>
      </w:r>
      <w:r>
        <w:rPr>
          <w:i/>
          <w:sz w:val="28"/>
        </w:rPr>
        <w:t>(thức ăn thừa, thực phẩm hỏng, rau, củ</w:t>
      </w:r>
      <w:r>
        <w:rPr>
          <w:i/>
          <w:spacing w:val="-5"/>
          <w:sz w:val="28"/>
        </w:rPr>
        <w:t> </w:t>
      </w:r>
      <w:r>
        <w:rPr>
          <w:i/>
          <w:sz w:val="28"/>
        </w:rPr>
        <w:t>quả,..)</w:t>
      </w:r>
      <w:r>
        <w:rPr>
          <w:sz w:val="28"/>
        </w:rPr>
        <w:t>.</w:t>
      </w:r>
    </w:p>
    <w:p>
      <w:pPr>
        <w:pStyle w:val="ListParagraph"/>
        <w:numPr>
          <w:ilvl w:val="0"/>
          <w:numId w:val="4"/>
        </w:numPr>
        <w:tabs>
          <w:tab w:pos="1137" w:val="left" w:leader="none"/>
        </w:tabs>
        <w:spacing w:line="240" w:lineRule="auto" w:before="120" w:after="0"/>
        <w:ind w:left="101" w:right="112" w:firstLine="709"/>
        <w:jc w:val="left"/>
        <w:rPr>
          <w:sz w:val="28"/>
        </w:rPr>
      </w:pPr>
      <w:r>
        <w:rPr>
          <w:sz w:val="28"/>
        </w:rPr>
        <w:t>Chất thải rắn sinh hoạt khác </w:t>
      </w:r>
      <w:r>
        <w:rPr>
          <w:i/>
          <w:sz w:val="28"/>
        </w:rPr>
        <w:t>(chai, lọ thủy tinh, bàn ghế, tủ, giường </w:t>
      </w:r>
      <w:r>
        <w:rPr>
          <w:i/>
          <w:sz w:val="28"/>
        </w:rPr>
        <w:t>hỏng,…)</w:t>
      </w:r>
      <w:r>
        <w:rPr>
          <w:sz w:val="28"/>
        </w:rPr>
        <w:t>.</w:t>
      </w:r>
    </w:p>
    <w:p>
      <w:pPr>
        <w:pStyle w:val="ListParagraph"/>
        <w:numPr>
          <w:ilvl w:val="0"/>
          <w:numId w:val="3"/>
        </w:numPr>
        <w:tabs>
          <w:tab w:pos="1103" w:val="left" w:leader="none"/>
        </w:tabs>
        <w:spacing w:line="240" w:lineRule="auto" w:before="120" w:after="0"/>
        <w:ind w:left="1102" w:right="0" w:hanging="293"/>
        <w:jc w:val="left"/>
        <w:rPr>
          <w:sz w:val="28"/>
        </w:rPr>
      </w:pPr>
      <w:r>
        <w:rPr>
          <w:sz w:val="28"/>
        </w:rPr>
        <w:t>Chất</w:t>
      </w:r>
      <w:r>
        <w:rPr>
          <w:spacing w:val="11"/>
          <w:sz w:val="28"/>
        </w:rPr>
        <w:t> </w:t>
      </w:r>
      <w:r>
        <w:rPr>
          <w:sz w:val="28"/>
        </w:rPr>
        <w:t>thải</w:t>
      </w:r>
      <w:r>
        <w:rPr>
          <w:spacing w:val="11"/>
          <w:sz w:val="28"/>
        </w:rPr>
        <w:t> </w:t>
      </w:r>
      <w:r>
        <w:rPr>
          <w:sz w:val="28"/>
        </w:rPr>
        <w:t>rắn</w:t>
      </w:r>
      <w:r>
        <w:rPr>
          <w:spacing w:val="12"/>
          <w:sz w:val="28"/>
        </w:rPr>
        <w:t> </w:t>
      </w:r>
      <w:r>
        <w:rPr>
          <w:sz w:val="28"/>
        </w:rPr>
        <w:t>sinh</w:t>
      </w:r>
      <w:r>
        <w:rPr>
          <w:spacing w:val="11"/>
          <w:sz w:val="28"/>
        </w:rPr>
        <w:t> </w:t>
      </w:r>
      <w:r>
        <w:rPr>
          <w:sz w:val="28"/>
        </w:rPr>
        <w:t>hoạt</w:t>
      </w:r>
      <w:r>
        <w:rPr>
          <w:spacing w:val="12"/>
          <w:sz w:val="28"/>
        </w:rPr>
        <w:t> </w:t>
      </w:r>
      <w:r>
        <w:rPr>
          <w:sz w:val="28"/>
        </w:rPr>
        <w:t>sau</w:t>
      </w:r>
      <w:r>
        <w:rPr>
          <w:spacing w:val="11"/>
          <w:sz w:val="28"/>
        </w:rPr>
        <w:t> </w:t>
      </w:r>
      <w:r>
        <w:rPr>
          <w:sz w:val="28"/>
        </w:rPr>
        <w:t>khi</w:t>
      </w:r>
      <w:r>
        <w:rPr>
          <w:spacing w:val="11"/>
          <w:sz w:val="28"/>
        </w:rPr>
        <w:t> </w:t>
      </w:r>
      <w:r>
        <w:rPr>
          <w:sz w:val="28"/>
        </w:rPr>
        <w:t>được</w:t>
      </w:r>
      <w:r>
        <w:rPr>
          <w:spacing w:val="12"/>
          <w:sz w:val="28"/>
        </w:rPr>
        <w:t> </w:t>
      </w:r>
      <w:r>
        <w:rPr>
          <w:sz w:val="28"/>
        </w:rPr>
        <w:t>phân</w:t>
      </w:r>
      <w:r>
        <w:rPr>
          <w:spacing w:val="11"/>
          <w:sz w:val="28"/>
        </w:rPr>
        <w:t> </w:t>
      </w:r>
      <w:r>
        <w:rPr>
          <w:sz w:val="28"/>
        </w:rPr>
        <w:t>loại</w:t>
      </w:r>
      <w:r>
        <w:rPr>
          <w:spacing w:val="12"/>
          <w:sz w:val="28"/>
        </w:rPr>
        <w:t> </w:t>
      </w:r>
      <w:r>
        <w:rPr>
          <w:sz w:val="28"/>
        </w:rPr>
        <w:t>phải</w:t>
      </w:r>
      <w:r>
        <w:rPr>
          <w:spacing w:val="11"/>
          <w:sz w:val="28"/>
        </w:rPr>
        <w:t> </w:t>
      </w:r>
      <w:r>
        <w:rPr>
          <w:sz w:val="28"/>
        </w:rPr>
        <w:t>được</w:t>
      </w:r>
      <w:r>
        <w:rPr>
          <w:spacing w:val="12"/>
          <w:sz w:val="28"/>
        </w:rPr>
        <w:t> </w:t>
      </w:r>
      <w:r>
        <w:rPr>
          <w:sz w:val="28"/>
        </w:rPr>
        <w:t>lưu</w:t>
      </w:r>
      <w:r>
        <w:rPr>
          <w:spacing w:val="11"/>
          <w:sz w:val="28"/>
        </w:rPr>
        <w:t> </w:t>
      </w:r>
      <w:r>
        <w:rPr>
          <w:sz w:val="28"/>
        </w:rPr>
        <w:t>giữ,</w:t>
      </w:r>
      <w:r>
        <w:rPr>
          <w:spacing w:val="11"/>
          <w:sz w:val="28"/>
        </w:rPr>
        <w:t> </w:t>
      </w:r>
      <w:r>
        <w:rPr>
          <w:sz w:val="28"/>
        </w:rPr>
        <w:t>quản</w:t>
      </w:r>
    </w:p>
    <w:p>
      <w:pPr>
        <w:pStyle w:val="BodyText"/>
        <w:spacing w:before="0"/>
        <w:ind w:firstLine="0"/>
        <w:jc w:val="left"/>
      </w:pPr>
      <w:r>
        <w:rPr/>
        <w:t>lý theo quy định tại Khoản 3, Khoản 4 Điều 75 Luật Bảo vệ môi trường.</w:t>
      </w:r>
    </w:p>
    <w:p>
      <w:pPr>
        <w:pStyle w:val="Heading1"/>
        <w:jc w:val="left"/>
      </w:pPr>
      <w:r>
        <w:rPr/>
        <w:t>Điều 6. Thu gom và vận chuyển CTRSH</w:t>
      </w:r>
    </w:p>
    <w:p>
      <w:pPr>
        <w:pStyle w:val="ListParagraph"/>
        <w:numPr>
          <w:ilvl w:val="0"/>
          <w:numId w:val="5"/>
        </w:numPr>
        <w:tabs>
          <w:tab w:pos="1125" w:val="left" w:leader="none"/>
        </w:tabs>
        <w:spacing w:line="240" w:lineRule="auto" w:before="120" w:after="0"/>
        <w:ind w:left="101" w:right="112" w:firstLine="709"/>
        <w:jc w:val="both"/>
        <w:rPr>
          <w:sz w:val="28"/>
        </w:rPr>
      </w:pPr>
      <w:r>
        <w:rPr>
          <w:sz w:val="28"/>
        </w:rPr>
        <w:t>Việc thu gom, vận chuyển CTRSH được thực hiện theo quy định </w:t>
      </w:r>
      <w:r>
        <w:rPr>
          <w:spacing w:val="-4"/>
          <w:sz w:val="28"/>
        </w:rPr>
        <w:t>tại </w:t>
      </w:r>
      <w:r>
        <w:rPr>
          <w:sz w:val="28"/>
        </w:rPr>
        <w:t>Điều 77 Luật Bảo vệ môi</w:t>
      </w:r>
      <w:r>
        <w:rPr>
          <w:spacing w:val="-3"/>
          <w:sz w:val="28"/>
        </w:rPr>
        <w:t> </w:t>
      </w:r>
      <w:r>
        <w:rPr>
          <w:sz w:val="28"/>
        </w:rPr>
        <w:t>trường.</w:t>
      </w:r>
    </w:p>
    <w:p>
      <w:pPr>
        <w:pStyle w:val="ListParagraph"/>
        <w:numPr>
          <w:ilvl w:val="0"/>
          <w:numId w:val="5"/>
        </w:numPr>
        <w:tabs>
          <w:tab w:pos="1090" w:val="left" w:leader="none"/>
        </w:tabs>
        <w:spacing w:line="240" w:lineRule="auto" w:before="120" w:after="0"/>
        <w:ind w:left="1090" w:right="0" w:hanging="280"/>
        <w:jc w:val="both"/>
        <w:rPr>
          <w:sz w:val="28"/>
        </w:rPr>
      </w:pPr>
      <w:r>
        <w:rPr>
          <w:sz w:val="28"/>
        </w:rPr>
        <w:t>Về tuyến đường và thời gian vận chuyển</w:t>
      </w:r>
      <w:r>
        <w:rPr>
          <w:spacing w:val="-3"/>
          <w:sz w:val="28"/>
        </w:rPr>
        <w:t> </w:t>
      </w:r>
      <w:r>
        <w:rPr>
          <w:sz w:val="28"/>
        </w:rPr>
        <w:t>CTRSH</w:t>
      </w:r>
    </w:p>
    <w:p>
      <w:pPr>
        <w:pStyle w:val="ListParagraph"/>
        <w:numPr>
          <w:ilvl w:val="0"/>
          <w:numId w:val="6"/>
        </w:numPr>
        <w:tabs>
          <w:tab w:pos="1112" w:val="left" w:leader="none"/>
        </w:tabs>
        <w:spacing w:line="240" w:lineRule="auto" w:before="120" w:after="0"/>
        <w:ind w:left="101" w:right="111" w:firstLine="709"/>
        <w:jc w:val="both"/>
        <w:rPr>
          <w:sz w:val="28"/>
        </w:rPr>
      </w:pPr>
      <w:r>
        <w:rPr>
          <w:sz w:val="28"/>
        </w:rPr>
        <w:t>CTRSH phát sinh từ các cá nhân, hộ gia đình phải được phân loại, lưu giữ, thu gom và chuyển đến các điểm tập kết đúng thời gian, đúng nơi quy định, đảm bảo vệ sinh môi trường. Tại các khu đô thị, không lưu giữ rác tại các thùng đựng rác công cộng trên các đường phố quá 48 giờ và tại các điểm trung chuyển quá 24 giờ; tránh thu gom và vận chuyển CTRSH trong giờ cao điểm </w:t>
      </w:r>
      <w:r>
        <w:rPr>
          <w:spacing w:val="-3"/>
          <w:sz w:val="28"/>
        </w:rPr>
        <w:t>(</w:t>
      </w:r>
      <w:r>
        <w:rPr>
          <w:i/>
          <w:spacing w:val="-3"/>
          <w:sz w:val="28"/>
        </w:rPr>
        <w:t>trừ </w:t>
      </w:r>
      <w:r>
        <w:rPr>
          <w:i/>
          <w:sz w:val="28"/>
        </w:rPr>
        <w:t>trường hợp đột xuất theo yêu cầu của cơ quan chức năng hoặc chính quyền địa phương</w:t>
      </w:r>
      <w:r>
        <w:rPr>
          <w:sz w:val="28"/>
        </w:rPr>
        <w:t>); không tập kết xe gom, xe vận chuyển tại các địa điểm dễ gây ùn tắc giao thông.</w:t>
      </w:r>
    </w:p>
    <w:p>
      <w:pPr>
        <w:pStyle w:val="ListParagraph"/>
        <w:numPr>
          <w:ilvl w:val="0"/>
          <w:numId w:val="6"/>
        </w:numPr>
        <w:tabs>
          <w:tab w:pos="1119" w:val="left" w:leader="none"/>
        </w:tabs>
        <w:spacing w:line="240" w:lineRule="auto" w:before="120" w:after="0"/>
        <w:ind w:left="101" w:right="111" w:firstLine="709"/>
        <w:jc w:val="both"/>
        <w:rPr>
          <w:sz w:val="28"/>
        </w:rPr>
      </w:pPr>
      <w:r>
        <w:rPr>
          <w:sz w:val="28"/>
        </w:rPr>
        <w:t>Tùy vào đặc điểm của mỗi khu vực dân cư, UBND phường, xã, thị trấn chủ trì, phối hợp với chủ thu gom, vận chuyển CTRSH và đại diện của các cá nhân, hộ gia đình, chủ nguồn thải, tổ trưởng tổ dân phố </w:t>
      </w:r>
      <w:r>
        <w:rPr>
          <w:i/>
          <w:sz w:val="28"/>
        </w:rPr>
        <w:t>(tổ trưởng khu phố, ban </w:t>
      </w:r>
      <w:r>
        <w:rPr>
          <w:i/>
          <w:sz w:val="28"/>
        </w:rPr>
        <w:t>quản lý chung cư) </w:t>
      </w:r>
      <w:r>
        <w:rPr>
          <w:sz w:val="28"/>
        </w:rPr>
        <w:t>xác định thời gian và phương thức chuyển giao CTRSH phù hợp với hiện trạng và quy định của nhà</w:t>
      </w:r>
      <w:r>
        <w:rPr>
          <w:spacing w:val="-2"/>
          <w:sz w:val="28"/>
        </w:rPr>
        <w:t> </w:t>
      </w:r>
      <w:r>
        <w:rPr>
          <w:sz w:val="28"/>
        </w:rPr>
        <w:t>nước.</w:t>
      </w:r>
    </w:p>
    <w:p>
      <w:pPr>
        <w:pStyle w:val="ListParagraph"/>
        <w:numPr>
          <w:ilvl w:val="0"/>
          <w:numId w:val="6"/>
        </w:numPr>
        <w:tabs>
          <w:tab w:pos="1147" w:val="left" w:leader="none"/>
        </w:tabs>
        <w:spacing w:line="240" w:lineRule="auto" w:before="120" w:after="0"/>
        <w:ind w:left="101" w:right="112" w:firstLine="709"/>
        <w:jc w:val="both"/>
        <w:rPr>
          <w:sz w:val="28"/>
        </w:rPr>
      </w:pPr>
      <w:r>
        <w:rPr>
          <w:sz w:val="28"/>
        </w:rPr>
        <w:t>CTRSH phát sinh trong các cơ quan, tổ chức, cơ sở sản xuất, kinh doanh, dịch vụ, các khu thương mại phải được phân loại, lưu giữ, bố trí phương tiện, dụng cụ thu gom; bố trí điểm tập kết, lưu giữ và phải ký hợp đồng với chủ cơ sở thu gom vận chuyển để đưa đi xử lý theo quy</w:t>
      </w:r>
      <w:r>
        <w:rPr>
          <w:spacing w:val="-3"/>
          <w:sz w:val="28"/>
        </w:rPr>
        <w:t> </w:t>
      </w:r>
      <w:r>
        <w:rPr>
          <w:sz w:val="28"/>
        </w:rPr>
        <w:t>định.</w:t>
      </w:r>
    </w:p>
    <w:p>
      <w:pPr>
        <w:pStyle w:val="ListParagraph"/>
        <w:numPr>
          <w:ilvl w:val="0"/>
          <w:numId w:val="6"/>
        </w:numPr>
        <w:tabs>
          <w:tab w:pos="1141" w:val="left" w:leader="none"/>
        </w:tabs>
        <w:spacing w:line="240" w:lineRule="auto" w:before="120" w:after="0"/>
        <w:ind w:left="101" w:right="111" w:firstLine="709"/>
        <w:jc w:val="both"/>
        <w:rPr>
          <w:sz w:val="28"/>
        </w:rPr>
      </w:pPr>
      <w:r>
        <w:rPr>
          <w:sz w:val="28"/>
        </w:rPr>
        <w:t>Cơ sở thu gom, vận chuyển CTRSH được lựa chọn theo quy định tại Khoản 1 Điều 77 Luật Bảo vệ môi trường chủ trì, phối hợp với Sở Tài nguyên và</w:t>
      </w:r>
      <w:r>
        <w:rPr>
          <w:spacing w:val="15"/>
          <w:sz w:val="28"/>
        </w:rPr>
        <w:t> </w:t>
      </w:r>
      <w:r>
        <w:rPr>
          <w:sz w:val="28"/>
        </w:rPr>
        <w:t>Môi</w:t>
      </w:r>
      <w:r>
        <w:rPr>
          <w:spacing w:val="15"/>
          <w:sz w:val="28"/>
        </w:rPr>
        <w:t> </w:t>
      </w:r>
      <w:r>
        <w:rPr>
          <w:sz w:val="28"/>
        </w:rPr>
        <w:t>trường,</w:t>
      </w:r>
      <w:r>
        <w:rPr>
          <w:spacing w:val="15"/>
          <w:sz w:val="28"/>
        </w:rPr>
        <w:t> </w:t>
      </w:r>
      <w:r>
        <w:rPr>
          <w:sz w:val="28"/>
        </w:rPr>
        <w:t>Sở</w:t>
      </w:r>
      <w:r>
        <w:rPr>
          <w:spacing w:val="15"/>
          <w:sz w:val="28"/>
        </w:rPr>
        <w:t> </w:t>
      </w:r>
      <w:r>
        <w:rPr>
          <w:sz w:val="28"/>
        </w:rPr>
        <w:t>Giao</w:t>
      </w:r>
      <w:r>
        <w:rPr>
          <w:spacing w:val="15"/>
          <w:sz w:val="28"/>
        </w:rPr>
        <w:t> </w:t>
      </w:r>
      <w:r>
        <w:rPr>
          <w:sz w:val="28"/>
        </w:rPr>
        <w:t>thông</w:t>
      </w:r>
      <w:r>
        <w:rPr>
          <w:spacing w:val="15"/>
          <w:sz w:val="28"/>
        </w:rPr>
        <w:t> </w:t>
      </w:r>
      <w:r>
        <w:rPr>
          <w:sz w:val="28"/>
        </w:rPr>
        <w:t>vận</w:t>
      </w:r>
      <w:r>
        <w:rPr>
          <w:spacing w:val="15"/>
          <w:sz w:val="28"/>
        </w:rPr>
        <w:t> </w:t>
      </w:r>
      <w:r>
        <w:rPr>
          <w:sz w:val="28"/>
        </w:rPr>
        <w:t>tải,</w:t>
      </w:r>
      <w:r>
        <w:rPr>
          <w:spacing w:val="15"/>
          <w:sz w:val="28"/>
        </w:rPr>
        <w:t> </w:t>
      </w:r>
      <w:r>
        <w:rPr>
          <w:sz w:val="28"/>
        </w:rPr>
        <w:t>UBND</w:t>
      </w:r>
      <w:r>
        <w:rPr>
          <w:spacing w:val="15"/>
          <w:sz w:val="28"/>
        </w:rPr>
        <w:t> </w:t>
      </w:r>
      <w:r>
        <w:rPr>
          <w:sz w:val="28"/>
        </w:rPr>
        <w:t>cấp</w:t>
      </w:r>
      <w:r>
        <w:rPr>
          <w:spacing w:val="15"/>
          <w:sz w:val="28"/>
        </w:rPr>
        <w:t> </w:t>
      </w:r>
      <w:r>
        <w:rPr>
          <w:sz w:val="28"/>
        </w:rPr>
        <w:t>huyện</w:t>
      </w:r>
      <w:r>
        <w:rPr>
          <w:spacing w:val="15"/>
          <w:sz w:val="28"/>
        </w:rPr>
        <w:t> </w:t>
      </w:r>
      <w:r>
        <w:rPr>
          <w:sz w:val="28"/>
        </w:rPr>
        <w:t>và</w:t>
      </w:r>
      <w:r>
        <w:rPr>
          <w:spacing w:val="16"/>
          <w:sz w:val="28"/>
        </w:rPr>
        <w:t> </w:t>
      </w:r>
      <w:r>
        <w:rPr>
          <w:sz w:val="28"/>
        </w:rPr>
        <w:t>UBND</w:t>
      </w:r>
      <w:r>
        <w:rPr>
          <w:spacing w:val="15"/>
          <w:sz w:val="28"/>
        </w:rPr>
        <w:t> </w:t>
      </w:r>
      <w:r>
        <w:rPr>
          <w:sz w:val="28"/>
        </w:rPr>
        <w:t>cấp</w:t>
      </w:r>
      <w:r>
        <w:rPr>
          <w:spacing w:val="15"/>
          <w:sz w:val="28"/>
        </w:rPr>
        <w:t> </w:t>
      </w:r>
      <w:r>
        <w:rPr>
          <w:sz w:val="28"/>
        </w:rPr>
        <w:t>xã</w:t>
      </w:r>
      <w:r>
        <w:rPr>
          <w:spacing w:val="15"/>
          <w:sz w:val="28"/>
        </w:rPr>
        <w:t> </w:t>
      </w:r>
      <w:r>
        <w:rPr>
          <w:sz w:val="28"/>
        </w:rPr>
        <w:t>báo</w:t>
      </w:r>
    </w:p>
    <w:p>
      <w:pPr>
        <w:spacing w:after="0" w:line="240" w:lineRule="auto"/>
        <w:jc w:val="both"/>
        <w:rPr>
          <w:sz w:val="28"/>
        </w:rPr>
        <w:sectPr>
          <w:pgSz w:w="11910" w:h="16840"/>
          <w:pgMar w:header="1099" w:footer="0" w:top="880" w:bottom="280" w:left="1600" w:right="1020"/>
        </w:sectPr>
      </w:pPr>
    </w:p>
    <w:p>
      <w:pPr>
        <w:pStyle w:val="BodyText"/>
        <w:spacing w:before="80"/>
        <w:ind w:right="112" w:firstLine="0"/>
      </w:pPr>
      <w:r>
        <w:rPr/>
        <w:t>cáo UBND tỉnh xem xét, quyết định tuyến đường vận chuyển và thời gian vận chuyển chất thải rắn sinh hoạt.</w:t>
      </w:r>
    </w:p>
    <w:p>
      <w:pPr>
        <w:pStyle w:val="ListParagraph"/>
        <w:numPr>
          <w:ilvl w:val="0"/>
          <w:numId w:val="5"/>
        </w:numPr>
        <w:tabs>
          <w:tab w:pos="1095" w:val="left" w:leader="none"/>
        </w:tabs>
        <w:spacing w:line="240" w:lineRule="auto" w:before="120" w:after="0"/>
        <w:ind w:left="101" w:right="111" w:firstLine="709"/>
        <w:jc w:val="both"/>
        <w:rPr>
          <w:sz w:val="28"/>
        </w:rPr>
      </w:pPr>
      <w:r>
        <w:rPr>
          <w:sz w:val="28"/>
        </w:rPr>
        <w:t>Yêu cầu kỹ thuật về bảo vệ môi trường đối với phương tiện vận chuyển CTRSH thực hiện theo quy định tại Điều 27 Thông tư số 02/2022/TT-BTNMT ngày 10/01/2022 của Bộ trưởng Bộ Tài nguyên và Môi</w:t>
      </w:r>
      <w:r>
        <w:rPr>
          <w:spacing w:val="-4"/>
          <w:sz w:val="28"/>
        </w:rPr>
        <w:t> </w:t>
      </w:r>
      <w:r>
        <w:rPr>
          <w:sz w:val="28"/>
        </w:rPr>
        <w:t>trường.</w:t>
      </w:r>
    </w:p>
    <w:p>
      <w:pPr>
        <w:pStyle w:val="ListParagraph"/>
        <w:numPr>
          <w:ilvl w:val="0"/>
          <w:numId w:val="5"/>
        </w:numPr>
        <w:tabs>
          <w:tab w:pos="1125" w:val="left" w:leader="none"/>
        </w:tabs>
        <w:spacing w:line="240" w:lineRule="auto" w:before="120" w:after="0"/>
        <w:ind w:left="101" w:right="110" w:firstLine="709"/>
        <w:jc w:val="both"/>
        <w:rPr>
          <w:sz w:val="28"/>
        </w:rPr>
      </w:pPr>
      <w:r>
        <w:rPr>
          <w:sz w:val="28"/>
        </w:rPr>
        <w:t>Sở Tài nguyên và Môi trường chủ trì, phối hợp với Sở Khoa học và Công nghệ, Sở Thông tin và Truyền thông, các cơ quan, đơn vị có liên quan tham mưu cho UBND tỉnh xem xét, quyết định việc áp dụng các mô hình, công nghệ, giải pháp kỹ thuật tiến tiến, thân thiện môi trường và đẩy mạnh ứng dụng công nghệ thông tin trong công tác quản lý hoạt động thu gom, vận chuyển CTRSH.</w:t>
      </w:r>
    </w:p>
    <w:p>
      <w:pPr>
        <w:pStyle w:val="Heading1"/>
        <w:jc w:val="both"/>
      </w:pPr>
      <w:r>
        <w:rPr/>
        <w:t>Điều 7. Lựa chọn và xây dựng các điểm tập kết/trạm trung chuyển</w:t>
      </w:r>
    </w:p>
    <w:p>
      <w:pPr>
        <w:spacing w:before="0"/>
        <w:ind w:left="101" w:right="0" w:firstLine="0"/>
        <w:jc w:val="left"/>
        <w:rPr>
          <w:b/>
          <w:sz w:val="28"/>
        </w:rPr>
      </w:pPr>
      <w:r>
        <w:rPr>
          <w:b/>
          <w:sz w:val="28"/>
        </w:rPr>
        <w:t>CTRSH</w:t>
      </w:r>
    </w:p>
    <w:p>
      <w:pPr>
        <w:pStyle w:val="ListParagraph"/>
        <w:numPr>
          <w:ilvl w:val="0"/>
          <w:numId w:val="7"/>
        </w:numPr>
        <w:tabs>
          <w:tab w:pos="1096" w:val="left" w:leader="none"/>
        </w:tabs>
        <w:spacing w:line="240" w:lineRule="auto" w:before="120" w:after="0"/>
        <w:ind w:left="101" w:right="111" w:firstLine="709"/>
        <w:jc w:val="both"/>
        <w:rPr>
          <w:sz w:val="28"/>
        </w:rPr>
      </w:pPr>
      <w:r>
        <w:rPr>
          <w:sz w:val="28"/>
        </w:rPr>
        <w:t>Các điểm tập kết, trạm trung chuyển CTRSH phải đảm bảo các yêu cầu tại Điều 26 Thông tư số 02/2022/TT-BTNMT ngày 10/01/2022 của Bộ trưởng Bộ Tài nguyên và Môi</w:t>
      </w:r>
      <w:r>
        <w:rPr>
          <w:spacing w:val="-3"/>
          <w:sz w:val="28"/>
        </w:rPr>
        <w:t> </w:t>
      </w:r>
      <w:r>
        <w:rPr>
          <w:sz w:val="28"/>
        </w:rPr>
        <w:t>trường.</w:t>
      </w:r>
    </w:p>
    <w:p>
      <w:pPr>
        <w:pStyle w:val="ListParagraph"/>
        <w:numPr>
          <w:ilvl w:val="0"/>
          <w:numId w:val="7"/>
        </w:numPr>
        <w:tabs>
          <w:tab w:pos="1100" w:val="left" w:leader="none"/>
        </w:tabs>
        <w:spacing w:line="240" w:lineRule="auto" w:before="120" w:after="0"/>
        <w:ind w:left="101" w:right="111" w:firstLine="709"/>
        <w:jc w:val="both"/>
        <w:rPr>
          <w:sz w:val="28"/>
        </w:rPr>
      </w:pPr>
      <w:r>
        <w:rPr>
          <w:sz w:val="28"/>
        </w:rPr>
        <w:t>Các điểm tập kết, trạm trung chuyển phải phù hợp về cự ly vận chuyển đến các khu xử lý; được thiết kế theo đúng quy chuẩn kỹ thuật quốc gia tương ứng; đảm bảo mỹ quan, không gây ô nhiễm môi trường đất, không khí và nguồn nước trong quá trình vận</w:t>
      </w:r>
      <w:r>
        <w:rPr>
          <w:spacing w:val="-2"/>
          <w:sz w:val="28"/>
        </w:rPr>
        <w:t> </w:t>
      </w:r>
      <w:r>
        <w:rPr>
          <w:sz w:val="28"/>
        </w:rPr>
        <w:t>hành.</w:t>
      </w:r>
    </w:p>
    <w:p>
      <w:pPr>
        <w:pStyle w:val="Heading1"/>
        <w:jc w:val="both"/>
      </w:pPr>
      <w:r>
        <w:rPr/>
        <w:t>Điều 8. Xử lý CTRSH</w:t>
      </w:r>
    </w:p>
    <w:p>
      <w:pPr>
        <w:pStyle w:val="ListParagraph"/>
        <w:numPr>
          <w:ilvl w:val="0"/>
          <w:numId w:val="8"/>
        </w:numPr>
        <w:tabs>
          <w:tab w:pos="1108" w:val="left" w:leader="none"/>
        </w:tabs>
        <w:spacing w:line="240" w:lineRule="auto" w:before="120" w:after="0"/>
        <w:ind w:left="101" w:right="111" w:firstLine="709"/>
        <w:jc w:val="both"/>
        <w:rPr>
          <w:sz w:val="28"/>
        </w:rPr>
      </w:pPr>
      <w:r>
        <w:rPr>
          <w:sz w:val="28"/>
        </w:rPr>
        <w:t>Công nghệ xử lý CTRSH được lựa chọn theo các tiêu chí quy định tại Điều 28 Thông tư số 02/2022/TT-BTNMT ngày 10/01/2022 của Bộ trưởng Bộ Tài nguyên và Môi</w:t>
      </w:r>
      <w:r>
        <w:rPr>
          <w:spacing w:val="-2"/>
          <w:sz w:val="28"/>
        </w:rPr>
        <w:t> </w:t>
      </w:r>
      <w:r>
        <w:rPr>
          <w:sz w:val="28"/>
        </w:rPr>
        <w:t>trường.</w:t>
      </w:r>
    </w:p>
    <w:p>
      <w:pPr>
        <w:pStyle w:val="ListParagraph"/>
        <w:numPr>
          <w:ilvl w:val="0"/>
          <w:numId w:val="8"/>
        </w:numPr>
        <w:tabs>
          <w:tab w:pos="1115" w:val="left" w:leader="none"/>
        </w:tabs>
        <w:spacing w:line="240" w:lineRule="auto" w:before="120" w:after="0"/>
        <w:ind w:left="101" w:right="112" w:firstLine="709"/>
        <w:jc w:val="both"/>
        <w:rPr>
          <w:sz w:val="28"/>
        </w:rPr>
      </w:pPr>
      <w:r>
        <w:rPr>
          <w:sz w:val="28"/>
        </w:rPr>
        <w:t>Địa điểm lựa chọn đầu tư xây dựng các khu xử lý, các điểm/bãi </w:t>
      </w:r>
      <w:r>
        <w:rPr>
          <w:spacing w:val="-3"/>
          <w:sz w:val="28"/>
        </w:rPr>
        <w:t>chôn </w:t>
      </w:r>
      <w:r>
        <w:rPr>
          <w:sz w:val="28"/>
        </w:rPr>
        <w:t>lấp CTRSH hợp vệ sinh, lò đốt rác phải phù hợp với Chiến lược Quốc gia về Quản lý tổng hợp CTR đến năm 2025, định hướng đến năm 2050; Quy hoạch sử dụng đất và quy hoạch xây dựng địa phương được cấp có thẩm quyền phê</w:t>
      </w:r>
      <w:r>
        <w:rPr>
          <w:spacing w:val="-3"/>
          <w:sz w:val="28"/>
        </w:rPr>
        <w:t> </w:t>
      </w:r>
      <w:r>
        <w:rPr>
          <w:sz w:val="28"/>
        </w:rPr>
        <w:t>duyệt.</w:t>
      </w:r>
    </w:p>
    <w:p>
      <w:pPr>
        <w:pStyle w:val="ListParagraph"/>
        <w:numPr>
          <w:ilvl w:val="0"/>
          <w:numId w:val="8"/>
        </w:numPr>
        <w:tabs>
          <w:tab w:pos="1112" w:val="left" w:leader="none"/>
        </w:tabs>
        <w:spacing w:line="240" w:lineRule="auto" w:before="120" w:after="0"/>
        <w:ind w:left="101" w:right="111" w:firstLine="709"/>
        <w:jc w:val="both"/>
        <w:rPr>
          <w:sz w:val="28"/>
        </w:rPr>
      </w:pPr>
      <w:r>
        <w:rPr>
          <w:sz w:val="28"/>
        </w:rPr>
        <w:t>Triển khai xây dựng và vận hành các khu xử lý, bãi chôn lấp CTRSH hợp vệ sinh, lò đốt rác phải tuân thủ theo nội dung của hồ sơ về môi trường (báo cáo đánh giá tác động môi trường, giấy phép môi trường) đã được cấp có </w:t>
      </w:r>
      <w:r>
        <w:rPr>
          <w:spacing w:val="-3"/>
          <w:sz w:val="28"/>
        </w:rPr>
        <w:t>thẩm </w:t>
      </w:r>
      <w:r>
        <w:rPr>
          <w:sz w:val="28"/>
        </w:rPr>
        <w:t>quyền phê duyệt, cấp</w:t>
      </w:r>
      <w:r>
        <w:rPr>
          <w:spacing w:val="-1"/>
          <w:sz w:val="28"/>
        </w:rPr>
        <w:t> </w:t>
      </w:r>
      <w:r>
        <w:rPr>
          <w:sz w:val="28"/>
        </w:rPr>
        <w:t>phép.</w:t>
      </w:r>
    </w:p>
    <w:p>
      <w:pPr>
        <w:pStyle w:val="ListParagraph"/>
        <w:numPr>
          <w:ilvl w:val="0"/>
          <w:numId w:val="8"/>
        </w:numPr>
        <w:tabs>
          <w:tab w:pos="1111" w:val="left" w:leader="none"/>
        </w:tabs>
        <w:spacing w:line="240" w:lineRule="auto" w:before="120" w:after="0"/>
        <w:ind w:left="101" w:right="111" w:firstLine="709"/>
        <w:jc w:val="both"/>
        <w:rPr>
          <w:sz w:val="28"/>
        </w:rPr>
      </w:pPr>
      <w:r>
        <w:rPr>
          <w:sz w:val="28"/>
        </w:rPr>
        <w:t>Việc lựa chọn chủ đầu tư, chủ xử lý chất thải rắn sinh hoạt được thực hiện theo quy định tại Điều 59 Nghị định số 08/2022/NĐ-CP ngày 10/01/2022 của Chính phủ.</w:t>
      </w:r>
    </w:p>
    <w:p>
      <w:pPr>
        <w:pStyle w:val="ListParagraph"/>
        <w:numPr>
          <w:ilvl w:val="0"/>
          <w:numId w:val="8"/>
        </w:numPr>
        <w:tabs>
          <w:tab w:pos="1127" w:val="left" w:leader="none"/>
        </w:tabs>
        <w:spacing w:line="240" w:lineRule="auto" w:before="120" w:after="0"/>
        <w:ind w:left="101" w:right="110" w:firstLine="709"/>
        <w:jc w:val="both"/>
        <w:rPr>
          <w:sz w:val="28"/>
        </w:rPr>
      </w:pPr>
      <w:r>
        <w:rPr>
          <w:sz w:val="28"/>
        </w:rPr>
        <w:t>Khuyến khích việc lựa chọn đầu tư xây dựng khu xử lý CTRSH tập trung quy mô cấp huyện, cụm huyện có công suất từ 100 tấn/ngày trở lên; áp dụng công nghệ xử lý tiên tiến, hiện đại trong nước và thế giới, ưu tiên lựa chọn công nghệ xử lý có thu hồi năng lượng và thành phần có ích trong CTRSH  nhằm giảm tỷ lệ chôn lấp, không gây ô nhiễm môi</w:t>
      </w:r>
      <w:r>
        <w:rPr>
          <w:spacing w:val="-2"/>
          <w:sz w:val="28"/>
        </w:rPr>
        <w:t> </w:t>
      </w:r>
      <w:r>
        <w:rPr>
          <w:sz w:val="28"/>
        </w:rPr>
        <w:t>trường.</w:t>
      </w:r>
    </w:p>
    <w:p>
      <w:pPr>
        <w:pStyle w:val="Heading1"/>
        <w:jc w:val="both"/>
      </w:pPr>
      <w:r>
        <w:rPr/>
        <w:t>Điều 9. Quản lý chất thải rắn cồng kềnh</w:t>
      </w:r>
    </w:p>
    <w:p>
      <w:pPr>
        <w:spacing w:after="0"/>
        <w:jc w:val="both"/>
        <w:sectPr>
          <w:headerReference w:type="default" r:id="rId8"/>
          <w:headerReference w:type="even" r:id="rId9"/>
          <w:pgSz w:w="11910" w:h="16840"/>
          <w:pgMar w:header="579" w:footer="0" w:top="880" w:bottom="280" w:left="1600" w:right="1020"/>
          <w:pgNumType w:start="3"/>
        </w:sectPr>
      </w:pPr>
    </w:p>
    <w:p>
      <w:pPr>
        <w:pStyle w:val="ListParagraph"/>
        <w:numPr>
          <w:ilvl w:val="0"/>
          <w:numId w:val="9"/>
        </w:numPr>
        <w:tabs>
          <w:tab w:pos="1097" w:val="left" w:leader="none"/>
        </w:tabs>
        <w:spacing w:line="240" w:lineRule="auto" w:before="80" w:after="0"/>
        <w:ind w:left="101" w:right="112" w:firstLine="709"/>
        <w:jc w:val="both"/>
        <w:rPr>
          <w:sz w:val="28"/>
        </w:rPr>
      </w:pPr>
      <w:r>
        <w:rPr>
          <w:sz w:val="28"/>
        </w:rPr>
        <w:t>Chất thải rắn cồng kềnh là chất thải rắn có kích thước lớn như vật dụng từ gia đình được thải bỏ như: giường, tủ, nệm, bàn, ghế salon, tranh ảnh khổ lớn, thảm sàn, gốc cây, thân cây và nhánh cây, vật liệu xây dựng thải ra từ hoạt động xây dựng, sửa chữa nhà</w:t>
      </w:r>
      <w:r>
        <w:rPr>
          <w:spacing w:val="-3"/>
          <w:sz w:val="28"/>
        </w:rPr>
        <w:t> </w:t>
      </w:r>
      <w:r>
        <w:rPr>
          <w:sz w:val="28"/>
        </w:rPr>
        <w:t>ở,…</w:t>
      </w:r>
    </w:p>
    <w:p>
      <w:pPr>
        <w:pStyle w:val="ListParagraph"/>
        <w:numPr>
          <w:ilvl w:val="0"/>
          <w:numId w:val="9"/>
        </w:numPr>
        <w:tabs>
          <w:tab w:pos="1100" w:val="left" w:leader="none"/>
        </w:tabs>
        <w:spacing w:line="240" w:lineRule="auto" w:before="120" w:after="0"/>
        <w:ind w:left="101" w:right="110" w:firstLine="709"/>
        <w:jc w:val="both"/>
        <w:rPr>
          <w:sz w:val="28"/>
        </w:rPr>
      </w:pPr>
      <w:r>
        <w:rPr>
          <w:sz w:val="28"/>
        </w:rPr>
        <w:t>Cá nhân, hộ gia đình, chủ nguồn thải có thể tự vận chuyển hoặc tự thỏa thuận với chủ thu gom, vận chuyển CTRSH để yêu cầu dịch vụ thu gom, vận chuyển</w:t>
      </w:r>
      <w:r>
        <w:rPr>
          <w:spacing w:val="-10"/>
          <w:sz w:val="28"/>
        </w:rPr>
        <w:t> </w:t>
      </w:r>
      <w:r>
        <w:rPr>
          <w:sz w:val="28"/>
        </w:rPr>
        <w:t>chất</w:t>
      </w:r>
      <w:r>
        <w:rPr>
          <w:spacing w:val="-10"/>
          <w:sz w:val="28"/>
        </w:rPr>
        <w:t> </w:t>
      </w:r>
      <w:r>
        <w:rPr>
          <w:sz w:val="28"/>
        </w:rPr>
        <w:t>thải</w:t>
      </w:r>
      <w:r>
        <w:rPr>
          <w:spacing w:val="-9"/>
          <w:sz w:val="28"/>
        </w:rPr>
        <w:t> </w:t>
      </w:r>
      <w:r>
        <w:rPr>
          <w:sz w:val="28"/>
        </w:rPr>
        <w:t>rắn</w:t>
      </w:r>
      <w:r>
        <w:rPr>
          <w:spacing w:val="-10"/>
          <w:sz w:val="28"/>
        </w:rPr>
        <w:t> </w:t>
      </w:r>
      <w:r>
        <w:rPr>
          <w:sz w:val="28"/>
        </w:rPr>
        <w:t>cồng</w:t>
      </w:r>
      <w:r>
        <w:rPr>
          <w:spacing w:val="-10"/>
          <w:sz w:val="28"/>
        </w:rPr>
        <w:t> </w:t>
      </w:r>
      <w:r>
        <w:rPr>
          <w:sz w:val="28"/>
        </w:rPr>
        <w:t>kềnh</w:t>
      </w:r>
      <w:r>
        <w:rPr>
          <w:spacing w:val="-9"/>
          <w:sz w:val="28"/>
        </w:rPr>
        <w:t> </w:t>
      </w:r>
      <w:r>
        <w:rPr>
          <w:sz w:val="28"/>
        </w:rPr>
        <w:t>đến</w:t>
      </w:r>
      <w:r>
        <w:rPr>
          <w:spacing w:val="-10"/>
          <w:sz w:val="28"/>
        </w:rPr>
        <w:t> </w:t>
      </w:r>
      <w:r>
        <w:rPr>
          <w:sz w:val="28"/>
        </w:rPr>
        <w:t>nơi</w:t>
      </w:r>
      <w:r>
        <w:rPr>
          <w:spacing w:val="-10"/>
          <w:sz w:val="28"/>
        </w:rPr>
        <w:t> </w:t>
      </w:r>
      <w:r>
        <w:rPr>
          <w:sz w:val="28"/>
        </w:rPr>
        <w:t>tiếp</w:t>
      </w:r>
      <w:r>
        <w:rPr>
          <w:spacing w:val="-9"/>
          <w:sz w:val="28"/>
        </w:rPr>
        <w:t> </w:t>
      </w:r>
      <w:r>
        <w:rPr>
          <w:sz w:val="28"/>
        </w:rPr>
        <w:t>nhận.</w:t>
      </w:r>
      <w:r>
        <w:rPr>
          <w:spacing w:val="-10"/>
          <w:sz w:val="28"/>
        </w:rPr>
        <w:t> </w:t>
      </w:r>
      <w:r>
        <w:rPr>
          <w:sz w:val="28"/>
        </w:rPr>
        <w:t>Nơi</w:t>
      </w:r>
      <w:r>
        <w:rPr>
          <w:spacing w:val="-9"/>
          <w:sz w:val="28"/>
        </w:rPr>
        <w:t> </w:t>
      </w:r>
      <w:r>
        <w:rPr>
          <w:sz w:val="28"/>
        </w:rPr>
        <w:t>tiếp</w:t>
      </w:r>
      <w:r>
        <w:rPr>
          <w:spacing w:val="-10"/>
          <w:sz w:val="28"/>
        </w:rPr>
        <w:t> </w:t>
      </w:r>
      <w:r>
        <w:rPr>
          <w:sz w:val="28"/>
        </w:rPr>
        <w:t>nhận</w:t>
      </w:r>
      <w:r>
        <w:rPr>
          <w:spacing w:val="-10"/>
          <w:sz w:val="28"/>
        </w:rPr>
        <w:t> </w:t>
      </w:r>
      <w:r>
        <w:rPr>
          <w:sz w:val="28"/>
        </w:rPr>
        <w:t>là</w:t>
      </w:r>
      <w:r>
        <w:rPr>
          <w:spacing w:val="-9"/>
          <w:sz w:val="28"/>
        </w:rPr>
        <w:t> </w:t>
      </w:r>
      <w:r>
        <w:rPr>
          <w:sz w:val="28"/>
        </w:rPr>
        <w:t>điểm</w:t>
      </w:r>
      <w:r>
        <w:rPr>
          <w:spacing w:val="-10"/>
          <w:sz w:val="28"/>
        </w:rPr>
        <w:t> </w:t>
      </w:r>
      <w:r>
        <w:rPr>
          <w:sz w:val="28"/>
        </w:rPr>
        <w:t>hẹn,</w:t>
      </w:r>
      <w:r>
        <w:rPr>
          <w:spacing w:val="-10"/>
          <w:sz w:val="28"/>
        </w:rPr>
        <w:t> </w:t>
      </w:r>
      <w:r>
        <w:rPr>
          <w:sz w:val="28"/>
        </w:rPr>
        <w:t>trạm trung chuyển CTRSH hoặc điểm tiếp nhận chất thải rắn cồng kềnh do chủ thu gom,</w:t>
      </w:r>
      <w:r>
        <w:rPr>
          <w:spacing w:val="-9"/>
          <w:sz w:val="28"/>
        </w:rPr>
        <w:t> </w:t>
      </w:r>
      <w:r>
        <w:rPr>
          <w:sz w:val="28"/>
        </w:rPr>
        <w:t>vận</w:t>
      </w:r>
      <w:r>
        <w:rPr>
          <w:spacing w:val="-10"/>
          <w:sz w:val="28"/>
        </w:rPr>
        <w:t> </w:t>
      </w:r>
      <w:r>
        <w:rPr>
          <w:sz w:val="28"/>
        </w:rPr>
        <w:t>chuyển</w:t>
      </w:r>
      <w:r>
        <w:rPr>
          <w:spacing w:val="-8"/>
          <w:sz w:val="28"/>
        </w:rPr>
        <w:t> </w:t>
      </w:r>
      <w:r>
        <w:rPr>
          <w:sz w:val="28"/>
        </w:rPr>
        <w:t>CTRSH</w:t>
      </w:r>
      <w:r>
        <w:rPr>
          <w:spacing w:val="-10"/>
          <w:sz w:val="28"/>
        </w:rPr>
        <w:t> </w:t>
      </w:r>
      <w:r>
        <w:rPr>
          <w:sz w:val="28"/>
        </w:rPr>
        <w:t>phối</w:t>
      </w:r>
      <w:r>
        <w:rPr>
          <w:spacing w:val="-9"/>
          <w:sz w:val="28"/>
        </w:rPr>
        <w:t> </w:t>
      </w:r>
      <w:r>
        <w:rPr>
          <w:sz w:val="28"/>
        </w:rPr>
        <w:t>hợp</w:t>
      </w:r>
      <w:r>
        <w:rPr>
          <w:spacing w:val="-8"/>
          <w:sz w:val="28"/>
        </w:rPr>
        <w:t> </w:t>
      </w:r>
      <w:r>
        <w:rPr>
          <w:sz w:val="28"/>
        </w:rPr>
        <w:t>với</w:t>
      </w:r>
      <w:r>
        <w:rPr>
          <w:spacing w:val="-9"/>
          <w:sz w:val="28"/>
        </w:rPr>
        <w:t> </w:t>
      </w:r>
      <w:r>
        <w:rPr>
          <w:sz w:val="28"/>
        </w:rPr>
        <w:t>UBND</w:t>
      </w:r>
      <w:r>
        <w:rPr>
          <w:spacing w:val="-9"/>
          <w:sz w:val="28"/>
        </w:rPr>
        <w:t> </w:t>
      </w:r>
      <w:r>
        <w:rPr>
          <w:sz w:val="28"/>
        </w:rPr>
        <w:t>cấp</w:t>
      </w:r>
      <w:r>
        <w:rPr>
          <w:spacing w:val="-8"/>
          <w:sz w:val="28"/>
        </w:rPr>
        <w:t> </w:t>
      </w:r>
      <w:r>
        <w:rPr>
          <w:sz w:val="28"/>
        </w:rPr>
        <w:t>huyện</w:t>
      </w:r>
      <w:r>
        <w:rPr>
          <w:spacing w:val="-9"/>
          <w:sz w:val="28"/>
        </w:rPr>
        <w:t> </w:t>
      </w:r>
      <w:r>
        <w:rPr>
          <w:sz w:val="28"/>
        </w:rPr>
        <w:t>xác</w:t>
      </w:r>
      <w:r>
        <w:rPr>
          <w:spacing w:val="-9"/>
          <w:sz w:val="28"/>
        </w:rPr>
        <w:t> </w:t>
      </w:r>
      <w:r>
        <w:rPr>
          <w:sz w:val="28"/>
        </w:rPr>
        <w:t>định</w:t>
      </w:r>
      <w:r>
        <w:rPr>
          <w:spacing w:val="-8"/>
          <w:sz w:val="28"/>
        </w:rPr>
        <w:t> </w:t>
      </w:r>
      <w:r>
        <w:rPr>
          <w:sz w:val="28"/>
        </w:rPr>
        <w:t>và</w:t>
      </w:r>
      <w:r>
        <w:rPr>
          <w:spacing w:val="-10"/>
          <w:sz w:val="28"/>
        </w:rPr>
        <w:t> </w:t>
      </w:r>
      <w:r>
        <w:rPr>
          <w:sz w:val="28"/>
        </w:rPr>
        <w:t>công</w:t>
      </w:r>
      <w:r>
        <w:rPr>
          <w:spacing w:val="-9"/>
          <w:sz w:val="28"/>
        </w:rPr>
        <w:t> </w:t>
      </w:r>
      <w:r>
        <w:rPr>
          <w:sz w:val="28"/>
        </w:rPr>
        <w:t>bố.</w:t>
      </w:r>
    </w:p>
    <w:p>
      <w:pPr>
        <w:pStyle w:val="ListParagraph"/>
        <w:numPr>
          <w:ilvl w:val="0"/>
          <w:numId w:val="9"/>
        </w:numPr>
        <w:tabs>
          <w:tab w:pos="1113" w:val="left" w:leader="none"/>
        </w:tabs>
        <w:spacing w:line="240" w:lineRule="auto" w:before="120" w:after="0"/>
        <w:ind w:left="101" w:right="110" w:firstLine="709"/>
        <w:jc w:val="both"/>
        <w:rPr>
          <w:sz w:val="28"/>
        </w:rPr>
      </w:pPr>
      <w:r>
        <w:rPr>
          <w:sz w:val="28"/>
        </w:rPr>
        <w:t>Trường hợp chất thải rắn cồng kềnh sau khi tháo dỡ, giảm thể tích có thể chứa trong thùng 660 lít thì có thể thu gom ra điểm tập kết. Các trường hợp khác, chất thải rắn cồng kềnh có thể được tháo dỡ và giảm thể tích trước hoặc sau khi chuyển đến trạm trung chuyển CTRSH hoặc điểm tập kết chất thải rắn cồng kềnh do chủ thu gom, vận chuyển CTRSH phối hợp với UBND cấp huyện xác định và công</w:t>
      </w:r>
      <w:r>
        <w:rPr>
          <w:spacing w:val="-1"/>
          <w:sz w:val="28"/>
        </w:rPr>
        <w:t> </w:t>
      </w:r>
      <w:r>
        <w:rPr>
          <w:sz w:val="28"/>
        </w:rPr>
        <w:t>bố.</w:t>
      </w:r>
    </w:p>
    <w:p>
      <w:pPr>
        <w:pStyle w:val="ListParagraph"/>
        <w:numPr>
          <w:ilvl w:val="0"/>
          <w:numId w:val="9"/>
        </w:numPr>
        <w:tabs>
          <w:tab w:pos="1096" w:val="left" w:leader="none"/>
        </w:tabs>
        <w:spacing w:line="240" w:lineRule="auto" w:before="120" w:after="0"/>
        <w:ind w:left="101" w:right="111" w:firstLine="709"/>
        <w:jc w:val="both"/>
        <w:rPr>
          <w:sz w:val="28"/>
        </w:rPr>
      </w:pPr>
      <w:r>
        <w:rPr>
          <w:sz w:val="28"/>
        </w:rPr>
        <w:t>Chất thải rắn cồng kềnh được vận chuyển, xử lý như CTRSH. Công tác thu gom, vận chuyển chất thải rắn cồng kềnh từ điểm tập kết chất thải rắn cồng kềnh đến cơ sở xử lý chất thải do chủ thu gom, vận chuyển CTRSH phối hợp với UBND cấp huyện xác định, được thực hiện định kỳ ít nhất 01 lần/tháng và được UBND cấp huyện đưa vào nội dung đấu thầu, đặt hàng cung ứng dịch vụ vận chuyển CTRSH trên địa bàn quản lý của UBND cấp</w:t>
      </w:r>
      <w:r>
        <w:rPr>
          <w:spacing w:val="-3"/>
          <w:sz w:val="28"/>
        </w:rPr>
        <w:t> </w:t>
      </w:r>
      <w:r>
        <w:rPr>
          <w:sz w:val="28"/>
        </w:rPr>
        <w:t>huyện.</w:t>
      </w:r>
    </w:p>
    <w:p>
      <w:pPr>
        <w:pStyle w:val="ListParagraph"/>
        <w:numPr>
          <w:ilvl w:val="0"/>
          <w:numId w:val="9"/>
        </w:numPr>
        <w:tabs>
          <w:tab w:pos="1110" w:val="left" w:leader="none"/>
        </w:tabs>
        <w:spacing w:line="240" w:lineRule="auto" w:before="120" w:after="0"/>
        <w:ind w:left="101" w:right="111" w:firstLine="709"/>
        <w:jc w:val="both"/>
        <w:rPr>
          <w:sz w:val="28"/>
        </w:rPr>
      </w:pPr>
      <w:r>
        <w:rPr>
          <w:sz w:val="28"/>
        </w:rPr>
        <w:t>Cá nhân, hộ gia đình, chủ nguồn thải phải trả giá dịch vụ tháo dỡ, thu gom chất thải rắn cồng kềnh từ nơi phát sinh vận chuyển đến nơi tiếp nhận theo giá tự thỏa thuận với đơn vị cung</w:t>
      </w:r>
      <w:r>
        <w:rPr>
          <w:spacing w:val="-1"/>
          <w:sz w:val="28"/>
        </w:rPr>
        <w:t> </w:t>
      </w:r>
      <w:r>
        <w:rPr>
          <w:sz w:val="28"/>
        </w:rPr>
        <w:t>ứng.</w:t>
      </w:r>
    </w:p>
    <w:p>
      <w:pPr>
        <w:pStyle w:val="Heading1"/>
        <w:spacing w:before="240"/>
        <w:ind w:left="656" w:right="667"/>
      </w:pPr>
      <w:r>
        <w:rPr/>
        <w:t>Chương III</w:t>
      </w:r>
    </w:p>
    <w:p>
      <w:pPr>
        <w:spacing w:before="0"/>
        <w:ind w:left="1061" w:right="1071" w:firstLine="0"/>
        <w:jc w:val="center"/>
        <w:rPr>
          <w:b/>
          <w:sz w:val="28"/>
        </w:rPr>
      </w:pPr>
      <w:r>
        <w:rPr>
          <w:b/>
          <w:sz w:val="28"/>
        </w:rPr>
        <w:t>GIÁ DỊCH VỤ VÀ KINH PHÍ HỖ TRỢ, ƯU ĐÃI ĐẦU TƯ ĐỐI VỚI HOẠT ĐỘNG THU GOM, VẬN CHUYỂN VÀ XỬ LÝ CHẤT THẢI RẮN SINH HOẠT</w:t>
      </w:r>
    </w:p>
    <w:p>
      <w:pPr>
        <w:spacing w:before="120"/>
        <w:ind w:left="101" w:right="0" w:firstLine="709"/>
        <w:jc w:val="left"/>
        <w:rPr>
          <w:b/>
          <w:sz w:val="28"/>
        </w:rPr>
      </w:pPr>
      <w:r>
        <w:rPr>
          <w:b/>
          <w:sz w:val="28"/>
        </w:rPr>
        <w:t>Điều 10. Giá dịch vụ và kinh phí cho hoạt động thu gom, vận chuyển, xử lý CTRSH</w:t>
      </w:r>
    </w:p>
    <w:p>
      <w:pPr>
        <w:pStyle w:val="ListParagraph"/>
        <w:numPr>
          <w:ilvl w:val="0"/>
          <w:numId w:val="10"/>
        </w:numPr>
        <w:tabs>
          <w:tab w:pos="1090" w:val="left" w:leader="none"/>
        </w:tabs>
        <w:spacing w:line="240" w:lineRule="auto" w:before="120" w:after="0"/>
        <w:ind w:left="1090" w:right="0" w:hanging="280"/>
        <w:jc w:val="both"/>
        <w:rPr>
          <w:sz w:val="28"/>
        </w:rPr>
      </w:pPr>
      <w:r>
        <w:rPr>
          <w:sz w:val="28"/>
        </w:rPr>
        <w:t>Giá dịch vụ đối với hoạt động thu gom, vận chuyển và xử lý</w:t>
      </w:r>
      <w:r>
        <w:rPr>
          <w:spacing w:val="-5"/>
          <w:sz w:val="28"/>
        </w:rPr>
        <w:t> </w:t>
      </w:r>
      <w:r>
        <w:rPr>
          <w:sz w:val="28"/>
        </w:rPr>
        <w:t>CTRSH:</w:t>
      </w:r>
    </w:p>
    <w:p>
      <w:pPr>
        <w:pStyle w:val="ListParagraph"/>
        <w:numPr>
          <w:ilvl w:val="0"/>
          <w:numId w:val="11"/>
        </w:numPr>
        <w:tabs>
          <w:tab w:pos="1109" w:val="left" w:leader="none"/>
        </w:tabs>
        <w:spacing w:line="240" w:lineRule="auto" w:before="120" w:after="0"/>
        <w:ind w:left="101" w:right="112" w:firstLine="709"/>
        <w:jc w:val="both"/>
        <w:rPr>
          <w:sz w:val="28"/>
        </w:rPr>
      </w:pPr>
      <w:r>
        <w:rPr>
          <w:sz w:val="28"/>
        </w:rPr>
        <w:t>Giá dịch vụ thu: Là khoản chi phí bắt buộc phải nộp theo quy định của các cơ quan, tổ chức, hộ gia đình, cá nhân được cung cấp dịch vụ vệ sinh (thu gom, vận chuyển và xử lý</w:t>
      </w:r>
      <w:r>
        <w:rPr>
          <w:spacing w:val="-1"/>
          <w:sz w:val="28"/>
        </w:rPr>
        <w:t> </w:t>
      </w:r>
      <w:r>
        <w:rPr>
          <w:sz w:val="28"/>
        </w:rPr>
        <w:t>CTRSH).</w:t>
      </w:r>
    </w:p>
    <w:p>
      <w:pPr>
        <w:pStyle w:val="ListParagraph"/>
        <w:numPr>
          <w:ilvl w:val="0"/>
          <w:numId w:val="11"/>
        </w:numPr>
        <w:tabs>
          <w:tab w:pos="1173" w:val="left" w:leader="none"/>
        </w:tabs>
        <w:spacing w:line="240" w:lineRule="auto" w:before="120" w:after="0"/>
        <w:ind w:left="101" w:right="112" w:firstLine="709"/>
        <w:jc w:val="both"/>
        <w:rPr>
          <w:sz w:val="28"/>
        </w:rPr>
      </w:pPr>
      <w:r>
        <w:rPr>
          <w:sz w:val="28"/>
        </w:rPr>
        <w:t>Giá dịch vụ chi đối với hoạt động thu gom, vận chuyển và xử lý CTRSH sử dụng nguồn ngân sách nhà nước: Do cơ quan quản lý nhà nước ban hành, làm cơ sở để giao nhiệm vụ, đặt hàng hoặc đấu thầu và thanh toán cho đơn vị cung ứng dịch vụ thu gom, vận chuyển và xử lý</w:t>
      </w:r>
      <w:r>
        <w:rPr>
          <w:spacing w:val="-1"/>
          <w:sz w:val="28"/>
        </w:rPr>
        <w:t> </w:t>
      </w:r>
      <w:r>
        <w:rPr>
          <w:sz w:val="28"/>
        </w:rPr>
        <w:t>CTRSH.</w:t>
      </w:r>
    </w:p>
    <w:p>
      <w:pPr>
        <w:pStyle w:val="ListParagraph"/>
        <w:numPr>
          <w:ilvl w:val="0"/>
          <w:numId w:val="10"/>
        </w:numPr>
        <w:tabs>
          <w:tab w:pos="1128" w:val="left" w:leader="none"/>
        </w:tabs>
        <w:spacing w:line="240" w:lineRule="auto" w:before="120" w:after="0"/>
        <w:ind w:left="101" w:right="111" w:firstLine="709"/>
        <w:jc w:val="both"/>
        <w:rPr>
          <w:sz w:val="28"/>
        </w:rPr>
      </w:pPr>
      <w:r>
        <w:rPr>
          <w:sz w:val="28"/>
        </w:rPr>
        <w:t>Đơn vị thu giá dịch vụ thu gom, vận chuyển CTRSH là các tổ chức cung ứng dịch vụ vệ sinh môi trường thực hiện công tác duy trì vệ sinh môi trường trên địa</w:t>
      </w:r>
      <w:r>
        <w:rPr>
          <w:spacing w:val="-1"/>
          <w:sz w:val="28"/>
        </w:rPr>
        <w:t> </w:t>
      </w:r>
      <w:r>
        <w:rPr>
          <w:sz w:val="28"/>
        </w:rPr>
        <w:t>bàn.</w:t>
      </w:r>
    </w:p>
    <w:p>
      <w:pPr>
        <w:spacing w:after="0" w:line="240" w:lineRule="auto"/>
        <w:jc w:val="both"/>
        <w:rPr>
          <w:sz w:val="28"/>
        </w:rPr>
        <w:sectPr>
          <w:pgSz w:w="11910" w:h="16840"/>
          <w:pgMar w:header="579" w:footer="0" w:top="880" w:bottom="280" w:left="1600" w:right="1020"/>
        </w:sectPr>
      </w:pPr>
    </w:p>
    <w:p>
      <w:pPr>
        <w:pStyle w:val="ListParagraph"/>
        <w:numPr>
          <w:ilvl w:val="0"/>
          <w:numId w:val="10"/>
        </w:numPr>
        <w:tabs>
          <w:tab w:pos="1123" w:val="left" w:leader="none"/>
        </w:tabs>
        <w:spacing w:line="240" w:lineRule="auto" w:before="80" w:after="0"/>
        <w:ind w:left="101" w:right="110" w:firstLine="709"/>
        <w:jc w:val="both"/>
        <w:rPr>
          <w:sz w:val="28"/>
        </w:rPr>
      </w:pPr>
      <w:r>
        <w:rPr>
          <w:sz w:val="28"/>
        </w:rPr>
        <w:t>Ngân sách Nhà nước hỗ trợ chi phí thực hiện công tác thu gom, vận chuyển và mua sắm các phương tiện thu gom vận chuyển, trang thiết bị an toàn lao động cho các xã, phường, thị trấn tự tổ chức các tổ thu gom, vận </w:t>
      </w:r>
      <w:r>
        <w:rPr>
          <w:spacing w:val="-3"/>
          <w:sz w:val="28"/>
        </w:rPr>
        <w:t>chuyển </w:t>
      </w:r>
      <w:r>
        <w:rPr>
          <w:sz w:val="28"/>
        </w:rPr>
        <w:t>CTRSH thực hiện mô hình tự quản từ các hộ gia đình, nơi công cộng, cơ quan, tổ chức đến điểm tập kết CTRSH tập trung hoặc bãi chôn lấp của xã, phường, thị trấn; hỗ trợ kinh phí mua các dụng cụ lưu trữ, chế phẩm sinh học để phân loại và xử lý CTRSH tại nguồn.</w:t>
      </w:r>
    </w:p>
    <w:p>
      <w:pPr>
        <w:pStyle w:val="ListParagraph"/>
        <w:numPr>
          <w:ilvl w:val="0"/>
          <w:numId w:val="10"/>
        </w:numPr>
        <w:tabs>
          <w:tab w:pos="1101" w:val="left" w:leader="none"/>
        </w:tabs>
        <w:spacing w:line="240" w:lineRule="auto" w:before="120" w:after="0"/>
        <w:ind w:left="101" w:right="111" w:firstLine="709"/>
        <w:jc w:val="both"/>
        <w:rPr>
          <w:sz w:val="28"/>
        </w:rPr>
      </w:pPr>
      <w:r>
        <w:rPr>
          <w:sz w:val="28"/>
        </w:rPr>
        <w:t>Chi phí thu gom, vận chuyển, xử lý CTRSH từ các cơ sở sản xuất kinh doanh, dịch vụ được thực hiện theo hợp đồng giữa chủ phát sinh CTRSH và </w:t>
      </w:r>
      <w:r>
        <w:rPr>
          <w:spacing w:val="-5"/>
          <w:sz w:val="28"/>
        </w:rPr>
        <w:t>chủ </w:t>
      </w:r>
      <w:r>
        <w:rPr>
          <w:sz w:val="28"/>
        </w:rPr>
        <w:t>cơ sở thu gom, vận chuyển, xử</w:t>
      </w:r>
      <w:r>
        <w:rPr>
          <w:spacing w:val="-2"/>
          <w:sz w:val="28"/>
        </w:rPr>
        <w:t> </w:t>
      </w:r>
      <w:r>
        <w:rPr>
          <w:sz w:val="28"/>
        </w:rPr>
        <w:t>lý.</w:t>
      </w:r>
    </w:p>
    <w:p>
      <w:pPr>
        <w:pStyle w:val="ListParagraph"/>
        <w:numPr>
          <w:ilvl w:val="0"/>
          <w:numId w:val="10"/>
        </w:numPr>
        <w:tabs>
          <w:tab w:pos="1122" w:val="left" w:leader="none"/>
        </w:tabs>
        <w:spacing w:line="240" w:lineRule="auto" w:before="120" w:after="0"/>
        <w:ind w:left="101" w:right="111" w:firstLine="709"/>
        <w:jc w:val="both"/>
        <w:rPr>
          <w:sz w:val="28"/>
        </w:rPr>
      </w:pPr>
      <w:r>
        <w:rPr>
          <w:sz w:val="28"/>
        </w:rPr>
        <w:t>Tùy theo năng lực thu gom, vận chuyển và xử lý CTRSH của các tổ chức, cá nhân, cơ quan có thẩm quyền hoặc các chủ phát sinh CTRSH ký hợp đồng và thanh toán theo giá dịch vụ thu gom, vận chuyển và xử lý</w:t>
      </w:r>
      <w:r>
        <w:rPr>
          <w:spacing w:val="-2"/>
          <w:sz w:val="28"/>
        </w:rPr>
        <w:t> </w:t>
      </w:r>
      <w:r>
        <w:rPr>
          <w:sz w:val="28"/>
        </w:rPr>
        <w:t>CTRSH.</w:t>
      </w:r>
    </w:p>
    <w:p>
      <w:pPr>
        <w:pStyle w:val="ListParagraph"/>
        <w:numPr>
          <w:ilvl w:val="0"/>
          <w:numId w:val="10"/>
        </w:numPr>
        <w:tabs>
          <w:tab w:pos="1107" w:val="left" w:leader="none"/>
        </w:tabs>
        <w:spacing w:line="240" w:lineRule="auto" w:before="120" w:after="0"/>
        <w:ind w:left="101" w:right="111" w:firstLine="709"/>
        <w:jc w:val="both"/>
        <w:rPr>
          <w:sz w:val="28"/>
        </w:rPr>
      </w:pPr>
      <w:r>
        <w:rPr>
          <w:sz w:val="28"/>
        </w:rPr>
        <w:t>Giá dịch vụ thu gom, vận chuyển và xử lý CTRSH thực hiện theo quy định tại Điều 29 Thông tư số 02/2022/TT-BTNMT ngày 10 tháng 01 năm 2022 của Bộ trưởng Bộ Tài nguyên và Môi trường và các quy định</w:t>
      </w:r>
      <w:r>
        <w:rPr>
          <w:spacing w:val="-3"/>
          <w:sz w:val="28"/>
        </w:rPr>
        <w:t> </w:t>
      </w:r>
      <w:r>
        <w:rPr>
          <w:sz w:val="28"/>
        </w:rPr>
        <w:t>sau:</w:t>
      </w:r>
    </w:p>
    <w:p>
      <w:pPr>
        <w:pStyle w:val="ListParagraph"/>
        <w:numPr>
          <w:ilvl w:val="0"/>
          <w:numId w:val="12"/>
        </w:numPr>
        <w:tabs>
          <w:tab w:pos="1112" w:val="left" w:leader="none"/>
        </w:tabs>
        <w:spacing w:line="240" w:lineRule="auto" w:before="120" w:after="0"/>
        <w:ind w:left="101" w:right="112" w:firstLine="709"/>
        <w:jc w:val="both"/>
        <w:rPr>
          <w:sz w:val="28"/>
        </w:rPr>
      </w:pPr>
      <w:r>
        <w:rPr>
          <w:sz w:val="28"/>
        </w:rPr>
        <w:t>Đối với dịch vụ thu gom, vận chuyển và xử lý CTRSH sử dụng nguồn ngân sách nhà nước: Theo hợp đồng thực tế hàng năm và mức giá do UBND tỉnh quy</w:t>
      </w:r>
      <w:r>
        <w:rPr>
          <w:spacing w:val="-1"/>
          <w:sz w:val="28"/>
        </w:rPr>
        <w:t> </w:t>
      </w:r>
      <w:r>
        <w:rPr>
          <w:sz w:val="28"/>
        </w:rPr>
        <w:t>định.</w:t>
      </w:r>
    </w:p>
    <w:p>
      <w:pPr>
        <w:pStyle w:val="BodyText"/>
        <w:ind w:right="111"/>
      </w:pPr>
      <w:r>
        <w:rPr/>
        <w:t>Chủ đầu tư, cơ sở cung cấp dịch vụ thu gom, vận chuyển và xử lý chất thải rắn sinh hoạt chủ trì, phối hợp với Sở Tài nguyên và Môi trường lập phương án giá dịch vụ thu gom, vận chuyển và xử lý CTRSH gửi Sở Tài chính chủ </w:t>
      </w:r>
      <w:r>
        <w:rPr>
          <w:spacing w:val="-4"/>
        </w:rPr>
        <w:t>trì</w:t>
      </w:r>
      <w:r>
        <w:rPr>
          <w:spacing w:val="62"/>
        </w:rPr>
        <w:t> </w:t>
      </w:r>
      <w:r>
        <w:rPr/>
        <w:t>thẩm định, trình UBND tỉnh xem xét, phê</w:t>
      </w:r>
      <w:r>
        <w:rPr>
          <w:spacing w:val="-2"/>
        </w:rPr>
        <w:t> </w:t>
      </w:r>
      <w:r>
        <w:rPr/>
        <w:t>duyệt.</w:t>
      </w:r>
    </w:p>
    <w:p>
      <w:pPr>
        <w:pStyle w:val="ListParagraph"/>
        <w:numPr>
          <w:ilvl w:val="0"/>
          <w:numId w:val="12"/>
        </w:numPr>
        <w:tabs>
          <w:tab w:pos="1127" w:val="left" w:leader="none"/>
        </w:tabs>
        <w:spacing w:line="240" w:lineRule="auto" w:before="120" w:after="0"/>
        <w:ind w:left="101" w:right="112" w:firstLine="709"/>
        <w:jc w:val="both"/>
        <w:rPr>
          <w:sz w:val="28"/>
        </w:rPr>
      </w:pPr>
      <w:r>
        <w:rPr>
          <w:sz w:val="28"/>
        </w:rPr>
        <w:t>Đối với dịch vụ thu gom, vận chuyển và xử lý CTRSH không sử dụng nguồn ngân sách nhà nước: Theo thỏa thuận giữa bên cung cấp dịch vụ và chủ nguồn thải.</w:t>
      </w:r>
    </w:p>
    <w:p>
      <w:pPr>
        <w:pStyle w:val="ListParagraph"/>
        <w:numPr>
          <w:ilvl w:val="0"/>
          <w:numId w:val="10"/>
        </w:numPr>
        <w:tabs>
          <w:tab w:pos="1090" w:val="left" w:leader="none"/>
        </w:tabs>
        <w:spacing w:line="240" w:lineRule="auto" w:before="120" w:after="0"/>
        <w:ind w:left="1090" w:right="0" w:hanging="280"/>
        <w:jc w:val="both"/>
        <w:rPr>
          <w:sz w:val="28"/>
        </w:rPr>
      </w:pPr>
      <w:r>
        <w:rPr>
          <w:sz w:val="28"/>
        </w:rPr>
        <w:t>Hình thức thu giá dịch vụ thu gom, vận chuyển và xử lý</w:t>
      </w:r>
      <w:r>
        <w:rPr>
          <w:spacing w:val="-5"/>
          <w:sz w:val="28"/>
        </w:rPr>
        <w:t> </w:t>
      </w:r>
      <w:r>
        <w:rPr>
          <w:sz w:val="28"/>
        </w:rPr>
        <w:t>CTRSH.</w:t>
      </w:r>
    </w:p>
    <w:p>
      <w:pPr>
        <w:pStyle w:val="ListParagraph"/>
        <w:numPr>
          <w:ilvl w:val="0"/>
          <w:numId w:val="13"/>
        </w:numPr>
        <w:tabs>
          <w:tab w:pos="1117" w:val="left" w:leader="none"/>
        </w:tabs>
        <w:spacing w:line="240" w:lineRule="auto" w:before="120" w:after="0"/>
        <w:ind w:left="101" w:right="111" w:firstLine="709"/>
        <w:jc w:val="both"/>
        <w:rPr>
          <w:sz w:val="28"/>
        </w:rPr>
      </w:pPr>
      <w:r>
        <w:rPr>
          <w:sz w:val="28"/>
        </w:rPr>
        <w:t>Hình thức thu giá dịch vụ thu gom, vận chuyển và xử lý CTRSH theo khối lượng hoặc thể tích chất thải được thực hiện theo quy định tại Điều 30 Thông tư số 02/2022/TT-BTNMT ngày 10 tháng 02 năm 2022 của Bộ trưởng Bộ Tài nguyên và Môi</w:t>
      </w:r>
      <w:r>
        <w:rPr>
          <w:spacing w:val="-3"/>
          <w:sz w:val="28"/>
        </w:rPr>
        <w:t> </w:t>
      </w:r>
      <w:r>
        <w:rPr>
          <w:sz w:val="28"/>
        </w:rPr>
        <w:t>trường.</w:t>
      </w:r>
    </w:p>
    <w:p>
      <w:pPr>
        <w:pStyle w:val="ListParagraph"/>
        <w:numPr>
          <w:ilvl w:val="0"/>
          <w:numId w:val="13"/>
        </w:numPr>
        <w:tabs>
          <w:tab w:pos="1139" w:val="left" w:leader="none"/>
        </w:tabs>
        <w:spacing w:line="240" w:lineRule="auto" w:before="120" w:after="0"/>
        <w:ind w:left="101" w:right="111" w:firstLine="709"/>
        <w:jc w:val="both"/>
        <w:rPr>
          <w:sz w:val="28"/>
        </w:rPr>
      </w:pPr>
      <w:r>
        <w:rPr>
          <w:sz w:val="28"/>
        </w:rPr>
        <w:t>Sở Tài nguyên và Môi trường chủ trì, phối hợp với các Sở, ngành có liên quan và UBND cấp huyện tham mưu báo cáo UBND tỉnh xem xét, quyết định hình thức thu giá dịch vụ thu gom, vận chuyển và xử lý CTRSH theo khối lượng hoặc thể tích trên địa bàn tỉnh đảm bảo thời gian quy định tại Khoản 7 Điều 79 Luật Bảo vệ môi trường năm</w:t>
      </w:r>
      <w:r>
        <w:rPr>
          <w:spacing w:val="-3"/>
          <w:sz w:val="28"/>
        </w:rPr>
        <w:t> </w:t>
      </w:r>
      <w:r>
        <w:rPr>
          <w:sz w:val="28"/>
        </w:rPr>
        <w:t>2020.</w:t>
      </w:r>
    </w:p>
    <w:p>
      <w:pPr>
        <w:pStyle w:val="ListParagraph"/>
        <w:numPr>
          <w:ilvl w:val="0"/>
          <w:numId w:val="10"/>
        </w:numPr>
        <w:tabs>
          <w:tab w:pos="1091" w:val="left" w:leader="none"/>
        </w:tabs>
        <w:spacing w:line="240" w:lineRule="auto" w:before="120" w:after="0"/>
        <w:ind w:left="101" w:right="111" w:firstLine="709"/>
        <w:jc w:val="both"/>
        <w:rPr>
          <w:sz w:val="28"/>
        </w:rPr>
      </w:pPr>
      <w:r>
        <w:rPr>
          <w:sz w:val="28"/>
        </w:rPr>
        <w:t>Phương pháp định giá dịch vụ xử lý CTRSH áp dụng đối với nhà đầu tư và cung cấp dịch vụ xử lý CTRSH được thực hiện theo quy định tại Điều </w:t>
      </w:r>
      <w:r>
        <w:rPr>
          <w:spacing w:val="-4"/>
          <w:sz w:val="28"/>
        </w:rPr>
        <w:t>31, </w:t>
      </w:r>
      <w:r>
        <w:rPr>
          <w:sz w:val="28"/>
        </w:rPr>
        <w:t>Thông tư số 02/2022/TT-BTNMT ngày 10 tháng 02 năm 2022 của Bộ trưởng Bộ Tài nguyên và Môi</w:t>
      </w:r>
      <w:r>
        <w:rPr>
          <w:spacing w:val="-3"/>
          <w:sz w:val="28"/>
        </w:rPr>
        <w:t> </w:t>
      </w:r>
      <w:r>
        <w:rPr>
          <w:sz w:val="28"/>
        </w:rPr>
        <w:t>trường.</w:t>
      </w:r>
    </w:p>
    <w:p>
      <w:pPr>
        <w:spacing w:after="0" w:line="240" w:lineRule="auto"/>
        <w:jc w:val="both"/>
        <w:rPr>
          <w:sz w:val="28"/>
        </w:rPr>
        <w:sectPr>
          <w:pgSz w:w="11910" w:h="16840"/>
          <w:pgMar w:header="579" w:footer="0" w:top="880" w:bottom="280" w:left="1600" w:right="1020"/>
        </w:sectPr>
      </w:pPr>
    </w:p>
    <w:p>
      <w:pPr>
        <w:pStyle w:val="Heading1"/>
        <w:spacing w:before="80"/>
        <w:jc w:val="left"/>
      </w:pPr>
      <w:r>
        <w:rPr/>
        <w:t>Điều 11. Chính sách, ưu đãi về phân loại, thu gom, vận chuyển và xử</w:t>
      </w:r>
    </w:p>
    <w:p>
      <w:pPr>
        <w:spacing w:before="0"/>
        <w:ind w:left="101" w:right="0" w:firstLine="0"/>
        <w:jc w:val="both"/>
        <w:rPr>
          <w:b/>
          <w:sz w:val="28"/>
        </w:rPr>
      </w:pPr>
      <w:r>
        <w:rPr>
          <w:b/>
          <w:sz w:val="28"/>
        </w:rPr>
        <w:t>lý CTRSH</w:t>
      </w:r>
    </w:p>
    <w:p>
      <w:pPr>
        <w:pStyle w:val="ListParagraph"/>
        <w:numPr>
          <w:ilvl w:val="0"/>
          <w:numId w:val="14"/>
        </w:numPr>
        <w:tabs>
          <w:tab w:pos="1101" w:val="left" w:leader="none"/>
        </w:tabs>
        <w:spacing w:line="240" w:lineRule="auto" w:before="120" w:after="0"/>
        <w:ind w:left="1100" w:right="0" w:hanging="291"/>
        <w:jc w:val="both"/>
        <w:rPr>
          <w:sz w:val="28"/>
        </w:rPr>
      </w:pPr>
      <w:r>
        <w:rPr>
          <w:sz w:val="28"/>
        </w:rPr>
        <w:t>Khuyến</w:t>
      </w:r>
      <w:r>
        <w:rPr>
          <w:spacing w:val="9"/>
          <w:sz w:val="28"/>
        </w:rPr>
        <w:t> </w:t>
      </w:r>
      <w:r>
        <w:rPr>
          <w:sz w:val="28"/>
        </w:rPr>
        <w:t>khích</w:t>
      </w:r>
      <w:r>
        <w:rPr>
          <w:spacing w:val="9"/>
          <w:sz w:val="28"/>
        </w:rPr>
        <w:t> </w:t>
      </w:r>
      <w:r>
        <w:rPr>
          <w:sz w:val="28"/>
        </w:rPr>
        <w:t>các</w:t>
      </w:r>
      <w:r>
        <w:rPr>
          <w:spacing w:val="10"/>
          <w:sz w:val="28"/>
        </w:rPr>
        <w:t> </w:t>
      </w:r>
      <w:r>
        <w:rPr>
          <w:sz w:val="28"/>
        </w:rPr>
        <w:t>tổ</w:t>
      </w:r>
      <w:r>
        <w:rPr>
          <w:spacing w:val="9"/>
          <w:sz w:val="28"/>
        </w:rPr>
        <w:t> </w:t>
      </w:r>
      <w:r>
        <w:rPr>
          <w:sz w:val="28"/>
        </w:rPr>
        <w:t>chức,</w:t>
      </w:r>
      <w:r>
        <w:rPr>
          <w:spacing w:val="10"/>
          <w:sz w:val="28"/>
        </w:rPr>
        <w:t> </w:t>
      </w:r>
      <w:r>
        <w:rPr>
          <w:sz w:val="28"/>
        </w:rPr>
        <w:t>cá</w:t>
      </w:r>
      <w:r>
        <w:rPr>
          <w:spacing w:val="9"/>
          <w:sz w:val="28"/>
        </w:rPr>
        <w:t> </w:t>
      </w:r>
      <w:r>
        <w:rPr>
          <w:sz w:val="28"/>
        </w:rPr>
        <w:t>nhân</w:t>
      </w:r>
      <w:r>
        <w:rPr>
          <w:spacing w:val="10"/>
          <w:sz w:val="28"/>
        </w:rPr>
        <w:t> </w:t>
      </w:r>
      <w:r>
        <w:rPr>
          <w:sz w:val="28"/>
        </w:rPr>
        <w:t>đầu</w:t>
      </w:r>
      <w:r>
        <w:rPr>
          <w:spacing w:val="9"/>
          <w:sz w:val="28"/>
        </w:rPr>
        <w:t> </w:t>
      </w:r>
      <w:r>
        <w:rPr>
          <w:sz w:val="28"/>
        </w:rPr>
        <w:t>tư</w:t>
      </w:r>
      <w:r>
        <w:rPr>
          <w:spacing w:val="10"/>
          <w:sz w:val="28"/>
        </w:rPr>
        <w:t> </w:t>
      </w:r>
      <w:r>
        <w:rPr>
          <w:sz w:val="28"/>
        </w:rPr>
        <w:t>xây</w:t>
      </w:r>
      <w:r>
        <w:rPr>
          <w:spacing w:val="9"/>
          <w:sz w:val="28"/>
        </w:rPr>
        <w:t> </w:t>
      </w:r>
      <w:r>
        <w:rPr>
          <w:sz w:val="28"/>
        </w:rPr>
        <w:t>dựng</w:t>
      </w:r>
      <w:r>
        <w:rPr>
          <w:spacing w:val="10"/>
          <w:sz w:val="28"/>
        </w:rPr>
        <w:t> </w:t>
      </w:r>
      <w:r>
        <w:rPr>
          <w:sz w:val="28"/>
        </w:rPr>
        <w:t>khu</w:t>
      </w:r>
      <w:r>
        <w:rPr>
          <w:spacing w:val="9"/>
          <w:sz w:val="28"/>
        </w:rPr>
        <w:t> </w:t>
      </w:r>
      <w:r>
        <w:rPr>
          <w:sz w:val="28"/>
        </w:rPr>
        <w:t>xử</w:t>
      </w:r>
      <w:r>
        <w:rPr>
          <w:spacing w:val="10"/>
          <w:sz w:val="28"/>
        </w:rPr>
        <w:t> </w:t>
      </w:r>
      <w:r>
        <w:rPr>
          <w:sz w:val="28"/>
        </w:rPr>
        <w:t>lý</w:t>
      </w:r>
      <w:r>
        <w:rPr>
          <w:spacing w:val="9"/>
          <w:sz w:val="28"/>
        </w:rPr>
        <w:t> </w:t>
      </w:r>
      <w:r>
        <w:rPr>
          <w:sz w:val="28"/>
        </w:rPr>
        <w:t>CTRSH</w:t>
      </w:r>
    </w:p>
    <w:p>
      <w:pPr>
        <w:pStyle w:val="BodyText"/>
        <w:spacing w:before="0"/>
        <w:ind w:firstLine="0"/>
      </w:pPr>
      <w:r>
        <w:rPr/>
        <w:t>với các nội dung sau đây:</w:t>
      </w:r>
    </w:p>
    <w:p>
      <w:pPr>
        <w:pStyle w:val="ListParagraph"/>
        <w:numPr>
          <w:ilvl w:val="0"/>
          <w:numId w:val="15"/>
        </w:numPr>
        <w:tabs>
          <w:tab w:pos="1158" w:val="left" w:leader="none"/>
        </w:tabs>
        <w:spacing w:line="240" w:lineRule="auto" w:before="120" w:after="0"/>
        <w:ind w:left="101" w:right="111" w:firstLine="709"/>
        <w:jc w:val="both"/>
        <w:rPr>
          <w:sz w:val="28"/>
        </w:rPr>
      </w:pPr>
      <w:r>
        <w:rPr>
          <w:sz w:val="28"/>
        </w:rPr>
        <w:t>Đầu tư trang thiết bị, phương tiện thực hiện thu gom, vận chuyển CTRSH; xây dựng các trạm trung chuyển CTRSH; xây dựng toàn bộ hoặc từng hạng mục công trình thuộc khu xử lý</w:t>
      </w:r>
      <w:r>
        <w:rPr>
          <w:spacing w:val="-1"/>
          <w:sz w:val="28"/>
        </w:rPr>
        <w:t> </w:t>
      </w:r>
      <w:r>
        <w:rPr>
          <w:sz w:val="28"/>
        </w:rPr>
        <w:t>CTRSH;</w:t>
      </w:r>
    </w:p>
    <w:p>
      <w:pPr>
        <w:pStyle w:val="ListParagraph"/>
        <w:numPr>
          <w:ilvl w:val="0"/>
          <w:numId w:val="15"/>
        </w:numPr>
        <w:tabs>
          <w:tab w:pos="1114" w:val="left" w:leader="none"/>
        </w:tabs>
        <w:spacing w:line="240" w:lineRule="auto" w:before="120" w:after="0"/>
        <w:ind w:left="1113" w:right="0" w:hanging="304"/>
        <w:jc w:val="both"/>
        <w:rPr>
          <w:sz w:val="28"/>
        </w:rPr>
      </w:pPr>
      <w:r>
        <w:rPr>
          <w:sz w:val="28"/>
        </w:rPr>
        <w:t>Mua sắm trang thiết bị, vật tư phục vụ hoạt động xử lý</w:t>
      </w:r>
      <w:r>
        <w:rPr>
          <w:spacing w:val="-5"/>
          <w:sz w:val="28"/>
        </w:rPr>
        <w:t> </w:t>
      </w:r>
      <w:r>
        <w:rPr>
          <w:sz w:val="28"/>
        </w:rPr>
        <w:t>CTRSH;</w:t>
      </w:r>
    </w:p>
    <w:p>
      <w:pPr>
        <w:pStyle w:val="ListParagraph"/>
        <w:numPr>
          <w:ilvl w:val="0"/>
          <w:numId w:val="15"/>
        </w:numPr>
        <w:tabs>
          <w:tab w:pos="1098" w:val="left" w:leader="none"/>
        </w:tabs>
        <w:spacing w:line="240" w:lineRule="auto" w:before="120" w:after="0"/>
        <w:ind w:left="1097" w:right="0" w:hanging="288"/>
        <w:jc w:val="both"/>
        <w:rPr>
          <w:sz w:val="28"/>
        </w:rPr>
      </w:pPr>
      <w:r>
        <w:rPr>
          <w:sz w:val="28"/>
        </w:rPr>
        <w:t>Đầu tư chuyển giao công nghệ xử lý</w:t>
      </w:r>
      <w:r>
        <w:rPr>
          <w:spacing w:val="-2"/>
          <w:sz w:val="28"/>
        </w:rPr>
        <w:t> </w:t>
      </w:r>
      <w:r>
        <w:rPr>
          <w:sz w:val="28"/>
        </w:rPr>
        <w:t>CTRSH.</w:t>
      </w:r>
    </w:p>
    <w:p>
      <w:pPr>
        <w:pStyle w:val="ListParagraph"/>
        <w:numPr>
          <w:ilvl w:val="0"/>
          <w:numId w:val="14"/>
        </w:numPr>
        <w:tabs>
          <w:tab w:pos="1118" w:val="left" w:leader="none"/>
        </w:tabs>
        <w:spacing w:line="240" w:lineRule="auto" w:before="120" w:after="0"/>
        <w:ind w:left="101" w:right="111" w:firstLine="709"/>
        <w:jc w:val="both"/>
        <w:rPr>
          <w:sz w:val="28"/>
        </w:rPr>
      </w:pPr>
      <w:r>
        <w:rPr>
          <w:sz w:val="28"/>
        </w:rPr>
        <w:t>Các tổ chức, cá nhân có hoạt động đầu tư, tham gia xã hội hóa </w:t>
      </w:r>
      <w:r>
        <w:rPr>
          <w:spacing w:val="-4"/>
          <w:sz w:val="28"/>
        </w:rPr>
        <w:t>trong </w:t>
      </w:r>
      <w:r>
        <w:rPr>
          <w:sz w:val="28"/>
        </w:rPr>
        <w:t>lĩnh vực thu gom, vận chuyển và xử lý CTRSH được hưởng các chế độ ưu đãi về đầu tư; ưu đãi, hỗ trợ về bảo vệ môi trường và các ưu đãi khác theo quy định của pháp</w:t>
      </w:r>
      <w:r>
        <w:rPr>
          <w:spacing w:val="-1"/>
          <w:sz w:val="28"/>
        </w:rPr>
        <w:t> </w:t>
      </w:r>
      <w:r>
        <w:rPr>
          <w:sz w:val="28"/>
        </w:rPr>
        <w:t>luật.</w:t>
      </w:r>
    </w:p>
    <w:p>
      <w:pPr>
        <w:pStyle w:val="ListParagraph"/>
        <w:numPr>
          <w:ilvl w:val="0"/>
          <w:numId w:val="14"/>
        </w:numPr>
        <w:tabs>
          <w:tab w:pos="1110" w:val="left" w:leader="none"/>
        </w:tabs>
        <w:spacing w:line="240" w:lineRule="auto" w:before="120" w:after="0"/>
        <w:ind w:left="101" w:right="111" w:firstLine="709"/>
        <w:jc w:val="both"/>
        <w:rPr>
          <w:sz w:val="28"/>
        </w:rPr>
      </w:pPr>
      <w:r>
        <w:rPr>
          <w:sz w:val="28"/>
        </w:rPr>
        <w:t>Đối với các địa phương có địa điểm được lựa chọn để quy hoạch, xây dựng khu xử lý CTRSH tập trung hoặc chịu ảnh hưởng trực tiếp do hoạt </w:t>
      </w:r>
      <w:r>
        <w:rPr>
          <w:spacing w:val="-4"/>
          <w:sz w:val="28"/>
        </w:rPr>
        <w:t>động</w:t>
      </w:r>
      <w:r>
        <w:rPr>
          <w:spacing w:val="62"/>
          <w:sz w:val="28"/>
        </w:rPr>
        <w:t> </w:t>
      </w:r>
      <w:r>
        <w:rPr>
          <w:sz w:val="28"/>
        </w:rPr>
        <w:t>của khu xử lý CTRSH tập</w:t>
      </w:r>
      <w:r>
        <w:rPr>
          <w:spacing w:val="-2"/>
          <w:sz w:val="28"/>
        </w:rPr>
        <w:t> </w:t>
      </w:r>
      <w:r>
        <w:rPr>
          <w:sz w:val="28"/>
        </w:rPr>
        <w:t>trung:</w:t>
      </w:r>
    </w:p>
    <w:p>
      <w:pPr>
        <w:pStyle w:val="ListParagraph"/>
        <w:numPr>
          <w:ilvl w:val="0"/>
          <w:numId w:val="16"/>
        </w:numPr>
        <w:tabs>
          <w:tab w:pos="1106" w:val="left" w:leader="none"/>
        </w:tabs>
        <w:spacing w:line="240" w:lineRule="auto" w:before="120" w:after="0"/>
        <w:ind w:left="1105" w:right="0" w:hanging="296"/>
        <w:jc w:val="both"/>
        <w:rPr>
          <w:sz w:val="28"/>
        </w:rPr>
      </w:pPr>
      <w:r>
        <w:rPr>
          <w:sz w:val="28"/>
        </w:rPr>
        <w:t>Được</w:t>
      </w:r>
      <w:r>
        <w:rPr>
          <w:spacing w:val="6"/>
          <w:sz w:val="28"/>
        </w:rPr>
        <w:t> </w:t>
      </w:r>
      <w:r>
        <w:rPr>
          <w:sz w:val="28"/>
        </w:rPr>
        <w:t>ưu</w:t>
      </w:r>
      <w:r>
        <w:rPr>
          <w:spacing w:val="7"/>
          <w:sz w:val="28"/>
        </w:rPr>
        <w:t> </w:t>
      </w:r>
      <w:r>
        <w:rPr>
          <w:sz w:val="28"/>
        </w:rPr>
        <w:t>tiên</w:t>
      </w:r>
      <w:r>
        <w:rPr>
          <w:spacing w:val="6"/>
          <w:sz w:val="28"/>
        </w:rPr>
        <w:t> </w:t>
      </w:r>
      <w:r>
        <w:rPr>
          <w:sz w:val="28"/>
        </w:rPr>
        <w:t>hỗ</w:t>
      </w:r>
      <w:r>
        <w:rPr>
          <w:spacing w:val="7"/>
          <w:sz w:val="28"/>
        </w:rPr>
        <w:t> </w:t>
      </w:r>
      <w:r>
        <w:rPr>
          <w:sz w:val="28"/>
        </w:rPr>
        <w:t>trợ</w:t>
      </w:r>
      <w:r>
        <w:rPr>
          <w:spacing w:val="7"/>
          <w:sz w:val="28"/>
        </w:rPr>
        <w:t> </w:t>
      </w:r>
      <w:r>
        <w:rPr>
          <w:sz w:val="28"/>
        </w:rPr>
        <w:t>thu</w:t>
      </w:r>
      <w:r>
        <w:rPr>
          <w:spacing w:val="6"/>
          <w:sz w:val="28"/>
        </w:rPr>
        <w:t> </w:t>
      </w:r>
      <w:r>
        <w:rPr>
          <w:sz w:val="28"/>
        </w:rPr>
        <w:t>gom,</w:t>
      </w:r>
      <w:r>
        <w:rPr>
          <w:spacing w:val="7"/>
          <w:sz w:val="28"/>
        </w:rPr>
        <w:t> </w:t>
      </w:r>
      <w:r>
        <w:rPr>
          <w:sz w:val="28"/>
        </w:rPr>
        <w:t>vận</w:t>
      </w:r>
      <w:r>
        <w:rPr>
          <w:spacing w:val="7"/>
          <w:sz w:val="28"/>
        </w:rPr>
        <w:t> </w:t>
      </w:r>
      <w:r>
        <w:rPr>
          <w:sz w:val="28"/>
        </w:rPr>
        <w:t>chuyển</w:t>
      </w:r>
      <w:r>
        <w:rPr>
          <w:spacing w:val="6"/>
          <w:sz w:val="28"/>
        </w:rPr>
        <w:t> </w:t>
      </w:r>
      <w:r>
        <w:rPr>
          <w:sz w:val="28"/>
        </w:rPr>
        <w:t>và</w:t>
      </w:r>
      <w:r>
        <w:rPr>
          <w:spacing w:val="7"/>
          <w:sz w:val="28"/>
        </w:rPr>
        <w:t> </w:t>
      </w:r>
      <w:r>
        <w:rPr>
          <w:sz w:val="28"/>
        </w:rPr>
        <w:t>xử</w:t>
      </w:r>
      <w:r>
        <w:rPr>
          <w:spacing w:val="7"/>
          <w:sz w:val="28"/>
        </w:rPr>
        <w:t> </w:t>
      </w:r>
      <w:r>
        <w:rPr>
          <w:sz w:val="28"/>
        </w:rPr>
        <w:t>lý</w:t>
      </w:r>
      <w:r>
        <w:rPr>
          <w:spacing w:val="6"/>
          <w:sz w:val="28"/>
        </w:rPr>
        <w:t> </w:t>
      </w:r>
      <w:r>
        <w:rPr>
          <w:sz w:val="28"/>
        </w:rPr>
        <w:t>CTRSH</w:t>
      </w:r>
      <w:r>
        <w:rPr>
          <w:spacing w:val="7"/>
          <w:sz w:val="28"/>
        </w:rPr>
        <w:t> </w:t>
      </w:r>
      <w:r>
        <w:rPr>
          <w:sz w:val="28"/>
        </w:rPr>
        <w:t>về</w:t>
      </w:r>
      <w:r>
        <w:rPr>
          <w:spacing w:val="6"/>
          <w:sz w:val="28"/>
        </w:rPr>
        <w:t> </w:t>
      </w:r>
      <w:r>
        <w:rPr>
          <w:sz w:val="28"/>
        </w:rPr>
        <w:t>nhà</w:t>
      </w:r>
      <w:r>
        <w:rPr>
          <w:spacing w:val="7"/>
          <w:sz w:val="28"/>
        </w:rPr>
        <w:t> </w:t>
      </w:r>
      <w:r>
        <w:rPr>
          <w:sz w:val="28"/>
        </w:rPr>
        <w:t>máy</w:t>
      </w:r>
    </w:p>
    <w:p>
      <w:pPr>
        <w:pStyle w:val="BodyText"/>
        <w:spacing w:before="0"/>
        <w:ind w:firstLine="0"/>
        <w:jc w:val="left"/>
      </w:pPr>
      <w:r>
        <w:rPr/>
        <w:t>xử lý.</w:t>
      </w:r>
    </w:p>
    <w:p>
      <w:pPr>
        <w:pStyle w:val="ListParagraph"/>
        <w:numPr>
          <w:ilvl w:val="0"/>
          <w:numId w:val="16"/>
        </w:numPr>
        <w:tabs>
          <w:tab w:pos="1122" w:val="left" w:leader="none"/>
        </w:tabs>
        <w:spacing w:line="240" w:lineRule="auto" w:before="120" w:after="0"/>
        <w:ind w:left="1121" w:right="0" w:hanging="312"/>
        <w:jc w:val="left"/>
        <w:rPr>
          <w:sz w:val="28"/>
        </w:rPr>
      </w:pPr>
      <w:r>
        <w:rPr>
          <w:sz w:val="28"/>
        </w:rPr>
        <w:t>Được</w:t>
      </w:r>
      <w:r>
        <w:rPr>
          <w:spacing w:val="6"/>
          <w:sz w:val="28"/>
        </w:rPr>
        <w:t> </w:t>
      </w:r>
      <w:r>
        <w:rPr>
          <w:sz w:val="28"/>
        </w:rPr>
        <w:t>hỗ</w:t>
      </w:r>
      <w:r>
        <w:rPr>
          <w:spacing w:val="7"/>
          <w:sz w:val="28"/>
        </w:rPr>
        <w:t> </w:t>
      </w:r>
      <w:r>
        <w:rPr>
          <w:sz w:val="28"/>
        </w:rPr>
        <w:t>trợ</w:t>
      </w:r>
      <w:r>
        <w:rPr>
          <w:spacing w:val="7"/>
          <w:sz w:val="28"/>
        </w:rPr>
        <w:t> </w:t>
      </w:r>
      <w:r>
        <w:rPr>
          <w:sz w:val="28"/>
        </w:rPr>
        <w:t>mua</w:t>
      </w:r>
      <w:r>
        <w:rPr>
          <w:spacing w:val="8"/>
          <w:sz w:val="28"/>
        </w:rPr>
        <w:t> </w:t>
      </w:r>
      <w:r>
        <w:rPr>
          <w:sz w:val="28"/>
        </w:rPr>
        <w:t>sắm</w:t>
      </w:r>
      <w:r>
        <w:rPr>
          <w:spacing w:val="6"/>
          <w:sz w:val="28"/>
        </w:rPr>
        <w:t> </w:t>
      </w:r>
      <w:r>
        <w:rPr>
          <w:sz w:val="28"/>
        </w:rPr>
        <w:t>trang</w:t>
      </w:r>
      <w:r>
        <w:rPr>
          <w:spacing w:val="7"/>
          <w:sz w:val="28"/>
        </w:rPr>
        <w:t> </w:t>
      </w:r>
      <w:r>
        <w:rPr>
          <w:sz w:val="28"/>
        </w:rPr>
        <w:t>thiết</w:t>
      </w:r>
      <w:r>
        <w:rPr>
          <w:spacing w:val="6"/>
          <w:sz w:val="28"/>
        </w:rPr>
        <w:t> </w:t>
      </w:r>
      <w:r>
        <w:rPr>
          <w:sz w:val="28"/>
        </w:rPr>
        <w:t>bị,</w:t>
      </w:r>
      <w:r>
        <w:rPr>
          <w:spacing w:val="8"/>
          <w:sz w:val="28"/>
        </w:rPr>
        <w:t> </w:t>
      </w:r>
      <w:r>
        <w:rPr>
          <w:sz w:val="28"/>
        </w:rPr>
        <w:t>vật</w:t>
      </w:r>
      <w:r>
        <w:rPr>
          <w:spacing w:val="7"/>
          <w:sz w:val="28"/>
        </w:rPr>
        <w:t> </w:t>
      </w:r>
      <w:r>
        <w:rPr>
          <w:sz w:val="28"/>
        </w:rPr>
        <w:t>tư</w:t>
      </w:r>
      <w:r>
        <w:rPr>
          <w:spacing w:val="7"/>
          <w:sz w:val="28"/>
        </w:rPr>
        <w:t> </w:t>
      </w:r>
      <w:r>
        <w:rPr>
          <w:sz w:val="28"/>
        </w:rPr>
        <w:t>phục</w:t>
      </w:r>
      <w:r>
        <w:rPr>
          <w:spacing w:val="7"/>
          <w:sz w:val="28"/>
        </w:rPr>
        <w:t> </w:t>
      </w:r>
      <w:r>
        <w:rPr>
          <w:sz w:val="28"/>
        </w:rPr>
        <w:t>vụ</w:t>
      </w:r>
      <w:r>
        <w:rPr>
          <w:spacing w:val="6"/>
          <w:sz w:val="28"/>
        </w:rPr>
        <w:t> </w:t>
      </w:r>
      <w:r>
        <w:rPr>
          <w:sz w:val="28"/>
        </w:rPr>
        <w:t>hoạt</w:t>
      </w:r>
      <w:r>
        <w:rPr>
          <w:spacing w:val="6"/>
          <w:sz w:val="28"/>
        </w:rPr>
        <w:t> </w:t>
      </w:r>
      <w:r>
        <w:rPr>
          <w:sz w:val="28"/>
        </w:rPr>
        <w:t>động</w:t>
      </w:r>
      <w:r>
        <w:rPr>
          <w:spacing w:val="6"/>
          <w:sz w:val="28"/>
        </w:rPr>
        <w:t> </w:t>
      </w:r>
      <w:r>
        <w:rPr>
          <w:sz w:val="28"/>
        </w:rPr>
        <w:t>thu</w:t>
      </w:r>
      <w:r>
        <w:rPr>
          <w:spacing w:val="8"/>
          <w:sz w:val="28"/>
        </w:rPr>
        <w:t> </w:t>
      </w:r>
      <w:r>
        <w:rPr>
          <w:sz w:val="28"/>
        </w:rPr>
        <w:t>gom,</w:t>
      </w:r>
    </w:p>
    <w:p>
      <w:pPr>
        <w:pStyle w:val="BodyText"/>
        <w:spacing w:before="0"/>
        <w:ind w:firstLine="0"/>
        <w:jc w:val="left"/>
      </w:pPr>
      <w:r>
        <w:rPr/>
        <w:t>vận chuyển CTRSH từ các hộ gia đình tới khu vực tập kết/trạm trung chuyển</w:t>
      </w:r>
    </w:p>
    <w:p>
      <w:pPr>
        <w:pStyle w:val="BodyText"/>
        <w:spacing w:before="0"/>
        <w:ind w:firstLine="0"/>
        <w:jc w:val="left"/>
      </w:pPr>
      <w:r>
        <w:rPr/>
        <w:t>CTRSH.</w:t>
      </w:r>
    </w:p>
    <w:p>
      <w:pPr>
        <w:pStyle w:val="ListParagraph"/>
        <w:numPr>
          <w:ilvl w:val="0"/>
          <w:numId w:val="14"/>
        </w:numPr>
        <w:tabs>
          <w:tab w:pos="1105" w:val="left" w:leader="none"/>
        </w:tabs>
        <w:spacing w:line="240" w:lineRule="auto" w:before="120" w:after="0"/>
        <w:ind w:left="101" w:right="112" w:firstLine="709"/>
        <w:jc w:val="both"/>
        <w:rPr>
          <w:sz w:val="28"/>
        </w:rPr>
      </w:pPr>
      <w:r>
        <w:rPr>
          <w:sz w:val="28"/>
        </w:rPr>
        <w:t>Các hộ gia đình thực hiện phân loại CTRSH theo Điều 5 quy định này được giảm 50% giá dịch vụ thu theo Điểm a, Khoản 1, Điều 10 quy định này, khi UBND tỉnh chưa áp dụng thu giá theo khối lượng hoặc thể tích</w:t>
      </w:r>
      <w:r>
        <w:rPr>
          <w:spacing w:val="-5"/>
          <w:sz w:val="28"/>
        </w:rPr>
        <w:t> </w:t>
      </w:r>
      <w:r>
        <w:rPr>
          <w:sz w:val="28"/>
        </w:rPr>
        <w:t>CTRSH.</w:t>
      </w:r>
    </w:p>
    <w:p>
      <w:pPr>
        <w:pStyle w:val="Heading1"/>
        <w:spacing w:before="240"/>
        <w:ind w:left="656" w:right="667"/>
      </w:pPr>
      <w:r>
        <w:rPr/>
        <w:t>Chương IV</w:t>
      </w:r>
    </w:p>
    <w:p>
      <w:pPr>
        <w:spacing w:before="120"/>
        <w:ind w:left="656" w:right="667" w:firstLine="0"/>
        <w:jc w:val="center"/>
        <w:rPr>
          <w:b/>
          <w:sz w:val="28"/>
        </w:rPr>
      </w:pPr>
      <w:r>
        <w:rPr>
          <w:b/>
          <w:sz w:val="28"/>
        </w:rPr>
        <w:t>TỔ CHỨC THỰC HIỆN</w:t>
      </w:r>
    </w:p>
    <w:p>
      <w:pPr>
        <w:spacing w:before="120"/>
        <w:ind w:left="810" w:right="0" w:firstLine="0"/>
        <w:jc w:val="left"/>
        <w:rPr>
          <w:b/>
          <w:sz w:val="28"/>
        </w:rPr>
      </w:pPr>
      <w:r>
        <w:rPr>
          <w:b/>
          <w:sz w:val="28"/>
        </w:rPr>
        <w:t>Điều 12. Trách nhiệm của các Sở, Ban, ngành</w:t>
      </w:r>
    </w:p>
    <w:p>
      <w:pPr>
        <w:pStyle w:val="ListParagraph"/>
        <w:numPr>
          <w:ilvl w:val="0"/>
          <w:numId w:val="17"/>
        </w:numPr>
        <w:tabs>
          <w:tab w:pos="1090" w:val="left" w:leader="none"/>
        </w:tabs>
        <w:spacing w:line="240" w:lineRule="auto" w:before="120" w:after="0"/>
        <w:ind w:left="1090" w:right="0" w:hanging="280"/>
        <w:jc w:val="left"/>
        <w:rPr>
          <w:sz w:val="28"/>
        </w:rPr>
      </w:pPr>
      <w:r>
        <w:rPr>
          <w:sz w:val="28"/>
        </w:rPr>
        <w:t>Sở Tài nguyên và Môi</w:t>
      </w:r>
      <w:r>
        <w:rPr>
          <w:spacing w:val="-4"/>
          <w:sz w:val="28"/>
        </w:rPr>
        <w:t> </w:t>
      </w:r>
      <w:r>
        <w:rPr>
          <w:sz w:val="28"/>
        </w:rPr>
        <w:t>trường</w:t>
      </w:r>
    </w:p>
    <w:p>
      <w:pPr>
        <w:pStyle w:val="ListParagraph"/>
        <w:numPr>
          <w:ilvl w:val="0"/>
          <w:numId w:val="18"/>
        </w:numPr>
        <w:tabs>
          <w:tab w:pos="1112" w:val="left" w:leader="none"/>
        </w:tabs>
        <w:spacing w:line="240" w:lineRule="auto" w:before="120" w:after="0"/>
        <w:ind w:left="1111" w:right="0" w:hanging="302"/>
        <w:jc w:val="left"/>
        <w:rPr>
          <w:sz w:val="28"/>
        </w:rPr>
      </w:pPr>
      <w:r>
        <w:rPr>
          <w:sz w:val="28"/>
        </w:rPr>
        <w:t>Tham</w:t>
      </w:r>
      <w:r>
        <w:rPr>
          <w:spacing w:val="12"/>
          <w:sz w:val="28"/>
        </w:rPr>
        <w:t> </w:t>
      </w:r>
      <w:r>
        <w:rPr>
          <w:sz w:val="28"/>
        </w:rPr>
        <w:t>mưu</w:t>
      </w:r>
      <w:r>
        <w:rPr>
          <w:spacing w:val="13"/>
          <w:sz w:val="28"/>
        </w:rPr>
        <w:t> </w:t>
      </w:r>
      <w:r>
        <w:rPr>
          <w:sz w:val="28"/>
        </w:rPr>
        <w:t>UBND</w:t>
      </w:r>
      <w:r>
        <w:rPr>
          <w:spacing w:val="12"/>
          <w:sz w:val="28"/>
        </w:rPr>
        <w:t> </w:t>
      </w:r>
      <w:r>
        <w:rPr>
          <w:sz w:val="28"/>
        </w:rPr>
        <w:t>tỉnh</w:t>
      </w:r>
      <w:r>
        <w:rPr>
          <w:spacing w:val="13"/>
          <w:sz w:val="28"/>
        </w:rPr>
        <w:t> </w:t>
      </w:r>
      <w:r>
        <w:rPr>
          <w:sz w:val="28"/>
        </w:rPr>
        <w:t>thực</w:t>
      </w:r>
      <w:r>
        <w:rPr>
          <w:spacing w:val="12"/>
          <w:sz w:val="28"/>
        </w:rPr>
        <w:t> </w:t>
      </w:r>
      <w:r>
        <w:rPr>
          <w:sz w:val="28"/>
        </w:rPr>
        <w:t>hiện</w:t>
      </w:r>
      <w:r>
        <w:rPr>
          <w:spacing w:val="13"/>
          <w:sz w:val="28"/>
        </w:rPr>
        <w:t> </w:t>
      </w:r>
      <w:r>
        <w:rPr>
          <w:sz w:val="28"/>
        </w:rPr>
        <w:t>chức</w:t>
      </w:r>
      <w:r>
        <w:rPr>
          <w:spacing w:val="13"/>
          <w:sz w:val="28"/>
        </w:rPr>
        <w:t> </w:t>
      </w:r>
      <w:r>
        <w:rPr>
          <w:sz w:val="28"/>
        </w:rPr>
        <w:t>năng</w:t>
      </w:r>
      <w:r>
        <w:rPr>
          <w:spacing w:val="12"/>
          <w:sz w:val="28"/>
        </w:rPr>
        <w:t> </w:t>
      </w:r>
      <w:r>
        <w:rPr>
          <w:sz w:val="28"/>
        </w:rPr>
        <w:t>quản</w:t>
      </w:r>
      <w:r>
        <w:rPr>
          <w:spacing w:val="13"/>
          <w:sz w:val="28"/>
        </w:rPr>
        <w:t> </w:t>
      </w:r>
      <w:r>
        <w:rPr>
          <w:sz w:val="28"/>
        </w:rPr>
        <w:t>lý</w:t>
      </w:r>
      <w:r>
        <w:rPr>
          <w:spacing w:val="12"/>
          <w:sz w:val="28"/>
        </w:rPr>
        <w:t> </w:t>
      </w:r>
      <w:r>
        <w:rPr>
          <w:sz w:val="28"/>
        </w:rPr>
        <w:t>nhà</w:t>
      </w:r>
      <w:r>
        <w:rPr>
          <w:spacing w:val="13"/>
          <w:sz w:val="28"/>
        </w:rPr>
        <w:t> </w:t>
      </w:r>
      <w:r>
        <w:rPr>
          <w:sz w:val="28"/>
        </w:rPr>
        <w:t>nước về</w:t>
      </w:r>
      <w:r>
        <w:rPr>
          <w:spacing w:val="12"/>
          <w:sz w:val="28"/>
        </w:rPr>
        <w:t> </w:t>
      </w:r>
      <w:r>
        <w:rPr>
          <w:sz w:val="28"/>
        </w:rPr>
        <w:t>phân</w:t>
      </w:r>
    </w:p>
    <w:p>
      <w:pPr>
        <w:pStyle w:val="BodyText"/>
        <w:spacing w:before="0"/>
        <w:ind w:firstLine="0"/>
        <w:jc w:val="left"/>
      </w:pPr>
      <w:r>
        <w:rPr/>
        <w:t>loại, thu gom, vận chuyển và xử lý CTRSH trên địa bàn tỉnh.</w:t>
      </w:r>
    </w:p>
    <w:p>
      <w:pPr>
        <w:pStyle w:val="ListParagraph"/>
        <w:numPr>
          <w:ilvl w:val="0"/>
          <w:numId w:val="18"/>
        </w:numPr>
        <w:tabs>
          <w:tab w:pos="1153" w:val="left" w:leader="none"/>
        </w:tabs>
        <w:spacing w:line="240" w:lineRule="auto" w:before="120" w:after="0"/>
        <w:ind w:left="101" w:right="112" w:firstLine="709"/>
        <w:jc w:val="both"/>
        <w:rPr>
          <w:sz w:val="28"/>
        </w:rPr>
      </w:pPr>
      <w:r>
        <w:rPr>
          <w:sz w:val="28"/>
        </w:rPr>
        <w:t>Chủ trì lập, thẩm định, trình UBND tỉnh quyết định phê duyệt, điều chỉnh quy hoạch, kế hoạch sử dụng đất, nhu cầu sử dụng đất để phát triển </w:t>
      </w:r>
      <w:r>
        <w:rPr>
          <w:spacing w:val="-4"/>
          <w:sz w:val="28"/>
        </w:rPr>
        <w:t>khu</w:t>
      </w:r>
      <w:r>
        <w:rPr>
          <w:spacing w:val="62"/>
          <w:sz w:val="28"/>
        </w:rPr>
        <w:t> </w:t>
      </w:r>
      <w:r>
        <w:rPr>
          <w:sz w:val="28"/>
        </w:rPr>
        <w:t>xử lý CTRSH trên địa bàn tỉnh theo thẩm</w:t>
      </w:r>
      <w:r>
        <w:rPr>
          <w:spacing w:val="-2"/>
          <w:sz w:val="28"/>
        </w:rPr>
        <w:t> </w:t>
      </w:r>
      <w:r>
        <w:rPr>
          <w:sz w:val="28"/>
        </w:rPr>
        <w:t>quyền.</w:t>
      </w:r>
    </w:p>
    <w:p>
      <w:pPr>
        <w:pStyle w:val="ListParagraph"/>
        <w:numPr>
          <w:ilvl w:val="0"/>
          <w:numId w:val="18"/>
        </w:numPr>
        <w:tabs>
          <w:tab w:pos="1113" w:val="left" w:leader="none"/>
        </w:tabs>
        <w:spacing w:line="240" w:lineRule="auto" w:before="120" w:after="0"/>
        <w:ind w:left="1112" w:right="0" w:hanging="303"/>
        <w:jc w:val="both"/>
        <w:rPr>
          <w:sz w:val="28"/>
        </w:rPr>
      </w:pPr>
      <w:r>
        <w:rPr>
          <w:sz w:val="28"/>
        </w:rPr>
        <w:t>Hướng</w:t>
      </w:r>
      <w:r>
        <w:rPr>
          <w:spacing w:val="13"/>
          <w:sz w:val="28"/>
        </w:rPr>
        <w:t> </w:t>
      </w:r>
      <w:r>
        <w:rPr>
          <w:sz w:val="28"/>
        </w:rPr>
        <w:t>dẫn</w:t>
      </w:r>
      <w:r>
        <w:rPr>
          <w:spacing w:val="14"/>
          <w:sz w:val="28"/>
        </w:rPr>
        <w:t> </w:t>
      </w:r>
      <w:r>
        <w:rPr>
          <w:sz w:val="28"/>
        </w:rPr>
        <w:t>công</w:t>
      </w:r>
      <w:r>
        <w:rPr>
          <w:spacing w:val="14"/>
          <w:sz w:val="28"/>
        </w:rPr>
        <w:t> </w:t>
      </w:r>
      <w:r>
        <w:rPr>
          <w:sz w:val="28"/>
        </w:rPr>
        <w:t>tác</w:t>
      </w:r>
      <w:r>
        <w:rPr>
          <w:spacing w:val="13"/>
          <w:sz w:val="28"/>
        </w:rPr>
        <w:t> </w:t>
      </w:r>
      <w:r>
        <w:rPr>
          <w:sz w:val="28"/>
        </w:rPr>
        <w:t>bồi</w:t>
      </w:r>
      <w:r>
        <w:rPr>
          <w:spacing w:val="14"/>
          <w:sz w:val="28"/>
        </w:rPr>
        <w:t> </w:t>
      </w:r>
      <w:r>
        <w:rPr>
          <w:sz w:val="28"/>
        </w:rPr>
        <w:t>thường</w:t>
      </w:r>
      <w:r>
        <w:rPr>
          <w:spacing w:val="14"/>
          <w:sz w:val="28"/>
        </w:rPr>
        <w:t> </w:t>
      </w:r>
      <w:r>
        <w:rPr>
          <w:sz w:val="28"/>
        </w:rPr>
        <w:t>giải</w:t>
      </w:r>
      <w:r>
        <w:rPr>
          <w:spacing w:val="14"/>
          <w:sz w:val="28"/>
        </w:rPr>
        <w:t> </w:t>
      </w:r>
      <w:r>
        <w:rPr>
          <w:sz w:val="28"/>
        </w:rPr>
        <w:t>phóng</w:t>
      </w:r>
      <w:r>
        <w:rPr>
          <w:spacing w:val="13"/>
          <w:sz w:val="28"/>
        </w:rPr>
        <w:t> </w:t>
      </w:r>
      <w:r>
        <w:rPr>
          <w:sz w:val="28"/>
        </w:rPr>
        <w:t>mặt</w:t>
      </w:r>
      <w:r>
        <w:rPr>
          <w:spacing w:val="14"/>
          <w:sz w:val="28"/>
        </w:rPr>
        <w:t> </w:t>
      </w:r>
      <w:r>
        <w:rPr>
          <w:sz w:val="28"/>
        </w:rPr>
        <w:t>bằng</w:t>
      </w:r>
      <w:r>
        <w:rPr>
          <w:spacing w:val="14"/>
          <w:sz w:val="28"/>
        </w:rPr>
        <w:t> </w:t>
      </w:r>
      <w:r>
        <w:rPr>
          <w:sz w:val="28"/>
        </w:rPr>
        <w:t>để</w:t>
      </w:r>
      <w:r>
        <w:rPr>
          <w:spacing w:val="13"/>
          <w:sz w:val="28"/>
        </w:rPr>
        <w:t> </w:t>
      </w:r>
      <w:r>
        <w:rPr>
          <w:sz w:val="28"/>
        </w:rPr>
        <w:t>xây</w:t>
      </w:r>
      <w:r>
        <w:rPr>
          <w:spacing w:val="14"/>
          <w:sz w:val="28"/>
        </w:rPr>
        <w:t> </w:t>
      </w:r>
      <w:r>
        <w:rPr>
          <w:sz w:val="28"/>
        </w:rPr>
        <w:t>dựng</w:t>
      </w:r>
      <w:r>
        <w:rPr>
          <w:spacing w:val="14"/>
          <w:sz w:val="28"/>
        </w:rPr>
        <w:t> </w:t>
      </w:r>
      <w:r>
        <w:rPr>
          <w:sz w:val="28"/>
        </w:rPr>
        <w:t>khu</w:t>
      </w:r>
    </w:p>
    <w:p>
      <w:pPr>
        <w:pStyle w:val="BodyText"/>
        <w:spacing w:before="0"/>
        <w:ind w:firstLine="0"/>
        <w:jc w:val="left"/>
      </w:pPr>
      <w:r>
        <w:rPr/>
        <w:t>xử lý CTRSH.</w:t>
      </w:r>
    </w:p>
    <w:p>
      <w:pPr>
        <w:pStyle w:val="ListParagraph"/>
        <w:numPr>
          <w:ilvl w:val="0"/>
          <w:numId w:val="18"/>
        </w:numPr>
        <w:tabs>
          <w:tab w:pos="1139" w:val="left" w:leader="none"/>
        </w:tabs>
        <w:spacing w:line="240" w:lineRule="auto" w:before="120" w:after="0"/>
        <w:ind w:left="101" w:right="111" w:firstLine="709"/>
        <w:jc w:val="both"/>
        <w:rPr>
          <w:sz w:val="28"/>
        </w:rPr>
      </w:pPr>
      <w:r>
        <w:rPr>
          <w:sz w:val="28"/>
        </w:rPr>
        <w:t>Chủ trì, phối hợp với các Sở, ngành, đơn vị có liên quan, UBND cấp huyện thanh kiểm tra việc chấp hành các quy định về bảo vệ môi trường theo Luật</w:t>
      </w:r>
      <w:r>
        <w:rPr>
          <w:spacing w:val="20"/>
          <w:sz w:val="28"/>
        </w:rPr>
        <w:t> </w:t>
      </w:r>
      <w:r>
        <w:rPr>
          <w:sz w:val="28"/>
        </w:rPr>
        <w:t>Bảo</w:t>
      </w:r>
      <w:r>
        <w:rPr>
          <w:spacing w:val="21"/>
          <w:sz w:val="28"/>
        </w:rPr>
        <w:t> </w:t>
      </w:r>
      <w:r>
        <w:rPr>
          <w:sz w:val="28"/>
        </w:rPr>
        <w:t>vệ</w:t>
      </w:r>
      <w:r>
        <w:rPr>
          <w:spacing w:val="21"/>
          <w:sz w:val="28"/>
        </w:rPr>
        <w:t> </w:t>
      </w:r>
      <w:r>
        <w:rPr>
          <w:sz w:val="28"/>
        </w:rPr>
        <w:t>môi</w:t>
      </w:r>
      <w:r>
        <w:rPr>
          <w:spacing w:val="21"/>
          <w:sz w:val="28"/>
        </w:rPr>
        <w:t> </w:t>
      </w:r>
      <w:r>
        <w:rPr>
          <w:sz w:val="28"/>
        </w:rPr>
        <w:t>trường,</w:t>
      </w:r>
      <w:r>
        <w:rPr>
          <w:spacing w:val="21"/>
          <w:sz w:val="28"/>
        </w:rPr>
        <w:t> </w:t>
      </w:r>
      <w:r>
        <w:rPr>
          <w:sz w:val="28"/>
        </w:rPr>
        <w:t>quản</w:t>
      </w:r>
      <w:r>
        <w:rPr>
          <w:spacing w:val="21"/>
          <w:sz w:val="28"/>
        </w:rPr>
        <w:t> </w:t>
      </w:r>
      <w:r>
        <w:rPr>
          <w:sz w:val="28"/>
        </w:rPr>
        <w:t>lý</w:t>
      </w:r>
      <w:r>
        <w:rPr>
          <w:spacing w:val="21"/>
          <w:sz w:val="28"/>
        </w:rPr>
        <w:t> </w:t>
      </w:r>
      <w:r>
        <w:rPr>
          <w:sz w:val="28"/>
        </w:rPr>
        <w:t>CTRSH</w:t>
      </w:r>
      <w:r>
        <w:rPr>
          <w:spacing w:val="20"/>
          <w:sz w:val="28"/>
        </w:rPr>
        <w:t> </w:t>
      </w:r>
      <w:r>
        <w:rPr>
          <w:sz w:val="28"/>
        </w:rPr>
        <w:t>và</w:t>
      </w:r>
      <w:r>
        <w:rPr>
          <w:spacing w:val="21"/>
          <w:sz w:val="28"/>
        </w:rPr>
        <w:t> </w:t>
      </w:r>
      <w:r>
        <w:rPr>
          <w:sz w:val="28"/>
        </w:rPr>
        <w:t>các</w:t>
      </w:r>
      <w:r>
        <w:rPr>
          <w:spacing w:val="21"/>
          <w:sz w:val="28"/>
        </w:rPr>
        <w:t> </w:t>
      </w:r>
      <w:r>
        <w:rPr>
          <w:sz w:val="28"/>
        </w:rPr>
        <w:t>quy</w:t>
      </w:r>
      <w:r>
        <w:rPr>
          <w:spacing w:val="21"/>
          <w:sz w:val="28"/>
        </w:rPr>
        <w:t> </w:t>
      </w:r>
      <w:r>
        <w:rPr>
          <w:sz w:val="28"/>
        </w:rPr>
        <w:t>định</w:t>
      </w:r>
      <w:r>
        <w:rPr>
          <w:spacing w:val="21"/>
          <w:sz w:val="28"/>
        </w:rPr>
        <w:t> </w:t>
      </w:r>
      <w:r>
        <w:rPr>
          <w:sz w:val="28"/>
        </w:rPr>
        <w:t>liên</w:t>
      </w:r>
      <w:r>
        <w:rPr>
          <w:spacing w:val="21"/>
          <w:sz w:val="28"/>
        </w:rPr>
        <w:t> </w:t>
      </w:r>
      <w:r>
        <w:rPr>
          <w:sz w:val="28"/>
        </w:rPr>
        <w:t>quan</w:t>
      </w:r>
      <w:r>
        <w:rPr>
          <w:spacing w:val="21"/>
          <w:sz w:val="28"/>
        </w:rPr>
        <w:t> </w:t>
      </w:r>
      <w:r>
        <w:rPr>
          <w:sz w:val="28"/>
        </w:rPr>
        <w:t>theo</w:t>
      </w:r>
      <w:r>
        <w:rPr>
          <w:spacing w:val="21"/>
          <w:sz w:val="28"/>
        </w:rPr>
        <w:t> </w:t>
      </w:r>
      <w:r>
        <w:rPr>
          <w:sz w:val="28"/>
        </w:rPr>
        <w:t>phân</w:t>
      </w:r>
    </w:p>
    <w:p>
      <w:pPr>
        <w:spacing w:after="0" w:line="240" w:lineRule="auto"/>
        <w:jc w:val="both"/>
        <w:rPr>
          <w:sz w:val="28"/>
        </w:rPr>
        <w:sectPr>
          <w:pgSz w:w="11910" w:h="16840"/>
          <w:pgMar w:header="579" w:footer="0" w:top="880" w:bottom="280" w:left="1600" w:right="1020"/>
        </w:sectPr>
      </w:pPr>
    </w:p>
    <w:p>
      <w:pPr>
        <w:pStyle w:val="BodyText"/>
        <w:spacing w:before="80"/>
        <w:ind w:right="110" w:firstLine="0"/>
      </w:pPr>
      <w:r>
        <w:rPr/>
        <w:t>cấp quản lý trong quá trình hoạt động của các cơ sở xử lý, các khu xử lý CTRSH.</w:t>
      </w:r>
    </w:p>
    <w:p>
      <w:pPr>
        <w:pStyle w:val="ListParagraph"/>
        <w:numPr>
          <w:ilvl w:val="0"/>
          <w:numId w:val="18"/>
        </w:numPr>
        <w:tabs>
          <w:tab w:pos="1117" w:val="left" w:leader="none"/>
        </w:tabs>
        <w:spacing w:line="240" w:lineRule="auto" w:before="120" w:after="0"/>
        <w:ind w:left="101" w:right="111" w:firstLine="709"/>
        <w:jc w:val="both"/>
        <w:rPr>
          <w:sz w:val="28"/>
        </w:rPr>
      </w:pPr>
      <w:r>
        <w:rPr>
          <w:sz w:val="28"/>
        </w:rPr>
        <w:t>Chủ trì, phối hợp với các sở, ban, ngành liên quan hướng dẫn việc cải tạo, phục hồi môi trường bãi chôn lấp CTRSH và quy trình đóng bãi chôn lấp CTRSH sau khi kết thúc hoạt</w:t>
      </w:r>
      <w:r>
        <w:rPr>
          <w:spacing w:val="-3"/>
          <w:sz w:val="28"/>
        </w:rPr>
        <w:t> </w:t>
      </w:r>
      <w:r>
        <w:rPr>
          <w:sz w:val="28"/>
        </w:rPr>
        <w:t>động.</w:t>
      </w:r>
    </w:p>
    <w:p>
      <w:pPr>
        <w:pStyle w:val="ListParagraph"/>
        <w:numPr>
          <w:ilvl w:val="0"/>
          <w:numId w:val="19"/>
        </w:numPr>
        <w:tabs>
          <w:tab w:pos="1136" w:val="left" w:leader="none"/>
        </w:tabs>
        <w:spacing w:line="240" w:lineRule="auto" w:before="120" w:after="0"/>
        <w:ind w:left="101" w:right="112" w:firstLine="709"/>
        <w:jc w:val="both"/>
        <w:rPr>
          <w:sz w:val="28"/>
        </w:rPr>
      </w:pPr>
      <w:r>
        <w:rPr>
          <w:sz w:val="28"/>
        </w:rPr>
        <w:t>Hướng dẫn UBND cấp huyện và các chủ cơ sở thu gom, vận chuyển, xử lý CTR sinh hoạt trên địa bàn thực hiện quản lý CTRSH, kiểm tra thực hiện công tác vệ sinh môi trường theo quy</w:t>
      </w:r>
      <w:r>
        <w:rPr>
          <w:spacing w:val="-3"/>
          <w:sz w:val="28"/>
        </w:rPr>
        <w:t> </w:t>
      </w:r>
      <w:r>
        <w:rPr>
          <w:sz w:val="28"/>
        </w:rPr>
        <w:t>định;</w:t>
      </w:r>
    </w:p>
    <w:p>
      <w:pPr>
        <w:pStyle w:val="ListParagraph"/>
        <w:numPr>
          <w:ilvl w:val="0"/>
          <w:numId w:val="19"/>
        </w:numPr>
        <w:tabs>
          <w:tab w:pos="1122" w:val="left" w:leader="none"/>
        </w:tabs>
        <w:spacing w:line="240" w:lineRule="auto" w:before="120" w:after="0"/>
        <w:ind w:left="101" w:right="111" w:firstLine="709"/>
        <w:jc w:val="both"/>
        <w:rPr>
          <w:sz w:val="28"/>
        </w:rPr>
      </w:pPr>
      <w:r>
        <w:rPr>
          <w:sz w:val="28"/>
        </w:rPr>
        <w:t>Phối hợp với Sở Tài chính, hàng năm rà soát nguồn kinh phí sự nghiệp môi trường phân bổ cho công tác thu gom, vận chuyển và xử lý CTRSH trên địa bàn tỉnh; tham gia đánh giá năng lực thực hiện các hợp đồng đấu thầu, đặt hàng của các đơn vị thực hiện (gồm cả khối lượng thực hiện và nguồn kinh phí sử dụng) để báo cáo UBND tỉnh theo quy</w:t>
      </w:r>
      <w:r>
        <w:rPr>
          <w:spacing w:val="-1"/>
          <w:sz w:val="28"/>
        </w:rPr>
        <w:t> </w:t>
      </w:r>
      <w:r>
        <w:rPr>
          <w:sz w:val="28"/>
        </w:rPr>
        <w:t>định.</w:t>
      </w:r>
    </w:p>
    <w:p>
      <w:pPr>
        <w:pStyle w:val="ListParagraph"/>
        <w:numPr>
          <w:ilvl w:val="0"/>
          <w:numId w:val="19"/>
        </w:numPr>
        <w:tabs>
          <w:tab w:pos="1085" w:val="left" w:leader="none"/>
        </w:tabs>
        <w:spacing w:line="240" w:lineRule="auto" w:before="120" w:after="0"/>
        <w:ind w:left="101" w:right="111" w:firstLine="709"/>
        <w:jc w:val="both"/>
        <w:rPr>
          <w:sz w:val="28"/>
        </w:rPr>
      </w:pPr>
      <w:r>
        <w:rPr>
          <w:sz w:val="28"/>
        </w:rPr>
        <w:t>Chủ trì, phối hợp với các Sở, ngành, UBND các huyện, thị xã, thành phố và các đơn vị có liên quan tham mưu cho UBND tỉnh ban hành Quy trình giao nhận và giám sát việc giao nhận, vận chuyển và xử lý CTRSH trên địa bàn tỉnh phù hợp với các điều kiện thực</w:t>
      </w:r>
      <w:r>
        <w:rPr>
          <w:spacing w:val="-1"/>
          <w:sz w:val="28"/>
        </w:rPr>
        <w:t> </w:t>
      </w:r>
      <w:r>
        <w:rPr>
          <w:sz w:val="28"/>
        </w:rPr>
        <w:t>tế.</w:t>
      </w:r>
    </w:p>
    <w:p>
      <w:pPr>
        <w:pStyle w:val="BodyText"/>
        <w:ind w:right="111"/>
      </w:pPr>
      <w:r>
        <w:rPr/>
        <w:t>k) Chủ trì, phối hợp với Sở Xây dựng và các Sở, ngành có liên quan thực hiện lập, quản lý chi phí và phương pháp định giá dịch vụ xử lý CTRSH theo hướng dẫn của Bộ Tài nguyên và Môi trường.</w:t>
      </w:r>
    </w:p>
    <w:p>
      <w:pPr>
        <w:pStyle w:val="BodyText"/>
        <w:ind w:right="111"/>
      </w:pPr>
      <w:r>
        <w:rPr/>
        <w:t>g) Chịu trách nhiệm chủ trì, theo dõi, tổng hợp về chỉ tiêu thu gom, xử lý CTRSH, báo cáo UBND tỉnh và Bộ Tài nguyên và Môi trường theo quy định.</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Sở Xây</w:t>
      </w:r>
      <w:r>
        <w:rPr>
          <w:spacing w:val="-3"/>
          <w:sz w:val="28"/>
        </w:rPr>
        <w:t> </w:t>
      </w:r>
      <w:r>
        <w:rPr>
          <w:sz w:val="28"/>
        </w:rPr>
        <w:t>dựng</w:t>
      </w:r>
    </w:p>
    <w:p>
      <w:pPr>
        <w:pStyle w:val="ListParagraph"/>
        <w:numPr>
          <w:ilvl w:val="0"/>
          <w:numId w:val="20"/>
        </w:numPr>
        <w:tabs>
          <w:tab w:pos="1144" w:val="left" w:leader="none"/>
        </w:tabs>
        <w:spacing w:line="240" w:lineRule="auto" w:before="120" w:after="0"/>
        <w:ind w:left="101" w:right="112" w:firstLine="709"/>
        <w:jc w:val="both"/>
        <w:rPr>
          <w:sz w:val="28"/>
        </w:rPr>
      </w:pPr>
      <w:r>
        <w:rPr>
          <w:sz w:val="28"/>
        </w:rPr>
        <w:t>Hướng dẫn quản lý đầu tư xây dựng cơ sở xử lý CTRSH theo quy hoạch được phê duyệt; phối hợp với Sở Tài nguyên và Môi trường thực hiện lập, quản lý chi phí và phương pháp định giá dịch vụ xử lý</w:t>
      </w:r>
      <w:r>
        <w:rPr>
          <w:spacing w:val="-2"/>
          <w:sz w:val="28"/>
        </w:rPr>
        <w:t> </w:t>
      </w:r>
      <w:r>
        <w:rPr>
          <w:sz w:val="28"/>
        </w:rPr>
        <w:t>CTRSH.</w:t>
      </w:r>
    </w:p>
    <w:p>
      <w:pPr>
        <w:pStyle w:val="ListParagraph"/>
        <w:numPr>
          <w:ilvl w:val="0"/>
          <w:numId w:val="20"/>
        </w:numPr>
        <w:tabs>
          <w:tab w:pos="1146" w:val="left" w:leader="none"/>
        </w:tabs>
        <w:spacing w:line="240" w:lineRule="auto" w:before="120" w:after="0"/>
        <w:ind w:left="1145" w:right="0" w:hanging="336"/>
        <w:jc w:val="both"/>
        <w:rPr>
          <w:sz w:val="28"/>
        </w:rPr>
      </w:pPr>
      <w:r>
        <w:rPr>
          <w:sz w:val="28"/>
        </w:rPr>
        <w:t>Tổ</w:t>
      </w:r>
      <w:r>
        <w:rPr>
          <w:spacing w:val="31"/>
          <w:sz w:val="28"/>
        </w:rPr>
        <w:t> </w:t>
      </w:r>
      <w:r>
        <w:rPr>
          <w:sz w:val="28"/>
        </w:rPr>
        <w:t>chức</w:t>
      </w:r>
      <w:r>
        <w:rPr>
          <w:spacing w:val="32"/>
          <w:sz w:val="28"/>
        </w:rPr>
        <w:t> </w:t>
      </w:r>
      <w:r>
        <w:rPr>
          <w:sz w:val="28"/>
        </w:rPr>
        <w:t>thẩm</w:t>
      </w:r>
      <w:r>
        <w:rPr>
          <w:spacing w:val="32"/>
          <w:sz w:val="28"/>
        </w:rPr>
        <w:t> </w:t>
      </w:r>
      <w:r>
        <w:rPr>
          <w:sz w:val="28"/>
        </w:rPr>
        <w:t>định</w:t>
      </w:r>
      <w:r>
        <w:rPr>
          <w:spacing w:val="32"/>
          <w:sz w:val="28"/>
        </w:rPr>
        <w:t> </w:t>
      </w:r>
      <w:r>
        <w:rPr>
          <w:sz w:val="28"/>
        </w:rPr>
        <w:t>quy</w:t>
      </w:r>
      <w:r>
        <w:rPr>
          <w:spacing w:val="31"/>
          <w:sz w:val="28"/>
        </w:rPr>
        <w:t> </w:t>
      </w:r>
      <w:r>
        <w:rPr>
          <w:sz w:val="28"/>
        </w:rPr>
        <w:t>hoạch,</w:t>
      </w:r>
      <w:r>
        <w:rPr>
          <w:spacing w:val="32"/>
          <w:sz w:val="28"/>
        </w:rPr>
        <w:t> </w:t>
      </w:r>
      <w:r>
        <w:rPr>
          <w:sz w:val="28"/>
        </w:rPr>
        <w:t>thiết</w:t>
      </w:r>
      <w:r>
        <w:rPr>
          <w:spacing w:val="32"/>
          <w:sz w:val="28"/>
        </w:rPr>
        <w:t> </w:t>
      </w:r>
      <w:r>
        <w:rPr>
          <w:sz w:val="28"/>
        </w:rPr>
        <w:t>kế</w:t>
      </w:r>
      <w:r>
        <w:rPr>
          <w:spacing w:val="32"/>
          <w:sz w:val="28"/>
        </w:rPr>
        <w:t> </w:t>
      </w:r>
      <w:r>
        <w:rPr>
          <w:sz w:val="28"/>
        </w:rPr>
        <w:t>xây</w:t>
      </w:r>
      <w:r>
        <w:rPr>
          <w:spacing w:val="32"/>
          <w:sz w:val="28"/>
        </w:rPr>
        <w:t> </w:t>
      </w:r>
      <w:r>
        <w:rPr>
          <w:sz w:val="28"/>
        </w:rPr>
        <w:t>dựng,</w:t>
      </w:r>
      <w:r>
        <w:rPr>
          <w:spacing w:val="31"/>
          <w:sz w:val="28"/>
        </w:rPr>
        <w:t> </w:t>
      </w:r>
      <w:r>
        <w:rPr>
          <w:sz w:val="28"/>
        </w:rPr>
        <w:t>cấp</w:t>
      </w:r>
      <w:r>
        <w:rPr>
          <w:spacing w:val="32"/>
          <w:sz w:val="28"/>
        </w:rPr>
        <w:t> </w:t>
      </w:r>
      <w:r>
        <w:rPr>
          <w:sz w:val="28"/>
        </w:rPr>
        <w:t>giấy</w:t>
      </w:r>
      <w:r>
        <w:rPr>
          <w:spacing w:val="32"/>
          <w:sz w:val="28"/>
        </w:rPr>
        <w:t> </w:t>
      </w:r>
      <w:r>
        <w:rPr>
          <w:sz w:val="28"/>
        </w:rPr>
        <w:t>phép</w:t>
      </w:r>
      <w:r>
        <w:rPr>
          <w:spacing w:val="32"/>
          <w:sz w:val="28"/>
        </w:rPr>
        <w:t> </w:t>
      </w:r>
      <w:r>
        <w:rPr>
          <w:sz w:val="28"/>
        </w:rPr>
        <w:t>xây</w:t>
      </w:r>
    </w:p>
    <w:p>
      <w:pPr>
        <w:pStyle w:val="BodyText"/>
        <w:spacing w:before="0"/>
        <w:ind w:firstLine="0"/>
      </w:pPr>
      <w:r>
        <w:rPr/>
        <w:t>dựng cho các cơ sở xử lý CTRSH theo phân cấp.</w:t>
      </w:r>
    </w:p>
    <w:p>
      <w:pPr>
        <w:pStyle w:val="ListParagraph"/>
        <w:numPr>
          <w:ilvl w:val="0"/>
          <w:numId w:val="20"/>
        </w:numPr>
        <w:tabs>
          <w:tab w:pos="1114" w:val="left" w:leader="none"/>
        </w:tabs>
        <w:spacing w:line="240" w:lineRule="auto" w:before="120" w:after="0"/>
        <w:ind w:left="101" w:right="110" w:firstLine="709"/>
        <w:jc w:val="both"/>
        <w:rPr>
          <w:sz w:val="28"/>
        </w:rPr>
      </w:pPr>
      <w:r>
        <w:rPr>
          <w:sz w:val="28"/>
        </w:rPr>
        <w:t>Phối hợp với Sở Tài nguyên và Môi trường xây dựng cơ sở dữ liệu về CTRSH, quản lý, khai thác, trao đổi, cung cấp thông tin có liên quan đến quản lý CTRSH.</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Sở Tài</w:t>
      </w:r>
      <w:r>
        <w:rPr>
          <w:spacing w:val="-3"/>
          <w:sz w:val="28"/>
        </w:rPr>
        <w:t> </w:t>
      </w:r>
      <w:r>
        <w:rPr>
          <w:sz w:val="28"/>
        </w:rPr>
        <w:t>chính</w:t>
      </w:r>
    </w:p>
    <w:p>
      <w:pPr>
        <w:pStyle w:val="ListParagraph"/>
        <w:numPr>
          <w:ilvl w:val="0"/>
          <w:numId w:val="21"/>
        </w:numPr>
        <w:tabs>
          <w:tab w:pos="1110" w:val="left" w:leader="none"/>
        </w:tabs>
        <w:spacing w:line="240" w:lineRule="auto" w:before="120" w:after="0"/>
        <w:ind w:left="101" w:right="111" w:firstLine="709"/>
        <w:jc w:val="both"/>
        <w:rPr>
          <w:sz w:val="28"/>
        </w:rPr>
      </w:pPr>
      <w:r>
        <w:rPr>
          <w:sz w:val="28"/>
        </w:rPr>
        <w:t>Chủ trì, thẩm định và trình UBND tỉnh phê duyệt giá dịch vụ thu gom, vận chuyển, xử lý CTRSH trên địa bàn tỉnh làm cơ sở để xác định kinh phí hỗ trợ theo quy định hiện</w:t>
      </w:r>
      <w:r>
        <w:rPr>
          <w:spacing w:val="-1"/>
          <w:sz w:val="28"/>
        </w:rPr>
        <w:t> </w:t>
      </w:r>
      <w:r>
        <w:rPr>
          <w:sz w:val="28"/>
        </w:rPr>
        <w:t>hành.</w:t>
      </w:r>
    </w:p>
    <w:p>
      <w:pPr>
        <w:pStyle w:val="ListParagraph"/>
        <w:numPr>
          <w:ilvl w:val="0"/>
          <w:numId w:val="21"/>
        </w:numPr>
        <w:tabs>
          <w:tab w:pos="1127" w:val="left" w:leader="none"/>
        </w:tabs>
        <w:spacing w:line="240" w:lineRule="auto" w:before="120" w:after="0"/>
        <w:ind w:left="101" w:right="112" w:firstLine="709"/>
        <w:jc w:val="both"/>
        <w:rPr>
          <w:sz w:val="28"/>
        </w:rPr>
      </w:pPr>
      <w:r>
        <w:rPr>
          <w:sz w:val="28"/>
        </w:rPr>
        <w:t>Phối hợp với các Sở, ban ngành hướng dẫn cơ chế ưu đãi và hỗ trợ tài chính đối với hoạt động đầu tư cho quản lý</w:t>
      </w:r>
      <w:r>
        <w:rPr>
          <w:spacing w:val="-1"/>
          <w:sz w:val="28"/>
        </w:rPr>
        <w:t> </w:t>
      </w:r>
      <w:r>
        <w:rPr>
          <w:sz w:val="28"/>
        </w:rPr>
        <w:t>CTRSH.</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Sở Kế hoạch và Đầu</w:t>
      </w:r>
      <w:r>
        <w:rPr>
          <w:spacing w:val="-5"/>
          <w:sz w:val="28"/>
        </w:rPr>
        <w:t> </w:t>
      </w:r>
      <w:r>
        <w:rPr>
          <w:sz w:val="28"/>
        </w:rPr>
        <w:t>tư</w:t>
      </w:r>
    </w:p>
    <w:p>
      <w:pPr>
        <w:pStyle w:val="ListParagraph"/>
        <w:numPr>
          <w:ilvl w:val="0"/>
          <w:numId w:val="22"/>
        </w:numPr>
        <w:tabs>
          <w:tab w:pos="1146" w:val="left" w:leader="none"/>
        </w:tabs>
        <w:spacing w:line="240" w:lineRule="auto" w:before="120" w:after="0"/>
        <w:ind w:left="1145" w:right="0" w:hanging="336"/>
        <w:jc w:val="both"/>
        <w:rPr>
          <w:sz w:val="28"/>
        </w:rPr>
      </w:pPr>
      <w:r>
        <w:rPr>
          <w:sz w:val="28"/>
        </w:rPr>
        <w:t>Tham</w:t>
      </w:r>
      <w:r>
        <w:rPr>
          <w:spacing w:val="46"/>
          <w:sz w:val="28"/>
        </w:rPr>
        <w:t> </w:t>
      </w:r>
      <w:r>
        <w:rPr>
          <w:sz w:val="28"/>
        </w:rPr>
        <w:t>mưu</w:t>
      </w:r>
      <w:r>
        <w:rPr>
          <w:spacing w:val="46"/>
          <w:sz w:val="28"/>
        </w:rPr>
        <w:t> </w:t>
      </w:r>
      <w:r>
        <w:rPr>
          <w:sz w:val="28"/>
        </w:rPr>
        <w:t>cho</w:t>
      </w:r>
      <w:r>
        <w:rPr>
          <w:spacing w:val="46"/>
          <w:sz w:val="28"/>
        </w:rPr>
        <w:t> </w:t>
      </w:r>
      <w:r>
        <w:rPr>
          <w:sz w:val="28"/>
        </w:rPr>
        <w:t>UBND</w:t>
      </w:r>
      <w:r>
        <w:rPr>
          <w:spacing w:val="46"/>
          <w:sz w:val="28"/>
        </w:rPr>
        <w:t> </w:t>
      </w:r>
      <w:r>
        <w:rPr>
          <w:sz w:val="28"/>
        </w:rPr>
        <w:t>tỉnh</w:t>
      </w:r>
      <w:r>
        <w:rPr>
          <w:spacing w:val="47"/>
          <w:sz w:val="28"/>
        </w:rPr>
        <w:t> </w:t>
      </w:r>
      <w:r>
        <w:rPr>
          <w:sz w:val="28"/>
        </w:rPr>
        <w:t>triển</w:t>
      </w:r>
      <w:r>
        <w:rPr>
          <w:spacing w:val="46"/>
          <w:sz w:val="28"/>
        </w:rPr>
        <w:t> </w:t>
      </w:r>
      <w:r>
        <w:rPr>
          <w:sz w:val="28"/>
        </w:rPr>
        <w:t>khai</w:t>
      </w:r>
      <w:r>
        <w:rPr>
          <w:spacing w:val="46"/>
          <w:sz w:val="28"/>
        </w:rPr>
        <w:t> </w:t>
      </w:r>
      <w:r>
        <w:rPr>
          <w:sz w:val="28"/>
        </w:rPr>
        <w:t>thực</w:t>
      </w:r>
      <w:r>
        <w:rPr>
          <w:spacing w:val="46"/>
          <w:sz w:val="28"/>
        </w:rPr>
        <w:t> </w:t>
      </w:r>
      <w:r>
        <w:rPr>
          <w:sz w:val="28"/>
        </w:rPr>
        <w:t>hiện</w:t>
      </w:r>
      <w:r>
        <w:rPr>
          <w:spacing w:val="47"/>
          <w:sz w:val="28"/>
        </w:rPr>
        <w:t> </w:t>
      </w:r>
      <w:r>
        <w:rPr>
          <w:sz w:val="28"/>
        </w:rPr>
        <w:t>cơ</w:t>
      </w:r>
      <w:r>
        <w:rPr>
          <w:spacing w:val="46"/>
          <w:sz w:val="28"/>
        </w:rPr>
        <w:t> </w:t>
      </w:r>
      <w:r>
        <w:rPr>
          <w:sz w:val="28"/>
        </w:rPr>
        <w:t>chế,</w:t>
      </w:r>
      <w:r>
        <w:rPr>
          <w:spacing w:val="46"/>
          <w:sz w:val="28"/>
        </w:rPr>
        <w:t> </w:t>
      </w:r>
      <w:r>
        <w:rPr>
          <w:sz w:val="28"/>
        </w:rPr>
        <w:t>chính</w:t>
      </w:r>
      <w:r>
        <w:rPr>
          <w:spacing w:val="46"/>
          <w:sz w:val="28"/>
        </w:rPr>
        <w:t> </w:t>
      </w:r>
      <w:r>
        <w:rPr>
          <w:sz w:val="28"/>
        </w:rPr>
        <w:t>sách</w:t>
      </w:r>
    </w:p>
    <w:p>
      <w:pPr>
        <w:pStyle w:val="BodyText"/>
        <w:spacing w:before="0"/>
        <w:ind w:firstLine="0"/>
      </w:pPr>
      <w:r>
        <w:rPr/>
        <w:t>khuyến khích, ưu đãi đầu tư; tham mưu bố trí vốn từ nguồn vốn đầu tư công để</w:t>
      </w:r>
    </w:p>
    <w:p>
      <w:pPr>
        <w:spacing w:after="0"/>
        <w:sectPr>
          <w:pgSz w:w="11910" w:h="16840"/>
          <w:pgMar w:header="579" w:footer="0" w:top="880" w:bottom="280" w:left="1600" w:right="1020"/>
        </w:sectPr>
      </w:pPr>
    </w:p>
    <w:p>
      <w:pPr>
        <w:pStyle w:val="BodyText"/>
        <w:spacing w:before="80"/>
        <w:ind w:right="111" w:firstLine="0"/>
      </w:pPr>
      <w:r>
        <w:rPr/>
        <w:t>hỗ trợ đầu tư cho các chương trình, dự án đầu tư thuộc lĩnh vực quản lý CTRSH theo quy định của pháp luật đầu tư công và các quy định khác có liên quan.</w:t>
      </w:r>
    </w:p>
    <w:p>
      <w:pPr>
        <w:pStyle w:val="ListParagraph"/>
        <w:numPr>
          <w:ilvl w:val="0"/>
          <w:numId w:val="22"/>
        </w:numPr>
        <w:tabs>
          <w:tab w:pos="1133" w:val="left" w:leader="none"/>
        </w:tabs>
        <w:spacing w:line="240" w:lineRule="auto" w:before="120" w:after="0"/>
        <w:ind w:left="101" w:right="112" w:firstLine="709"/>
        <w:jc w:val="both"/>
        <w:rPr>
          <w:sz w:val="28"/>
        </w:rPr>
      </w:pPr>
      <w:r>
        <w:rPr>
          <w:sz w:val="28"/>
        </w:rPr>
        <w:t>Rà soát, trình UBND tỉnh phê duyệt bổ sung danh mục các dự án đầu tư thu gom, xử lý CTRSH trên địa bàn tỉnh cần kêu gọi đầu</w:t>
      </w:r>
      <w:r>
        <w:rPr>
          <w:spacing w:val="-1"/>
          <w:sz w:val="28"/>
        </w:rPr>
        <w:t> </w:t>
      </w:r>
      <w:r>
        <w:rPr>
          <w:sz w:val="28"/>
        </w:rPr>
        <w:t>tư.</w:t>
      </w:r>
    </w:p>
    <w:p>
      <w:pPr>
        <w:pStyle w:val="ListParagraph"/>
        <w:numPr>
          <w:ilvl w:val="0"/>
          <w:numId w:val="22"/>
        </w:numPr>
        <w:tabs>
          <w:tab w:pos="1100" w:val="left" w:leader="none"/>
        </w:tabs>
        <w:spacing w:line="240" w:lineRule="auto" w:before="120" w:after="0"/>
        <w:ind w:left="101" w:right="111" w:firstLine="709"/>
        <w:jc w:val="both"/>
        <w:rPr>
          <w:sz w:val="28"/>
        </w:rPr>
      </w:pPr>
      <w:r>
        <w:rPr>
          <w:sz w:val="28"/>
        </w:rPr>
        <w:t>Chủ trì tổ chức thẩm định, báo cáo UBND tỉnh xem xét, chấp thuận chủ trương đầu tư, tổ chức lựa chọn nhà đầu tư thực hiện các dự án đầu tư thu gom, xử lý CTRSH tập trung theo quy</w:t>
      </w:r>
      <w:r>
        <w:rPr>
          <w:spacing w:val="-1"/>
          <w:sz w:val="28"/>
        </w:rPr>
        <w:t> </w:t>
      </w:r>
      <w:r>
        <w:rPr>
          <w:sz w:val="28"/>
        </w:rPr>
        <w:t>định.</w:t>
      </w:r>
    </w:p>
    <w:p>
      <w:pPr>
        <w:pStyle w:val="ListParagraph"/>
        <w:numPr>
          <w:ilvl w:val="0"/>
          <w:numId w:val="22"/>
        </w:numPr>
        <w:tabs>
          <w:tab w:pos="1124" w:val="left" w:leader="none"/>
        </w:tabs>
        <w:spacing w:line="240" w:lineRule="auto" w:before="120" w:after="0"/>
        <w:ind w:left="101" w:right="111" w:firstLine="709"/>
        <w:jc w:val="both"/>
        <w:rPr>
          <w:sz w:val="28"/>
        </w:rPr>
      </w:pPr>
      <w:r>
        <w:rPr>
          <w:sz w:val="28"/>
        </w:rPr>
        <w:t>Theo dõi tiến độ đầu tư các khu xử lý CTRSH trên địa bàn tỉnh nhất là đối với các hạng mục công trình tái chế CTRSH, góp phần giảm thiểu </w:t>
      </w:r>
      <w:r>
        <w:rPr>
          <w:spacing w:val="-3"/>
          <w:sz w:val="28"/>
        </w:rPr>
        <w:t>CTRSH </w:t>
      </w:r>
      <w:r>
        <w:rPr>
          <w:sz w:val="28"/>
        </w:rPr>
        <w:t>chôn lấp, tiết kiệm tài nguyên theo đúng chứng nhận đầu tư được</w:t>
      </w:r>
      <w:r>
        <w:rPr>
          <w:spacing w:val="-4"/>
          <w:sz w:val="28"/>
        </w:rPr>
        <w:t> </w:t>
      </w:r>
      <w:r>
        <w:rPr>
          <w:sz w:val="28"/>
        </w:rPr>
        <w:t>cấp.</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Sở Giáo dục và Đào</w:t>
      </w:r>
      <w:r>
        <w:rPr>
          <w:spacing w:val="-5"/>
          <w:sz w:val="28"/>
        </w:rPr>
        <w:t> </w:t>
      </w:r>
      <w:r>
        <w:rPr>
          <w:sz w:val="28"/>
        </w:rPr>
        <w:t>tạo</w:t>
      </w:r>
    </w:p>
    <w:p>
      <w:pPr>
        <w:pStyle w:val="BodyText"/>
        <w:ind w:right="110"/>
      </w:pPr>
      <w:r>
        <w:rPr/>
        <w:t>Xây dựng kế hoạch, chương trình, nội dung giáo dục về bảo vệ môi trường liên quan đến quản lý CTRSH để tổ chức tuyên truyền, giáo dục trong các cấp học trên địa bàn</w:t>
      </w:r>
      <w:r>
        <w:rPr>
          <w:spacing w:val="-1"/>
        </w:rPr>
        <w:t> </w:t>
      </w:r>
      <w:r>
        <w:rPr/>
        <w:t>tỉnh.</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Sở Giao thông vận</w:t>
      </w:r>
      <w:r>
        <w:rPr>
          <w:spacing w:val="-3"/>
          <w:sz w:val="28"/>
        </w:rPr>
        <w:t> </w:t>
      </w:r>
      <w:r>
        <w:rPr>
          <w:sz w:val="28"/>
        </w:rPr>
        <w:t>tải</w:t>
      </w:r>
    </w:p>
    <w:p>
      <w:pPr>
        <w:pStyle w:val="ListParagraph"/>
        <w:numPr>
          <w:ilvl w:val="0"/>
          <w:numId w:val="23"/>
        </w:numPr>
        <w:tabs>
          <w:tab w:pos="1102" w:val="left" w:leader="none"/>
        </w:tabs>
        <w:spacing w:line="240" w:lineRule="auto" w:before="120" w:after="0"/>
        <w:ind w:left="101" w:right="110" w:firstLine="709"/>
        <w:jc w:val="both"/>
        <w:rPr>
          <w:sz w:val="28"/>
        </w:rPr>
      </w:pPr>
      <w:r>
        <w:rPr>
          <w:sz w:val="28"/>
        </w:rPr>
        <w:t>Có ý kiến hướng dẫn về lộ trình vận chuyển CTRSH sau khi nhận được văn bản đề nghị của đơn vị thu gom, vận chuyển chất thải; đồng thời, xem xét tổ chức giao thông tạm thời cho các phương tiện vận chuyển CTRSH trong </w:t>
      </w:r>
      <w:r>
        <w:rPr>
          <w:spacing w:val="-4"/>
          <w:sz w:val="28"/>
        </w:rPr>
        <w:t>khu </w:t>
      </w:r>
      <w:r>
        <w:rPr>
          <w:sz w:val="28"/>
        </w:rPr>
        <w:t>vực nội thành, nội thị đảm bảo an toàn giao thông và theo đúng quy</w:t>
      </w:r>
      <w:r>
        <w:rPr>
          <w:spacing w:val="-3"/>
          <w:sz w:val="28"/>
        </w:rPr>
        <w:t> </w:t>
      </w:r>
      <w:r>
        <w:rPr>
          <w:sz w:val="28"/>
        </w:rPr>
        <w:t>định.</w:t>
      </w:r>
    </w:p>
    <w:p>
      <w:pPr>
        <w:pStyle w:val="ListParagraph"/>
        <w:numPr>
          <w:ilvl w:val="0"/>
          <w:numId w:val="23"/>
        </w:numPr>
        <w:tabs>
          <w:tab w:pos="1128" w:val="left" w:leader="none"/>
        </w:tabs>
        <w:spacing w:line="240" w:lineRule="auto" w:before="120" w:after="0"/>
        <w:ind w:left="101" w:right="111" w:firstLine="709"/>
        <w:jc w:val="both"/>
        <w:rPr>
          <w:sz w:val="28"/>
        </w:rPr>
      </w:pPr>
      <w:r>
        <w:rPr>
          <w:sz w:val="28"/>
        </w:rPr>
        <w:t>Chia sẻ thông tin kế hoạch cấm đường, sửa chữa đường trước 15 ngày áp dụng cho Sở Tài nguyên và Môi trường và UBND cấp huyện để phục vụ cho công tác điều chỉnh lộ trình vận chuyển CTRSH được kịp</w:t>
      </w:r>
      <w:r>
        <w:rPr>
          <w:spacing w:val="-2"/>
          <w:sz w:val="28"/>
        </w:rPr>
        <w:t> </w:t>
      </w:r>
      <w:r>
        <w:rPr>
          <w:sz w:val="28"/>
        </w:rPr>
        <w:t>thời.</w:t>
      </w:r>
    </w:p>
    <w:p>
      <w:pPr>
        <w:pStyle w:val="ListParagraph"/>
        <w:numPr>
          <w:ilvl w:val="0"/>
          <w:numId w:val="23"/>
        </w:numPr>
        <w:tabs>
          <w:tab w:pos="1118" w:val="left" w:leader="none"/>
        </w:tabs>
        <w:spacing w:line="240" w:lineRule="auto" w:before="120" w:after="0"/>
        <w:ind w:left="101" w:right="111" w:firstLine="709"/>
        <w:jc w:val="both"/>
        <w:rPr>
          <w:sz w:val="28"/>
        </w:rPr>
      </w:pPr>
      <w:r>
        <w:rPr>
          <w:sz w:val="28"/>
        </w:rPr>
        <w:t>Chủ trì, phối hợp với cơ sở thu gom vận chuyển và Sở Tài nguyên và Môi trường lập các lộ trình chính để vận chuyển CTRSH về các cơ sở xử lý chất thải cho các phương tiện vận chuyển</w:t>
      </w:r>
      <w:r>
        <w:rPr>
          <w:spacing w:val="-1"/>
          <w:sz w:val="28"/>
        </w:rPr>
        <w:t> </w:t>
      </w:r>
      <w:r>
        <w:rPr>
          <w:sz w:val="28"/>
        </w:rPr>
        <w:t>CTRSH.</w:t>
      </w:r>
    </w:p>
    <w:p>
      <w:pPr>
        <w:pStyle w:val="ListParagraph"/>
        <w:numPr>
          <w:ilvl w:val="0"/>
          <w:numId w:val="23"/>
        </w:numPr>
        <w:tabs>
          <w:tab w:pos="1118" w:val="left" w:leader="none"/>
        </w:tabs>
        <w:spacing w:line="240" w:lineRule="auto" w:before="120" w:after="0"/>
        <w:ind w:left="101" w:right="112" w:firstLine="709"/>
        <w:jc w:val="both"/>
        <w:rPr>
          <w:sz w:val="28"/>
        </w:rPr>
      </w:pPr>
      <w:r>
        <w:rPr>
          <w:sz w:val="28"/>
        </w:rPr>
        <w:t>Phối hợp Sở Tài nguyên và Môi trường trong việc giám sát các phương tiện vận chuyển</w:t>
      </w:r>
      <w:r>
        <w:rPr>
          <w:spacing w:val="-1"/>
          <w:sz w:val="28"/>
        </w:rPr>
        <w:t> </w:t>
      </w:r>
      <w:r>
        <w:rPr>
          <w:sz w:val="28"/>
        </w:rPr>
        <w:t>CTRSH.</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Các sở, ban, ngành</w:t>
      </w:r>
      <w:r>
        <w:rPr>
          <w:spacing w:val="-2"/>
          <w:sz w:val="28"/>
        </w:rPr>
        <w:t> </w:t>
      </w:r>
      <w:r>
        <w:rPr>
          <w:sz w:val="28"/>
        </w:rPr>
        <w:t>khác</w:t>
      </w:r>
    </w:p>
    <w:p>
      <w:pPr>
        <w:pStyle w:val="ListParagraph"/>
        <w:numPr>
          <w:ilvl w:val="0"/>
          <w:numId w:val="24"/>
        </w:numPr>
        <w:tabs>
          <w:tab w:pos="1130" w:val="left" w:leader="none"/>
        </w:tabs>
        <w:spacing w:line="240" w:lineRule="auto" w:before="120" w:after="0"/>
        <w:ind w:left="101" w:right="111" w:firstLine="709"/>
        <w:jc w:val="both"/>
        <w:rPr>
          <w:sz w:val="28"/>
        </w:rPr>
      </w:pPr>
      <w:r>
        <w:rPr>
          <w:sz w:val="28"/>
        </w:rPr>
        <w:t>Căn cứ chức năng nhiệm vụ được giao, phối hợp, hướng dẫn UBND cấp huyện và các đơn vị trực thuộc thực hiện công tác quản lý CTRSH </w:t>
      </w:r>
      <w:r>
        <w:rPr>
          <w:spacing w:val="-3"/>
          <w:sz w:val="28"/>
        </w:rPr>
        <w:t>theo </w:t>
      </w:r>
      <w:r>
        <w:rPr>
          <w:sz w:val="28"/>
        </w:rPr>
        <w:t>đúng quy định của UBND tỉnh và các quy định của pháp luật khác có liên</w:t>
      </w:r>
      <w:r>
        <w:rPr>
          <w:spacing w:val="-7"/>
          <w:sz w:val="28"/>
        </w:rPr>
        <w:t> </w:t>
      </w:r>
      <w:r>
        <w:rPr>
          <w:sz w:val="28"/>
        </w:rPr>
        <w:t>quan.</w:t>
      </w:r>
    </w:p>
    <w:p>
      <w:pPr>
        <w:pStyle w:val="ListParagraph"/>
        <w:numPr>
          <w:ilvl w:val="0"/>
          <w:numId w:val="24"/>
        </w:numPr>
        <w:tabs>
          <w:tab w:pos="1189" w:val="left" w:leader="none"/>
        </w:tabs>
        <w:spacing w:line="240" w:lineRule="auto" w:before="120" w:after="0"/>
        <w:ind w:left="101" w:right="112" w:firstLine="709"/>
        <w:jc w:val="both"/>
        <w:rPr>
          <w:sz w:val="28"/>
        </w:rPr>
      </w:pPr>
      <w:r>
        <w:rPr>
          <w:sz w:val="28"/>
        </w:rPr>
        <w:t>Phối hợp với UBND cấp huyện kiểm tra, thanh tra việc quản lý CTRSH, giải quyết các vấn đề có liên quan đến chức năng, nhiệm vụ quản </w:t>
      </w:r>
      <w:r>
        <w:rPr>
          <w:spacing w:val="-8"/>
          <w:sz w:val="28"/>
        </w:rPr>
        <w:t>lý </w:t>
      </w:r>
      <w:r>
        <w:rPr>
          <w:sz w:val="28"/>
        </w:rPr>
        <w:t>chuyên ngành đã được UBND tỉnh</w:t>
      </w:r>
      <w:r>
        <w:rPr>
          <w:spacing w:val="-2"/>
          <w:sz w:val="28"/>
        </w:rPr>
        <w:t> </w:t>
      </w:r>
      <w:r>
        <w:rPr>
          <w:sz w:val="28"/>
        </w:rPr>
        <w:t>giao.</w:t>
      </w:r>
    </w:p>
    <w:p>
      <w:pPr>
        <w:pStyle w:val="ListParagraph"/>
        <w:numPr>
          <w:ilvl w:val="0"/>
          <w:numId w:val="24"/>
        </w:numPr>
        <w:tabs>
          <w:tab w:pos="1130" w:val="left" w:leader="none"/>
        </w:tabs>
        <w:spacing w:line="240" w:lineRule="auto" w:before="120" w:after="0"/>
        <w:ind w:left="101" w:right="111" w:firstLine="709"/>
        <w:jc w:val="both"/>
        <w:rPr>
          <w:sz w:val="28"/>
        </w:rPr>
      </w:pPr>
      <w:r>
        <w:rPr>
          <w:sz w:val="28"/>
        </w:rPr>
        <w:t>Thường xuyên tuyên truyền, vận động bằng các hình thức thiết thực, hiệu quả đến mọi người dân cùng hưởng ứng, tham gia và xã hội hóa công </w:t>
      </w:r>
      <w:r>
        <w:rPr>
          <w:spacing w:val="-4"/>
          <w:sz w:val="28"/>
        </w:rPr>
        <w:t>tác</w:t>
      </w:r>
      <w:r>
        <w:rPr>
          <w:spacing w:val="62"/>
          <w:sz w:val="28"/>
        </w:rPr>
        <w:t> </w:t>
      </w:r>
      <w:r>
        <w:rPr>
          <w:sz w:val="28"/>
        </w:rPr>
        <w:t>bảo vệ môi trường nói chung và quản lý CTRSH nói</w:t>
      </w:r>
      <w:r>
        <w:rPr>
          <w:spacing w:val="-2"/>
          <w:sz w:val="28"/>
        </w:rPr>
        <w:t> </w:t>
      </w:r>
      <w:r>
        <w:rPr>
          <w:sz w:val="28"/>
        </w:rPr>
        <w:t>riêng.</w:t>
      </w:r>
    </w:p>
    <w:p>
      <w:pPr>
        <w:pStyle w:val="ListParagraph"/>
        <w:numPr>
          <w:ilvl w:val="0"/>
          <w:numId w:val="17"/>
        </w:numPr>
        <w:tabs>
          <w:tab w:pos="1090" w:val="left" w:leader="none"/>
        </w:tabs>
        <w:spacing w:line="240" w:lineRule="auto" w:before="120" w:after="0"/>
        <w:ind w:left="1090" w:right="0" w:hanging="280"/>
        <w:jc w:val="both"/>
        <w:rPr>
          <w:sz w:val="28"/>
        </w:rPr>
      </w:pPr>
      <w:r>
        <w:rPr>
          <w:sz w:val="28"/>
        </w:rPr>
        <w:t>Đài phát thanh và truyền hình tỉnh, Báo Hải</w:t>
      </w:r>
      <w:r>
        <w:rPr>
          <w:spacing w:val="-5"/>
          <w:sz w:val="28"/>
        </w:rPr>
        <w:t> </w:t>
      </w:r>
      <w:r>
        <w:rPr>
          <w:sz w:val="28"/>
        </w:rPr>
        <w:t>Dương</w:t>
      </w:r>
    </w:p>
    <w:p>
      <w:pPr>
        <w:spacing w:after="0" w:line="240" w:lineRule="auto"/>
        <w:jc w:val="both"/>
        <w:rPr>
          <w:sz w:val="28"/>
        </w:rPr>
        <w:sectPr>
          <w:pgSz w:w="11910" w:h="16840"/>
          <w:pgMar w:header="579" w:footer="0" w:top="880" w:bottom="280" w:left="1600" w:right="1020"/>
        </w:sectPr>
      </w:pPr>
    </w:p>
    <w:p>
      <w:pPr>
        <w:pStyle w:val="BodyText"/>
        <w:spacing w:before="80"/>
        <w:ind w:right="110"/>
      </w:pPr>
      <w:r>
        <w:rPr/>
        <w:t>Xây dựng phóng sự tuyên truyền, ghi hình, đưa tin về các hoạt động thu gom, xử lý CTRSH trên địa bàn tỉnh. Chỉ đạo các Đài phát thanh và truyền hình huyện, thị xã, thành phố dành thời lượng để tuyên truyền về bảo vệ môi trường nói chung và quản lý CTRSH nói riêng tại địa phương.</w:t>
      </w:r>
    </w:p>
    <w:p>
      <w:pPr>
        <w:pStyle w:val="Heading1"/>
        <w:jc w:val="both"/>
      </w:pPr>
      <w:r>
        <w:rPr/>
        <w:t>Điều 13. Trách nhiệm của UBND các huyện, thị xã, thành phố</w:t>
      </w:r>
    </w:p>
    <w:p>
      <w:pPr>
        <w:pStyle w:val="BodyText"/>
        <w:ind w:right="110"/>
      </w:pPr>
      <w:r>
        <w:rPr/>
        <w:t>Trách nhiệm của UBND cấp huyện trong quản lý CTRSH được thực hiện theo quy định tại Khoản 2 Điều 63 Nghị định số 08/2022/NĐ-CP ngày 10 tháng 01 năm 2022 của Chính phủ; điểm đ Khoản 1, điểm h Khoản 2 Điều 26 Thông tư số 02/2022/TT-BTNMT ngày 10 tháng 01 năm 2022 của Bộ trưởng Bộ </w:t>
      </w:r>
      <w:r>
        <w:rPr>
          <w:spacing w:val="-4"/>
        </w:rPr>
        <w:t>Tài</w:t>
      </w:r>
      <w:r>
        <w:rPr>
          <w:spacing w:val="62"/>
        </w:rPr>
        <w:t> </w:t>
      </w:r>
      <w:r>
        <w:rPr/>
        <w:t>nguyên và Môi trường và các quy định</w:t>
      </w:r>
      <w:r>
        <w:rPr>
          <w:spacing w:val="-2"/>
        </w:rPr>
        <w:t> </w:t>
      </w:r>
      <w:r>
        <w:rPr/>
        <w:t>sau:</w:t>
      </w:r>
    </w:p>
    <w:p>
      <w:pPr>
        <w:pStyle w:val="ListParagraph"/>
        <w:numPr>
          <w:ilvl w:val="0"/>
          <w:numId w:val="25"/>
        </w:numPr>
        <w:tabs>
          <w:tab w:pos="1149" w:val="left" w:leader="none"/>
        </w:tabs>
        <w:spacing w:line="240" w:lineRule="auto" w:before="120" w:after="0"/>
        <w:ind w:left="101" w:right="111" w:firstLine="709"/>
        <w:jc w:val="both"/>
        <w:rPr>
          <w:sz w:val="28"/>
        </w:rPr>
      </w:pPr>
      <w:r>
        <w:rPr>
          <w:sz w:val="28"/>
        </w:rPr>
        <w:t>Chịu trách nhiệm trước HĐND tỉnh, UBND tỉnh về tình hình chất lượng vệ sinh môi trường và kết quả triển khai các chương trình, kế hoạch, phong trào bảo vệ môi trường trên địa bàn huyện, thị xã, thành</w:t>
      </w:r>
      <w:r>
        <w:rPr>
          <w:spacing w:val="-3"/>
          <w:sz w:val="28"/>
        </w:rPr>
        <w:t> </w:t>
      </w:r>
      <w:r>
        <w:rPr>
          <w:sz w:val="28"/>
        </w:rPr>
        <w:t>phố.</w:t>
      </w:r>
    </w:p>
    <w:p>
      <w:pPr>
        <w:pStyle w:val="ListParagraph"/>
        <w:numPr>
          <w:ilvl w:val="0"/>
          <w:numId w:val="25"/>
        </w:numPr>
        <w:tabs>
          <w:tab w:pos="1108" w:val="left" w:leader="none"/>
        </w:tabs>
        <w:spacing w:line="240" w:lineRule="auto" w:before="120" w:after="0"/>
        <w:ind w:left="101" w:right="111" w:firstLine="709"/>
        <w:jc w:val="both"/>
        <w:rPr>
          <w:sz w:val="28"/>
        </w:rPr>
      </w:pPr>
      <w:r>
        <w:rPr>
          <w:sz w:val="28"/>
        </w:rPr>
        <w:t>Tổ chức tuyên truyền, phổ biến, giáo dục, vận động nhân dân tích cực vệ sinh môi trường và nghiêm chỉnh chấp hành các quy định của pháp luật về quản lý CTRSH.</w:t>
      </w:r>
    </w:p>
    <w:p>
      <w:pPr>
        <w:pStyle w:val="ListParagraph"/>
        <w:numPr>
          <w:ilvl w:val="0"/>
          <w:numId w:val="25"/>
        </w:numPr>
        <w:tabs>
          <w:tab w:pos="1118" w:val="left" w:leader="none"/>
        </w:tabs>
        <w:spacing w:line="240" w:lineRule="auto" w:before="120" w:after="0"/>
        <w:ind w:left="101" w:right="112" w:firstLine="709"/>
        <w:jc w:val="both"/>
        <w:rPr>
          <w:sz w:val="28"/>
        </w:rPr>
      </w:pPr>
      <w:r>
        <w:rPr>
          <w:sz w:val="28"/>
        </w:rPr>
        <w:t>Đầu tư, khuyến khích xã hội hóa và quản lý quá trình đầu tư cho thu gom, vận chuyển, xây dựng công trình xử lý CTRSH trên địa</w:t>
      </w:r>
      <w:r>
        <w:rPr>
          <w:spacing w:val="-3"/>
          <w:sz w:val="28"/>
        </w:rPr>
        <w:t> </w:t>
      </w:r>
      <w:r>
        <w:rPr>
          <w:sz w:val="28"/>
        </w:rPr>
        <w:t>bàn.</w:t>
      </w:r>
    </w:p>
    <w:p>
      <w:pPr>
        <w:pStyle w:val="ListParagraph"/>
        <w:numPr>
          <w:ilvl w:val="0"/>
          <w:numId w:val="25"/>
        </w:numPr>
        <w:tabs>
          <w:tab w:pos="1110" w:val="left" w:leader="none"/>
        </w:tabs>
        <w:spacing w:line="240" w:lineRule="auto" w:before="120" w:after="0"/>
        <w:ind w:left="1109" w:right="0" w:hanging="300"/>
        <w:jc w:val="both"/>
        <w:rPr>
          <w:sz w:val="28"/>
        </w:rPr>
      </w:pPr>
      <w:r>
        <w:rPr>
          <w:sz w:val="28"/>
        </w:rPr>
        <w:t>Tổ</w:t>
      </w:r>
      <w:r>
        <w:rPr>
          <w:spacing w:val="18"/>
          <w:sz w:val="28"/>
        </w:rPr>
        <w:t> </w:t>
      </w:r>
      <w:r>
        <w:rPr>
          <w:sz w:val="28"/>
        </w:rPr>
        <w:t>chức</w:t>
      </w:r>
      <w:r>
        <w:rPr>
          <w:spacing w:val="19"/>
          <w:sz w:val="28"/>
        </w:rPr>
        <w:t> </w:t>
      </w:r>
      <w:r>
        <w:rPr>
          <w:sz w:val="28"/>
        </w:rPr>
        <w:t>thanh</w:t>
      </w:r>
      <w:r>
        <w:rPr>
          <w:spacing w:val="20"/>
          <w:sz w:val="28"/>
        </w:rPr>
        <w:t> </w:t>
      </w:r>
      <w:r>
        <w:rPr>
          <w:sz w:val="28"/>
        </w:rPr>
        <w:t>tra,</w:t>
      </w:r>
      <w:r>
        <w:rPr>
          <w:spacing w:val="18"/>
          <w:sz w:val="28"/>
        </w:rPr>
        <w:t> </w:t>
      </w:r>
      <w:r>
        <w:rPr>
          <w:sz w:val="28"/>
        </w:rPr>
        <w:t>kiểm</w:t>
      </w:r>
      <w:r>
        <w:rPr>
          <w:spacing w:val="19"/>
          <w:sz w:val="28"/>
        </w:rPr>
        <w:t> </w:t>
      </w:r>
      <w:r>
        <w:rPr>
          <w:sz w:val="28"/>
        </w:rPr>
        <w:t>tra</w:t>
      </w:r>
      <w:r>
        <w:rPr>
          <w:spacing w:val="19"/>
          <w:sz w:val="28"/>
        </w:rPr>
        <w:t> </w:t>
      </w:r>
      <w:r>
        <w:rPr>
          <w:sz w:val="28"/>
        </w:rPr>
        <w:t>và</w:t>
      </w:r>
      <w:r>
        <w:rPr>
          <w:spacing w:val="18"/>
          <w:sz w:val="28"/>
        </w:rPr>
        <w:t> </w:t>
      </w:r>
      <w:r>
        <w:rPr>
          <w:sz w:val="28"/>
        </w:rPr>
        <w:t>xử</w:t>
      </w:r>
      <w:r>
        <w:rPr>
          <w:spacing w:val="19"/>
          <w:sz w:val="28"/>
        </w:rPr>
        <w:t> </w:t>
      </w:r>
      <w:r>
        <w:rPr>
          <w:sz w:val="28"/>
        </w:rPr>
        <w:t>lý</w:t>
      </w:r>
      <w:r>
        <w:rPr>
          <w:spacing w:val="19"/>
          <w:sz w:val="28"/>
        </w:rPr>
        <w:t> </w:t>
      </w:r>
      <w:r>
        <w:rPr>
          <w:sz w:val="28"/>
        </w:rPr>
        <w:t>vi</w:t>
      </w:r>
      <w:r>
        <w:rPr>
          <w:spacing w:val="18"/>
          <w:sz w:val="28"/>
        </w:rPr>
        <w:t> </w:t>
      </w:r>
      <w:r>
        <w:rPr>
          <w:sz w:val="28"/>
        </w:rPr>
        <w:t>phạm</w:t>
      </w:r>
      <w:r>
        <w:rPr>
          <w:spacing w:val="19"/>
          <w:sz w:val="28"/>
        </w:rPr>
        <w:t> </w:t>
      </w:r>
      <w:r>
        <w:rPr>
          <w:sz w:val="28"/>
        </w:rPr>
        <w:t>pháp</w:t>
      </w:r>
      <w:r>
        <w:rPr>
          <w:spacing w:val="19"/>
          <w:sz w:val="28"/>
        </w:rPr>
        <w:t> </w:t>
      </w:r>
      <w:r>
        <w:rPr>
          <w:sz w:val="28"/>
        </w:rPr>
        <w:t>luật</w:t>
      </w:r>
      <w:r>
        <w:rPr>
          <w:spacing w:val="19"/>
          <w:sz w:val="28"/>
        </w:rPr>
        <w:t> </w:t>
      </w:r>
      <w:r>
        <w:rPr>
          <w:sz w:val="28"/>
        </w:rPr>
        <w:t>trong</w:t>
      </w:r>
      <w:r>
        <w:rPr>
          <w:spacing w:val="18"/>
          <w:sz w:val="28"/>
        </w:rPr>
        <w:t> </w:t>
      </w:r>
      <w:r>
        <w:rPr>
          <w:sz w:val="28"/>
        </w:rPr>
        <w:t>lĩnh</w:t>
      </w:r>
      <w:r>
        <w:rPr>
          <w:spacing w:val="20"/>
          <w:sz w:val="28"/>
        </w:rPr>
        <w:t> </w:t>
      </w:r>
      <w:r>
        <w:rPr>
          <w:sz w:val="28"/>
        </w:rPr>
        <w:t>vực</w:t>
      </w:r>
    </w:p>
    <w:p>
      <w:pPr>
        <w:pStyle w:val="BodyText"/>
        <w:spacing w:before="0"/>
        <w:ind w:firstLine="0"/>
      </w:pPr>
      <w:r>
        <w:rPr/>
        <w:t>thu gom, vận chuyển, xử lý CTRSH.</w:t>
      </w:r>
    </w:p>
    <w:p>
      <w:pPr>
        <w:pStyle w:val="ListParagraph"/>
        <w:numPr>
          <w:ilvl w:val="0"/>
          <w:numId w:val="25"/>
        </w:numPr>
        <w:tabs>
          <w:tab w:pos="1109" w:val="left" w:leader="none"/>
        </w:tabs>
        <w:spacing w:line="240" w:lineRule="auto" w:before="120" w:after="0"/>
        <w:ind w:left="1108" w:right="0" w:hanging="299"/>
        <w:jc w:val="both"/>
        <w:rPr>
          <w:sz w:val="28"/>
        </w:rPr>
      </w:pPr>
      <w:r>
        <w:rPr>
          <w:sz w:val="28"/>
        </w:rPr>
        <w:t>Chủ</w:t>
      </w:r>
      <w:r>
        <w:rPr>
          <w:spacing w:val="17"/>
          <w:sz w:val="28"/>
        </w:rPr>
        <w:t> </w:t>
      </w:r>
      <w:r>
        <w:rPr>
          <w:sz w:val="28"/>
        </w:rPr>
        <w:t>động</w:t>
      </w:r>
      <w:r>
        <w:rPr>
          <w:spacing w:val="18"/>
          <w:sz w:val="28"/>
        </w:rPr>
        <w:t> </w:t>
      </w:r>
      <w:r>
        <w:rPr>
          <w:sz w:val="28"/>
        </w:rPr>
        <w:t>nguồn</w:t>
      </w:r>
      <w:r>
        <w:rPr>
          <w:spacing w:val="18"/>
          <w:sz w:val="28"/>
        </w:rPr>
        <w:t> </w:t>
      </w:r>
      <w:r>
        <w:rPr>
          <w:sz w:val="28"/>
        </w:rPr>
        <w:t>lực</w:t>
      </w:r>
      <w:r>
        <w:rPr>
          <w:spacing w:val="18"/>
          <w:sz w:val="28"/>
        </w:rPr>
        <w:t> </w:t>
      </w:r>
      <w:r>
        <w:rPr>
          <w:sz w:val="28"/>
        </w:rPr>
        <w:t>để</w:t>
      </w:r>
      <w:r>
        <w:rPr>
          <w:spacing w:val="18"/>
          <w:sz w:val="28"/>
        </w:rPr>
        <w:t> </w:t>
      </w:r>
      <w:r>
        <w:rPr>
          <w:sz w:val="28"/>
        </w:rPr>
        <w:t>đầu</w:t>
      </w:r>
      <w:r>
        <w:rPr>
          <w:spacing w:val="18"/>
          <w:sz w:val="28"/>
        </w:rPr>
        <w:t> </w:t>
      </w:r>
      <w:r>
        <w:rPr>
          <w:sz w:val="28"/>
        </w:rPr>
        <w:t>tư</w:t>
      </w:r>
      <w:r>
        <w:rPr>
          <w:spacing w:val="18"/>
          <w:sz w:val="28"/>
        </w:rPr>
        <w:t> </w:t>
      </w:r>
      <w:r>
        <w:rPr>
          <w:sz w:val="28"/>
        </w:rPr>
        <w:t>cho</w:t>
      </w:r>
      <w:r>
        <w:rPr>
          <w:spacing w:val="17"/>
          <w:sz w:val="28"/>
        </w:rPr>
        <w:t> </w:t>
      </w:r>
      <w:r>
        <w:rPr>
          <w:sz w:val="28"/>
        </w:rPr>
        <w:t>hoạt</w:t>
      </w:r>
      <w:r>
        <w:rPr>
          <w:spacing w:val="18"/>
          <w:sz w:val="28"/>
        </w:rPr>
        <w:t> </w:t>
      </w:r>
      <w:r>
        <w:rPr>
          <w:sz w:val="28"/>
        </w:rPr>
        <w:t>động</w:t>
      </w:r>
      <w:r>
        <w:rPr>
          <w:spacing w:val="18"/>
          <w:sz w:val="28"/>
        </w:rPr>
        <w:t> </w:t>
      </w:r>
      <w:r>
        <w:rPr>
          <w:sz w:val="28"/>
        </w:rPr>
        <w:t>thu</w:t>
      </w:r>
      <w:r>
        <w:rPr>
          <w:spacing w:val="18"/>
          <w:sz w:val="28"/>
        </w:rPr>
        <w:t> </w:t>
      </w:r>
      <w:r>
        <w:rPr>
          <w:sz w:val="28"/>
        </w:rPr>
        <w:t>gom,</w:t>
      </w:r>
      <w:r>
        <w:rPr>
          <w:spacing w:val="18"/>
          <w:sz w:val="28"/>
        </w:rPr>
        <w:t> </w:t>
      </w:r>
      <w:r>
        <w:rPr>
          <w:sz w:val="28"/>
        </w:rPr>
        <w:t>vận</w:t>
      </w:r>
      <w:r>
        <w:rPr>
          <w:spacing w:val="18"/>
          <w:sz w:val="28"/>
        </w:rPr>
        <w:t> </w:t>
      </w:r>
      <w:r>
        <w:rPr>
          <w:sz w:val="28"/>
        </w:rPr>
        <w:t>chuyển</w:t>
      </w:r>
      <w:r>
        <w:rPr>
          <w:spacing w:val="18"/>
          <w:sz w:val="28"/>
        </w:rPr>
        <w:t> </w:t>
      </w:r>
      <w:r>
        <w:rPr>
          <w:sz w:val="28"/>
        </w:rPr>
        <w:t>và</w:t>
      </w:r>
    </w:p>
    <w:p>
      <w:pPr>
        <w:pStyle w:val="BodyText"/>
        <w:spacing w:before="0"/>
        <w:ind w:firstLine="0"/>
      </w:pPr>
      <w:r>
        <w:rPr/>
        <w:t>xử lý CTRSH phù hợp với quy hoạch phát triển của địa phương.</w:t>
      </w:r>
    </w:p>
    <w:p>
      <w:pPr>
        <w:pStyle w:val="ListParagraph"/>
        <w:numPr>
          <w:ilvl w:val="0"/>
          <w:numId w:val="25"/>
        </w:numPr>
        <w:tabs>
          <w:tab w:pos="1137" w:val="left" w:leader="none"/>
        </w:tabs>
        <w:spacing w:line="240" w:lineRule="auto" w:before="120" w:after="0"/>
        <w:ind w:left="101" w:right="111" w:firstLine="709"/>
        <w:jc w:val="both"/>
        <w:rPr>
          <w:sz w:val="28"/>
        </w:rPr>
      </w:pPr>
      <w:r>
        <w:rPr>
          <w:sz w:val="28"/>
        </w:rPr>
        <w:t>Hàng năm, tổ chức điều tra, đánh giá lượng CTRSH phát sinh, xây dựng và triển khai kế hoạch thu gom, lưu giữ, vận chuyển và xử lý CTRSH trên địa bàn.</w:t>
      </w:r>
    </w:p>
    <w:p>
      <w:pPr>
        <w:pStyle w:val="ListParagraph"/>
        <w:numPr>
          <w:ilvl w:val="0"/>
          <w:numId w:val="25"/>
        </w:numPr>
        <w:tabs>
          <w:tab w:pos="1078" w:val="left" w:leader="none"/>
        </w:tabs>
        <w:spacing w:line="240" w:lineRule="auto" w:before="120" w:after="0"/>
        <w:ind w:left="1077" w:right="0" w:hanging="268"/>
        <w:jc w:val="both"/>
        <w:rPr>
          <w:sz w:val="28"/>
        </w:rPr>
      </w:pPr>
      <w:r>
        <w:rPr>
          <w:spacing w:val="-3"/>
          <w:sz w:val="28"/>
        </w:rPr>
        <w:t>Chủ</w:t>
      </w:r>
      <w:r>
        <w:rPr>
          <w:spacing w:val="-9"/>
          <w:sz w:val="28"/>
        </w:rPr>
        <w:t> </w:t>
      </w:r>
      <w:r>
        <w:rPr>
          <w:spacing w:val="-4"/>
          <w:sz w:val="28"/>
        </w:rPr>
        <w:t>trì,</w:t>
      </w:r>
      <w:r>
        <w:rPr>
          <w:spacing w:val="-8"/>
          <w:sz w:val="28"/>
        </w:rPr>
        <w:t> </w:t>
      </w:r>
      <w:r>
        <w:rPr>
          <w:spacing w:val="-4"/>
          <w:sz w:val="28"/>
        </w:rPr>
        <w:t>phối</w:t>
      </w:r>
      <w:r>
        <w:rPr>
          <w:spacing w:val="-7"/>
          <w:sz w:val="28"/>
        </w:rPr>
        <w:t> </w:t>
      </w:r>
      <w:r>
        <w:rPr>
          <w:spacing w:val="-3"/>
          <w:sz w:val="28"/>
        </w:rPr>
        <w:t>hợp</w:t>
      </w:r>
      <w:r>
        <w:rPr>
          <w:spacing w:val="-9"/>
          <w:sz w:val="28"/>
        </w:rPr>
        <w:t> </w:t>
      </w:r>
      <w:r>
        <w:rPr>
          <w:spacing w:val="-3"/>
          <w:sz w:val="28"/>
        </w:rPr>
        <w:t>với</w:t>
      </w:r>
      <w:r>
        <w:rPr>
          <w:spacing w:val="-8"/>
          <w:sz w:val="28"/>
        </w:rPr>
        <w:t> </w:t>
      </w:r>
      <w:r>
        <w:rPr>
          <w:spacing w:val="-4"/>
          <w:sz w:val="28"/>
        </w:rPr>
        <w:t>UBND</w:t>
      </w:r>
      <w:r>
        <w:rPr>
          <w:spacing w:val="-7"/>
          <w:sz w:val="28"/>
        </w:rPr>
        <w:t> </w:t>
      </w:r>
      <w:r>
        <w:rPr>
          <w:spacing w:val="-3"/>
          <w:sz w:val="28"/>
        </w:rPr>
        <w:t>xã,</w:t>
      </w:r>
      <w:r>
        <w:rPr>
          <w:spacing w:val="-7"/>
          <w:sz w:val="28"/>
        </w:rPr>
        <w:t> </w:t>
      </w:r>
      <w:r>
        <w:rPr>
          <w:spacing w:val="-4"/>
          <w:sz w:val="28"/>
        </w:rPr>
        <w:t>phường,</w:t>
      </w:r>
      <w:r>
        <w:rPr>
          <w:spacing w:val="-9"/>
          <w:sz w:val="28"/>
        </w:rPr>
        <w:t> </w:t>
      </w:r>
      <w:r>
        <w:rPr>
          <w:spacing w:val="-3"/>
          <w:sz w:val="28"/>
        </w:rPr>
        <w:t>thị</w:t>
      </w:r>
      <w:r>
        <w:rPr>
          <w:spacing w:val="-7"/>
          <w:sz w:val="28"/>
        </w:rPr>
        <w:t> </w:t>
      </w:r>
      <w:r>
        <w:rPr>
          <w:spacing w:val="-4"/>
          <w:sz w:val="28"/>
        </w:rPr>
        <w:t>trấn</w:t>
      </w:r>
      <w:r>
        <w:rPr>
          <w:spacing w:val="-7"/>
          <w:sz w:val="28"/>
        </w:rPr>
        <w:t> </w:t>
      </w:r>
      <w:r>
        <w:rPr>
          <w:sz w:val="28"/>
        </w:rPr>
        <w:t>và</w:t>
      </w:r>
      <w:r>
        <w:rPr>
          <w:spacing w:val="-9"/>
          <w:sz w:val="28"/>
        </w:rPr>
        <w:t> </w:t>
      </w:r>
      <w:r>
        <w:rPr>
          <w:spacing w:val="-3"/>
          <w:sz w:val="28"/>
        </w:rPr>
        <w:t>các</w:t>
      </w:r>
      <w:r>
        <w:rPr>
          <w:spacing w:val="-8"/>
          <w:sz w:val="28"/>
        </w:rPr>
        <w:t> </w:t>
      </w:r>
      <w:r>
        <w:rPr>
          <w:spacing w:val="-3"/>
          <w:sz w:val="28"/>
        </w:rPr>
        <w:t>đơn</w:t>
      </w:r>
      <w:r>
        <w:rPr>
          <w:spacing w:val="-8"/>
          <w:sz w:val="28"/>
        </w:rPr>
        <w:t> </w:t>
      </w:r>
      <w:r>
        <w:rPr>
          <w:sz w:val="28"/>
        </w:rPr>
        <w:t>vị</w:t>
      </w:r>
      <w:r>
        <w:rPr>
          <w:spacing w:val="-8"/>
          <w:sz w:val="28"/>
        </w:rPr>
        <w:t> </w:t>
      </w:r>
      <w:r>
        <w:rPr>
          <w:spacing w:val="-4"/>
          <w:sz w:val="28"/>
        </w:rPr>
        <w:t>liên</w:t>
      </w:r>
      <w:r>
        <w:rPr>
          <w:spacing w:val="-9"/>
          <w:sz w:val="28"/>
        </w:rPr>
        <w:t> </w:t>
      </w:r>
      <w:r>
        <w:rPr>
          <w:spacing w:val="-4"/>
          <w:sz w:val="28"/>
        </w:rPr>
        <w:t>quan:</w:t>
      </w:r>
    </w:p>
    <w:p>
      <w:pPr>
        <w:pStyle w:val="ListParagraph"/>
        <w:numPr>
          <w:ilvl w:val="0"/>
          <w:numId w:val="26"/>
        </w:numPr>
        <w:tabs>
          <w:tab w:pos="1140" w:val="left" w:leader="none"/>
        </w:tabs>
        <w:spacing w:line="240" w:lineRule="auto" w:before="120" w:after="0"/>
        <w:ind w:left="101" w:right="110" w:firstLine="709"/>
        <w:jc w:val="both"/>
        <w:rPr>
          <w:sz w:val="28"/>
        </w:rPr>
      </w:pPr>
      <w:r>
        <w:rPr>
          <w:sz w:val="28"/>
        </w:rPr>
        <w:t>Xác định sự cần thiết, vị trí và quy mô các điểm tập kết/trạm trung chuyển CTRSH trên địa bàn quản lý; đề xuất vị trí, công suất, công nghệ trạm trung chuyển quy mô nhỏ phục vụ cho nhu cầu trung chuyển CTRSH trên địa bàn; thời gian, tuyến đường, tần suất thực hiện quét, thu gom chất thải rắn đường phố; mạng lưới, vị trí, số lượng, dung tích, mẫu mã thùng rác công cộng; các vị trí cụ thể được thải bỏ chất thải rắn ở khu vực công</w:t>
      </w:r>
      <w:r>
        <w:rPr>
          <w:spacing w:val="-3"/>
          <w:sz w:val="28"/>
        </w:rPr>
        <w:t> </w:t>
      </w:r>
      <w:r>
        <w:rPr>
          <w:sz w:val="28"/>
        </w:rPr>
        <w:t>cộng.</w:t>
      </w:r>
    </w:p>
    <w:p>
      <w:pPr>
        <w:pStyle w:val="ListParagraph"/>
        <w:numPr>
          <w:ilvl w:val="0"/>
          <w:numId w:val="26"/>
        </w:numPr>
        <w:tabs>
          <w:tab w:pos="1148" w:val="left" w:leader="none"/>
        </w:tabs>
        <w:spacing w:line="240" w:lineRule="auto" w:before="120" w:after="0"/>
        <w:ind w:left="1147" w:right="0" w:hanging="338"/>
        <w:jc w:val="both"/>
        <w:rPr>
          <w:sz w:val="28"/>
        </w:rPr>
      </w:pPr>
      <w:r>
        <w:rPr>
          <w:sz w:val="28"/>
        </w:rPr>
        <w:t>Xác</w:t>
      </w:r>
      <w:r>
        <w:rPr>
          <w:spacing w:val="33"/>
          <w:sz w:val="28"/>
        </w:rPr>
        <w:t> </w:t>
      </w:r>
      <w:r>
        <w:rPr>
          <w:sz w:val="28"/>
        </w:rPr>
        <w:t>định</w:t>
      </w:r>
      <w:r>
        <w:rPr>
          <w:spacing w:val="34"/>
          <w:sz w:val="28"/>
        </w:rPr>
        <w:t> </w:t>
      </w:r>
      <w:r>
        <w:rPr>
          <w:sz w:val="28"/>
        </w:rPr>
        <w:t>vị</w:t>
      </w:r>
      <w:r>
        <w:rPr>
          <w:spacing w:val="33"/>
          <w:sz w:val="28"/>
        </w:rPr>
        <w:t> </w:t>
      </w:r>
      <w:r>
        <w:rPr>
          <w:sz w:val="28"/>
        </w:rPr>
        <w:t>trí</w:t>
      </w:r>
      <w:r>
        <w:rPr>
          <w:spacing w:val="34"/>
          <w:sz w:val="28"/>
        </w:rPr>
        <w:t> </w:t>
      </w:r>
      <w:r>
        <w:rPr>
          <w:sz w:val="28"/>
        </w:rPr>
        <w:t>quy</w:t>
      </w:r>
      <w:r>
        <w:rPr>
          <w:spacing w:val="34"/>
          <w:sz w:val="28"/>
        </w:rPr>
        <w:t> </w:t>
      </w:r>
      <w:r>
        <w:rPr>
          <w:sz w:val="28"/>
        </w:rPr>
        <w:t>hoạch</w:t>
      </w:r>
      <w:r>
        <w:rPr>
          <w:spacing w:val="33"/>
          <w:sz w:val="28"/>
        </w:rPr>
        <w:t> </w:t>
      </w:r>
      <w:r>
        <w:rPr>
          <w:sz w:val="28"/>
        </w:rPr>
        <w:t>xây</w:t>
      </w:r>
      <w:r>
        <w:rPr>
          <w:spacing w:val="34"/>
          <w:sz w:val="28"/>
        </w:rPr>
        <w:t> </w:t>
      </w:r>
      <w:r>
        <w:rPr>
          <w:sz w:val="28"/>
        </w:rPr>
        <w:t>dựng</w:t>
      </w:r>
      <w:r>
        <w:rPr>
          <w:spacing w:val="34"/>
          <w:sz w:val="28"/>
        </w:rPr>
        <w:t> </w:t>
      </w:r>
      <w:r>
        <w:rPr>
          <w:sz w:val="28"/>
        </w:rPr>
        <w:t>nhà</w:t>
      </w:r>
      <w:r>
        <w:rPr>
          <w:spacing w:val="33"/>
          <w:sz w:val="28"/>
        </w:rPr>
        <w:t> </w:t>
      </w:r>
      <w:r>
        <w:rPr>
          <w:sz w:val="28"/>
        </w:rPr>
        <w:t>máy</w:t>
      </w:r>
      <w:r>
        <w:rPr>
          <w:spacing w:val="34"/>
          <w:sz w:val="28"/>
        </w:rPr>
        <w:t> </w:t>
      </w:r>
      <w:r>
        <w:rPr>
          <w:sz w:val="28"/>
        </w:rPr>
        <w:t>xử</w:t>
      </w:r>
      <w:r>
        <w:rPr>
          <w:spacing w:val="33"/>
          <w:sz w:val="28"/>
        </w:rPr>
        <w:t> </w:t>
      </w:r>
      <w:r>
        <w:rPr>
          <w:sz w:val="28"/>
        </w:rPr>
        <w:t>lý</w:t>
      </w:r>
      <w:r>
        <w:rPr>
          <w:spacing w:val="34"/>
          <w:sz w:val="28"/>
        </w:rPr>
        <w:t> </w:t>
      </w:r>
      <w:r>
        <w:rPr>
          <w:sz w:val="28"/>
        </w:rPr>
        <w:t>chất</w:t>
      </w:r>
      <w:r>
        <w:rPr>
          <w:spacing w:val="34"/>
          <w:sz w:val="28"/>
        </w:rPr>
        <w:t> </w:t>
      </w:r>
      <w:r>
        <w:rPr>
          <w:sz w:val="28"/>
        </w:rPr>
        <w:t>thải</w:t>
      </w:r>
      <w:r>
        <w:rPr>
          <w:spacing w:val="33"/>
          <w:sz w:val="28"/>
        </w:rPr>
        <w:t> </w:t>
      </w:r>
      <w:r>
        <w:rPr>
          <w:sz w:val="28"/>
        </w:rPr>
        <w:t>rắn</w:t>
      </w:r>
      <w:r>
        <w:rPr>
          <w:spacing w:val="34"/>
          <w:sz w:val="28"/>
        </w:rPr>
        <w:t> </w:t>
      </w:r>
      <w:r>
        <w:rPr>
          <w:sz w:val="28"/>
        </w:rPr>
        <w:t>tập</w:t>
      </w:r>
    </w:p>
    <w:p>
      <w:pPr>
        <w:pStyle w:val="BodyText"/>
        <w:spacing w:before="0"/>
        <w:ind w:firstLine="0"/>
      </w:pPr>
      <w:r>
        <w:rPr/>
        <w:t>trung của huyện, thị xã, thành phố.</w:t>
      </w:r>
    </w:p>
    <w:p>
      <w:pPr>
        <w:pStyle w:val="ListParagraph"/>
        <w:numPr>
          <w:ilvl w:val="0"/>
          <w:numId w:val="25"/>
        </w:numPr>
        <w:tabs>
          <w:tab w:pos="1127" w:val="left" w:leader="none"/>
        </w:tabs>
        <w:spacing w:line="240" w:lineRule="auto" w:before="120" w:after="0"/>
        <w:ind w:left="101" w:right="111" w:firstLine="709"/>
        <w:jc w:val="both"/>
        <w:rPr>
          <w:sz w:val="28"/>
        </w:rPr>
      </w:pPr>
      <w:r>
        <w:rPr>
          <w:sz w:val="28"/>
        </w:rPr>
        <w:t>Chủ trì tổ chức xây dựng và ban hành lộ trình thu gom, vận chuyển CTRSH để làm cơ sở đấu thầu, giao nhiệm vụ, đặt hàng lựa chọn đơn vị </w:t>
      </w:r>
      <w:r>
        <w:rPr>
          <w:spacing w:val="-3"/>
          <w:sz w:val="28"/>
        </w:rPr>
        <w:t>cung </w:t>
      </w:r>
      <w:r>
        <w:rPr>
          <w:sz w:val="28"/>
        </w:rPr>
        <w:t>ứng dịch vụ theo quy</w:t>
      </w:r>
      <w:r>
        <w:rPr>
          <w:spacing w:val="-1"/>
          <w:sz w:val="28"/>
        </w:rPr>
        <w:t> </w:t>
      </w:r>
      <w:r>
        <w:rPr>
          <w:sz w:val="28"/>
        </w:rPr>
        <w:t>định.</w:t>
      </w:r>
    </w:p>
    <w:p>
      <w:pPr>
        <w:pStyle w:val="ListParagraph"/>
        <w:numPr>
          <w:ilvl w:val="0"/>
          <w:numId w:val="25"/>
        </w:numPr>
        <w:tabs>
          <w:tab w:pos="1116" w:val="left" w:leader="none"/>
        </w:tabs>
        <w:spacing w:line="240" w:lineRule="auto" w:before="120" w:after="0"/>
        <w:ind w:left="101" w:right="111" w:firstLine="709"/>
        <w:jc w:val="both"/>
        <w:rPr>
          <w:sz w:val="28"/>
        </w:rPr>
      </w:pPr>
      <w:r>
        <w:rPr>
          <w:sz w:val="28"/>
        </w:rPr>
        <w:t>Chịu trách nhiệm đầu tư xây dựng đủ trạm trung chuyển phù hợp với quy hoạch để đảm bảo phục vụ cho công tác thu gom, vận chuyển CTRSH trên địa bàn huyện, thị xã, thành</w:t>
      </w:r>
      <w:r>
        <w:rPr>
          <w:spacing w:val="-1"/>
          <w:sz w:val="28"/>
        </w:rPr>
        <w:t> </w:t>
      </w:r>
      <w:r>
        <w:rPr>
          <w:sz w:val="28"/>
        </w:rPr>
        <w:t>phố.</w:t>
      </w:r>
    </w:p>
    <w:p>
      <w:pPr>
        <w:spacing w:after="0" w:line="240" w:lineRule="auto"/>
        <w:jc w:val="both"/>
        <w:rPr>
          <w:sz w:val="28"/>
        </w:rPr>
        <w:sectPr>
          <w:pgSz w:w="11910" w:h="16840"/>
          <w:pgMar w:header="579" w:footer="0" w:top="880" w:bottom="280" w:left="1600" w:right="1020"/>
        </w:sectPr>
      </w:pPr>
    </w:p>
    <w:p>
      <w:pPr>
        <w:pStyle w:val="ListParagraph"/>
        <w:numPr>
          <w:ilvl w:val="0"/>
          <w:numId w:val="25"/>
        </w:numPr>
        <w:tabs>
          <w:tab w:pos="1232" w:val="left" w:leader="none"/>
        </w:tabs>
        <w:spacing w:line="240" w:lineRule="auto" w:before="80" w:after="0"/>
        <w:ind w:left="101" w:right="112" w:firstLine="709"/>
        <w:jc w:val="both"/>
        <w:rPr>
          <w:sz w:val="28"/>
        </w:rPr>
      </w:pPr>
      <w:r>
        <w:rPr>
          <w:sz w:val="28"/>
        </w:rPr>
        <w:t>Chủ trì, hướng dẫn UBND xã, phường, thị trấn triển khai quy định này và các quy định hiện hành liên quan đến quản lý</w:t>
      </w:r>
      <w:r>
        <w:rPr>
          <w:spacing w:val="-2"/>
          <w:sz w:val="28"/>
        </w:rPr>
        <w:t> </w:t>
      </w:r>
      <w:r>
        <w:rPr>
          <w:sz w:val="28"/>
        </w:rPr>
        <w:t>CTRSH.</w:t>
      </w:r>
    </w:p>
    <w:p>
      <w:pPr>
        <w:pStyle w:val="ListParagraph"/>
        <w:numPr>
          <w:ilvl w:val="0"/>
          <w:numId w:val="25"/>
        </w:numPr>
        <w:tabs>
          <w:tab w:pos="1254" w:val="left" w:leader="none"/>
        </w:tabs>
        <w:spacing w:line="240" w:lineRule="auto" w:before="120" w:after="0"/>
        <w:ind w:left="101" w:right="112" w:firstLine="709"/>
        <w:jc w:val="both"/>
        <w:rPr>
          <w:sz w:val="28"/>
        </w:rPr>
      </w:pPr>
      <w:r>
        <w:rPr>
          <w:sz w:val="28"/>
        </w:rPr>
        <w:t>Công bố rộng rãi số điện thoại đường dây nóng lĩnh vực môi trường của huyện, thị xã, thành phố để người dân được biết và phản ánh các vấn đề </w:t>
      </w:r>
      <w:r>
        <w:rPr>
          <w:spacing w:val="-8"/>
          <w:sz w:val="28"/>
        </w:rPr>
        <w:t>về </w:t>
      </w:r>
      <w:r>
        <w:rPr>
          <w:sz w:val="28"/>
        </w:rPr>
        <w:t>môi trường (</w:t>
      </w:r>
      <w:r>
        <w:rPr>
          <w:i/>
          <w:sz w:val="28"/>
        </w:rPr>
        <w:t>nếu</w:t>
      </w:r>
      <w:r>
        <w:rPr>
          <w:i/>
          <w:spacing w:val="-1"/>
          <w:sz w:val="28"/>
        </w:rPr>
        <w:t> </w:t>
      </w:r>
      <w:r>
        <w:rPr>
          <w:i/>
          <w:sz w:val="28"/>
        </w:rPr>
        <w:t>có</w:t>
      </w:r>
      <w:r>
        <w:rPr>
          <w:sz w:val="28"/>
        </w:rPr>
        <w:t>).</w:t>
      </w:r>
    </w:p>
    <w:p>
      <w:pPr>
        <w:pStyle w:val="ListParagraph"/>
        <w:numPr>
          <w:ilvl w:val="0"/>
          <w:numId w:val="25"/>
        </w:numPr>
        <w:tabs>
          <w:tab w:pos="1242" w:val="left" w:leader="none"/>
        </w:tabs>
        <w:spacing w:line="240" w:lineRule="auto" w:before="120" w:after="0"/>
        <w:ind w:left="101" w:right="111" w:firstLine="709"/>
        <w:jc w:val="both"/>
        <w:rPr>
          <w:sz w:val="28"/>
        </w:rPr>
      </w:pPr>
      <w:r>
        <w:rPr>
          <w:sz w:val="28"/>
        </w:rPr>
        <w:t>Tiếp nhận, giải quyết các tranh chấp, khiếu nại, tố cáo và các yêu cầu kiến nghị về CTRSH trong phạm vi quyền hạn của mình hoặc chuyển đến cơ quan Nhà nước có thẩm quyền để giải</w:t>
      </w:r>
      <w:r>
        <w:rPr>
          <w:spacing w:val="-2"/>
          <w:sz w:val="28"/>
        </w:rPr>
        <w:t> </w:t>
      </w:r>
      <w:r>
        <w:rPr>
          <w:sz w:val="28"/>
        </w:rPr>
        <w:t>quyết.</w:t>
      </w:r>
    </w:p>
    <w:p>
      <w:pPr>
        <w:pStyle w:val="ListParagraph"/>
        <w:numPr>
          <w:ilvl w:val="0"/>
          <w:numId w:val="25"/>
        </w:numPr>
        <w:tabs>
          <w:tab w:pos="1237" w:val="left" w:leader="none"/>
        </w:tabs>
        <w:spacing w:line="240" w:lineRule="auto" w:before="120" w:after="0"/>
        <w:ind w:left="1236" w:right="0" w:hanging="427"/>
        <w:jc w:val="both"/>
        <w:rPr>
          <w:sz w:val="28"/>
        </w:rPr>
      </w:pPr>
      <w:r>
        <w:rPr>
          <w:sz w:val="28"/>
        </w:rPr>
        <w:t>Giám</w:t>
      </w:r>
      <w:r>
        <w:rPr>
          <w:spacing w:val="5"/>
          <w:sz w:val="28"/>
        </w:rPr>
        <w:t> </w:t>
      </w:r>
      <w:r>
        <w:rPr>
          <w:sz w:val="28"/>
        </w:rPr>
        <w:t>sát</w:t>
      </w:r>
      <w:r>
        <w:rPr>
          <w:spacing w:val="5"/>
          <w:sz w:val="28"/>
        </w:rPr>
        <w:t> </w:t>
      </w:r>
      <w:r>
        <w:rPr>
          <w:sz w:val="28"/>
        </w:rPr>
        <w:t>và</w:t>
      </w:r>
      <w:r>
        <w:rPr>
          <w:spacing w:val="6"/>
          <w:sz w:val="28"/>
        </w:rPr>
        <w:t> </w:t>
      </w:r>
      <w:r>
        <w:rPr>
          <w:sz w:val="28"/>
        </w:rPr>
        <w:t>tổng</w:t>
      </w:r>
      <w:r>
        <w:rPr>
          <w:spacing w:val="5"/>
          <w:sz w:val="28"/>
        </w:rPr>
        <w:t> </w:t>
      </w:r>
      <w:r>
        <w:rPr>
          <w:sz w:val="28"/>
        </w:rPr>
        <w:t>hợp</w:t>
      </w:r>
      <w:r>
        <w:rPr>
          <w:spacing w:val="6"/>
          <w:sz w:val="28"/>
        </w:rPr>
        <w:t> </w:t>
      </w:r>
      <w:r>
        <w:rPr>
          <w:sz w:val="28"/>
        </w:rPr>
        <w:t>các</w:t>
      </w:r>
      <w:r>
        <w:rPr>
          <w:spacing w:val="5"/>
          <w:sz w:val="28"/>
        </w:rPr>
        <w:t> </w:t>
      </w:r>
      <w:r>
        <w:rPr>
          <w:sz w:val="28"/>
        </w:rPr>
        <w:t>chỉ</w:t>
      </w:r>
      <w:r>
        <w:rPr>
          <w:spacing w:val="6"/>
          <w:sz w:val="28"/>
        </w:rPr>
        <w:t> </w:t>
      </w:r>
      <w:r>
        <w:rPr>
          <w:sz w:val="28"/>
        </w:rPr>
        <w:t>tiêu</w:t>
      </w:r>
      <w:r>
        <w:rPr>
          <w:spacing w:val="5"/>
          <w:sz w:val="28"/>
        </w:rPr>
        <w:t> </w:t>
      </w:r>
      <w:r>
        <w:rPr>
          <w:sz w:val="28"/>
        </w:rPr>
        <w:t>về</w:t>
      </w:r>
      <w:r>
        <w:rPr>
          <w:spacing w:val="5"/>
          <w:sz w:val="28"/>
        </w:rPr>
        <w:t> </w:t>
      </w:r>
      <w:r>
        <w:rPr>
          <w:sz w:val="28"/>
        </w:rPr>
        <w:t>tỷ</w:t>
      </w:r>
      <w:r>
        <w:rPr>
          <w:spacing w:val="6"/>
          <w:sz w:val="28"/>
        </w:rPr>
        <w:t> </w:t>
      </w:r>
      <w:r>
        <w:rPr>
          <w:sz w:val="28"/>
        </w:rPr>
        <w:t>lệ</w:t>
      </w:r>
      <w:r>
        <w:rPr>
          <w:spacing w:val="5"/>
          <w:sz w:val="28"/>
        </w:rPr>
        <w:t> </w:t>
      </w:r>
      <w:r>
        <w:rPr>
          <w:sz w:val="28"/>
        </w:rPr>
        <w:t>thu</w:t>
      </w:r>
      <w:r>
        <w:rPr>
          <w:spacing w:val="6"/>
          <w:sz w:val="28"/>
        </w:rPr>
        <w:t> </w:t>
      </w:r>
      <w:r>
        <w:rPr>
          <w:sz w:val="28"/>
        </w:rPr>
        <w:t>gom,</w:t>
      </w:r>
      <w:r>
        <w:rPr>
          <w:spacing w:val="5"/>
          <w:sz w:val="28"/>
        </w:rPr>
        <w:t> </w:t>
      </w:r>
      <w:r>
        <w:rPr>
          <w:sz w:val="28"/>
        </w:rPr>
        <w:t>xử</w:t>
      </w:r>
      <w:r>
        <w:rPr>
          <w:spacing w:val="6"/>
          <w:sz w:val="28"/>
        </w:rPr>
        <w:t> </w:t>
      </w:r>
      <w:r>
        <w:rPr>
          <w:sz w:val="28"/>
        </w:rPr>
        <w:t>lý</w:t>
      </w:r>
      <w:r>
        <w:rPr>
          <w:spacing w:val="5"/>
          <w:sz w:val="28"/>
        </w:rPr>
        <w:t> </w:t>
      </w:r>
      <w:r>
        <w:rPr>
          <w:sz w:val="28"/>
        </w:rPr>
        <w:t>CTRSH</w:t>
      </w:r>
      <w:r>
        <w:rPr>
          <w:spacing w:val="5"/>
          <w:sz w:val="28"/>
        </w:rPr>
        <w:t> </w:t>
      </w:r>
      <w:r>
        <w:rPr>
          <w:sz w:val="28"/>
        </w:rPr>
        <w:t>trên</w:t>
      </w:r>
    </w:p>
    <w:p>
      <w:pPr>
        <w:pStyle w:val="BodyText"/>
        <w:spacing w:before="0"/>
        <w:ind w:firstLine="0"/>
      </w:pPr>
      <w:r>
        <w:rPr/>
        <w:t>địa bàn.</w:t>
      </w:r>
    </w:p>
    <w:p>
      <w:pPr>
        <w:pStyle w:val="Heading1"/>
        <w:jc w:val="both"/>
      </w:pPr>
      <w:r>
        <w:rPr/>
        <w:t>Điều 14. Trách nhiệm của UBND xã, phường, thị trấn</w:t>
      </w:r>
    </w:p>
    <w:p>
      <w:pPr>
        <w:pStyle w:val="BodyText"/>
        <w:ind w:right="111"/>
      </w:pPr>
      <w:r>
        <w:rPr/>
        <w:t>Trách nhiệm của UBND xã, phường, thị trấn trong quản lý CTRSH được thực hiện theo quy định tại Khoản 3 Điều 63 Nghị định số 08/2022/NĐ-CP ngày 10 tháng 01 năm 2022 của Chính phủ và các quy định sau:</w:t>
      </w:r>
    </w:p>
    <w:p>
      <w:pPr>
        <w:pStyle w:val="ListParagraph"/>
        <w:numPr>
          <w:ilvl w:val="0"/>
          <w:numId w:val="27"/>
        </w:numPr>
        <w:tabs>
          <w:tab w:pos="1094" w:val="left" w:leader="none"/>
        </w:tabs>
        <w:spacing w:line="240" w:lineRule="auto" w:before="120" w:after="0"/>
        <w:ind w:left="101" w:right="111" w:firstLine="709"/>
        <w:jc w:val="both"/>
        <w:rPr>
          <w:sz w:val="28"/>
        </w:rPr>
      </w:pPr>
      <w:r>
        <w:rPr>
          <w:sz w:val="28"/>
        </w:rPr>
        <w:t>Chịu trách nhiệm trước Hội đồng nhân dân, UBND huyện, thị xã, thành phố về tình hình chất lượng vệ sinh môi trường trên địa bàn và kết quả triển khai các chương trình, phong trào bảo vệ môi trường tại địa phương. Định kỳ gửi UBND huyện, thị xã, thành phố báo cáo đánh giá, kết quả triển khai thực hiện, đồng thời nêu những khó khăn, bất cập trong quá trình triển khai và kiến </w:t>
      </w:r>
      <w:r>
        <w:rPr>
          <w:spacing w:val="-3"/>
          <w:sz w:val="28"/>
        </w:rPr>
        <w:t>nghị, </w:t>
      </w:r>
      <w:r>
        <w:rPr>
          <w:sz w:val="28"/>
        </w:rPr>
        <w:t>đề xuất giải pháp thực</w:t>
      </w:r>
      <w:r>
        <w:rPr>
          <w:spacing w:val="-1"/>
          <w:sz w:val="28"/>
        </w:rPr>
        <w:t> </w:t>
      </w:r>
      <w:r>
        <w:rPr>
          <w:sz w:val="28"/>
        </w:rPr>
        <w:t>hiện.</w:t>
      </w:r>
    </w:p>
    <w:p>
      <w:pPr>
        <w:pStyle w:val="ListParagraph"/>
        <w:numPr>
          <w:ilvl w:val="0"/>
          <w:numId w:val="27"/>
        </w:numPr>
        <w:tabs>
          <w:tab w:pos="1148" w:val="left" w:leader="none"/>
        </w:tabs>
        <w:spacing w:line="240" w:lineRule="auto" w:before="120" w:after="0"/>
        <w:ind w:left="1147" w:right="0" w:hanging="338"/>
        <w:jc w:val="both"/>
        <w:rPr>
          <w:sz w:val="28"/>
        </w:rPr>
      </w:pPr>
      <w:r>
        <w:rPr>
          <w:sz w:val="28"/>
        </w:rPr>
        <w:t>Chịu</w:t>
      </w:r>
      <w:r>
        <w:rPr>
          <w:spacing w:val="56"/>
          <w:sz w:val="28"/>
        </w:rPr>
        <w:t> </w:t>
      </w:r>
      <w:r>
        <w:rPr>
          <w:sz w:val="28"/>
        </w:rPr>
        <w:t>trách</w:t>
      </w:r>
      <w:r>
        <w:rPr>
          <w:spacing w:val="57"/>
          <w:sz w:val="28"/>
        </w:rPr>
        <w:t> </w:t>
      </w:r>
      <w:r>
        <w:rPr>
          <w:sz w:val="28"/>
        </w:rPr>
        <w:t>nhiệm</w:t>
      </w:r>
      <w:r>
        <w:rPr>
          <w:spacing w:val="56"/>
          <w:sz w:val="28"/>
        </w:rPr>
        <w:t> </w:t>
      </w:r>
      <w:r>
        <w:rPr>
          <w:sz w:val="28"/>
        </w:rPr>
        <w:t>quản</w:t>
      </w:r>
      <w:r>
        <w:rPr>
          <w:spacing w:val="57"/>
          <w:sz w:val="28"/>
        </w:rPr>
        <w:t> </w:t>
      </w:r>
      <w:r>
        <w:rPr>
          <w:sz w:val="28"/>
        </w:rPr>
        <w:t>lý</w:t>
      </w:r>
      <w:r>
        <w:rPr>
          <w:spacing w:val="57"/>
          <w:sz w:val="28"/>
        </w:rPr>
        <w:t> </w:t>
      </w:r>
      <w:r>
        <w:rPr>
          <w:sz w:val="28"/>
        </w:rPr>
        <w:t>hoạt</w:t>
      </w:r>
      <w:r>
        <w:rPr>
          <w:spacing w:val="56"/>
          <w:sz w:val="28"/>
        </w:rPr>
        <w:t> </w:t>
      </w:r>
      <w:r>
        <w:rPr>
          <w:sz w:val="28"/>
        </w:rPr>
        <w:t>động</w:t>
      </w:r>
      <w:r>
        <w:rPr>
          <w:spacing w:val="56"/>
          <w:sz w:val="28"/>
        </w:rPr>
        <w:t> </w:t>
      </w:r>
      <w:r>
        <w:rPr>
          <w:sz w:val="28"/>
        </w:rPr>
        <w:t>thu</w:t>
      </w:r>
      <w:r>
        <w:rPr>
          <w:spacing w:val="57"/>
          <w:sz w:val="28"/>
        </w:rPr>
        <w:t> </w:t>
      </w:r>
      <w:r>
        <w:rPr>
          <w:sz w:val="28"/>
        </w:rPr>
        <w:t>gom,</w:t>
      </w:r>
      <w:r>
        <w:rPr>
          <w:spacing w:val="57"/>
          <w:sz w:val="28"/>
        </w:rPr>
        <w:t> </w:t>
      </w:r>
      <w:r>
        <w:rPr>
          <w:sz w:val="28"/>
        </w:rPr>
        <w:t>tập</w:t>
      </w:r>
      <w:r>
        <w:rPr>
          <w:spacing w:val="57"/>
          <w:sz w:val="28"/>
        </w:rPr>
        <w:t> </w:t>
      </w:r>
      <w:r>
        <w:rPr>
          <w:sz w:val="28"/>
        </w:rPr>
        <w:t>kết,</w:t>
      </w:r>
      <w:r>
        <w:rPr>
          <w:spacing w:val="57"/>
          <w:sz w:val="28"/>
        </w:rPr>
        <w:t> </w:t>
      </w:r>
      <w:r>
        <w:rPr>
          <w:sz w:val="28"/>
        </w:rPr>
        <w:t>vận</w:t>
      </w:r>
      <w:r>
        <w:rPr>
          <w:spacing w:val="56"/>
          <w:sz w:val="28"/>
        </w:rPr>
        <w:t> </w:t>
      </w:r>
      <w:r>
        <w:rPr>
          <w:sz w:val="28"/>
        </w:rPr>
        <w:t>chuyển</w:t>
      </w:r>
    </w:p>
    <w:p>
      <w:pPr>
        <w:pStyle w:val="BodyText"/>
        <w:spacing w:before="0"/>
        <w:ind w:firstLine="0"/>
      </w:pPr>
      <w:r>
        <w:rPr/>
        <w:t>CTRSH tại các thôn, làng, tổ dân phố và các tổ chức tự quản.</w:t>
      </w:r>
    </w:p>
    <w:p>
      <w:pPr>
        <w:pStyle w:val="ListParagraph"/>
        <w:numPr>
          <w:ilvl w:val="0"/>
          <w:numId w:val="27"/>
        </w:numPr>
        <w:tabs>
          <w:tab w:pos="1110" w:val="left" w:leader="none"/>
        </w:tabs>
        <w:spacing w:line="240" w:lineRule="auto" w:before="120" w:after="0"/>
        <w:ind w:left="101" w:right="112" w:firstLine="709"/>
        <w:jc w:val="both"/>
        <w:rPr>
          <w:sz w:val="28"/>
        </w:rPr>
      </w:pPr>
      <w:r>
        <w:rPr>
          <w:sz w:val="28"/>
        </w:rPr>
        <w:t>Phối hợp với các chủ cơ sở thu gom, vận chuyển CTRSH xác định cụ thể thời gian, phương thức chuyển giao CTRSH tại các hộ gia đình, chủ nguồn thải và thời gian chuyển giao CTRSH tại các điểm cố định phù hợp với đặc điểm của từng khu vực, từng địa</w:t>
      </w:r>
      <w:r>
        <w:rPr>
          <w:spacing w:val="-1"/>
          <w:sz w:val="28"/>
        </w:rPr>
        <w:t> </w:t>
      </w:r>
      <w:r>
        <w:rPr>
          <w:sz w:val="28"/>
        </w:rPr>
        <w:t>bàn.</w:t>
      </w:r>
    </w:p>
    <w:p>
      <w:pPr>
        <w:pStyle w:val="ListParagraph"/>
        <w:numPr>
          <w:ilvl w:val="0"/>
          <w:numId w:val="27"/>
        </w:numPr>
        <w:tabs>
          <w:tab w:pos="1112" w:val="left" w:leader="none"/>
        </w:tabs>
        <w:spacing w:line="240" w:lineRule="auto" w:before="120" w:after="0"/>
        <w:ind w:left="1111" w:right="0" w:hanging="302"/>
        <w:jc w:val="both"/>
        <w:rPr>
          <w:sz w:val="28"/>
        </w:rPr>
      </w:pPr>
      <w:r>
        <w:rPr>
          <w:sz w:val="28"/>
        </w:rPr>
        <w:t>Phổ</w:t>
      </w:r>
      <w:r>
        <w:rPr>
          <w:spacing w:val="20"/>
          <w:sz w:val="28"/>
        </w:rPr>
        <w:t> </w:t>
      </w:r>
      <w:r>
        <w:rPr>
          <w:sz w:val="28"/>
        </w:rPr>
        <w:t>biến</w:t>
      </w:r>
      <w:r>
        <w:rPr>
          <w:spacing w:val="21"/>
          <w:sz w:val="28"/>
        </w:rPr>
        <w:t> </w:t>
      </w:r>
      <w:r>
        <w:rPr>
          <w:sz w:val="28"/>
        </w:rPr>
        <w:t>thời</w:t>
      </w:r>
      <w:r>
        <w:rPr>
          <w:spacing w:val="21"/>
          <w:sz w:val="28"/>
        </w:rPr>
        <w:t> </w:t>
      </w:r>
      <w:r>
        <w:rPr>
          <w:sz w:val="28"/>
        </w:rPr>
        <w:t>gian</w:t>
      </w:r>
      <w:r>
        <w:rPr>
          <w:spacing w:val="20"/>
          <w:sz w:val="28"/>
        </w:rPr>
        <w:t> </w:t>
      </w:r>
      <w:r>
        <w:rPr>
          <w:sz w:val="28"/>
        </w:rPr>
        <w:t>và</w:t>
      </w:r>
      <w:r>
        <w:rPr>
          <w:spacing w:val="21"/>
          <w:sz w:val="28"/>
        </w:rPr>
        <w:t> </w:t>
      </w:r>
      <w:r>
        <w:rPr>
          <w:sz w:val="28"/>
        </w:rPr>
        <w:t>phương</w:t>
      </w:r>
      <w:r>
        <w:rPr>
          <w:spacing w:val="21"/>
          <w:sz w:val="28"/>
        </w:rPr>
        <w:t> </w:t>
      </w:r>
      <w:r>
        <w:rPr>
          <w:sz w:val="28"/>
        </w:rPr>
        <w:t>thức</w:t>
      </w:r>
      <w:r>
        <w:rPr>
          <w:spacing w:val="21"/>
          <w:sz w:val="28"/>
        </w:rPr>
        <w:t> </w:t>
      </w:r>
      <w:r>
        <w:rPr>
          <w:sz w:val="28"/>
        </w:rPr>
        <w:t>chuyển</w:t>
      </w:r>
      <w:r>
        <w:rPr>
          <w:spacing w:val="20"/>
          <w:sz w:val="28"/>
        </w:rPr>
        <w:t> </w:t>
      </w:r>
      <w:r>
        <w:rPr>
          <w:sz w:val="28"/>
        </w:rPr>
        <w:t>giao</w:t>
      </w:r>
      <w:r>
        <w:rPr>
          <w:spacing w:val="21"/>
          <w:sz w:val="28"/>
        </w:rPr>
        <w:t> </w:t>
      </w:r>
      <w:r>
        <w:rPr>
          <w:sz w:val="28"/>
        </w:rPr>
        <w:t>CTRSH</w:t>
      </w:r>
      <w:r>
        <w:rPr>
          <w:spacing w:val="21"/>
          <w:sz w:val="28"/>
        </w:rPr>
        <w:t> </w:t>
      </w:r>
      <w:r>
        <w:rPr>
          <w:sz w:val="28"/>
        </w:rPr>
        <w:t>đến</w:t>
      </w:r>
      <w:r>
        <w:rPr>
          <w:spacing w:val="20"/>
          <w:sz w:val="28"/>
        </w:rPr>
        <w:t> </w:t>
      </w:r>
      <w:r>
        <w:rPr>
          <w:sz w:val="28"/>
        </w:rPr>
        <w:t>tất</w:t>
      </w:r>
      <w:r>
        <w:rPr>
          <w:spacing w:val="21"/>
          <w:sz w:val="28"/>
        </w:rPr>
        <w:t> </w:t>
      </w:r>
      <w:r>
        <w:rPr>
          <w:sz w:val="28"/>
        </w:rPr>
        <w:t>cả</w:t>
      </w:r>
      <w:r>
        <w:rPr>
          <w:spacing w:val="21"/>
          <w:sz w:val="28"/>
        </w:rPr>
        <w:t> </w:t>
      </w:r>
      <w:r>
        <w:rPr>
          <w:sz w:val="28"/>
        </w:rPr>
        <w:t>hộ</w:t>
      </w:r>
    </w:p>
    <w:p>
      <w:pPr>
        <w:pStyle w:val="BodyText"/>
        <w:spacing w:before="0"/>
        <w:ind w:firstLine="0"/>
      </w:pPr>
      <w:r>
        <w:rPr/>
        <w:t>gia đình và chủ nguồn thải CTRSH trên địa bàn quản lý.</w:t>
      </w:r>
    </w:p>
    <w:p>
      <w:pPr>
        <w:pStyle w:val="ListParagraph"/>
        <w:numPr>
          <w:ilvl w:val="0"/>
          <w:numId w:val="27"/>
        </w:numPr>
        <w:tabs>
          <w:tab w:pos="1123" w:val="left" w:leader="none"/>
        </w:tabs>
        <w:spacing w:line="240" w:lineRule="auto" w:before="120" w:after="0"/>
        <w:ind w:left="101" w:right="111" w:firstLine="709"/>
        <w:jc w:val="both"/>
        <w:rPr>
          <w:sz w:val="28"/>
        </w:rPr>
      </w:pPr>
      <w:r>
        <w:rPr>
          <w:sz w:val="28"/>
        </w:rPr>
        <w:t>Phối hợp với cơ quan chuyên môn cấp huyện trong việc lựa chọn và xây dựng các điểm tập kết/trạm trung chuyển CTRSH trên địa</w:t>
      </w:r>
      <w:r>
        <w:rPr>
          <w:spacing w:val="-2"/>
          <w:sz w:val="28"/>
        </w:rPr>
        <w:t> </w:t>
      </w:r>
      <w:r>
        <w:rPr>
          <w:sz w:val="28"/>
        </w:rPr>
        <w:t>bàn.</w:t>
      </w:r>
    </w:p>
    <w:p>
      <w:pPr>
        <w:pStyle w:val="ListParagraph"/>
        <w:numPr>
          <w:ilvl w:val="0"/>
          <w:numId w:val="27"/>
        </w:numPr>
        <w:tabs>
          <w:tab w:pos="1118" w:val="left" w:leader="none"/>
        </w:tabs>
        <w:spacing w:line="240" w:lineRule="auto" w:before="120" w:after="0"/>
        <w:ind w:left="101" w:right="111" w:firstLine="709"/>
        <w:jc w:val="both"/>
        <w:rPr>
          <w:sz w:val="28"/>
        </w:rPr>
      </w:pPr>
      <w:r>
        <w:rPr>
          <w:sz w:val="28"/>
        </w:rPr>
        <w:t>Chủ trì, phối hợp với các cơ quan, đoàn thể cấp xã tuyên truyền, vận động, phổ biến các nội dung liên quan đến việc phân loại CTRSH tại nguồn, thu gom, vận chuyển và xử lý CTRSH theo quy</w:t>
      </w:r>
      <w:r>
        <w:rPr>
          <w:spacing w:val="-1"/>
          <w:sz w:val="28"/>
        </w:rPr>
        <w:t> </w:t>
      </w:r>
      <w:r>
        <w:rPr>
          <w:sz w:val="28"/>
        </w:rPr>
        <w:t>định.</w:t>
      </w:r>
    </w:p>
    <w:p>
      <w:pPr>
        <w:pStyle w:val="Heading1"/>
        <w:ind w:left="101" w:right="112" w:firstLine="709"/>
        <w:jc w:val="both"/>
      </w:pPr>
      <w:r>
        <w:rPr/>
        <w:t>Điều 15. Trách nhiệm của cơ quan, tổ chức, hộ gia đình và cá nhân phát sinh CTRSH</w:t>
      </w:r>
    </w:p>
    <w:p>
      <w:pPr>
        <w:pStyle w:val="ListParagraph"/>
        <w:numPr>
          <w:ilvl w:val="0"/>
          <w:numId w:val="28"/>
        </w:numPr>
        <w:tabs>
          <w:tab w:pos="1105" w:val="left" w:leader="none"/>
        </w:tabs>
        <w:spacing w:line="240" w:lineRule="auto" w:before="120" w:after="0"/>
        <w:ind w:left="101" w:right="112" w:firstLine="709"/>
        <w:jc w:val="both"/>
        <w:rPr>
          <w:sz w:val="28"/>
        </w:rPr>
      </w:pPr>
      <w:r>
        <w:rPr>
          <w:sz w:val="28"/>
        </w:rPr>
        <w:t>Hộ gia đình, cá nhân có trách nhiệm thực hiện bảo vệ môi trường theo quy định tại Điều 60 Luật Bảo vệ môi trường năm</w:t>
      </w:r>
      <w:r>
        <w:rPr>
          <w:spacing w:val="-4"/>
          <w:sz w:val="28"/>
        </w:rPr>
        <w:t> </w:t>
      </w:r>
      <w:r>
        <w:rPr>
          <w:sz w:val="28"/>
        </w:rPr>
        <w:t>2020.</w:t>
      </w:r>
    </w:p>
    <w:p>
      <w:pPr>
        <w:pStyle w:val="ListParagraph"/>
        <w:numPr>
          <w:ilvl w:val="0"/>
          <w:numId w:val="28"/>
        </w:numPr>
        <w:tabs>
          <w:tab w:pos="1128" w:val="left" w:leader="none"/>
        </w:tabs>
        <w:spacing w:line="240" w:lineRule="auto" w:before="120" w:after="0"/>
        <w:ind w:left="101" w:right="111" w:firstLine="709"/>
        <w:jc w:val="both"/>
        <w:rPr>
          <w:sz w:val="28"/>
        </w:rPr>
      </w:pPr>
      <w:r>
        <w:rPr>
          <w:sz w:val="28"/>
        </w:rPr>
        <w:t>Trách nhiệm của cơ quan, tổ chức, cơ sở, khu sản xuất, kinh doanh, dịch vụ tập trung, Cụm công nghiệp phát sinh CTRSH thực hiện theo quy định tại Điều 58 Nghị định số 08/2022/NĐ-CP ngày 10 tháng 01 năm 2022 của</w:t>
      </w:r>
      <w:r>
        <w:rPr>
          <w:spacing w:val="-6"/>
          <w:sz w:val="28"/>
        </w:rPr>
        <w:t> </w:t>
      </w:r>
      <w:r>
        <w:rPr>
          <w:sz w:val="28"/>
        </w:rPr>
        <w:t>Chính</w:t>
      </w:r>
    </w:p>
    <w:p>
      <w:pPr>
        <w:spacing w:after="0" w:line="240" w:lineRule="auto"/>
        <w:jc w:val="both"/>
        <w:rPr>
          <w:sz w:val="28"/>
        </w:rPr>
        <w:sectPr>
          <w:pgSz w:w="11910" w:h="16840"/>
          <w:pgMar w:header="579" w:footer="0" w:top="880" w:bottom="280" w:left="1600" w:right="1020"/>
        </w:sectPr>
      </w:pPr>
    </w:p>
    <w:p>
      <w:pPr>
        <w:pStyle w:val="BodyText"/>
        <w:spacing w:before="80"/>
        <w:ind w:right="111" w:firstLine="0"/>
      </w:pPr>
      <w:r>
        <w:rPr/>
        <w:t>phủ. Chủ cơ sở sản xuất, kinh doanh, dịch vụ tập trung, Cụm công nghiệp, cơ quan, tổ chức phát sinh CTRSH có trách nhiệm tham gia vào hoạt động thu gom và thực hiện việc phân loại, lưu giữ CTRSH theo quy định.</w:t>
      </w:r>
    </w:p>
    <w:p>
      <w:pPr>
        <w:pStyle w:val="Heading1"/>
        <w:jc w:val="both"/>
      </w:pPr>
      <w:r>
        <w:rPr/>
        <w:t>Điều 16. Trách nhiệm của cơ sở thu gom, vận chuyển CTRSH</w:t>
      </w:r>
    </w:p>
    <w:p>
      <w:pPr>
        <w:pStyle w:val="BodyText"/>
        <w:ind w:right="112"/>
      </w:pPr>
      <w:r>
        <w:rPr/>
        <w:t>Cơ sở thu gom, vận chuyển CTRSH có trách nhiệm thực hiện các quy định theo Điều 61 Nghị định số 08/2022/NĐ-CP ngày 10 tháng 01 năm 2022 của Chính phủ và một số quy định</w:t>
      </w:r>
      <w:r>
        <w:rPr>
          <w:spacing w:val="-3"/>
        </w:rPr>
        <w:t> </w:t>
      </w:r>
      <w:r>
        <w:rPr/>
        <w:t>sau:</w:t>
      </w:r>
    </w:p>
    <w:p>
      <w:pPr>
        <w:pStyle w:val="ListParagraph"/>
        <w:numPr>
          <w:ilvl w:val="0"/>
          <w:numId w:val="29"/>
        </w:numPr>
        <w:tabs>
          <w:tab w:pos="1111" w:val="left" w:leader="none"/>
        </w:tabs>
        <w:spacing w:line="240" w:lineRule="auto" w:before="120" w:after="0"/>
        <w:ind w:left="101" w:right="111" w:firstLine="709"/>
        <w:jc w:val="both"/>
        <w:rPr>
          <w:sz w:val="28"/>
        </w:rPr>
      </w:pPr>
      <w:r>
        <w:rPr>
          <w:sz w:val="28"/>
        </w:rPr>
        <w:t>Quản lý, giữ gìn, đảm bảo vệ sinh môi trường trên địa bàn được giao; thu gom, quét dọn hàng ngày CTRSH trên đường, hè phố, nơi công cộng; theo dõi, kiểm tra, phát hiện các trường hợp vi phạm quy định về quản lý CTRSH, kịp thời báo cáo chính quyền địa phương và các cơ quan có thẩm quyền xử lý theo quy định.</w:t>
      </w:r>
    </w:p>
    <w:p>
      <w:pPr>
        <w:pStyle w:val="ListParagraph"/>
        <w:numPr>
          <w:ilvl w:val="0"/>
          <w:numId w:val="29"/>
        </w:numPr>
        <w:tabs>
          <w:tab w:pos="1104" w:val="left" w:leader="none"/>
        </w:tabs>
        <w:spacing w:line="240" w:lineRule="auto" w:before="120" w:after="0"/>
        <w:ind w:left="1103" w:right="0" w:hanging="294"/>
        <w:jc w:val="both"/>
        <w:rPr>
          <w:sz w:val="28"/>
        </w:rPr>
      </w:pPr>
      <w:r>
        <w:rPr>
          <w:sz w:val="28"/>
        </w:rPr>
        <w:t>Chỉ</w:t>
      </w:r>
      <w:r>
        <w:rPr>
          <w:spacing w:val="12"/>
          <w:sz w:val="28"/>
        </w:rPr>
        <w:t> </w:t>
      </w:r>
      <w:r>
        <w:rPr>
          <w:sz w:val="28"/>
        </w:rPr>
        <w:t>ký</w:t>
      </w:r>
      <w:r>
        <w:rPr>
          <w:spacing w:val="13"/>
          <w:sz w:val="28"/>
        </w:rPr>
        <w:t> </w:t>
      </w:r>
      <w:r>
        <w:rPr>
          <w:sz w:val="28"/>
        </w:rPr>
        <w:t>hợp</w:t>
      </w:r>
      <w:r>
        <w:rPr>
          <w:spacing w:val="14"/>
          <w:sz w:val="28"/>
        </w:rPr>
        <w:t> </w:t>
      </w:r>
      <w:r>
        <w:rPr>
          <w:sz w:val="28"/>
        </w:rPr>
        <w:t>đồng</w:t>
      </w:r>
      <w:r>
        <w:rPr>
          <w:spacing w:val="12"/>
          <w:sz w:val="28"/>
        </w:rPr>
        <w:t> </w:t>
      </w:r>
      <w:r>
        <w:rPr>
          <w:sz w:val="28"/>
        </w:rPr>
        <w:t>với</w:t>
      </w:r>
      <w:r>
        <w:rPr>
          <w:spacing w:val="13"/>
          <w:sz w:val="28"/>
        </w:rPr>
        <w:t> </w:t>
      </w:r>
      <w:r>
        <w:rPr>
          <w:sz w:val="28"/>
        </w:rPr>
        <w:t>chủ</w:t>
      </w:r>
      <w:r>
        <w:rPr>
          <w:spacing w:val="14"/>
          <w:sz w:val="28"/>
        </w:rPr>
        <w:t> </w:t>
      </w:r>
      <w:r>
        <w:rPr>
          <w:sz w:val="28"/>
        </w:rPr>
        <w:t>cơ</w:t>
      </w:r>
      <w:r>
        <w:rPr>
          <w:spacing w:val="14"/>
          <w:sz w:val="28"/>
        </w:rPr>
        <w:t> </w:t>
      </w:r>
      <w:r>
        <w:rPr>
          <w:sz w:val="28"/>
        </w:rPr>
        <w:t>sở</w:t>
      </w:r>
      <w:r>
        <w:rPr>
          <w:spacing w:val="12"/>
          <w:sz w:val="28"/>
        </w:rPr>
        <w:t> </w:t>
      </w:r>
      <w:r>
        <w:rPr>
          <w:sz w:val="28"/>
        </w:rPr>
        <w:t>xử</w:t>
      </w:r>
      <w:r>
        <w:rPr>
          <w:spacing w:val="13"/>
          <w:sz w:val="28"/>
        </w:rPr>
        <w:t> </w:t>
      </w:r>
      <w:r>
        <w:rPr>
          <w:sz w:val="28"/>
        </w:rPr>
        <w:t>lý</w:t>
      </w:r>
      <w:r>
        <w:rPr>
          <w:spacing w:val="13"/>
          <w:sz w:val="28"/>
        </w:rPr>
        <w:t> </w:t>
      </w:r>
      <w:r>
        <w:rPr>
          <w:sz w:val="28"/>
        </w:rPr>
        <w:t>CTRSH</w:t>
      </w:r>
      <w:r>
        <w:rPr>
          <w:spacing w:val="12"/>
          <w:sz w:val="28"/>
        </w:rPr>
        <w:t> </w:t>
      </w:r>
      <w:r>
        <w:rPr>
          <w:sz w:val="28"/>
        </w:rPr>
        <w:t>có</w:t>
      </w:r>
      <w:r>
        <w:rPr>
          <w:spacing w:val="13"/>
          <w:sz w:val="28"/>
        </w:rPr>
        <w:t> </w:t>
      </w:r>
      <w:r>
        <w:rPr>
          <w:sz w:val="28"/>
        </w:rPr>
        <w:t>đủ</w:t>
      </w:r>
      <w:r>
        <w:rPr>
          <w:spacing w:val="14"/>
          <w:sz w:val="28"/>
        </w:rPr>
        <w:t> </w:t>
      </w:r>
      <w:r>
        <w:rPr>
          <w:sz w:val="28"/>
        </w:rPr>
        <w:t>năng</w:t>
      </w:r>
      <w:r>
        <w:rPr>
          <w:spacing w:val="14"/>
          <w:sz w:val="28"/>
        </w:rPr>
        <w:t> </w:t>
      </w:r>
      <w:r>
        <w:rPr>
          <w:sz w:val="28"/>
        </w:rPr>
        <w:t>lực</w:t>
      </w:r>
      <w:r>
        <w:rPr>
          <w:spacing w:val="12"/>
          <w:sz w:val="28"/>
        </w:rPr>
        <w:t> </w:t>
      </w:r>
      <w:r>
        <w:rPr>
          <w:sz w:val="28"/>
        </w:rPr>
        <w:t>theo</w:t>
      </w:r>
      <w:r>
        <w:rPr>
          <w:spacing w:val="13"/>
          <w:sz w:val="28"/>
        </w:rPr>
        <w:t> </w:t>
      </w:r>
      <w:r>
        <w:rPr>
          <w:sz w:val="28"/>
        </w:rPr>
        <w:t>quy</w:t>
      </w:r>
    </w:p>
    <w:p>
      <w:pPr>
        <w:pStyle w:val="BodyText"/>
        <w:spacing w:before="0"/>
        <w:ind w:firstLine="0"/>
      </w:pPr>
      <w:r>
        <w:rPr/>
        <w:t>định và đáp ứng các yêu cầu khác theo quy định của pháp luật.</w:t>
      </w:r>
    </w:p>
    <w:p>
      <w:pPr>
        <w:pStyle w:val="ListParagraph"/>
        <w:numPr>
          <w:ilvl w:val="0"/>
          <w:numId w:val="29"/>
        </w:numPr>
        <w:tabs>
          <w:tab w:pos="1121" w:val="left" w:leader="none"/>
        </w:tabs>
        <w:spacing w:line="240" w:lineRule="auto" w:before="120" w:after="0"/>
        <w:ind w:left="101" w:right="111" w:firstLine="709"/>
        <w:jc w:val="both"/>
        <w:rPr>
          <w:sz w:val="28"/>
        </w:rPr>
      </w:pPr>
      <w:r>
        <w:rPr>
          <w:sz w:val="28"/>
        </w:rPr>
        <w:t>Lập phương án giá dịch vụ thu gom, vận chuyển CTRSH gửi Sở Tài nguyên và Môi trường, Sở Tài chính thẩm định, trình UBND tỉnh xem xét, phê duyệt đối với dịch vụ thu gom, vận chuyển CTRSH sử dụng nguồn vốn ngân sách Nhà</w:t>
      </w:r>
      <w:r>
        <w:rPr>
          <w:spacing w:val="-3"/>
          <w:sz w:val="28"/>
        </w:rPr>
        <w:t> </w:t>
      </w:r>
      <w:r>
        <w:rPr>
          <w:sz w:val="28"/>
        </w:rPr>
        <w:t>nước.</w:t>
      </w:r>
    </w:p>
    <w:p>
      <w:pPr>
        <w:pStyle w:val="Heading1"/>
        <w:jc w:val="both"/>
      </w:pPr>
      <w:r>
        <w:rPr/>
        <w:t>Điều 17. Quyền và trách nhiệm của cơ sở xử lý CTRSH</w:t>
      </w:r>
    </w:p>
    <w:p>
      <w:pPr>
        <w:pStyle w:val="BodyText"/>
        <w:ind w:right="111"/>
      </w:pPr>
      <w:r>
        <w:rPr/>
        <w:t>Cơ sở thu xử lý CTRSH có quyền và trách nhiệm theo quy định tại Điều 62 Nghị định số 08/2022/NĐ-CP ngày 10 tháng 01 năm 2022 của Chính phủ và một số quy định sau:</w:t>
      </w:r>
    </w:p>
    <w:p>
      <w:pPr>
        <w:pStyle w:val="ListParagraph"/>
        <w:numPr>
          <w:ilvl w:val="0"/>
          <w:numId w:val="30"/>
        </w:numPr>
        <w:tabs>
          <w:tab w:pos="1103" w:val="left" w:leader="none"/>
        </w:tabs>
        <w:spacing w:line="240" w:lineRule="auto" w:before="120" w:after="0"/>
        <w:ind w:left="101" w:right="110" w:firstLine="709"/>
        <w:jc w:val="both"/>
        <w:rPr>
          <w:sz w:val="28"/>
        </w:rPr>
      </w:pPr>
      <w:r>
        <w:rPr>
          <w:sz w:val="28"/>
        </w:rPr>
        <w:t>Chỉ được tiếp nhận và xử lý các loại CTRSH theo quy định từ các đơn vị thu gom, vận chuyển đã được cấp có thẩm quyền chấp thuận. Chủng loại, thành phần CTRSH tiếp nhận, xử lý phù hợp với quy trình, công nghệ xử lý chất thải của cơ sở xử lý chất</w:t>
      </w:r>
      <w:r>
        <w:rPr>
          <w:spacing w:val="-2"/>
          <w:sz w:val="28"/>
        </w:rPr>
        <w:t> </w:t>
      </w:r>
      <w:r>
        <w:rPr>
          <w:sz w:val="28"/>
        </w:rPr>
        <w:t>thải.</w:t>
      </w:r>
    </w:p>
    <w:p>
      <w:pPr>
        <w:pStyle w:val="ListParagraph"/>
        <w:numPr>
          <w:ilvl w:val="0"/>
          <w:numId w:val="30"/>
        </w:numPr>
        <w:tabs>
          <w:tab w:pos="1106" w:val="left" w:leader="none"/>
        </w:tabs>
        <w:spacing w:line="240" w:lineRule="auto" w:before="120" w:after="0"/>
        <w:ind w:left="101" w:right="111" w:firstLine="709"/>
        <w:jc w:val="both"/>
        <w:rPr>
          <w:sz w:val="28"/>
        </w:rPr>
      </w:pPr>
      <w:r>
        <w:rPr>
          <w:sz w:val="28"/>
        </w:rPr>
        <w:t>Quản lý, vận hành cơ sở xử lý CTRSH theo đúng quy trình công nghệ đã được cơ quan có thẩm quyền chấp thuận, đảm bảo hoạt động an toàn và vệ sinh môi</w:t>
      </w:r>
      <w:r>
        <w:rPr>
          <w:spacing w:val="-2"/>
          <w:sz w:val="28"/>
        </w:rPr>
        <w:t> </w:t>
      </w:r>
      <w:r>
        <w:rPr>
          <w:sz w:val="28"/>
        </w:rPr>
        <w:t>trường.</w:t>
      </w:r>
    </w:p>
    <w:p>
      <w:pPr>
        <w:pStyle w:val="ListParagraph"/>
        <w:numPr>
          <w:ilvl w:val="0"/>
          <w:numId w:val="30"/>
        </w:numPr>
        <w:tabs>
          <w:tab w:pos="1092" w:val="left" w:leader="none"/>
        </w:tabs>
        <w:spacing w:line="240" w:lineRule="auto" w:before="120" w:after="0"/>
        <w:ind w:left="101" w:right="111" w:firstLine="709"/>
        <w:jc w:val="both"/>
        <w:rPr>
          <w:sz w:val="28"/>
        </w:rPr>
      </w:pPr>
      <w:r>
        <w:rPr>
          <w:sz w:val="28"/>
        </w:rPr>
        <w:t>Tuân thủ đúng các quy định về bảo vệ môi trường, các biện pháp phòng ngừa, xử lý ô nhiễm như trong Báo cáo đánh giá tác động môi trường, giấy phép môi trường đã được cấp có thẩm quyền phê duyệt. Triển khai thực hiện chương trình giám sát môi trường tại cơ sở và báo cáo kết quả quan trắc đến cơ quan quản lý nhà nước về bảo vệ môi trường định kỳ được</w:t>
      </w:r>
      <w:r>
        <w:rPr>
          <w:spacing w:val="-2"/>
          <w:sz w:val="28"/>
        </w:rPr>
        <w:t> </w:t>
      </w:r>
      <w:r>
        <w:rPr>
          <w:sz w:val="28"/>
        </w:rPr>
        <w:t>duyệt.</w:t>
      </w:r>
    </w:p>
    <w:p>
      <w:pPr>
        <w:pStyle w:val="ListParagraph"/>
        <w:numPr>
          <w:ilvl w:val="0"/>
          <w:numId w:val="30"/>
        </w:numPr>
        <w:tabs>
          <w:tab w:pos="1093" w:val="left" w:leader="none"/>
        </w:tabs>
        <w:spacing w:line="240" w:lineRule="auto" w:before="120" w:after="0"/>
        <w:ind w:left="101" w:right="111" w:firstLine="709"/>
        <w:jc w:val="both"/>
        <w:rPr>
          <w:sz w:val="28"/>
        </w:rPr>
      </w:pPr>
      <w:r>
        <w:rPr>
          <w:sz w:val="28"/>
        </w:rPr>
        <w:t>Xây dựng kế hoạch, chương trình và biện pháp phòng ngừa, ứng cứu sự cố môi trường theo quy định. Thực hiện công tác báo cáo định kỳ, báo cáo đột xuất và chuyên đề theo đề nghị của UBND cấp huyện thuộc địa bàn phục vụ,  các sở chuyên ngành cấp</w:t>
      </w:r>
      <w:r>
        <w:rPr>
          <w:spacing w:val="-2"/>
          <w:sz w:val="28"/>
        </w:rPr>
        <w:t> </w:t>
      </w:r>
      <w:r>
        <w:rPr>
          <w:sz w:val="28"/>
        </w:rPr>
        <w:t>tỉnh.</w:t>
      </w:r>
    </w:p>
    <w:p>
      <w:pPr>
        <w:pStyle w:val="ListParagraph"/>
        <w:numPr>
          <w:ilvl w:val="0"/>
          <w:numId w:val="30"/>
        </w:numPr>
        <w:tabs>
          <w:tab w:pos="1089" w:val="left" w:leader="none"/>
        </w:tabs>
        <w:spacing w:line="240" w:lineRule="auto" w:before="120" w:after="0"/>
        <w:ind w:left="101" w:right="110" w:firstLine="709"/>
        <w:jc w:val="both"/>
        <w:rPr>
          <w:sz w:val="28"/>
        </w:rPr>
      </w:pPr>
      <w:r>
        <w:rPr>
          <w:sz w:val="28"/>
        </w:rPr>
        <w:t>Phối</w:t>
      </w:r>
      <w:r>
        <w:rPr>
          <w:spacing w:val="-6"/>
          <w:sz w:val="28"/>
        </w:rPr>
        <w:t> </w:t>
      </w:r>
      <w:r>
        <w:rPr>
          <w:sz w:val="28"/>
        </w:rPr>
        <w:t>hợp</w:t>
      </w:r>
      <w:r>
        <w:rPr>
          <w:spacing w:val="-6"/>
          <w:sz w:val="28"/>
        </w:rPr>
        <w:t> </w:t>
      </w:r>
      <w:r>
        <w:rPr>
          <w:sz w:val="28"/>
        </w:rPr>
        <w:t>với</w:t>
      </w:r>
      <w:r>
        <w:rPr>
          <w:spacing w:val="-6"/>
          <w:sz w:val="28"/>
        </w:rPr>
        <w:t> </w:t>
      </w:r>
      <w:r>
        <w:rPr>
          <w:sz w:val="28"/>
        </w:rPr>
        <w:t>chính</w:t>
      </w:r>
      <w:r>
        <w:rPr>
          <w:spacing w:val="-6"/>
          <w:sz w:val="28"/>
        </w:rPr>
        <w:t> </w:t>
      </w:r>
      <w:r>
        <w:rPr>
          <w:sz w:val="28"/>
        </w:rPr>
        <w:t>quyền</w:t>
      </w:r>
      <w:r>
        <w:rPr>
          <w:spacing w:val="-6"/>
          <w:sz w:val="28"/>
        </w:rPr>
        <w:t> </w:t>
      </w:r>
      <w:r>
        <w:rPr>
          <w:sz w:val="28"/>
        </w:rPr>
        <w:t>địa</w:t>
      </w:r>
      <w:r>
        <w:rPr>
          <w:spacing w:val="-6"/>
          <w:sz w:val="28"/>
        </w:rPr>
        <w:t> </w:t>
      </w:r>
      <w:r>
        <w:rPr>
          <w:sz w:val="28"/>
        </w:rPr>
        <w:t>phương</w:t>
      </w:r>
      <w:r>
        <w:rPr>
          <w:spacing w:val="-6"/>
          <w:sz w:val="28"/>
        </w:rPr>
        <w:t> </w:t>
      </w:r>
      <w:r>
        <w:rPr>
          <w:sz w:val="28"/>
        </w:rPr>
        <w:t>giữ</w:t>
      </w:r>
      <w:r>
        <w:rPr>
          <w:spacing w:val="-6"/>
          <w:sz w:val="28"/>
        </w:rPr>
        <w:t> </w:t>
      </w:r>
      <w:r>
        <w:rPr>
          <w:sz w:val="28"/>
        </w:rPr>
        <w:t>gìn</w:t>
      </w:r>
      <w:r>
        <w:rPr>
          <w:spacing w:val="-6"/>
          <w:sz w:val="28"/>
        </w:rPr>
        <w:t> </w:t>
      </w:r>
      <w:r>
        <w:rPr>
          <w:sz w:val="28"/>
        </w:rPr>
        <w:t>an</w:t>
      </w:r>
      <w:r>
        <w:rPr>
          <w:spacing w:val="-5"/>
          <w:sz w:val="28"/>
        </w:rPr>
        <w:t> </w:t>
      </w:r>
      <w:r>
        <w:rPr>
          <w:sz w:val="28"/>
        </w:rPr>
        <w:t>ninh</w:t>
      </w:r>
      <w:r>
        <w:rPr>
          <w:spacing w:val="-6"/>
          <w:sz w:val="28"/>
        </w:rPr>
        <w:t> </w:t>
      </w:r>
      <w:r>
        <w:rPr>
          <w:sz w:val="28"/>
        </w:rPr>
        <w:t>trật</w:t>
      </w:r>
      <w:r>
        <w:rPr>
          <w:spacing w:val="-6"/>
          <w:sz w:val="28"/>
        </w:rPr>
        <w:t> </w:t>
      </w:r>
      <w:r>
        <w:rPr>
          <w:sz w:val="28"/>
        </w:rPr>
        <w:t>tự,</w:t>
      </w:r>
      <w:r>
        <w:rPr>
          <w:spacing w:val="-6"/>
          <w:sz w:val="28"/>
        </w:rPr>
        <w:t> </w:t>
      </w:r>
      <w:r>
        <w:rPr>
          <w:sz w:val="28"/>
        </w:rPr>
        <w:t>an</w:t>
      </w:r>
      <w:r>
        <w:rPr>
          <w:spacing w:val="-6"/>
          <w:sz w:val="28"/>
        </w:rPr>
        <w:t> </w:t>
      </w:r>
      <w:r>
        <w:rPr>
          <w:sz w:val="28"/>
        </w:rPr>
        <w:t>toàn</w:t>
      </w:r>
      <w:r>
        <w:rPr>
          <w:spacing w:val="-6"/>
          <w:sz w:val="28"/>
        </w:rPr>
        <w:t> </w:t>
      </w:r>
      <w:r>
        <w:rPr>
          <w:sz w:val="28"/>
        </w:rPr>
        <w:t>của khu</w:t>
      </w:r>
      <w:r>
        <w:rPr>
          <w:spacing w:val="-9"/>
          <w:sz w:val="28"/>
        </w:rPr>
        <w:t> </w:t>
      </w:r>
      <w:r>
        <w:rPr>
          <w:sz w:val="28"/>
        </w:rPr>
        <w:t>vực</w:t>
      </w:r>
      <w:r>
        <w:rPr>
          <w:spacing w:val="-8"/>
          <w:sz w:val="28"/>
        </w:rPr>
        <w:t> </w:t>
      </w:r>
      <w:r>
        <w:rPr>
          <w:sz w:val="28"/>
        </w:rPr>
        <w:t>xử</w:t>
      </w:r>
      <w:r>
        <w:rPr>
          <w:spacing w:val="-9"/>
          <w:sz w:val="28"/>
        </w:rPr>
        <w:t> </w:t>
      </w:r>
      <w:r>
        <w:rPr>
          <w:sz w:val="28"/>
        </w:rPr>
        <w:t>lý</w:t>
      </w:r>
      <w:r>
        <w:rPr>
          <w:spacing w:val="-7"/>
          <w:sz w:val="28"/>
        </w:rPr>
        <w:t> </w:t>
      </w:r>
      <w:r>
        <w:rPr>
          <w:sz w:val="28"/>
        </w:rPr>
        <w:t>và</w:t>
      </w:r>
      <w:r>
        <w:rPr>
          <w:spacing w:val="-9"/>
          <w:sz w:val="28"/>
        </w:rPr>
        <w:t> </w:t>
      </w:r>
      <w:r>
        <w:rPr>
          <w:sz w:val="28"/>
        </w:rPr>
        <w:t>xung</w:t>
      </w:r>
      <w:r>
        <w:rPr>
          <w:spacing w:val="-9"/>
          <w:sz w:val="28"/>
        </w:rPr>
        <w:t> </w:t>
      </w:r>
      <w:r>
        <w:rPr>
          <w:sz w:val="28"/>
        </w:rPr>
        <w:t>quanh</w:t>
      </w:r>
      <w:r>
        <w:rPr>
          <w:spacing w:val="-8"/>
          <w:sz w:val="28"/>
        </w:rPr>
        <w:t> </w:t>
      </w:r>
      <w:r>
        <w:rPr>
          <w:sz w:val="28"/>
        </w:rPr>
        <w:t>cơ</w:t>
      </w:r>
      <w:r>
        <w:rPr>
          <w:spacing w:val="-8"/>
          <w:sz w:val="28"/>
        </w:rPr>
        <w:t> </w:t>
      </w:r>
      <w:r>
        <w:rPr>
          <w:sz w:val="28"/>
        </w:rPr>
        <w:t>sở</w:t>
      </w:r>
      <w:r>
        <w:rPr>
          <w:spacing w:val="-9"/>
          <w:sz w:val="28"/>
        </w:rPr>
        <w:t> </w:t>
      </w:r>
      <w:r>
        <w:rPr>
          <w:sz w:val="28"/>
        </w:rPr>
        <w:t>xử</w:t>
      </w:r>
      <w:r>
        <w:rPr>
          <w:spacing w:val="-7"/>
          <w:sz w:val="28"/>
        </w:rPr>
        <w:t> </w:t>
      </w:r>
      <w:r>
        <w:rPr>
          <w:sz w:val="28"/>
        </w:rPr>
        <w:t>lý</w:t>
      </w:r>
      <w:r>
        <w:rPr>
          <w:spacing w:val="-8"/>
          <w:sz w:val="28"/>
        </w:rPr>
        <w:t> </w:t>
      </w:r>
      <w:r>
        <w:rPr>
          <w:sz w:val="28"/>
        </w:rPr>
        <w:t>CTRSH</w:t>
      </w:r>
      <w:r>
        <w:rPr>
          <w:spacing w:val="-8"/>
          <w:sz w:val="28"/>
        </w:rPr>
        <w:t> </w:t>
      </w:r>
      <w:r>
        <w:rPr>
          <w:sz w:val="28"/>
        </w:rPr>
        <w:t>được</w:t>
      </w:r>
      <w:r>
        <w:rPr>
          <w:spacing w:val="-9"/>
          <w:sz w:val="28"/>
        </w:rPr>
        <w:t> </w:t>
      </w:r>
      <w:r>
        <w:rPr>
          <w:sz w:val="28"/>
        </w:rPr>
        <w:t>giao</w:t>
      </w:r>
      <w:r>
        <w:rPr>
          <w:spacing w:val="-8"/>
          <w:sz w:val="28"/>
        </w:rPr>
        <w:t> </w:t>
      </w:r>
      <w:r>
        <w:rPr>
          <w:sz w:val="28"/>
        </w:rPr>
        <w:t>quản</w:t>
      </w:r>
      <w:r>
        <w:rPr>
          <w:spacing w:val="-8"/>
          <w:sz w:val="28"/>
        </w:rPr>
        <w:t> </w:t>
      </w:r>
      <w:r>
        <w:rPr>
          <w:sz w:val="28"/>
        </w:rPr>
        <w:t>lý,</w:t>
      </w:r>
      <w:r>
        <w:rPr>
          <w:spacing w:val="-8"/>
          <w:sz w:val="28"/>
        </w:rPr>
        <w:t> </w:t>
      </w:r>
      <w:r>
        <w:rPr>
          <w:sz w:val="28"/>
        </w:rPr>
        <w:t>vận</w:t>
      </w:r>
      <w:r>
        <w:rPr>
          <w:spacing w:val="-7"/>
          <w:sz w:val="28"/>
        </w:rPr>
        <w:t> </w:t>
      </w:r>
      <w:r>
        <w:rPr>
          <w:sz w:val="28"/>
        </w:rPr>
        <w:t>hành.</w:t>
      </w:r>
    </w:p>
    <w:p>
      <w:pPr>
        <w:spacing w:after="0" w:line="240" w:lineRule="auto"/>
        <w:jc w:val="both"/>
        <w:rPr>
          <w:sz w:val="28"/>
        </w:rPr>
        <w:sectPr>
          <w:pgSz w:w="11910" w:h="16840"/>
          <w:pgMar w:header="579" w:footer="0" w:top="880" w:bottom="280" w:left="1600" w:right="1020"/>
        </w:sectPr>
      </w:pPr>
    </w:p>
    <w:p>
      <w:pPr>
        <w:pStyle w:val="ListParagraph"/>
        <w:numPr>
          <w:ilvl w:val="0"/>
          <w:numId w:val="30"/>
        </w:numPr>
        <w:tabs>
          <w:tab w:pos="1119" w:val="left" w:leader="none"/>
        </w:tabs>
        <w:spacing w:line="240" w:lineRule="auto" w:before="80" w:after="0"/>
        <w:ind w:left="101" w:right="111" w:firstLine="709"/>
        <w:jc w:val="both"/>
        <w:rPr>
          <w:sz w:val="28"/>
        </w:rPr>
      </w:pPr>
      <w:r>
        <w:rPr>
          <w:sz w:val="28"/>
        </w:rPr>
        <w:t>Lập phương án giá dịch vụ xử lý CTRSH gửi Sở Tài nguyên và Môi trường, Sở Tài chính thẩm định, trình UBND tỉnh xem xét, phê duyệt đối với dịch vụ xử lý CTRSH sử dụng nguồn ngân sách nhà</w:t>
      </w:r>
      <w:r>
        <w:rPr>
          <w:spacing w:val="-6"/>
          <w:sz w:val="28"/>
        </w:rPr>
        <w:t> </w:t>
      </w:r>
      <w:r>
        <w:rPr>
          <w:sz w:val="28"/>
        </w:rPr>
        <w:t>nước.</w:t>
      </w:r>
    </w:p>
    <w:p>
      <w:pPr>
        <w:pStyle w:val="Heading1"/>
        <w:ind w:left="101" w:right="112" w:firstLine="709"/>
        <w:jc w:val="both"/>
      </w:pPr>
      <w:r>
        <w:rPr/>
        <w:t>Điều 18. Trách nhiệm của đơn vị được giao quản lý, vận hành bãi chôn lấp CTRSH</w:t>
      </w:r>
    </w:p>
    <w:p>
      <w:pPr>
        <w:pStyle w:val="ListParagraph"/>
        <w:numPr>
          <w:ilvl w:val="0"/>
          <w:numId w:val="31"/>
        </w:numPr>
        <w:tabs>
          <w:tab w:pos="1103" w:val="left" w:leader="none"/>
        </w:tabs>
        <w:spacing w:line="240" w:lineRule="auto" w:before="120" w:after="0"/>
        <w:ind w:left="101" w:right="111" w:firstLine="709"/>
        <w:jc w:val="left"/>
        <w:rPr>
          <w:sz w:val="28"/>
        </w:rPr>
      </w:pPr>
      <w:r>
        <w:rPr>
          <w:sz w:val="28"/>
        </w:rPr>
        <w:t>Chỉ được tiếp nhận và xử lý các loại CTRSH theo quy định từ các đơn vị thu gom, vận chuyển đã được cấp có thẩm quyền chấp</w:t>
      </w:r>
      <w:r>
        <w:rPr>
          <w:spacing w:val="-1"/>
          <w:sz w:val="28"/>
        </w:rPr>
        <w:t> </w:t>
      </w:r>
      <w:r>
        <w:rPr>
          <w:sz w:val="28"/>
        </w:rPr>
        <w:t>thuận.</w:t>
      </w:r>
    </w:p>
    <w:p>
      <w:pPr>
        <w:pStyle w:val="ListParagraph"/>
        <w:numPr>
          <w:ilvl w:val="0"/>
          <w:numId w:val="31"/>
        </w:numPr>
        <w:tabs>
          <w:tab w:pos="1099" w:val="left" w:leader="none"/>
        </w:tabs>
        <w:spacing w:line="240" w:lineRule="auto" w:before="120" w:after="0"/>
        <w:ind w:left="101" w:right="111" w:firstLine="709"/>
        <w:jc w:val="left"/>
        <w:rPr>
          <w:sz w:val="28"/>
        </w:rPr>
      </w:pPr>
      <w:r>
        <w:rPr>
          <w:sz w:val="28"/>
        </w:rPr>
        <w:t>Quản lý, vận hành bãi chôn lấp theo đúng quy trình công nghệ đã </w:t>
      </w:r>
      <w:r>
        <w:rPr>
          <w:spacing w:val="-4"/>
          <w:sz w:val="28"/>
        </w:rPr>
        <w:t>được </w:t>
      </w:r>
      <w:r>
        <w:rPr>
          <w:sz w:val="28"/>
        </w:rPr>
        <w:t>chấp thuận, đảm bảo hoạt động an toàn và vệ sinh môi</w:t>
      </w:r>
      <w:r>
        <w:rPr>
          <w:spacing w:val="-3"/>
          <w:sz w:val="28"/>
        </w:rPr>
        <w:t> </w:t>
      </w:r>
      <w:r>
        <w:rPr>
          <w:sz w:val="28"/>
        </w:rPr>
        <w:t>trường.</w:t>
      </w:r>
    </w:p>
    <w:p>
      <w:pPr>
        <w:pStyle w:val="ListParagraph"/>
        <w:numPr>
          <w:ilvl w:val="0"/>
          <w:numId w:val="31"/>
        </w:numPr>
        <w:tabs>
          <w:tab w:pos="1093" w:val="left" w:leader="none"/>
        </w:tabs>
        <w:spacing w:line="240" w:lineRule="auto" w:before="120" w:after="0"/>
        <w:ind w:left="101" w:right="112" w:firstLine="709"/>
        <w:jc w:val="left"/>
        <w:rPr>
          <w:sz w:val="28"/>
        </w:rPr>
      </w:pPr>
      <w:r>
        <w:rPr>
          <w:sz w:val="28"/>
        </w:rPr>
        <w:t>Xây dựng kế hoạch, chương trình và biện pháp phòng ngừa, ứng phó sự cố môi trường theo quy</w:t>
      </w:r>
      <w:r>
        <w:rPr>
          <w:spacing w:val="-1"/>
          <w:sz w:val="28"/>
        </w:rPr>
        <w:t> </w:t>
      </w:r>
      <w:r>
        <w:rPr>
          <w:sz w:val="28"/>
        </w:rPr>
        <w:t>định.</w:t>
      </w:r>
    </w:p>
    <w:p>
      <w:pPr>
        <w:pStyle w:val="ListParagraph"/>
        <w:numPr>
          <w:ilvl w:val="0"/>
          <w:numId w:val="31"/>
        </w:numPr>
        <w:tabs>
          <w:tab w:pos="1092" w:val="left" w:leader="none"/>
        </w:tabs>
        <w:spacing w:line="240" w:lineRule="auto" w:before="120" w:after="0"/>
        <w:ind w:left="1091" w:right="0" w:hanging="282"/>
        <w:jc w:val="left"/>
        <w:rPr>
          <w:sz w:val="28"/>
        </w:rPr>
      </w:pPr>
      <w:r>
        <w:rPr>
          <w:sz w:val="28"/>
        </w:rPr>
        <w:t>Tuân thủ đúng các quy định về bảo vệ môi trường, các biện pháp</w:t>
      </w:r>
      <w:r>
        <w:rPr>
          <w:spacing w:val="20"/>
          <w:sz w:val="28"/>
        </w:rPr>
        <w:t> </w:t>
      </w:r>
      <w:r>
        <w:rPr>
          <w:sz w:val="28"/>
        </w:rPr>
        <w:t>phòng</w:t>
      </w:r>
    </w:p>
    <w:p>
      <w:pPr>
        <w:pStyle w:val="BodyText"/>
        <w:spacing w:before="0"/>
        <w:ind w:firstLine="0"/>
        <w:jc w:val="left"/>
      </w:pPr>
      <w:r>
        <w:rPr/>
        <w:t>ngừa, xử lý ô nhiễm môi trường theo quy định./.</w:t>
      </w:r>
    </w:p>
    <w:sectPr>
      <w:pgSz w:w="11910" w:h="16840"/>
      <w:pgMar w:header="579" w:footer="0" w:top="880" w:bottom="280" w:left="160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type id="_x0000_t202" o:spt="202" coordsize="21600,21600" path="m,l,21600r21600,l21600,xe">
          <v:stroke joinstyle="miter"/>
          <v:path gradientshapeok="t" o:connecttype="rect"/>
        </v:shapetype>
        <v:shape style="position:absolute;margin-left:108.401001pt;margin-top:53.959641pt;width:115pt;height:29.1pt;mso-position-horizontal-relative:page;mso-position-vertical-relative:page;z-index:-15940096" type="#_x0000_t202" filled="false" stroked="false">
          <v:textbox inset="0,0,0,0">
            <w:txbxContent>
              <w:p>
                <w:pPr>
                  <w:spacing w:before="10"/>
                  <w:ind w:left="20" w:right="0" w:firstLine="0"/>
                  <w:jc w:val="left"/>
                  <w:rPr>
                    <w:b/>
                    <w:sz w:val="24"/>
                  </w:rPr>
                </w:pPr>
                <w:r>
                  <w:rPr>
                    <w:b/>
                    <w:sz w:val="24"/>
                  </w:rPr>
                  <w:t>ỦY BAN NHÂN DÂN</w:t>
                </w:r>
              </w:p>
              <w:p>
                <w:pPr>
                  <w:spacing w:before="0"/>
                  <w:ind w:left="101" w:right="0" w:firstLine="0"/>
                  <w:jc w:val="left"/>
                  <w:rPr>
                    <w:b/>
                    <w:sz w:val="24"/>
                  </w:rPr>
                </w:pPr>
                <w:r>
                  <w:rPr>
                    <w:b/>
                    <w:sz w:val="24"/>
                  </w:rPr>
                  <w:t>TỈNH HẢI DƯƠNG</w:t>
                </w:r>
              </w:p>
            </w:txbxContent>
          </v:textbox>
          <w10:wrap type="none"/>
        </v:shape>
      </w:pict>
    </w:r>
    <w:r>
      <w:rPr/>
      <w:pict>
        <v:shape style="position:absolute;margin-left:267.20401pt;margin-top:53.959641pt;width:252.35pt;height:30.25pt;mso-position-horizontal-relative:page;mso-position-vertical-relative:page;z-index:-15939584" type="#_x0000_t202" filled="false" stroked="false">
          <v:textbox inset="0,0,0,0">
            <w:txbxContent>
              <w:p>
                <w:pPr>
                  <w:spacing w:before="10"/>
                  <w:ind w:left="0" w:right="0" w:firstLine="0"/>
                  <w:jc w:val="center"/>
                  <w:rPr>
                    <w:b/>
                    <w:sz w:val="24"/>
                  </w:rPr>
                </w:pPr>
                <w:r>
                  <w:rPr>
                    <w:b/>
                    <w:sz w:val="24"/>
                  </w:rPr>
                  <w:t>CỘNG HÒA XÃ HỘI CHỦ NGHĨA VIỆT NAM</w:t>
                </w:r>
              </w:p>
              <w:p>
                <w:pPr>
                  <w:spacing w:before="0"/>
                  <w:ind w:left="0" w:right="0" w:firstLine="0"/>
                  <w:jc w:val="center"/>
                  <w:rPr>
                    <w:b/>
                    <w:sz w:val="26"/>
                  </w:rPr>
                </w:pPr>
                <w:r>
                  <w:rPr>
                    <w:b/>
                    <w:sz w:val="26"/>
                  </w:rPr>
                  <w:t>Độc lập - Tự do - Hạnh phúc</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7.350006pt;margin-top:27.945414pt;width:9pt;height:17.55pt;mso-position-horizontal-relative:page;mso-position-vertical-relative:page;z-index:-15939072" type="#_x0000_t202" filled="false" stroked="false">
          <v:textbox inset="0,0,0,0">
            <w:txbxContent>
              <w:p>
                <w:pPr>
                  <w:pStyle w:val="BodyText"/>
                  <w:spacing w:before="8"/>
                  <w:ind w:left="20" w:firstLine="0"/>
                  <w:jc w:val="left"/>
                </w:pPr>
                <w:r>
                  <w:rPr/>
                  <w:t>2</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1.850006pt;margin-top:27.945414pt;width:20pt;height:17.55pt;mso-position-horizontal-relative:page;mso-position-vertical-relative:page;z-index:-15938560" type="#_x0000_t202" filled="false" stroked="false">
          <v:textbox inset="0,0,0,0">
            <w:txbxContent>
              <w:p>
                <w:pPr>
                  <w:pStyle w:val="BodyText"/>
                  <w:spacing w:before="8"/>
                  <w:ind w:left="60" w:firstLine="0"/>
                  <w:jc w:val="left"/>
                </w:pPr>
                <w:r>
                  <w:rPr/>
                  <w:fldChar w:fldCharType="begin"/>
                </w:r>
                <w:r>
                  <w:rPr/>
                  <w:instrText> PAGE </w:instrText>
                </w:r>
                <w:r>
                  <w:rPr/>
                  <w:fldChar w:fldCharType="separate"/>
                </w:r>
                <w:r>
                  <w:rPr/>
                  <w:t>11</w:t>
                </w:r>
                <w:r>
                  <w:rPr/>
                  <w:fldChar w:fldCharType="end"/>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1.850006pt;margin-top:27.945414pt;width:20pt;height:17.55pt;mso-position-horizontal-relative:page;mso-position-vertical-relative:page;z-index:-15938048" type="#_x0000_t202" filled="false" stroked="false">
          <v:textbox inset="0,0,0,0">
            <w:txbxContent>
              <w:p>
                <w:pPr>
                  <w:pStyle w:val="BodyText"/>
                  <w:spacing w:before="8"/>
                  <w:ind w:left="60" w:firstLine="0"/>
                  <w:jc w:val="left"/>
                </w:pPr>
                <w:r>
                  <w:rPr/>
                  <w:fldChar w:fldCharType="begin"/>
                </w:r>
                <w:r>
                  <w:rPr/>
                  <w:instrText> PAGE </w:instrText>
                </w:r>
                <w:r>
                  <w:rPr/>
                  <w:fldChar w:fldCharType="separate"/>
                </w:r>
                <w:r>
                  <w:rPr/>
                  <w:t>10</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decimal"/>
      <w:lvlText w:val="%1."/>
      <w:lvlJc w:val="left"/>
      <w:pPr>
        <w:ind w:left="101" w:hanging="293"/>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3"/>
      </w:pPr>
      <w:rPr>
        <w:rFonts w:hint="default"/>
        <w:lang w:val="vi" w:eastAsia="en-US" w:bidi="ar-SA"/>
      </w:rPr>
    </w:lvl>
    <w:lvl w:ilvl="2">
      <w:start w:val="0"/>
      <w:numFmt w:val="bullet"/>
      <w:lvlText w:val="•"/>
      <w:lvlJc w:val="left"/>
      <w:pPr>
        <w:ind w:left="1937" w:hanging="293"/>
      </w:pPr>
      <w:rPr>
        <w:rFonts w:hint="default"/>
        <w:lang w:val="vi" w:eastAsia="en-US" w:bidi="ar-SA"/>
      </w:rPr>
    </w:lvl>
    <w:lvl w:ilvl="3">
      <w:start w:val="0"/>
      <w:numFmt w:val="bullet"/>
      <w:lvlText w:val="•"/>
      <w:lvlJc w:val="left"/>
      <w:pPr>
        <w:ind w:left="2856" w:hanging="293"/>
      </w:pPr>
      <w:rPr>
        <w:rFonts w:hint="default"/>
        <w:lang w:val="vi" w:eastAsia="en-US" w:bidi="ar-SA"/>
      </w:rPr>
    </w:lvl>
    <w:lvl w:ilvl="4">
      <w:start w:val="0"/>
      <w:numFmt w:val="bullet"/>
      <w:lvlText w:val="•"/>
      <w:lvlJc w:val="left"/>
      <w:pPr>
        <w:ind w:left="3774" w:hanging="293"/>
      </w:pPr>
      <w:rPr>
        <w:rFonts w:hint="default"/>
        <w:lang w:val="vi" w:eastAsia="en-US" w:bidi="ar-SA"/>
      </w:rPr>
    </w:lvl>
    <w:lvl w:ilvl="5">
      <w:start w:val="0"/>
      <w:numFmt w:val="bullet"/>
      <w:lvlText w:val="•"/>
      <w:lvlJc w:val="left"/>
      <w:pPr>
        <w:ind w:left="4693" w:hanging="293"/>
      </w:pPr>
      <w:rPr>
        <w:rFonts w:hint="default"/>
        <w:lang w:val="vi" w:eastAsia="en-US" w:bidi="ar-SA"/>
      </w:rPr>
    </w:lvl>
    <w:lvl w:ilvl="6">
      <w:start w:val="0"/>
      <w:numFmt w:val="bullet"/>
      <w:lvlText w:val="•"/>
      <w:lvlJc w:val="left"/>
      <w:pPr>
        <w:ind w:left="5612" w:hanging="293"/>
      </w:pPr>
      <w:rPr>
        <w:rFonts w:hint="default"/>
        <w:lang w:val="vi" w:eastAsia="en-US" w:bidi="ar-SA"/>
      </w:rPr>
    </w:lvl>
    <w:lvl w:ilvl="7">
      <w:start w:val="0"/>
      <w:numFmt w:val="bullet"/>
      <w:lvlText w:val="•"/>
      <w:lvlJc w:val="left"/>
      <w:pPr>
        <w:ind w:left="6530" w:hanging="293"/>
      </w:pPr>
      <w:rPr>
        <w:rFonts w:hint="default"/>
        <w:lang w:val="vi" w:eastAsia="en-US" w:bidi="ar-SA"/>
      </w:rPr>
    </w:lvl>
    <w:lvl w:ilvl="8">
      <w:start w:val="0"/>
      <w:numFmt w:val="bullet"/>
      <w:lvlText w:val="•"/>
      <w:lvlJc w:val="left"/>
      <w:pPr>
        <w:ind w:left="7449" w:hanging="293"/>
      </w:pPr>
      <w:rPr>
        <w:rFonts w:hint="default"/>
        <w:lang w:val="vi" w:eastAsia="en-US" w:bidi="ar-SA"/>
      </w:rPr>
    </w:lvl>
  </w:abstractNum>
  <w:abstractNum w:abstractNumId="29">
    <w:multiLevelType w:val="hybridMultilevel"/>
    <w:lvl w:ilvl="0">
      <w:start w:val="1"/>
      <w:numFmt w:val="decimal"/>
      <w:lvlText w:val="%1."/>
      <w:lvlJc w:val="left"/>
      <w:pPr>
        <w:ind w:left="101" w:hanging="293"/>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3"/>
      </w:pPr>
      <w:rPr>
        <w:rFonts w:hint="default"/>
        <w:lang w:val="vi" w:eastAsia="en-US" w:bidi="ar-SA"/>
      </w:rPr>
    </w:lvl>
    <w:lvl w:ilvl="2">
      <w:start w:val="0"/>
      <w:numFmt w:val="bullet"/>
      <w:lvlText w:val="•"/>
      <w:lvlJc w:val="left"/>
      <w:pPr>
        <w:ind w:left="1937" w:hanging="293"/>
      </w:pPr>
      <w:rPr>
        <w:rFonts w:hint="default"/>
        <w:lang w:val="vi" w:eastAsia="en-US" w:bidi="ar-SA"/>
      </w:rPr>
    </w:lvl>
    <w:lvl w:ilvl="3">
      <w:start w:val="0"/>
      <w:numFmt w:val="bullet"/>
      <w:lvlText w:val="•"/>
      <w:lvlJc w:val="left"/>
      <w:pPr>
        <w:ind w:left="2856" w:hanging="293"/>
      </w:pPr>
      <w:rPr>
        <w:rFonts w:hint="default"/>
        <w:lang w:val="vi" w:eastAsia="en-US" w:bidi="ar-SA"/>
      </w:rPr>
    </w:lvl>
    <w:lvl w:ilvl="4">
      <w:start w:val="0"/>
      <w:numFmt w:val="bullet"/>
      <w:lvlText w:val="•"/>
      <w:lvlJc w:val="left"/>
      <w:pPr>
        <w:ind w:left="3774" w:hanging="293"/>
      </w:pPr>
      <w:rPr>
        <w:rFonts w:hint="default"/>
        <w:lang w:val="vi" w:eastAsia="en-US" w:bidi="ar-SA"/>
      </w:rPr>
    </w:lvl>
    <w:lvl w:ilvl="5">
      <w:start w:val="0"/>
      <w:numFmt w:val="bullet"/>
      <w:lvlText w:val="•"/>
      <w:lvlJc w:val="left"/>
      <w:pPr>
        <w:ind w:left="4693" w:hanging="293"/>
      </w:pPr>
      <w:rPr>
        <w:rFonts w:hint="default"/>
        <w:lang w:val="vi" w:eastAsia="en-US" w:bidi="ar-SA"/>
      </w:rPr>
    </w:lvl>
    <w:lvl w:ilvl="6">
      <w:start w:val="0"/>
      <w:numFmt w:val="bullet"/>
      <w:lvlText w:val="•"/>
      <w:lvlJc w:val="left"/>
      <w:pPr>
        <w:ind w:left="5612" w:hanging="293"/>
      </w:pPr>
      <w:rPr>
        <w:rFonts w:hint="default"/>
        <w:lang w:val="vi" w:eastAsia="en-US" w:bidi="ar-SA"/>
      </w:rPr>
    </w:lvl>
    <w:lvl w:ilvl="7">
      <w:start w:val="0"/>
      <w:numFmt w:val="bullet"/>
      <w:lvlText w:val="•"/>
      <w:lvlJc w:val="left"/>
      <w:pPr>
        <w:ind w:left="6530" w:hanging="293"/>
      </w:pPr>
      <w:rPr>
        <w:rFonts w:hint="default"/>
        <w:lang w:val="vi" w:eastAsia="en-US" w:bidi="ar-SA"/>
      </w:rPr>
    </w:lvl>
    <w:lvl w:ilvl="8">
      <w:start w:val="0"/>
      <w:numFmt w:val="bullet"/>
      <w:lvlText w:val="•"/>
      <w:lvlJc w:val="left"/>
      <w:pPr>
        <w:ind w:left="7449" w:hanging="293"/>
      </w:pPr>
      <w:rPr>
        <w:rFonts w:hint="default"/>
        <w:lang w:val="vi" w:eastAsia="en-US" w:bidi="ar-SA"/>
      </w:rPr>
    </w:lvl>
  </w:abstractNum>
  <w:abstractNum w:abstractNumId="28">
    <w:multiLevelType w:val="hybridMultilevel"/>
    <w:lvl w:ilvl="0">
      <w:start w:val="1"/>
      <w:numFmt w:val="decimal"/>
      <w:lvlText w:val="%1."/>
      <w:lvlJc w:val="left"/>
      <w:pPr>
        <w:ind w:left="101" w:hanging="30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01"/>
      </w:pPr>
      <w:rPr>
        <w:rFonts w:hint="default"/>
        <w:lang w:val="vi" w:eastAsia="en-US" w:bidi="ar-SA"/>
      </w:rPr>
    </w:lvl>
    <w:lvl w:ilvl="2">
      <w:start w:val="0"/>
      <w:numFmt w:val="bullet"/>
      <w:lvlText w:val="•"/>
      <w:lvlJc w:val="left"/>
      <w:pPr>
        <w:ind w:left="1937" w:hanging="301"/>
      </w:pPr>
      <w:rPr>
        <w:rFonts w:hint="default"/>
        <w:lang w:val="vi" w:eastAsia="en-US" w:bidi="ar-SA"/>
      </w:rPr>
    </w:lvl>
    <w:lvl w:ilvl="3">
      <w:start w:val="0"/>
      <w:numFmt w:val="bullet"/>
      <w:lvlText w:val="•"/>
      <w:lvlJc w:val="left"/>
      <w:pPr>
        <w:ind w:left="2856" w:hanging="301"/>
      </w:pPr>
      <w:rPr>
        <w:rFonts w:hint="default"/>
        <w:lang w:val="vi" w:eastAsia="en-US" w:bidi="ar-SA"/>
      </w:rPr>
    </w:lvl>
    <w:lvl w:ilvl="4">
      <w:start w:val="0"/>
      <w:numFmt w:val="bullet"/>
      <w:lvlText w:val="•"/>
      <w:lvlJc w:val="left"/>
      <w:pPr>
        <w:ind w:left="3774" w:hanging="301"/>
      </w:pPr>
      <w:rPr>
        <w:rFonts w:hint="default"/>
        <w:lang w:val="vi" w:eastAsia="en-US" w:bidi="ar-SA"/>
      </w:rPr>
    </w:lvl>
    <w:lvl w:ilvl="5">
      <w:start w:val="0"/>
      <w:numFmt w:val="bullet"/>
      <w:lvlText w:val="•"/>
      <w:lvlJc w:val="left"/>
      <w:pPr>
        <w:ind w:left="4693" w:hanging="301"/>
      </w:pPr>
      <w:rPr>
        <w:rFonts w:hint="default"/>
        <w:lang w:val="vi" w:eastAsia="en-US" w:bidi="ar-SA"/>
      </w:rPr>
    </w:lvl>
    <w:lvl w:ilvl="6">
      <w:start w:val="0"/>
      <w:numFmt w:val="bullet"/>
      <w:lvlText w:val="•"/>
      <w:lvlJc w:val="left"/>
      <w:pPr>
        <w:ind w:left="5612" w:hanging="301"/>
      </w:pPr>
      <w:rPr>
        <w:rFonts w:hint="default"/>
        <w:lang w:val="vi" w:eastAsia="en-US" w:bidi="ar-SA"/>
      </w:rPr>
    </w:lvl>
    <w:lvl w:ilvl="7">
      <w:start w:val="0"/>
      <w:numFmt w:val="bullet"/>
      <w:lvlText w:val="•"/>
      <w:lvlJc w:val="left"/>
      <w:pPr>
        <w:ind w:left="6530" w:hanging="301"/>
      </w:pPr>
      <w:rPr>
        <w:rFonts w:hint="default"/>
        <w:lang w:val="vi" w:eastAsia="en-US" w:bidi="ar-SA"/>
      </w:rPr>
    </w:lvl>
    <w:lvl w:ilvl="8">
      <w:start w:val="0"/>
      <w:numFmt w:val="bullet"/>
      <w:lvlText w:val="•"/>
      <w:lvlJc w:val="left"/>
      <w:pPr>
        <w:ind w:left="7449" w:hanging="301"/>
      </w:pPr>
      <w:rPr>
        <w:rFonts w:hint="default"/>
        <w:lang w:val="vi" w:eastAsia="en-US" w:bidi="ar-SA"/>
      </w:rPr>
    </w:lvl>
  </w:abstractNum>
  <w:abstractNum w:abstractNumId="27">
    <w:multiLevelType w:val="hybridMultilevel"/>
    <w:lvl w:ilvl="0">
      <w:start w:val="1"/>
      <w:numFmt w:val="decimal"/>
      <w:lvlText w:val="%1."/>
      <w:lvlJc w:val="left"/>
      <w:pPr>
        <w:ind w:left="101" w:hanging="295"/>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5"/>
      </w:pPr>
      <w:rPr>
        <w:rFonts w:hint="default"/>
        <w:lang w:val="vi" w:eastAsia="en-US" w:bidi="ar-SA"/>
      </w:rPr>
    </w:lvl>
    <w:lvl w:ilvl="2">
      <w:start w:val="0"/>
      <w:numFmt w:val="bullet"/>
      <w:lvlText w:val="•"/>
      <w:lvlJc w:val="left"/>
      <w:pPr>
        <w:ind w:left="1937" w:hanging="295"/>
      </w:pPr>
      <w:rPr>
        <w:rFonts w:hint="default"/>
        <w:lang w:val="vi" w:eastAsia="en-US" w:bidi="ar-SA"/>
      </w:rPr>
    </w:lvl>
    <w:lvl w:ilvl="3">
      <w:start w:val="0"/>
      <w:numFmt w:val="bullet"/>
      <w:lvlText w:val="•"/>
      <w:lvlJc w:val="left"/>
      <w:pPr>
        <w:ind w:left="2856" w:hanging="295"/>
      </w:pPr>
      <w:rPr>
        <w:rFonts w:hint="default"/>
        <w:lang w:val="vi" w:eastAsia="en-US" w:bidi="ar-SA"/>
      </w:rPr>
    </w:lvl>
    <w:lvl w:ilvl="4">
      <w:start w:val="0"/>
      <w:numFmt w:val="bullet"/>
      <w:lvlText w:val="•"/>
      <w:lvlJc w:val="left"/>
      <w:pPr>
        <w:ind w:left="3774" w:hanging="295"/>
      </w:pPr>
      <w:rPr>
        <w:rFonts w:hint="default"/>
        <w:lang w:val="vi" w:eastAsia="en-US" w:bidi="ar-SA"/>
      </w:rPr>
    </w:lvl>
    <w:lvl w:ilvl="5">
      <w:start w:val="0"/>
      <w:numFmt w:val="bullet"/>
      <w:lvlText w:val="•"/>
      <w:lvlJc w:val="left"/>
      <w:pPr>
        <w:ind w:left="4693" w:hanging="295"/>
      </w:pPr>
      <w:rPr>
        <w:rFonts w:hint="default"/>
        <w:lang w:val="vi" w:eastAsia="en-US" w:bidi="ar-SA"/>
      </w:rPr>
    </w:lvl>
    <w:lvl w:ilvl="6">
      <w:start w:val="0"/>
      <w:numFmt w:val="bullet"/>
      <w:lvlText w:val="•"/>
      <w:lvlJc w:val="left"/>
      <w:pPr>
        <w:ind w:left="5612" w:hanging="295"/>
      </w:pPr>
      <w:rPr>
        <w:rFonts w:hint="default"/>
        <w:lang w:val="vi" w:eastAsia="en-US" w:bidi="ar-SA"/>
      </w:rPr>
    </w:lvl>
    <w:lvl w:ilvl="7">
      <w:start w:val="0"/>
      <w:numFmt w:val="bullet"/>
      <w:lvlText w:val="•"/>
      <w:lvlJc w:val="left"/>
      <w:pPr>
        <w:ind w:left="6530" w:hanging="295"/>
      </w:pPr>
      <w:rPr>
        <w:rFonts w:hint="default"/>
        <w:lang w:val="vi" w:eastAsia="en-US" w:bidi="ar-SA"/>
      </w:rPr>
    </w:lvl>
    <w:lvl w:ilvl="8">
      <w:start w:val="0"/>
      <w:numFmt w:val="bullet"/>
      <w:lvlText w:val="•"/>
      <w:lvlJc w:val="left"/>
      <w:pPr>
        <w:ind w:left="7449" w:hanging="295"/>
      </w:pPr>
      <w:rPr>
        <w:rFonts w:hint="default"/>
        <w:lang w:val="vi" w:eastAsia="en-US" w:bidi="ar-SA"/>
      </w:rPr>
    </w:lvl>
  </w:abstractNum>
  <w:abstractNum w:abstractNumId="26">
    <w:multiLevelType w:val="hybridMultilevel"/>
    <w:lvl w:ilvl="0">
      <w:start w:val="1"/>
      <w:numFmt w:val="decimal"/>
      <w:lvlText w:val="%1."/>
      <w:lvlJc w:val="left"/>
      <w:pPr>
        <w:ind w:left="101" w:hanging="284"/>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84"/>
      </w:pPr>
      <w:rPr>
        <w:rFonts w:hint="default"/>
        <w:lang w:val="vi" w:eastAsia="en-US" w:bidi="ar-SA"/>
      </w:rPr>
    </w:lvl>
    <w:lvl w:ilvl="2">
      <w:start w:val="0"/>
      <w:numFmt w:val="bullet"/>
      <w:lvlText w:val="•"/>
      <w:lvlJc w:val="left"/>
      <w:pPr>
        <w:ind w:left="1937" w:hanging="284"/>
      </w:pPr>
      <w:rPr>
        <w:rFonts w:hint="default"/>
        <w:lang w:val="vi" w:eastAsia="en-US" w:bidi="ar-SA"/>
      </w:rPr>
    </w:lvl>
    <w:lvl w:ilvl="3">
      <w:start w:val="0"/>
      <w:numFmt w:val="bullet"/>
      <w:lvlText w:val="•"/>
      <w:lvlJc w:val="left"/>
      <w:pPr>
        <w:ind w:left="2856" w:hanging="284"/>
      </w:pPr>
      <w:rPr>
        <w:rFonts w:hint="default"/>
        <w:lang w:val="vi" w:eastAsia="en-US" w:bidi="ar-SA"/>
      </w:rPr>
    </w:lvl>
    <w:lvl w:ilvl="4">
      <w:start w:val="0"/>
      <w:numFmt w:val="bullet"/>
      <w:lvlText w:val="•"/>
      <w:lvlJc w:val="left"/>
      <w:pPr>
        <w:ind w:left="3774" w:hanging="284"/>
      </w:pPr>
      <w:rPr>
        <w:rFonts w:hint="default"/>
        <w:lang w:val="vi" w:eastAsia="en-US" w:bidi="ar-SA"/>
      </w:rPr>
    </w:lvl>
    <w:lvl w:ilvl="5">
      <w:start w:val="0"/>
      <w:numFmt w:val="bullet"/>
      <w:lvlText w:val="•"/>
      <w:lvlJc w:val="left"/>
      <w:pPr>
        <w:ind w:left="4693" w:hanging="284"/>
      </w:pPr>
      <w:rPr>
        <w:rFonts w:hint="default"/>
        <w:lang w:val="vi" w:eastAsia="en-US" w:bidi="ar-SA"/>
      </w:rPr>
    </w:lvl>
    <w:lvl w:ilvl="6">
      <w:start w:val="0"/>
      <w:numFmt w:val="bullet"/>
      <w:lvlText w:val="•"/>
      <w:lvlJc w:val="left"/>
      <w:pPr>
        <w:ind w:left="5612" w:hanging="284"/>
      </w:pPr>
      <w:rPr>
        <w:rFonts w:hint="default"/>
        <w:lang w:val="vi" w:eastAsia="en-US" w:bidi="ar-SA"/>
      </w:rPr>
    </w:lvl>
    <w:lvl w:ilvl="7">
      <w:start w:val="0"/>
      <w:numFmt w:val="bullet"/>
      <w:lvlText w:val="•"/>
      <w:lvlJc w:val="left"/>
      <w:pPr>
        <w:ind w:left="6530" w:hanging="284"/>
      </w:pPr>
      <w:rPr>
        <w:rFonts w:hint="default"/>
        <w:lang w:val="vi" w:eastAsia="en-US" w:bidi="ar-SA"/>
      </w:rPr>
    </w:lvl>
    <w:lvl w:ilvl="8">
      <w:start w:val="0"/>
      <w:numFmt w:val="bullet"/>
      <w:lvlText w:val="•"/>
      <w:lvlJc w:val="left"/>
      <w:pPr>
        <w:ind w:left="7449" w:hanging="284"/>
      </w:pPr>
      <w:rPr>
        <w:rFonts w:hint="default"/>
        <w:lang w:val="vi" w:eastAsia="en-US" w:bidi="ar-SA"/>
      </w:rPr>
    </w:lvl>
  </w:abstractNum>
  <w:abstractNum w:abstractNumId="25">
    <w:multiLevelType w:val="hybridMultilevel"/>
    <w:lvl w:ilvl="0">
      <w:start w:val="1"/>
      <w:numFmt w:val="lowerLetter"/>
      <w:lvlText w:val="%1)"/>
      <w:lvlJc w:val="left"/>
      <w:pPr>
        <w:ind w:left="101" w:hanging="330"/>
        <w:jc w:val="left"/>
      </w:pPr>
      <w:rPr>
        <w:rFonts w:hint="default" w:ascii="Times New Roman" w:hAnsi="Times New Roman" w:eastAsia="Times New Roman" w:cs="Times New Roman"/>
        <w:spacing w:val="-29"/>
        <w:w w:val="100"/>
        <w:sz w:val="28"/>
        <w:szCs w:val="28"/>
        <w:lang w:val="vi" w:eastAsia="en-US" w:bidi="ar-SA"/>
      </w:rPr>
    </w:lvl>
    <w:lvl w:ilvl="1">
      <w:start w:val="0"/>
      <w:numFmt w:val="bullet"/>
      <w:lvlText w:val="•"/>
      <w:lvlJc w:val="left"/>
      <w:pPr>
        <w:ind w:left="1018" w:hanging="330"/>
      </w:pPr>
      <w:rPr>
        <w:rFonts w:hint="default"/>
        <w:lang w:val="vi" w:eastAsia="en-US" w:bidi="ar-SA"/>
      </w:rPr>
    </w:lvl>
    <w:lvl w:ilvl="2">
      <w:start w:val="0"/>
      <w:numFmt w:val="bullet"/>
      <w:lvlText w:val="•"/>
      <w:lvlJc w:val="left"/>
      <w:pPr>
        <w:ind w:left="1937" w:hanging="330"/>
      </w:pPr>
      <w:rPr>
        <w:rFonts w:hint="default"/>
        <w:lang w:val="vi" w:eastAsia="en-US" w:bidi="ar-SA"/>
      </w:rPr>
    </w:lvl>
    <w:lvl w:ilvl="3">
      <w:start w:val="0"/>
      <w:numFmt w:val="bullet"/>
      <w:lvlText w:val="•"/>
      <w:lvlJc w:val="left"/>
      <w:pPr>
        <w:ind w:left="2856" w:hanging="330"/>
      </w:pPr>
      <w:rPr>
        <w:rFonts w:hint="default"/>
        <w:lang w:val="vi" w:eastAsia="en-US" w:bidi="ar-SA"/>
      </w:rPr>
    </w:lvl>
    <w:lvl w:ilvl="4">
      <w:start w:val="0"/>
      <w:numFmt w:val="bullet"/>
      <w:lvlText w:val="•"/>
      <w:lvlJc w:val="left"/>
      <w:pPr>
        <w:ind w:left="3774" w:hanging="330"/>
      </w:pPr>
      <w:rPr>
        <w:rFonts w:hint="default"/>
        <w:lang w:val="vi" w:eastAsia="en-US" w:bidi="ar-SA"/>
      </w:rPr>
    </w:lvl>
    <w:lvl w:ilvl="5">
      <w:start w:val="0"/>
      <w:numFmt w:val="bullet"/>
      <w:lvlText w:val="•"/>
      <w:lvlJc w:val="left"/>
      <w:pPr>
        <w:ind w:left="4693" w:hanging="330"/>
      </w:pPr>
      <w:rPr>
        <w:rFonts w:hint="default"/>
        <w:lang w:val="vi" w:eastAsia="en-US" w:bidi="ar-SA"/>
      </w:rPr>
    </w:lvl>
    <w:lvl w:ilvl="6">
      <w:start w:val="0"/>
      <w:numFmt w:val="bullet"/>
      <w:lvlText w:val="•"/>
      <w:lvlJc w:val="left"/>
      <w:pPr>
        <w:ind w:left="5612" w:hanging="330"/>
      </w:pPr>
      <w:rPr>
        <w:rFonts w:hint="default"/>
        <w:lang w:val="vi" w:eastAsia="en-US" w:bidi="ar-SA"/>
      </w:rPr>
    </w:lvl>
    <w:lvl w:ilvl="7">
      <w:start w:val="0"/>
      <w:numFmt w:val="bullet"/>
      <w:lvlText w:val="•"/>
      <w:lvlJc w:val="left"/>
      <w:pPr>
        <w:ind w:left="6530" w:hanging="330"/>
      </w:pPr>
      <w:rPr>
        <w:rFonts w:hint="default"/>
        <w:lang w:val="vi" w:eastAsia="en-US" w:bidi="ar-SA"/>
      </w:rPr>
    </w:lvl>
    <w:lvl w:ilvl="8">
      <w:start w:val="0"/>
      <w:numFmt w:val="bullet"/>
      <w:lvlText w:val="•"/>
      <w:lvlJc w:val="left"/>
      <w:pPr>
        <w:ind w:left="7449" w:hanging="330"/>
      </w:pPr>
      <w:rPr>
        <w:rFonts w:hint="default"/>
        <w:lang w:val="vi" w:eastAsia="en-US" w:bidi="ar-SA"/>
      </w:rPr>
    </w:lvl>
  </w:abstractNum>
  <w:abstractNum w:abstractNumId="24">
    <w:multiLevelType w:val="hybridMultilevel"/>
    <w:lvl w:ilvl="0">
      <w:start w:val="1"/>
      <w:numFmt w:val="decimal"/>
      <w:lvlText w:val="%1."/>
      <w:lvlJc w:val="left"/>
      <w:pPr>
        <w:ind w:left="101" w:hanging="339"/>
        <w:jc w:val="left"/>
      </w:pPr>
      <w:rPr>
        <w:rFonts w:hint="default" w:ascii="Times New Roman" w:hAnsi="Times New Roman" w:eastAsia="Times New Roman" w:cs="Times New Roman"/>
        <w:spacing w:val="-21"/>
        <w:w w:val="100"/>
        <w:sz w:val="28"/>
        <w:szCs w:val="28"/>
        <w:lang w:val="vi" w:eastAsia="en-US" w:bidi="ar-SA"/>
      </w:rPr>
    </w:lvl>
    <w:lvl w:ilvl="1">
      <w:start w:val="0"/>
      <w:numFmt w:val="bullet"/>
      <w:lvlText w:val="•"/>
      <w:lvlJc w:val="left"/>
      <w:pPr>
        <w:ind w:left="1018" w:hanging="339"/>
      </w:pPr>
      <w:rPr>
        <w:rFonts w:hint="default"/>
        <w:lang w:val="vi" w:eastAsia="en-US" w:bidi="ar-SA"/>
      </w:rPr>
    </w:lvl>
    <w:lvl w:ilvl="2">
      <w:start w:val="0"/>
      <w:numFmt w:val="bullet"/>
      <w:lvlText w:val="•"/>
      <w:lvlJc w:val="left"/>
      <w:pPr>
        <w:ind w:left="1937" w:hanging="339"/>
      </w:pPr>
      <w:rPr>
        <w:rFonts w:hint="default"/>
        <w:lang w:val="vi" w:eastAsia="en-US" w:bidi="ar-SA"/>
      </w:rPr>
    </w:lvl>
    <w:lvl w:ilvl="3">
      <w:start w:val="0"/>
      <w:numFmt w:val="bullet"/>
      <w:lvlText w:val="•"/>
      <w:lvlJc w:val="left"/>
      <w:pPr>
        <w:ind w:left="2856" w:hanging="339"/>
      </w:pPr>
      <w:rPr>
        <w:rFonts w:hint="default"/>
        <w:lang w:val="vi" w:eastAsia="en-US" w:bidi="ar-SA"/>
      </w:rPr>
    </w:lvl>
    <w:lvl w:ilvl="4">
      <w:start w:val="0"/>
      <w:numFmt w:val="bullet"/>
      <w:lvlText w:val="•"/>
      <w:lvlJc w:val="left"/>
      <w:pPr>
        <w:ind w:left="3774" w:hanging="339"/>
      </w:pPr>
      <w:rPr>
        <w:rFonts w:hint="default"/>
        <w:lang w:val="vi" w:eastAsia="en-US" w:bidi="ar-SA"/>
      </w:rPr>
    </w:lvl>
    <w:lvl w:ilvl="5">
      <w:start w:val="0"/>
      <w:numFmt w:val="bullet"/>
      <w:lvlText w:val="•"/>
      <w:lvlJc w:val="left"/>
      <w:pPr>
        <w:ind w:left="4693" w:hanging="339"/>
      </w:pPr>
      <w:rPr>
        <w:rFonts w:hint="default"/>
        <w:lang w:val="vi" w:eastAsia="en-US" w:bidi="ar-SA"/>
      </w:rPr>
    </w:lvl>
    <w:lvl w:ilvl="6">
      <w:start w:val="0"/>
      <w:numFmt w:val="bullet"/>
      <w:lvlText w:val="•"/>
      <w:lvlJc w:val="left"/>
      <w:pPr>
        <w:ind w:left="5612" w:hanging="339"/>
      </w:pPr>
      <w:rPr>
        <w:rFonts w:hint="default"/>
        <w:lang w:val="vi" w:eastAsia="en-US" w:bidi="ar-SA"/>
      </w:rPr>
    </w:lvl>
    <w:lvl w:ilvl="7">
      <w:start w:val="0"/>
      <w:numFmt w:val="bullet"/>
      <w:lvlText w:val="•"/>
      <w:lvlJc w:val="left"/>
      <w:pPr>
        <w:ind w:left="6530" w:hanging="339"/>
      </w:pPr>
      <w:rPr>
        <w:rFonts w:hint="default"/>
        <w:lang w:val="vi" w:eastAsia="en-US" w:bidi="ar-SA"/>
      </w:rPr>
    </w:lvl>
    <w:lvl w:ilvl="8">
      <w:start w:val="0"/>
      <w:numFmt w:val="bullet"/>
      <w:lvlText w:val="•"/>
      <w:lvlJc w:val="left"/>
      <w:pPr>
        <w:ind w:left="7449" w:hanging="339"/>
      </w:pPr>
      <w:rPr>
        <w:rFonts w:hint="default"/>
        <w:lang w:val="vi" w:eastAsia="en-US" w:bidi="ar-SA"/>
      </w:rPr>
    </w:lvl>
  </w:abstractNum>
  <w:abstractNum w:abstractNumId="23">
    <w:multiLevelType w:val="hybridMultilevel"/>
    <w:lvl w:ilvl="0">
      <w:start w:val="1"/>
      <w:numFmt w:val="lowerLetter"/>
      <w:lvlText w:val="%1)"/>
      <w:lvlJc w:val="left"/>
      <w:pPr>
        <w:ind w:left="101" w:hanging="320"/>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20"/>
      </w:pPr>
      <w:rPr>
        <w:rFonts w:hint="default"/>
        <w:lang w:val="vi" w:eastAsia="en-US" w:bidi="ar-SA"/>
      </w:rPr>
    </w:lvl>
    <w:lvl w:ilvl="2">
      <w:start w:val="0"/>
      <w:numFmt w:val="bullet"/>
      <w:lvlText w:val="•"/>
      <w:lvlJc w:val="left"/>
      <w:pPr>
        <w:ind w:left="1937" w:hanging="320"/>
      </w:pPr>
      <w:rPr>
        <w:rFonts w:hint="default"/>
        <w:lang w:val="vi" w:eastAsia="en-US" w:bidi="ar-SA"/>
      </w:rPr>
    </w:lvl>
    <w:lvl w:ilvl="3">
      <w:start w:val="0"/>
      <w:numFmt w:val="bullet"/>
      <w:lvlText w:val="•"/>
      <w:lvlJc w:val="left"/>
      <w:pPr>
        <w:ind w:left="2856" w:hanging="320"/>
      </w:pPr>
      <w:rPr>
        <w:rFonts w:hint="default"/>
        <w:lang w:val="vi" w:eastAsia="en-US" w:bidi="ar-SA"/>
      </w:rPr>
    </w:lvl>
    <w:lvl w:ilvl="4">
      <w:start w:val="0"/>
      <w:numFmt w:val="bullet"/>
      <w:lvlText w:val="•"/>
      <w:lvlJc w:val="left"/>
      <w:pPr>
        <w:ind w:left="3774" w:hanging="320"/>
      </w:pPr>
      <w:rPr>
        <w:rFonts w:hint="default"/>
        <w:lang w:val="vi" w:eastAsia="en-US" w:bidi="ar-SA"/>
      </w:rPr>
    </w:lvl>
    <w:lvl w:ilvl="5">
      <w:start w:val="0"/>
      <w:numFmt w:val="bullet"/>
      <w:lvlText w:val="•"/>
      <w:lvlJc w:val="left"/>
      <w:pPr>
        <w:ind w:left="4693" w:hanging="320"/>
      </w:pPr>
      <w:rPr>
        <w:rFonts w:hint="default"/>
        <w:lang w:val="vi" w:eastAsia="en-US" w:bidi="ar-SA"/>
      </w:rPr>
    </w:lvl>
    <w:lvl w:ilvl="6">
      <w:start w:val="0"/>
      <w:numFmt w:val="bullet"/>
      <w:lvlText w:val="•"/>
      <w:lvlJc w:val="left"/>
      <w:pPr>
        <w:ind w:left="5612" w:hanging="320"/>
      </w:pPr>
      <w:rPr>
        <w:rFonts w:hint="default"/>
        <w:lang w:val="vi" w:eastAsia="en-US" w:bidi="ar-SA"/>
      </w:rPr>
    </w:lvl>
    <w:lvl w:ilvl="7">
      <w:start w:val="0"/>
      <w:numFmt w:val="bullet"/>
      <w:lvlText w:val="•"/>
      <w:lvlJc w:val="left"/>
      <w:pPr>
        <w:ind w:left="6530" w:hanging="320"/>
      </w:pPr>
      <w:rPr>
        <w:rFonts w:hint="default"/>
        <w:lang w:val="vi" w:eastAsia="en-US" w:bidi="ar-SA"/>
      </w:rPr>
    </w:lvl>
    <w:lvl w:ilvl="8">
      <w:start w:val="0"/>
      <w:numFmt w:val="bullet"/>
      <w:lvlText w:val="•"/>
      <w:lvlJc w:val="left"/>
      <w:pPr>
        <w:ind w:left="7449" w:hanging="320"/>
      </w:pPr>
      <w:rPr>
        <w:rFonts w:hint="default"/>
        <w:lang w:val="vi" w:eastAsia="en-US" w:bidi="ar-SA"/>
      </w:rPr>
    </w:lvl>
  </w:abstractNum>
  <w:abstractNum w:abstractNumId="22">
    <w:multiLevelType w:val="hybridMultilevel"/>
    <w:lvl w:ilvl="0">
      <w:start w:val="1"/>
      <w:numFmt w:val="lowerLetter"/>
      <w:lvlText w:val="%1)"/>
      <w:lvlJc w:val="left"/>
      <w:pPr>
        <w:ind w:left="101" w:hanging="292"/>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2"/>
      </w:pPr>
      <w:rPr>
        <w:rFonts w:hint="default"/>
        <w:lang w:val="vi" w:eastAsia="en-US" w:bidi="ar-SA"/>
      </w:rPr>
    </w:lvl>
    <w:lvl w:ilvl="2">
      <w:start w:val="0"/>
      <w:numFmt w:val="bullet"/>
      <w:lvlText w:val="•"/>
      <w:lvlJc w:val="left"/>
      <w:pPr>
        <w:ind w:left="1937" w:hanging="292"/>
      </w:pPr>
      <w:rPr>
        <w:rFonts w:hint="default"/>
        <w:lang w:val="vi" w:eastAsia="en-US" w:bidi="ar-SA"/>
      </w:rPr>
    </w:lvl>
    <w:lvl w:ilvl="3">
      <w:start w:val="0"/>
      <w:numFmt w:val="bullet"/>
      <w:lvlText w:val="•"/>
      <w:lvlJc w:val="left"/>
      <w:pPr>
        <w:ind w:left="2856" w:hanging="292"/>
      </w:pPr>
      <w:rPr>
        <w:rFonts w:hint="default"/>
        <w:lang w:val="vi" w:eastAsia="en-US" w:bidi="ar-SA"/>
      </w:rPr>
    </w:lvl>
    <w:lvl w:ilvl="4">
      <w:start w:val="0"/>
      <w:numFmt w:val="bullet"/>
      <w:lvlText w:val="•"/>
      <w:lvlJc w:val="left"/>
      <w:pPr>
        <w:ind w:left="3774" w:hanging="292"/>
      </w:pPr>
      <w:rPr>
        <w:rFonts w:hint="default"/>
        <w:lang w:val="vi" w:eastAsia="en-US" w:bidi="ar-SA"/>
      </w:rPr>
    </w:lvl>
    <w:lvl w:ilvl="5">
      <w:start w:val="0"/>
      <w:numFmt w:val="bullet"/>
      <w:lvlText w:val="•"/>
      <w:lvlJc w:val="left"/>
      <w:pPr>
        <w:ind w:left="4693" w:hanging="292"/>
      </w:pPr>
      <w:rPr>
        <w:rFonts w:hint="default"/>
        <w:lang w:val="vi" w:eastAsia="en-US" w:bidi="ar-SA"/>
      </w:rPr>
    </w:lvl>
    <w:lvl w:ilvl="6">
      <w:start w:val="0"/>
      <w:numFmt w:val="bullet"/>
      <w:lvlText w:val="•"/>
      <w:lvlJc w:val="left"/>
      <w:pPr>
        <w:ind w:left="5612" w:hanging="292"/>
      </w:pPr>
      <w:rPr>
        <w:rFonts w:hint="default"/>
        <w:lang w:val="vi" w:eastAsia="en-US" w:bidi="ar-SA"/>
      </w:rPr>
    </w:lvl>
    <w:lvl w:ilvl="7">
      <w:start w:val="0"/>
      <w:numFmt w:val="bullet"/>
      <w:lvlText w:val="•"/>
      <w:lvlJc w:val="left"/>
      <w:pPr>
        <w:ind w:left="6530" w:hanging="292"/>
      </w:pPr>
      <w:rPr>
        <w:rFonts w:hint="default"/>
        <w:lang w:val="vi" w:eastAsia="en-US" w:bidi="ar-SA"/>
      </w:rPr>
    </w:lvl>
    <w:lvl w:ilvl="8">
      <w:start w:val="0"/>
      <w:numFmt w:val="bullet"/>
      <w:lvlText w:val="•"/>
      <w:lvlJc w:val="left"/>
      <w:pPr>
        <w:ind w:left="7449" w:hanging="292"/>
      </w:pPr>
      <w:rPr>
        <w:rFonts w:hint="default"/>
        <w:lang w:val="vi" w:eastAsia="en-US" w:bidi="ar-SA"/>
      </w:rPr>
    </w:lvl>
  </w:abstractNum>
  <w:abstractNum w:abstractNumId="21">
    <w:multiLevelType w:val="hybridMultilevel"/>
    <w:lvl w:ilvl="0">
      <w:start w:val="1"/>
      <w:numFmt w:val="lowerLetter"/>
      <w:lvlText w:val="%1)"/>
      <w:lvlJc w:val="left"/>
      <w:pPr>
        <w:ind w:left="1145" w:hanging="336"/>
        <w:jc w:val="left"/>
      </w:pPr>
      <w:rPr>
        <w:rFonts w:hint="default" w:ascii="Times New Roman" w:hAnsi="Times New Roman" w:eastAsia="Times New Roman" w:cs="Times New Roman"/>
        <w:spacing w:val="-23"/>
        <w:w w:val="100"/>
        <w:sz w:val="28"/>
        <w:szCs w:val="28"/>
        <w:lang w:val="vi" w:eastAsia="en-US" w:bidi="ar-SA"/>
      </w:rPr>
    </w:lvl>
    <w:lvl w:ilvl="1">
      <w:start w:val="0"/>
      <w:numFmt w:val="bullet"/>
      <w:lvlText w:val="•"/>
      <w:lvlJc w:val="left"/>
      <w:pPr>
        <w:ind w:left="1954" w:hanging="336"/>
      </w:pPr>
      <w:rPr>
        <w:rFonts w:hint="default"/>
        <w:lang w:val="vi" w:eastAsia="en-US" w:bidi="ar-SA"/>
      </w:rPr>
    </w:lvl>
    <w:lvl w:ilvl="2">
      <w:start w:val="0"/>
      <w:numFmt w:val="bullet"/>
      <w:lvlText w:val="•"/>
      <w:lvlJc w:val="left"/>
      <w:pPr>
        <w:ind w:left="2769" w:hanging="336"/>
      </w:pPr>
      <w:rPr>
        <w:rFonts w:hint="default"/>
        <w:lang w:val="vi" w:eastAsia="en-US" w:bidi="ar-SA"/>
      </w:rPr>
    </w:lvl>
    <w:lvl w:ilvl="3">
      <w:start w:val="0"/>
      <w:numFmt w:val="bullet"/>
      <w:lvlText w:val="•"/>
      <w:lvlJc w:val="left"/>
      <w:pPr>
        <w:ind w:left="3584" w:hanging="336"/>
      </w:pPr>
      <w:rPr>
        <w:rFonts w:hint="default"/>
        <w:lang w:val="vi" w:eastAsia="en-US" w:bidi="ar-SA"/>
      </w:rPr>
    </w:lvl>
    <w:lvl w:ilvl="4">
      <w:start w:val="0"/>
      <w:numFmt w:val="bullet"/>
      <w:lvlText w:val="•"/>
      <w:lvlJc w:val="left"/>
      <w:pPr>
        <w:ind w:left="4398" w:hanging="336"/>
      </w:pPr>
      <w:rPr>
        <w:rFonts w:hint="default"/>
        <w:lang w:val="vi" w:eastAsia="en-US" w:bidi="ar-SA"/>
      </w:rPr>
    </w:lvl>
    <w:lvl w:ilvl="5">
      <w:start w:val="0"/>
      <w:numFmt w:val="bullet"/>
      <w:lvlText w:val="•"/>
      <w:lvlJc w:val="left"/>
      <w:pPr>
        <w:ind w:left="5213" w:hanging="336"/>
      </w:pPr>
      <w:rPr>
        <w:rFonts w:hint="default"/>
        <w:lang w:val="vi" w:eastAsia="en-US" w:bidi="ar-SA"/>
      </w:rPr>
    </w:lvl>
    <w:lvl w:ilvl="6">
      <w:start w:val="0"/>
      <w:numFmt w:val="bullet"/>
      <w:lvlText w:val="•"/>
      <w:lvlJc w:val="left"/>
      <w:pPr>
        <w:ind w:left="6028" w:hanging="336"/>
      </w:pPr>
      <w:rPr>
        <w:rFonts w:hint="default"/>
        <w:lang w:val="vi" w:eastAsia="en-US" w:bidi="ar-SA"/>
      </w:rPr>
    </w:lvl>
    <w:lvl w:ilvl="7">
      <w:start w:val="0"/>
      <w:numFmt w:val="bullet"/>
      <w:lvlText w:val="•"/>
      <w:lvlJc w:val="left"/>
      <w:pPr>
        <w:ind w:left="6842" w:hanging="336"/>
      </w:pPr>
      <w:rPr>
        <w:rFonts w:hint="default"/>
        <w:lang w:val="vi" w:eastAsia="en-US" w:bidi="ar-SA"/>
      </w:rPr>
    </w:lvl>
    <w:lvl w:ilvl="8">
      <w:start w:val="0"/>
      <w:numFmt w:val="bullet"/>
      <w:lvlText w:val="•"/>
      <w:lvlJc w:val="left"/>
      <w:pPr>
        <w:ind w:left="7657" w:hanging="336"/>
      </w:pPr>
      <w:rPr>
        <w:rFonts w:hint="default"/>
        <w:lang w:val="vi" w:eastAsia="en-US" w:bidi="ar-SA"/>
      </w:rPr>
    </w:lvl>
  </w:abstractNum>
  <w:abstractNum w:abstractNumId="20">
    <w:multiLevelType w:val="hybridMultilevel"/>
    <w:lvl w:ilvl="0">
      <w:start w:val="1"/>
      <w:numFmt w:val="lowerLetter"/>
      <w:lvlText w:val="%1)"/>
      <w:lvlJc w:val="left"/>
      <w:pPr>
        <w:ind w:left="101" w:hanging="300"/>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00"/>
      </w:pPr>
      <w:rPr>
        <w:rFonts w:hint="default"/>
        <w:lang w:val="vi" w:eastAsia="en-US" w:bidi="ar-SA"/>
      </w:rPr>
    </w:lvl>
    <w:lvl w:ilvl="2">
      <w:start w:val="0"/>
      <w:numFmt w:val="bullet"/>
      <w:lvlText w:val="•"/>
      <w:lvlJc w:val="left"/>
      <w:pPr>
        <w:ind w:left="1937" w:hanging="300"/>
      </w:pPr>
      <w:rPr>
        <w:rFonts w:hint="default"/>
        <w:lang w:val="vi" w:eastAsia="en-US" w:bidi="ar-SA"/>
      </w:rPr>
    </w:lvl>
    <w:lvl w:ilvl="3">
      <w:start w:val="0"/>
      <w:numFmt w:val="bullet"/>
      <w:lvlText w:val="•"/>
      <w:lvlJc w:val="left"/>
      <w:pPr>
        <w:ind w:left="2856" w:hanging="300"/>
      </w:pPr>
      <w:rPr>
        <w:rFonts w:hint="default"/>
        <w:lang w:val="vi" w:eastAsia="en-US" w:bidi="ar-SA"/>
      </w:rPr>
    </w:lvl>
    <w:lvl w:ilvl="4">
      <w:start w:val="0"/>
      <w:numFmt w:val="bullet"/>
      <w:lvlText w:val="•"/>
      <w:lvlJc w:val="left"/>
      <w:pPr>
        <w:ind w:left="3774" w:hanging="300"/>
      </w:pPr>
      <w:rPr>
        <w:rFonts w:hint="default"/>
        <w:lang w:val="vi" w:eastAsia="en-US" w:bidi="ar-SA"/>
      </w:rPr>
    </w:lvl>
    <w:lvl w:ilvl="5">
      <w:start w:val="0"/>
      <w:numFmt w:val="bullet"/>
      <w:lvlText w:val="•"/>
      <w:lvlJc w:val="left"/>
      <w:pPr>
        <w:ind w:left="4693" w:hanging="300"/>
      </w:pPr>
      <w:rPr>
        <w:rFonts w:hint="default"/>
        <w:lang w:val="vi" w:eastAsia="en-US" w:bidi="ar-SA"/>
      </w:rPr>
    </w:lvl>
    <w:lvl w:ilvl="6">
      <w:start w:val="0"/>
      <w:numFmt w:val="bullet"/>
      <w:lvlText w:val="•"/>
      <w:lvlJc w:val="left"/>
      <w:pPr>
        <w:ind w:left="5612" w:hanging="300"/>
      </w:pPr>
      <w:rPr>
        <w:rFonts w:hint="default"/>
        <w:lang w:val="vi" w:eastAsia="en-US" w:bidi="ar-SA"/>
      </w:rPr>
    </w:lvl>
    <w:lvl w:ilvl="7">
      <w:start w:val="0"/>
      <w:numFmt w:val="bullet"/>
      <w:lvlText w:val="•"/>
      <w:lvlJc w:val="left"/>
      <w:pPr>
        <w:ind w:left="6530" w:hanging="300"/>
      </w:pPr>
      <w:rPr>
        <w:rFonts w:hint="default"/>
        <w:lang w:val="vi" w:eastAsia="en-US" w:bidi="ar-SA"/>
      </w:rPr>
    </w:lvl>
    <w:lvl w:ilvl="8">
      <w:start w:val="0"/>
      <w:numFmt w:val="bullet"/>
      <w:lvlText w:val="•"/>
      <w:lvlJc w:val="left"/>
      <w:pPr>
        <w:ind w:left="7449" w:hanging="300"/>
      </w:pPr>
      <w:rPr>
        <w:rFonts w:hint="default"/>
        <w:lang w:val="vi" w:eastAsia="en-US" w:bidi="ar-SA"/>
      </w:rPr>
    </w:lvl>
  </w:abstractNum>
  <w:abstractNum w:abstractNumId="19">
    <w:multiLevelType w:val="hybridMultilevel"/>
    <w:lvl w:ilvl="0">
      <w:start w:val="1"/>
      <w:numFmt w:val="lowerLetter"/>
      <w:lvlText w:val="%1)"/>
      <w:lvlJc w:val="left"/>
      <w:pPr>
        <w:ind w:left="101" w:hanging="334"/>
        <w:jc w:val="left"/>
      </w:pPr>
      <w:rPr>
        <w:rFonts w:hint="default" w:ascii="Times New Roman" w:hAnsi="Times New Roman" w:eastAsia="Times New Roman" w:cs="Times New Roman"/>
        <w:spacing w:val="-24"/>
        <w:w w:val="100"/>
        <w:sz w:val="28"/>
        <w:szCs w:val="28"/>
        <w:lang w:val="vi" w:eastAsia="en-US" w:bidi="ar-SA"/>
      </w:rPr>
    </w:lvl>
    <w:lvl w:ilvl="1">
      <w:start w:val="0"/>
      <w:numFmt w:val="bullet"/>
      <w:lvlText w:val="•"/>
      <w:lvlJc w:val="left"/>
      <w:pPr>
        <w:ind w:left="1018" w:hanging="334"/>
      </w:pPr>
      <w:rPr>
        <w:rFonts w:hint="default"/>
        <w:lang w:val="vi" w:eastAsia="en-US" w:bidi="ar-SA"/>
      </w:rPr>
    </w:lvl>
    <w:lvl w:ilvl="2">
      <w:start w:val="0"/>
      <w:numFmt w:val="bullet"/>
      <w:lvlText w:val="•"/>
      <w:lvlJc w:val="left"/>
      <w:pPr>
        <w:ind w:left="1937" w:hanging="334"/>
      </w:pPr>
      <w:rPr>
        <w:rFonts w:hint="default"/>
        <w:lang w:val="vi" w:eastAsia="en-US" w:bidi="ar-SA"/>
      </w:rPr>
    </w:lvl>
    <w:lvl w:ilvl="3">
      <w:start w:val="0"/>
      <w:numFmt w:val="bullet"/>
      <w:lvlText w:val="•"/>
      <w:lvlJc w:val="left"/>
      <w:pPr>
        <w:ind w:left="2856" w:hanging="334"/>
      </w:pPr>
      <w:rPr>
        <w:rFonts w:hint="default"/>
        <w:lang w:val="vi" w:eastAsia="en-US" w:bidi="ar-SA"/>
      </w:rPr>
    </w:lvl>
    <w:lvl w:ilvl="4">
      <w:start w:val="0"/>
      <w:numFmt w:val="bullet"/>
      <w:lvlText w:val="•"/>
      <w:lvlJc w:val="left"/>
      <w:pPr>
        <w:ind w:left="3774" w:hanging="334"/>
      </w:pPr>
      <w:rPr>
        <w:rFonts w:hint="default"/>
        <w:lang w:val="vi" w:eastAsia="en-US" w:bidi="ar-SA"/>
      </w:rPr>
    </w:lvl>
    <w:lvl w:ilvl="5">
      <w:start w:val="0"/>
      <w:numFmt w:val="bullet"/>
      <w:lvlText w:val="•"/>
      <w:lvlJc w:val="left"/>
      <w:pPr>
        <w:ind w:left="4693" w:hanging="334"/>
      </w:pPr>
      <w:rPr>
        <w:rFonts w:hint="default"/>
        <w:lang w:val="vi" w:eastAsia="en-US" w:bidi="ar-SA"/>
      </w:rPr>
    </w:lvl>
    <w:lvl w:ilvl="6">
      <w:start w:val="0"/>
      <w:numFmt w:val="bullet"/>
      <w:lvlText w:val="•"/>
      <w:lvlJc w:val="left"/>
      <w:pPr>
        <w:ind w:left="5612" w:hanging="334"/>
      </w:pPr>
      <w:rPr>
        <w:rFonts w:hint="default"/>
        <w:lang w:val="vi" w:eastAsia="en-US" w:bidi="ar-SA"/>
      </w:rPr>
    </w:lvl>
    <w:lvl w:ilvl="7">
      <w:start w:val="0"/>
      <w:numFmt w:val="bullet"/>
      <w:lvlText w:val="•"/>
      <w:lvlJc w:val="left"/>
      <w:pPr>
        <w:ind w:left="6530" w:hanging="334"/>
      </w:pPr>
      <w:rPr>
        <w:rFonts w:hint="default"/>
        <w:lang w:val="vi" w:eastAsia="en-US" w:bidi="ar-SA"/>
      </w:rPr>
    </w:lvl>
    <w:lvl w:ilvl="8">
      <w:start w:val="0"/>
      <w:numFmt w:val="bullet"/>
      <w:lvlText w:val="•"/>
      <w:lvlJc w:val="left"/>
      <w:pPr>
        <w:ind w:left="7449" w:hanging="334"/>
      </w:pPr>
      <w:rPr>
        <w:rFonts w:hint="default"/>
        <w:lang w:val="vi" w:eastAsia="en-US" w:bidi="ar-SA"/>
      </w:rPr>
    </w:lvl>
  </w:abstractNum>
  <w:abstractNum w:abstractNumId="18">
    <w:multiLevelType w:val="hybridMultilevel"/>
    <w:lvl w:ilvl="0">
      <w:start w:val="7"/>
      <w:numFmt w:val="lowerLetter"/>
      <w:lvlText w:val="%1)"/>
      <w:lvlJc w:val="left"/>
      <w:pPr>
        <w:ind w:left="101" w:hanging="326"/>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26"/>
      </w:pPr>
      <w:rPr>
        <w:rFonts w:hint="default"/>
        <w:lang w:val="vi" w:eastAsia="en-US" w:bidi="ar-SA"/>
      </w:rPr>
    </w:lvl>
    <w:lvl w:ilvl="2">
      <w:start w:val="0"/>
      <w:numFmt w:val="bullet"/>
      <w:lvlText w:val="•"/>
      <w:lvlJc w:val="left"/>
      <w:pPr>
        <w:ind w:left="1937" w:hanging="326"/>
      </w:pPr>
      <w:rPr>
        <w:rFonts w:hint="default"/>
        <w:lang w:val="vi" w:eastAsia="en-US" w:bidi="ar-SA"/>
      </w:rPr>
    </w:lvl>
    <w:lvl w:ilvl="3">
      <w:start w:val="0"/>
      <w:numFmt w:val="bullet"/>
      <w:lvlText w:val="•"/>
      <w:lvlJc w:val="left"/>
      <w:pPr>
        <w:ind w:left="2856" w:hanging="326"/>
      </w:pPr>
      <w:rPr>
        <w:rFonts w:hint="default"/>
        <w:lang w:val="vi" w:eastAsia="en-US" w:bidi="ar-SA"/>
      </w:rPr>
    </w:lvl>
    <w:lvl w:ilvl="4">
      <w:start w:val="0"/>
      <w:numFmt w:val="bullet"/>
      <w:lvlText w:val="•"/>
      <w:lvlJc w:val="left"/>
      <w:pPr>
        <w:ind w:left="3774" w:hanging="326"/>
      </w:pPr>
      <w:rPr>
        <w:rFonts w:hint="default"/>
        <w:lang w:val="vi" w:eastAsia="en-US" w:bidi="ar-SA"/>
      </w:rPr>
    </w:lvl>
    <w:lvl w:ilvl="5">
      <w:start w:val="0"/>
      <w:numFmt w:val="bullet"/>
      <w:lvlText w:val="•"/>
      <w:lvlJc w:val="left"/>
      <w:pPr>
        <w:ind w:left="4693" w:hanging="326"/>
      </w:pPr>
      <w:rPr>
        <w:rFonts w:hint="default"/>
        <w:lang w:val="vi" w:eastAsia="en-US" w:bidi="ar-SA"/>
      </w:rPr>
    </w:lvl>
    <w:lvl w:ilvl="6">
      <w:start w:val="0"/>
      <w:numFmt w:val="bullet"/>
      <w:lvlText w:val="•"/>
      <w:lvlJc w:val="left"/>
      <w:pPr>
        <w:ind w:left="5612" w:hanging="326"/>
      </w:pPr>
      <w:rPr>
        <w:rFonts w:hint="default"/>
        <w:lang w:val="vi" w:eastAsia="en-US" w:bidi="ar-SA"/>
      </w:rPr>
    </w:lvl>
    <w:lvl w:ilvl="7">
      <w:start w:val="0"/>
      <w:numFmt w:val="bullet"/>
      <w:lvlText w:val="•"/>
      <w:lvlJc w:val="left"/>
      <w:pPr>
        <w:ind w:left="6530" w:hanging="326"/>
      </w:pPr>
      <w:rPr>
        <w:rFonts w:hint="default"/>
        <w:lang w:val="vi" w:eastAsia="en-US" w:bidi="ar-SA"/>
      </w:rPr>
    </w:lvl>
    <w:lvl w:ilvl="8">
      <w:start w:val="0"/>
      <w:numFmt w:val="bullet"/>
      <w:lvlText w:val="•"/>
      <w:lvlJc w:val="left"/>
      <w:pPr>
        <w:ind w:left="7449" w:hanging="326"/>
      </w:pPr>
      <w:rPr>
        <w:rFonts w:hint="default"/>
        <w:lang w:val="vi" w:eastAsia="en-US" w:bidi="ar-SA"/>
      </w:rPr>
    </w:lvl>
  </w:abstractNum>
  <w:abstractNum w:abstractNumId="17">
    <w:multiLevelType w:val="hybridMultilevel"/>
    <w:lvl w:ilvl="0">
      <w:start w:val="1"/>
      <w:numFmt w:val="lowerLetter"/>
      <w:lvlText w:val="%1)"/>
      <w:lvlJc w:val="left"/>
      <w:pPr>
        <w:ind w:left="1111" w:hanging="302"/>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36" w:hanging="302"/>
      </w:pPr>
      <w:rPr>
        <w:rFonts w:hint="default"/>
        <w:lang w:val="vi" w:eastAsia="en-US" w:bidi="ar-SA"/>
      </w:rPr>
    </w:lvl>
    <w:lvl w:ilvl="2">
      <w:start w:val="0"/>
      <w:numFmt w:val="bullet"/>
      <w:lvlText w:val="•"/>
      <w:lvlJc w:val="left"/>
      <w:pPr>
        <w:ind w:left="2753" w:hanging="302"/>
      </w:pPr>
      <w:rPr>
        <w:rFonts w:hint="default"/>
        <w:lang w:val="vi" w:eastAsia="en-US" w:bidi="ar-SA"/>
      </w:rPr>
    </w:lvl>
    <w:lvl w:ilvl="3">
      <w:start w:val="0"/>
      <w:numFmt w:val="bullet"/>
      <w:lvlText w:val="•"/>
      <w:lvlJc w:val="left"/>
      <w:pPr>
        <w:ind w:left="3570" w:hanging="302"/>
      </w:pPr>
      <w:rPr>
        <w:rFonts w:hint="default"/>
        <w:lang w:val="vi" w:eastAsia="en-US" w:bidi="ar-SA"/>
      </w:rPr>
    </w:lvl>
    <w:lvl w:ilvl="4">
      <w:start w:val="0"/>
      <w:numFmt w:val="bullet"/>
      <w:lvlText w:val="•"/>
      <w:lvlJc w:val="left"/>
      <w:pPr>
        <w:ind w:left="4386" w:hanging="302"/>
      </w:pPr>
      <w:rPr>
        <w:rFonts w:hint="default"/>
        <w:lang w:val="vi" w:eastAsia="en-US" w:bidi="ar-SA"/>
      </w:rPr>
    </w:lvl>
    <w:lvl w:ilvl="5">
      <w:start w:val="0"/>
      <w:numFmt w:val="bullet"/>
      <w:lvlText w:val="•"/>
      <w:lvlJc w:val="left"/>
      <w:pPr>
        <w:ind w:left="5203" w:hanging="302"/>
      </w:pPr>
      <w:rPr>
        <w:rFonts w:hint="default"/>
        <w:lang w:val="vi" w:eastAsia="en-US" w:bidi="ar-SA"/>
      </w:rPr>
    </w:lvl>
    <w:lvl w:ilvl="6">
      <w:start w:val="0"/>
      <w:numFmt w:val="bullet"/>
      <w:lvlText w:val="•"/>
      <w:lvlJc w:val="left"/>
      <w:pPr>
        <w:ind w:left="6020" w:hanging="302"/>
      </w:pPr>
      <w:rPr>
        <w:rFonts w:hint="default"/>
        <w:lang w:val="vi" w:eastAsia="en-US" w:bidi="ar-SA"/>
      </w:rPr>
    </w:lvl>
    <w:lvl w:ilvl="7">
      <w:start w:val="0"/>
      <w:numFmt w:val="bullet"/>
      <w:lvlText w:val="•"/>
      <w:lvlJc w:val="left"/>
      <w:pPr>
        <w:ind w:left="6836" w:hanging="302"/>
      </w:pPr>
      <w:rPr>
        <w:rFonts w:hint="default"/>
        <w:lang w:val="vi" w:eastAsia="en-US" w:bidi="ar-SA"/>
      </w:rPr>
    </w:lvl>
    <w:lvl w:ilvl="8">
      <w:start w:val="0"/>
      <w:numFmt w:val="bullet"/>
      <w:lvlText w:val="•"/>
      <w:lvlJc w:val="left"/>
      <w:pPr>
        <w:ind w:left="7653" w:hanging="302"/>
      </w:pPr>
      <w:rPr>
        <w:rFonts w:hint="default"/>
        <w:lang w:val="vi" w:eastAsia="en-US" w:bidi="ar-SA"/>
      </w:rPr>
    </w:lvl>
  </w:abstractNum>
  <w:abstractNum w:abstractNumId="16">
    <w:multiLevelType w:val="hybridMultilevel"/>
    <w:lvl w:ilvl="0">
      <w:start w:val="1"/>
      <w:numFmt w:val="decimal"/>
      <w:lvlText w:val="%1."/>
      <w:lvlJc w:val="left"/>
      <w:pPr>
        <w:ind w:left="1090" w:hanging="280"/>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918" w:hanging="280"/>
      </w:pPr>
      <w:rPr>
        <w:rFonts w:hint="default"/>
        <w:lang w:val="vi" w:eastAsia="en-US" w:bidi="ar-SA"/>
      </w:rPr>
    </w:lvl>
    <w:lvl w:ilvl="2">
      <w:start w:val="0"/>
      <w:numFmt w:val="bullet"/>
      <w:lvlText w:val="•"/>
      <w:lvlJc w:val="left"/>
      <w:pPr>
        <w:ind w:left="2737" w:hanging="280"/>
      </w:pPr>
      <w:rPr>
        <w:rFonts w:hint="default"/>
        <w:lang w:val="vi" w:eastAsia="en-US" w:bidi="ar-SA"/>
      </w:rPr>
    </w:lvl>
    <w:lvl w:ilvl="3">
      <w:start w:val="0"/>
      <w:numFmt w:val="bullet"/>
      <w:lvlText w:val="•"/>
      <w:lvlJc w:val="left"/>
      <w:pPr>
        <w:ind w:left="3556" w:hanging="280"/>
      </w:pPr>
      <w:rPr>
        <w:rFonts w:hint="default"/>
        <w:lang w:val="vi" w:eastAsia="en-US" w:bidi="ar-SA"/>
      </w:rPr>
    </w:lvl>
    <w:lvl w:ilvl="4">
      <w:start w:val="0"/>
      <w:numFmt w:val="bullet"/>
      <w:lvlText w:val="•"/>
      <w:lvlJc w:val="left"/>
      <w:pPr>
        <w:ind w:left="4374" w:hanging="280"/>
      </w:pPr>
      <w:rPr>
        <w:rFonts w:hint="default"/>
        <w:lang w:val="vi" w:eastAsia="en-US" w:bidi="ar-SA"/>
      </w:rPr>
    </w:lvl>
    <w:lvl w:ilvl="5">
      <w:start w:val="0"/>
      <w:numFmt w:val="bullet"/>
      <w:lvlText w:val="•"/>
      <w:lvlJc w:val="left"/>
      <w:pPr>
        <w:ind w:left="5193" w:hanging="280"/>
      </w:pPr>
      <w:rPr>
        <w:rFonts w:hint="default"/>
        <w:lang w:val="vi" w:eastAsia="en-US" w:bidi="ar-SA"/>
      </w:rPr>
    </w:lvl>
    <w:lvl w:ilvl="6">
      <w:start w:val="0"/>
      <w:numFmt w:val="bullet"/>
      <w:lvlText w:val="•"/>
      <w:lvlJc w:val="left"/>
      <w:pPr>
        <w:ind w:left="6012" w:hanging="280"/>
      </w:pPr>
      <w:rPr>
        <w:rFonts w:hint="default"/>
        <w:lang w:val="vi" w:eastAsia="en-US" w:bidi="ar-SA"/>
      </w:rPr>
    </w:lvl>
    <w:lvl w:ilvl="7">
      <w:start w:val="0"/>
      <w:numFmt w:val="bullet"/>
      <w:lvlText w:val="•"/>
      <w:lvlJc w:val="left"/>
      <w:pPr>
        <w:ind w:left="6830" w:hanging="280"/>
      </w:pPr>
      <w:rPr>
        <w:rFonts w:hint="default"/>
        <w:lang w:val="vi" w:eastAsia="en-US" w:bidi="ar-SA"/>
      </w:rPr>
    </w:lvl>
    <w:lvl w:ilvl="8">
      <w:start w:val="0"/>
      <w:numFmt w:val="bullet"/>
      <w:lvlText w:val="•"/>
      <w:lvlJc w:val="left"/>
      <w:pPr>
        <w:ind w:left="7649" w:hanging="280"/>
      </w:pPr>
      <w:rPr>
        <w:rFonts w:hint="default"/>
        <w:lang w:val="vi" w:eastAsia="en-US" w:bidi="ar-SA"/>
      </w:rPr>
    </w:lvl>
  </w:abstractNum>
  <w:abstractNum w:abstractNumId="15">
    <w:multiLevelType w:val="hybridMultilevel"/>
    <w:lvl w:ilvl="0">
      <w:start w:val="1"/>
      <w:numFmt w:val="lowerLetter"/>
      <w:lvlText w:val="%1)"/>
      <w:lvlJc w:val="left"/>
      <w:pPr>
        <w:ind w:left="1105" w:hanging="296"/>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18" w:hanging="296"/>
      </w:pPr>
      <w:rPr>
        <w:rFonts w:hint="default"/>
        <w:lang w:val="vi" w:eastAsia="en-US" w:bidi="ar-SA"/>
      </w:rPr>
    </w:lvl>
    <w:lvl w:ilvl="2">
      <w:start w:val="0"/>
      <w:numFmt w:val="bullet"/>
      <w:lvlText w:val="•"/>
      <w:lvlJc w:val="left"/>
      <w:pPr>
        <w:ind w:left="2737" w:hanging="296"/>
      </w:pPr>
      <w:rPr>
        <w:rFonts w:hint="default"/>
        <w:lang w:val="vi" w:eastAsia="en-US" w:bidi="ar-SA"/>
      </w:rPr>
    </w:lvl>
    <w:lvl w:ilvl="3">
      <w:start w:val="0"/>
      <w:numFmt w:val="bullet"/>
      <w:lvlText w:val="•"/>
      <w:lvlJc w:val="left"/>
      <w:pPr>
        <w:ind w:left="3556" w:hanging="296"/>
      </w:pPr>
      <w:rPr>
        <w:rFonts w:hint="default"/>
        <w:lang w:val="vi" w:eastAsia="en-US" w:bidi="ar-SA"/>
      </w:rPr>
    </w:lvl>
    <w:lvl w:ilvl="4">
      <w:start w:val="0"/>
      <w:numFmt w:val="bullet"/>
      <w:lvlText w:val="•"/>
      <w:lvlJc w:val="left"/>
      <w:pPr>
        <w:ind w:left="4374" w:hanging="296"/>
      </w:pPr>
      <w:rPr>
        <w:rFonts w:hint="default"/>
        <w:lang w:val="vi" w:eastAsia="en-US" w:bidi="ar-SA"/>
      </w:rPr>
    </w:lvl>
    <w:lvl w:ilvl="5">
      <w:start w:val="0"/>
      <w:numFmt w:val="bullet"/>
      <w:lvlText w:val="•"/>
      <w:lvlJc w:val="left"/>
      <w:pPr>
        <w:ind w:left="5193" w:hanging="296"/>
      </w:pPr>
      <w:rPr>
        <w:rFonts w:hint="default"/>
        <w:lang w:val="vi" w:eastAsia="en-US" w:bidi="ar-SA"/>
      </w:rPr>
    </w:lvl>
    <w:lvl w:ilvl="6">
      <w:start w:val="0"/>
      <w:numFmt w:val="bullet"/>
      <w:lvlText w:val="•"/>
      <w:lvlJc w:val="left"/>
      <w:pPr>
        <w:ind w:left="6012" w:hanging="296"/>
      </w:pPr>
      <w:rPr>
        <w:rFonts w:hint="default"/>
        <w:lang w:val="vi" w:eastAsia="en-US" w:bidi="ar-SA"/>
      </w:rPr>
    </w:lvl>
    <w:lvl w:ilvl="7">
      <w:start w:val="0"/>
      <w:numFmt w:val="bullet"/>
      <w:lvlText w:val="•"/>
      <w:lvlJc w:val="left"/>
      <w:pPr>
        <w:ind w:left="6830" w:hanging="296"/>
      </w:pPr>
      <w:rPr>
        <w:rFonts w:hint="default"/>
        <w:lang w:val="vi" w:eastAsia="en-US" w:bidi="ar-SA"/>
      </w:rPr>
    </w:lvl>
    <w:lvl w:ilvl="8">
      <w:start w:val="0"/>
      <w:numFmt w:val="bullet"/>
      <w:lvlText w:val="•"/>
      <w:lvlJc w:val="left"/>
      <w:pPr>
        <w:ind w:left="7649" w:hanging="296"/>
      </w:pPr>
      <w:rPr>
        <w:rFonts w:hint="default"/>
        <w:lang w:val="vi" w:eastAsia="en-US" w:bidi="ar-SA"/>
      </w:rPr>
    </w:lvl>
  </w:abstractNum>
  <w:abstractNum w:abstractNumId="14">
    <w:multiLevelType w:val="hybridMultilevel"/>
    <w:lvl w:ilvl="0">
      <w:start w:val="1"/>
      <w:numFmt w:val="lowerLetter"/>
      <w:lvlText w:val="%1)"/>
      <w:lvlJc w:val="left"/>
      <w:pPr>
        <w:ind w:left="101" w:hanging="348"/>
        <w:jc w:val="left"/>
      </w:pPr>
      <w:rPr>
        <w:rFonts w:hint="default" w:ascii="Times New Roman" w:hAnsi="Times New Roman" w:eastAsia="Times New Roman" w:cs="Times New Roman"/>
        <w:spacing w:val="-10"/>
        <w:w w:val="100"/>
        <w:sz w:val="28"/>
        <w:szCs w:val="28"/>
        <w:lang w:val="vi" w:eastAsia="en-US" w:bidi="ar-SA"/>
      </w:rPr>
    </w:lvl>
    <w:lvl w:ilvl="1">
      <w:start w:val="0"/>
      <w:numFmt w:val="bullet"/>
      <w:lvlText w:val="•"/>
      <w:lvlJc w:val="left"/>
      <w:pPr>
        <w:ind w:left="1018" w:hanging="348"/>
      </w:pPr>
      <w:rPr>
        <w:rFonts w:hint="default"/>
        <w:lang w:val="vi" w:eastAsia="en-US" w:bidi="ar-SA"/>
      </w:rPr>
    </w:lvl>
    <w:lvl w:ilvl="2">
      <w:start w:val="0"/>
      <w:numFmt w:val="bullet"/>
      <w:lvlText w:val="•"/>
      <w:lvlJc w:val="left"/>
      <w:pPr>
        <w:ind w:left="1937" w:hanging="348"/>
      </w:pPr>
      <w:rPr>
        <w:rFonts w:hint="default"/>
        <w:lang w:val="vi" w:eastAsia="en-US" w:bidi="ar-SA"/>
      </w:rPr>
    </w:lvl>
    <w:lvl w:ilvl="3">
      <w:start w:val="0"/>
      <w:numFmt w:val="bullet"/>
      <w:lvlText w:val="•"/>
      <w:lvlJc w:val="left"/>
      <w:pPr>
        <w:ind w:left="2856" w:hanging="348"/>
      </w:pPr>
      <w:rPr>
        <w:rFonts w:hint="default"/>
        <w:lang w:val="vi" w:eastAsia="en-US" w:bidi="ar-SA"/>
      </w:rPr>
    </w:lvl>
    <w:lvl w:ilvl="4">
      <w:start w:val="0"/>
      <w:numFmt w:val="bullet"/>
      <w:lvlText w:val="•"/>
      <w:lvlJc w:val="left"/>
      <w:pPr>
        <w:ind w:left="3774" w:hanging="348"/>
      </w:pPr>
      <w:rPr>
        <w:rFonts w:hint="default"/>
        <w:lang w:val="vi" w:eastAsia="en-US" w:bidi="ar-SA"/>
      </w:rPr>
    </w:lvl>
    <w:lvl w:ilvl="5">
      <w:start w:val="0"/>
      <w:numFmt w:val="bullet"/>
      <w:lvlText w:val="•"/>
      <w:lvlJc w:val="left"/>
      <w:pPr>
        <w:ind w:left="4693" w:hanging="348"/>
      </w:pPr>
      <w:rPr>
        <w:rFonts w:hint="default"/>
        <w:lang w:val="vi" w:eastAsia="en-US" w:bidi="ar-SA"/>
      </w:rPr>
    </w:lvl>
    <w:lvl w:ilvl="6">
      <w:start w:val="0"/>
      <w:numFmt w:val="bullet"/>
      <w:lvlText w:val="•"/>
      <w:lvlJc w:val="left"/>
      <w:pPr>
        <w:ind w:left="5612" w:hanging="348"/>
      </w:pPr>
      <w:rPr>
        <w:rFonts w:hint="default"/>
        <w:lang w:val="vi" w:eastAsia="en-US" w:bidi="ar-SA"/>
      </w:rPr>
    </w:lvl>
    <w:lvl w:ilvl="7">
      <w:start w:val="0"/>
      <w:numFmt w:val="bullet"/>
      <w:lvlText w:val="•"/>
      <w:lvlJc w:val="left"/>
      <w:pPr>
        <w:ind w:left="6530" w:hanging="348"/>
      </w:pPr>
      <w:rPr>
        <w:rFonts w:hint="default"/>
        <w:lang w:val="vi" w:eastAsia="en-US" w:bidi="ar-SA"/>
      </w:rPr>
    </w:lvl>
    <w:lvl w:ilvl="8">
      <w:start w:val="0"/>
      <w:numFmt w:val="bullet"/>
      <w:lvlText w:val="•"/>
      <w:lvlJc w:val="left"/>
      <w:pPr>
        <w:ind w:left="7449" w:hanging="348"/>
      </w:pPr>
      <w:rPr>
        <w:rFonts w:hint="default"/>
        <w:lang w:val="vi" w:eastAsia="en-US" w:bidi="ar-SA"/>
      </w:rPr>
    </w:lvl>
  </w:abstractNum>
  <w:abstractNum w:abstractNumId="13">
    <w:multiLevelType w:val="hybridMultilevel"/>
    <w:lvl w:ilvl="0">
      <w:start w:val="1"/>
      <w:numFmt w:val="decimal"/>
      <w:lvlText w:val="%1."/>
      <w:lvlJc w:val="left"/>
      <w:pPr>
        <w:ind w:left="1100" w:hanging="29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18" w:hanging="291"/>
      </w:pPr>
      <w:rPr>
        <w:rFonts w:hint="default"/>
        <w:lang w:val="vi" w:eastAsia="en-US" w:bidi="ar-SA"/>
      </w:rPr>
    </w:lvl>
    <w:lvl w:ilvl="2">
      <w:start w:val="0"/>
      <w:numFmt w:val="bullet"/>
      <w:lvlText w:val="•"/>
      <w:lvlJc w:val="left"/>
      <w:pPr>
        <w:ind w:left="2737" w:hanging="291"/>
      </w:pPr>
      <w:rPr>
        <w:rFonts w:hint="default"/>
        <w:lang w:val="vi" w:eastAsia="en-US" w:bidi="ar-SA"/>
      </w:rPr>
    </w:lvl>
    <w:lvl w:ilvl="3">
      <w:start w:val="0"/>
      <w:numFmt w:val="bullet"/>
      <w:lvlText w:val="•"/>
      <w:lvlJc w:val="left"/>
      <w:pPr>
        <w:ind w:left="3556" w:hanging="291"/>
      </w:pPr>
      <w:rPr>
        <w:rFonts w:hint="default"/>
        <w:lang w:val="vi" w:eastAsia="en-US" w:bidi="ar-SA"/>
      </w:rPr>
    </w:lvl>
    <w:lvl w:ilvl="4">
      <w:start w:val="0"/>
      <w:numFmt w:val="bullet"/>
      <w:lvlText w:val="•"/>
      <w:lvlJc w:val="left"/>
      <w:pPr>
        <w:ind w:left="4374" w:hanging="291"/>
      </w:pPr>
      <w:rPr>
        <w:rFonts w:hint="default"/>
        <w:lang w:val="vi" w:eastAsia="en-US" w:bidi="ar-SA"/>
      </w:rPr>
    </w:lvl>
    <w:lvl w:ilvl="5">
      <w:start w:val="0"/>
      <w:numFmt w:val="bullet"/>
      <w:lvlText w:val="•"/>
      <w:lvlJc w:val="left"/>
      <w:pPr>
        <w:ind w:left="5193" w:hanging="291"/>
      </w:pPr>
      <w:rPr>
        <w:rFonts w:hint="default"/>
        <w:lang w:val="vi" w:eastAsia="en-US" w:bidi="ar-SA"/>
      </w:rPr>
    </w:lvl>
    <w:lvl w:ilvl="6">
      <w:start w:val="0"/>
      <w:numFmt w:val="bullet"/>
      <w:lvlText w:val="•"/>
      <w:lvlJc w:val="left"/>
      <w:pPr>
        <w:ind w:left="6012" w:hanging="291"/>
      </w:pPr>
      <w:rPr>
        <w:rFonts w:hint="default"/>
        <w:lang w:val="vi" w:eastAsia="en-US" w:bidi="ar-SA"/>
      </w:rPr>
    </w:lvl>
    <w:lvl w:ilvl="7">
      <w:start w:val="0"/>
      <w:numFmt w:val="bullet"/>
      <w:lvlText w:val="•"/>
      <w:lvlJc w:val="left"/>
      <w:pPr>
        <w:ind w:left="6830" w:hanging="291"/>
      </w:pPr>
      <w:rPr>
        <w:rFonts w:hint="default"/>
        <w:lang w:val="vi" w:eastAsia="en-US" w:bidi="ar-SA"/>
      </w:rPr>
    </w:lvl>
    <w:lvl w:ilvl="8">
      <w:start w:val="0"/>
      <w:numFmt w:val="bullet"/>
      <w:lvlText w:val="•"/>
      <w:lvlJc w:val="left"/>
      <w:pPr>
        <w:ind w:left="7649" w:hanging="291"/>
      </w:pPr>
      <w:rPr>
        <w:rFonts w:hint="default"/>
        <w:lang w:val="vi" w:eastAsia="en-US" w:bidi="ar-SA"/>
      </w:rPr>
    </w:lvl>
  </w:abstractNum>
  <w:abstractNum w:abstractNumId="12">
    <w:multiLevelType w:val="hybridMultilevel"/>
    <w:lvl w:ilvl="0">
      <w:start w:val="1"/>
      <w:numFmt w:val="lowerLetter"/>
      <w:lvlText w:val="%1)"/>
      <w:lvlJc w:val="left"/>
      <w:pPr>
        <w:ind w:left="101" w:hanging="307"/>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07"/>
      </w:pPr>
      <w:rPr>
        <w:rFonts w:hint="default"/>
        <w:lang w:val="vi" w:eastAsia="en-US" w:bidi="ar-SA"/>
      </w:rPr>
    </w:lvl>
    <w:lvl w:ilvl="2">
      <w:start w:val="0"/>
      <w:numFmt w:val="bullet"/>
      <w:lvlText w:val="•"/>
      <w:lvlJc w:val="left"/>
      <w:pPr>
        <w:ind w:left="1937" w:hanging="307"/>
      </w:pPr>
      <w:rPr>
        <w:rFonts w:hint="default"/>
        <w:lang w:val="vi" w:eastAsia="en-US" w:bidi="ar-SA"/>
      </w:rPr>
    </w:lvl>
    <w:lvl w:ilvl="3">
      <w:start w:val="0"/>
      <w:numFmt w:val="bullet"/>
      <w:lvlText w:val="•"/>
      <w:lvlJc w:val="left"/>
      <w:pPr>
        <w:ind w:left="2856" w:hanging="307"/>
      </w:pPr>
      <w:rPr>
        <w:rFonts w:hint="default"/>
        <w:lang w:val="vi" w:eastAsia="en-US" w:bidi="ar-SA"/>
      </w:rPr>
    </w:lvl>
    <w:lvl w:ilvl="4">
      <w:start w:val="0"/>
      <w:numFmt w:val="bullet"/>
      <w:lvlText w:val="•"/>
      <w:lvlJc w:val="left"/>
      <w:pPr>
        <w:ind w:left="3774" w:hanging="307"/>
      </w:pPr>
      <w:rPr>
        <w:rFonts w:hint="default"/>
        <w:lang w:val="vi" w:eastAsia="en-US" w:bidi="ar-SA"/>
      </w:rPr>
    </w:lvl>
    <w:lvl w:ilvl="5">
      <w:start w:val="0"/>
      <w:numFmt w:val="bullet"/>
      <w:lvlText w:val="•"/>
      <w:lvlJc w:val="left"/>
      <w:pPr>
        <w:ind w:left="4693" w:hanging="307"/>
      </w:pPr>
      <w:rPr>
        <w:rFonts w:hint="default"/>
        <w:lang w:val="vi" w:eastAsia="en-US" w:bidi="ar-SA"/>
      </w:rPr>
    </w:lvl>
    <w:lvl w:ilvl="6">
      <w:start w:val="0"/>
      <w:numFmt w:val="bullet"/>
      <w:lvlText w:val="•"/>
      <w:lvlJc w:val="left"/>
      <w:pPr>
        <w:ind w:left="5612" w:hanging="307"/>
      </w:pPr>
      <w:rPr>
        <w:rFonts w:hint="default"/>
        <w:lang w:val="vi" w:eastAsia="en-US" w:bidi="ar-SA"/>
      </w:rPr>
    </w:lvl>
    <w:lvl w:ilvl="7">
      <w:start w:val="0"/>
      <w:numFmt w:val="bullet"/>
      <w:lvlText w:val="•"/>
      <w:lvlJc w:val="left"/>
      <w:pPr>
        <w:ind w:left="6530" w:hanging="307"/>
      </w:pPr>
      <w:rPr>
        <w:rFonts w:hint="default"/>
        <w:lang w:val="vi" w:eastAsia="en-US" w:bidi="ar-SA"/>
      </w:rPr>
    </w:lvl>
    <w:lvl w:ilvl="8">
      <w:start w:val="0"/>
      <w:numFmt w:val="bullet"/>
      <w:lvlText w:val="•"/>
      <w:lvlJc w:val="left"/>
      <w:pPr>
        <w:ind w:left="7449" w:hanging="307"/>
      </w:pPr>
      <w:rPr>
        <w:rFonts w:hint="default"/>
        <w:lang w:val="vi" w:eastAsia="en-US" w:bidi="ar-SA"/>
      </w:rPr>
    </w:lvl>
  </w:abstractNum>
  <w:abstractNum w:abstractNumId="11">
    <w:multiLevelType w:val="hybridMultilevel"/>
    <w:lvl w:ilvl="0">
      <w:start w:val="1"/>
      <w:numFmt w:val="lowerLetter"/>
      <w:lvlText w:val="%1)"/>
      <w:lvlJc w:val="left"/>
      <w:pPr>
        <w:ind w:left="101" w:hanging="302"/>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02"/>
      </w:pPr>
      <w:rPr>
        <w:rFonts w:hint="default"/>
        <w:lang w:val="vi" w:eastAsia="en-US" w:bidi="ar-SA"/>
      </w:rPr>
    </w:lvl>
    <w:lvl w:ilvl="2">
      <w:start w:val="0"/>
      <w:numFmt w:val="bullet"/>
      <w:lvlText w:val="•"/>
      <w:lvlJc w:val="left"/>
      <w:pPr>
        <w:ind w:left="1937" w:hanging="302"/>
      </w:pPr>
      <w:rPr>
        <w:rFonts w:hint="default"/>
        <w:lang w:val="vi" w:eastAsia="en-US" w:bidi="ar-SA"/>
      </w:rPr>
    </w:lvl>
    <w:lvl w:ilvl="3">
      <w:start w:val="0"/>
      <w:numFmt w:val="bullet"/>
      <w:lvlText w:val="•"/>
      <w:lvlJc w:val="left"/>
      <w:pPr>
        <w:ind w:left="2856" w:hanging="302"/>
      </w:pPr>
      <w:rPr>
        <w:rFonts w:hint="default"/>
        <w:lang w:val="vi" w:eastAsia="en-US" w:bidi="ar-SA"/>
      </w:rPr>
    </w:lvl>
    <w:lvl w:ilvl="4">
      <w:start w:val="0"/>
      <w:numFmt w:val="bullet"/>
      <w:lvlText w:val="•"/>
      <w:lvlJc w:val="left"/>
      <w:pPr>
        <w:ind w:left="3774" w:hanging="302"/>
      </w:pPr>
      <w:rPr>
        <w:rFonts w:hint="default"/>
        <w:lang w:val="vi" w:eastAsia="en-US" w:bidi="ar-SA"/>
      </w:rPr>
    </w:lvl>
    <w:lvl w:ilvl="5">
      <w:start w:val="0"/>
      <w:numFmt w:val="bullet"/>
      <w:lvlText w:val="•"/>
      <w:lvlJc w:val="left"/>
      <w:pPr>
        <w:ind w:left="4693" w:hanging="302"/>
      </w:pPr>
      <w:rPr>
        <w:rFonts w:hint="default"/>
        <w:lang w:val="vi" w:eastAsia="en-US" w:bidi="ar-SA"/>
      </w:rPr>
    </w:lvl>
    <w:lvl w:ilvl="6">
      <w:start w:val="0"/>
      <w:numFmt w:val="bullet"/>
      <w:lvlText w:val="•"/>
      <w:lvlJc w:val="left"/>
      <w:pPr>
        <w:ind w:left="5612" w:hanging="302"/>
      </w:pPr>
      <w:rPr>
        <w:rFonts w:hint="default"/>
        <w:lang w:val="vi" w:eastAsia="en-US" w:bidi="ar-SA"/>
      </w:rPr>
    </w:lvl>
    <w:lvl w:ilvl="7">
      <w:start w:val="0"/>
      <w:numFmt w:val="bullet"/>
      <w:lvlText w:val="•"/>
      <w:lvlJc w:val="left"/>
      <w:pPr>
        <w:ind w:left="6530" w:hanging="302"/>
      </w:pPr>
      <w:rPr>
        <w:rFonts w:hint="default"/>
        <w:lang w:val="vi" w:eastAsia="en-US" w:bidi="ar-SA"/>
      </w:rPr>
    </w:lvl>
    <w:lvl w:ilvl="8">
      <w:start w:val="0"/>
      <w:numFmt w:val="bullet"/>
      <w:lvlText w:val="•"/>
      <w:lvlJc w:val="left"/>
      <w:pPr>
        <w:ind w:left="7449" w:hanging="302"/>
      </w:pPr>
      <w:rPr>
        <w:rFonts w:hint="default"/>
        <w:lang w:val="vi" w:eastAsia="en-US" w:bidi="ar-SA"/>
      </w:rPr>
    </w:lvl>
  </w:abstractNum>
  <w:abstractNum w:abstractNumId="10">
    <w:multiLevelType w:val="hybridMultilevel"/>
    <w:lvl w:ilvl="0">
      <w:start w:val="1"/>
      <w:numFmt w:val="lowerLetter"/>
      <w:lvlText w:val="%1)"/>
      <w:lvlJc w:val="left"/>
      <w:pPr>
        <w:ind w:left="101" w:hanging="299"/>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9"/>
      </w:pPr>
      <w:rPr>
        <w:rFonts w:hint="default"/>
        <w:lang w:val="vi" w:eastAsia="en-US" w:bidi="ar-SA"/>
      </w:rPr>
    </w:lvl>
    <w:lvl w:ilvl="2">
      <w:start w:val="0"/>
      <w:numFmt w:val="bullet"/>
      <w:lvlText w:val="•"/>
      <w:lvlJc w:val="left"/>
      <w:pPr>
        <w:ind w:left="1937" w:hanging="299"/>
      </w:pPr>
      <w:rPr>
        <w:rFonts w:hint="default"/>
        <w:lang w:val="vi" w:eastAsia="en-US" w:bidi="ar-SA"/>
      </w:rPr>
    </w:lvl>
    <w:lvl w:ilvl="3">
      <w:start w:val="0"/>
      <w:numFmt w:val="bullet"/>
      <w:lvlText w:val="•"/>
      <w:lvlJc w:val="left"/>
      <w:pPr>
        <w:ind w:left="2856" w:hanging="299"/>
      </w:pPr>
      <w:rPr>
        <w:rFonts w:hint="default"/>
        <w:lang w:val="vi" w:eastAsia="en-US" w:bidi="ar-SA"/>
      </w:rPr>
    </w:lvl>
    <w:lvl w:ilvl="4">
      <w:start w:val="0"/>
      <w:numFmt w:val="bullet"/>
      <w:lvlText w:val="•"/>
      <w:lvlJc w:val="left"/>
      <w:pPr>
        <w:ind w:left="3774" w:hanging="299"/>
      </w:pPr>
      <w:rPr>
        <w:rFonts w:hint="default"/>
        <w:lang w:val="vi" w:eastAsia="en-US" w:bidi="ar-SA"/>
      </w:rPr>
    </w:lvl>
    <w:lvl w:ilvl="5">
      <w:start w:val="0"/>
      <w:numFmt w:val="bullet"/>
      <w:lvlText w:val="•"/>
      <w:lvlJc w:val="left"/>
      <w:pPr>
        <w:ind w:left="4693" w:hanging="299"/>
      </w:pPr>
      <w:rPr>
        <w:rFonts w:hint="default"/>
        <w:lang w:val="vi" w:eastAsia="en-US" w:bidi="ar-SA"/>
      </w:rPr>
    </w:lvl>
    <w:lvl w:ilvl="6">
      <w:start w:val="0"/>
      <w:numFmt w:val="bullet"/>
      <w:lvlText w:val="•"/>
      <w:lvlJc w:val="left"/>
      <w:pPr>
        <w:ind w:left="5612" w:hanging="299"/>
      </w:pPr>
      <w:rPr>
        <w:rFonts w:hint="default"/>
        <w:lang w:val="vi" w:eastAsia="en-US" w:bidi="ar-SA"/>
      </w:rPr>
    </w:lvl>
    <w:lvl w:ilvl="7">
      <w:start w:val="0"/>
      <w:numFmt w:val="bullet"/>
      <w:lvlText w:val="•"/>
      <w:lvlJc w:val="left"/>
      <w:pPr>
        <w:ind w:left="6530" w:hanging="299"/>
      </w:pPr>
      <w:rPr>
        <w:rFonts w:hint="default"/>
        <w:lang w:val="vi" w:eastAsia="en-US" w:bidi="ar-SA"/>
      </w:rPr>
    </w:lvl>
    <w:lvl w:ilvl="8">
      <w:start w:val="0"/>
      <w:numFmt w:val="bullet"/>
      <w:lvlText w:val="•"/>
      <w:lvlJc w:val="left"/>
      <w:pPr>
        <w:ind w:left="7449" w:hanging="299"/>
      </w:pPr>
      <w:rPr>
        <w:rFonts w:hint="default"/>
        <w:lang w:val="vi" w:eastAsia="en-US" w:bidi="ar-SA"/>
      </w:rPr>
    </w:lvl>
  </w:abstractNum>
  <w:abstractNum w:abstractNumId="9">
    <w:multiLevelType w:val="hybridMultilevel"/>
    <w:lvl w:ilvl="0">
      <w:start w:val="1"/>
      <w:numFmt w:val="decimal"/>
      <w:lvlText w:val="%1."/>
      <w:lvlJc w:val="left"/>
      <w:pPr>
        <w:ind w:left="1090" w:hanging="280"/>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918" w:hanging="280"/>
      </w:pPr>
      <w:rPr>
        <w:rFonts w:hint="default"/>
        <w:lang w:val="vi" w:eastAsia="en-US" w:bidi="ar-SA"/>
      </w:rPr>
    </w:lvl>
    <w:lvl w:ilvl="2">
      <w:start w:val="0"/>
      <w:numFmt w:val="bullet"/>
      <w:lvlText w:val="•"/>
      <w:lvlJc w:val="left"/>
      <w:pPr>
        <w:ind w:left="2737" w:hanging="280"/>
      </w:pPr>
      <w:rPr>
        <w:rFonts w:hint="default"/>
        <w:lang w:val="vi" w:eastAsia="en-US" w:bidi="ar-SA"/>
      </w:rPr>
    </w:lvl>
    <w:lvl w:ilvl="3">
      <w:start w:val="0"/>
      <w:numFmt w:val="bullet"/>
      <w:lvlText w:val="•"/>
      <w:lvlJc w:val="left"/>
      <w:pPr>
        <w:ind w:left="3556" w:hanging="280"/>
      </w:pPr>
      <w:rPr>
        <w:rFonts w:hint="default"/>
        <w:lang w:val="vi" w:eastAsia="en-US" w:bidi="ar-SA"/>
      </w:rPr>
    </w:lvl>
    <w:lvl w:ilvl="4">
      <w:start w:val="0"/>
      <w:numFmt w:val="bullet"/>
      <w:lvlText w:val="•"/>
      <w:lvlJc w:val="left"/>
      <w:pPr>
        <w:ind w:left="4374" w:hanging="280"/>
      </w:pPr>
      <w:rPr>
        <w:rFonts w:hint="default"/>
        <w:lang w:val="vi" w:eastAsia="en-US" w:bidi="ar-SA"/>
      </w:rPr>
    </w:lvl>
    <w:lvl w:ilvl="5">
      <w:start w:val="0"/>
      <w:numFmt w:val="bullet"/>
      <w:lvlText w:val="•"/>
      <w:lvlJc w:val="left"/>
      <w:pPr>
        <w:ind w:left="5193" w:hanging="280"/>
      </w:pPr>
      <w:rPr>
        <w:rFonts w:hint="default"/>
        <w:lang w:val="vi" w:eastAsia="en-US" w:bidi="ar-SA"/>
      </w:rPr>
    </w:lvl>
    <w:lvl w:ilvl="6">
      <w:start w:val="0"/>
      <w:numFmt w:val="bullet"/>
      <w:lvlText w:val="•"/>
      <w:lvlJc w:val="left"/>
      <w:pPr>
        <w:ind w:left="6012" w:hanging="280"/>
      </w:pPr>
      <w:rPr>
        <w:rFonts w:hint="default"/>
        <w:lang w:val="vi" w:eastAsia="en-US" w:bidi="ar-SA"/>
      </w:rPr>
    </w:lvl>
    <w:lvl w:ilvl="7">
      <w:start w:val="0"/>
      <w:numFmt w:val="bullet"/>
      <w:lvlText w:val="•"/>
      <w:lvlJc w:val="left"/>
      <w:pPr>
        <w:ind w:left="6830" w:hanging="280"/>
      </w:pPr>
      <w:rPr>
        <w:rFonts w:hint="default"/>
        <w:lang w:val="vi" w:eastAsia="en-US" w:bidi="ar-SA"/>
      </w:rPr>
    </w:lvl>
    <w:lvl w:ilvl="8">
      <w:start w:val="0"/>
      <w:numFmt w:val="bullet"/>
      <w:lvlText w:val="•"/>
      <w:lvlJc w:val="left"/>
      <w:pPr>
        <w:ind w:left="7649" w:hanging="280"/>
      </w:pPr>
      <w:rPr>
        <w:rFonts w:hint="default"/>
        <w:lang w:val="vi" w:eastAsia="en-US" w:bidi="ar-SA"/>
      </w:rPr>
    </w:lvl>
  </w:abstractNum>
  <w:abstractNum w:abstractNumId="8">
    <w:multiLevelType w:val="hybridMultilevel"/>
    <w:lvl w:ilvl="0">
      <w:start w:val="1"/>
      <w:numFmt w:val="decimal"/>
      <w:lvlText w:val="%1."/>
      <w:lvlJc w:val="left"/>
      <w:pPr>
        <w:ind w:left="101" w:hanging="287"/>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87"/>
      </w:pPr>
      <w:rPr>
        <w:rFonts w:hint="default"/>
        <w:lang w:val="vi" w:eastAsia="en-US" w:bidi="ar-SA"/>
      </w:rPr>
    </w:lvl>
    <w:lvl w:ilvl="2">
      <w:start w:val="0"/>
      <w:numFmt w:val="bullet"/>
      <w:lvlText w:val="•"/>
      <w:lvlJc w:val="left"/>
      <w:pPr>
        <w:ind w:left="1937" w:hanging="287"/>
      </w:pPr>
      <w:rPr>
        <w:rFonts w:hint="default"/>
        <w:lang w:val="vi" w:eastAsia="en-US" w:bidi="ar-SA"/>
      </w:rPr>
    </w:lvl>
    <w:lvl w:ilvl="3">
      <w:start w:val="0"/>
      <w:numFmt w:val="bullet"/>
      <w:lvlText w:val="•"/>
      <w:lvlJc w:val="left"/>
      <w:pPr>
        <w:ind w:left="2856" w:hanging="287"/>
      </w:pPr>
      <w:rPr>
        <w:rFonts w:hint="default"/>
        <w:lang w:val="vi" w:eastAsia="en-US" w:bidi="ar-SA"/>
      </w:rPr>
    </w:lvl>
    <w:lvl w:ilvl="4">
      <w:start w:val="0"/>
      <w:numFmt w:val="bullet"/>
      <w:lvlText w:val="•"/>
      <w:lvlJc w:val="left"/>
      <w:pPr>
        <w:ind w:left="3774" w:hanging="287"/>
      </w:pPr>
      <w:rPr>
        <w:rFonts w:hint="default"/>
        <w:lang w:val="vi" w:eastAsia="en-US" w:bidi="ar-SA"/>
      </w:rPr>
    </w:lvl>
    <w:lvl w:ilvl="5">
      <w:start w:val="0"/>
      <w:numFmt w:val="bullet"/>
      <w:lvlText w:val="•"/>
      <w:lvlJc w:val="left"/>
      <w:pPr>
        <w:ind w:left="4693" w:hanging="287"/>
      </w:pPr>
      <w:rPr>
        <w:rFonts w:hint="default"/>
        <w:lang w:val="vi" w:eastAsia="en-US" w:bidi="ar-SA"/>
      </w:rPr>
    </w:lvl>
    <w:lvl w:ilvl="6">
      <w:start w:val="0"/>
      <w:numFmt w:val="bullet"/>
      <w:lvlText w:val="•"/>
      <w:lvlJc w:val="left"/>
      <w:pPr>
        <w:ind w:left="5612" w:hanging="287"/>
      </w:pPr>
      <w:rPr>
        <w:rFonts w:hint="default"/>
        <w:lang w:val="vi" w:eastAsia="en-US" w:bidi="ar-SA"/>
      </w:rPr>
    </w:lvl>
    <w:lvl w:ilvl="7">
      <w:start w:val="0"/>
      <w:numFmt w:val="bullet"/>
      <w:lvlText w:val="•"/>
      <w:lvlJc w:val="left"/>
      <w:pPr>
        <w:ind w:left="6530" w:hanging="287"/>
      </w:pPr>
      <w:rPr>
        <w:rFonts w:hint="default"/>
        <w:lang w:val="vi" w:eastAsia="en-US" w:bidi="ar-SA"/>
      </w:rPr>
    </w:lvl>
    <w:lvl w:ilvl="8">
      <w:start w:val="0"/>
      <w:numFmt w:val="bullet"/>
      <w:lvlText w:val="•"/>
      <w:lvlJc w:val="left"/>
      <w:pPr>
        <w:ind w:left="7449" w:hanging="287"/>
      </w:pPr>
      <w:rPr>
        <w:rFonts w:hint="default"/>
        <w:lang w:val="vi" w:eastAsia="en-US" w:bidi="ar-SA"/>
      </w:rPr>
    </w:lvl>
  </w:abstractNum>
  <w:abstractNum w:abstractNumId="7">
    <w:multiLevelType w:val="hybridMultilevel"/>
    <w:lvl w:ilvl="0">
      <w:start w:val="1"/>
      <w:numFmt w:val="decimal"/>
      <w:lvlText w:val="%1."/>
      <w:lvlJc w:val="left"/>
      <w:pPr>
        <w:ind w:left="101" w:hanging="298"/>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98"/>
      </w:pPr>
      <w:rPr>
        <w:rFonts w:hint="default"/>
        <w:lang w:val="vi" w:eastAsia="en-US" w:bidi="ar-SA"/>
      </w:rPr>
    </w:lvl>
    <w:lvl w:ilvl="2">
      <w:start w:val="0"/>
      <w:numFmt w:val="bullet"/>
      <w:lvlText w:val="•"/>
      <w:lvlJc w:val="left"/>
      <w:pPr>
        <w:ind w:left="1937" w:hanging="298"/>
      </w:pPr>
      <w:rPr>
        <w:rFonts w:hint="default"/>
        <w:lang w:val="vi" w:eastAsia="en-US" w:bidi="ar-SA"/>
      </w:rPr>
    </w:lvl>
    <w:lvl w:ilvl="3">
      <w:start w:val="0"/>
      <w:numFmt w:val="bullet"/>
      <w:lvlText w:val="•"/>
      <w:lvlJc w:val="left"/>
      <w:pPr>
        <w:ind w:left="2856" w:hanging="298"/>
      </w:pPr>
      <w:rPr>
        <w:rFonts w:hint="default"/>
        <w:lang w:val="vi" w:eastAsia="en-US" w:bidi="ar-SA"/>
      </w:rPr>
    </w:lvl>
    <w:lvl w:ilvl="4">
      <w:start w:val="0"/>
      <w:numFmt w:val="bullet"/>
      <w:lvlText w:val="•"/>
      <w:lvlJc w:val="left"/>
      <w:pPr>
        <w:ind w:left="3774" w:hanging="298"/>
      </w:pPr>
      <w:rPr>
        <w:rFonts w:hint="default"/>
        <w:lang w:val="vi" w:eastAsia="en-US" w:bidi="ar-SA"/>
      </w:rPr>
    </w:lvl>
    <w:lvl w:ilvl="5">
      <w:start w:val="0"/>
      <w:numFmt w:val="bullet"/>
      <w:lvlText w:val="•"/>
      <w:lvlJc w:val="left"/>
      <w:pPr>
        <w:ind w:left="4693" w:hanging="298"/>
      </w:pPr>
      <w:rPr>
        <w:rFonts w:hint="default"/>
        <w:lang w:val="vi" w:eastAsia="en-US" w:bidi="ar-SA"/>
      </w:rPr>
    </w:lvl>
    <w:lvl w:ilvl="6">
      <w:start w:val="0"/>
      <w:numFmt w:val="bullet"/>
      <w:lvlText w:val="•"/>
      <w:lvlJc w:val="left"/>
      <w:pPr>
        <w:ind w:left="5612" w:hanging="298"/>
      </w:pPr>
      <w:rPr>
        <w:rFonts w:hint="default"/>
        <w:lang w:val="vi" w:eastAsia="en-US" w:bidi="ar-SA"/>
      </w:rPr>
    </w:lvl>
    <w:lvl w:ilvl="7">
      <w:start w:val="0"/>
      <w:numFmt w:val="bullet"/>
      <w:lvlText w:val="•"/>
      <w:lvlJc w:val="left"/>
      <w:pPr>
        <w:ind w:left="6530" w:hanging="298"/>
      </w:pPr>
      <w:rPr>
        <w:rFonts w:hint="default"/>
        <w:lang w:val="vi" w:eastAsia="en-US" w:bidi="ar-SA"/>
      </w:rPr>
    </w:lvl>
    <w:lvl w:ilvl="8">
      <w:start w:val="0"/>
      <w:numFmt w:val="bullet"/>
      <w:lvlText w:val="•"/>
      <w:lvlJc w:val="left"/>
      <w:pPr>
        <w:ind w:left="7449" w:hanging="298"/>
      </w:pPr>
      <w:rPr>
        <w:rFonts w:hint="default"/>
        <w:lang w:val="vi" w:eastAsia="en-US" w:bidi="ar-SA"/>
      </w:rPr>
    </w:lvl>
  </w:abstractNum>
  <w:abstractNum w:abstractNumId="6">
    <w:multiLevelType w:val="hybridMultilevel"/>
    <w:lvl w:ilvl="0">
      <w:start w:val="1"/>
      <w:numFmt w:val="decimal"/>
      <w:lvlText w:val="%1."/>
      <w:lvlJc w:val="left"/>
      <w:pPr>
        <w:ind w:left="101" w:hanging="286"/>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286"/>
      </w:pPr>
      <w:rPr>
        <w:rFonts w:hint="default"/>
        <w:lang w:val="vi" w:eastAsia="en-US" w:bidi="ar-SA"/>
      </w:rPr>
    </w:lvl>
    <w:lvl w:ilvl="2">
      <w:start w:val="0"/>
      <w:numFmt w:val="bullet"/>
      <w:lvlText w:val="•"/>
      <w:lvlJc w:val="left"/>
      <w:pPr>
        <w:ind w:left="1937" w:hanging="286"/>
      </w:pPr>
      <w:rPr>
        <w:rFonts w:hint="default"/>
        <w:lang w:val="vi" w:eastAsia="en-US" w:bidi="ar-SA"/>
      </w:rPr>
    </w:lvl>
    <w:lvl w:ilvl="3">
      <w:start w:val="0"/>
      <w:numFmt w:val="bullet"/>
      <w:lvlText w:val="•"/>
      <w:lvlJc w:val="left"/>
      <w:pPr>
        <w:ind w:left="2856" w:hanging="286"/>
      </w:pPr>
      <w:rPr>
        <w:rFonts w:hint="default"/>
        <w:lang w:val="vi" w:eastAsia="en-US" w:bidi="ar-SA"/>
      </w:rPr>
    </w:lvl>
    <w:lvl w:ilvl="4">
      <w:start w:val="0"/>
      <w:numFmt w:val="bullet"/>
      <w:lvlText w:val="•"/>
      <w:lvlJc w:val="left"/>
      <w:pPr>
        <w:ind w:left="3774" w:hanging="286"/>
      </w:pPr>
      <w:rPr>
        <w:rFonts w:hint="default"/>
        <w:lang w:val="vi" w:eastAsia="en-US" w:bidi="ar-SA"/>
      </w:rPr>
    </w:lvl>
    <w:lvl w:ilvl="5">
      <w:start w:val="0"/>
      <w:numFmt w:val="bullet"/>
      <w:lvlText w:val="•"/>
      <w:lvlJc w:val="left"/>
      <w:pPr>
        <w:ind w:left="4693" w:hanging="286"/>
      </w:pPr>
      <w:rPr>
        <w:rFonts w:hint="default"/>
        <w:lang w:val="vi" w:eastAsia="en-US" w:bidi="ar-SA"/>
      </w:rPr>
    </w:lvl>
    <w:lvl w:ilvl="6">
      <w:start w:val="0"/>
      <w:numFmt w:val="bullet"/>
      <w:lvlText w:val="•"/>
      <w:lvlJc w:val="left"/>
      <w:pPr>
        <w:ind w:left="5612" w:hanging="286"/>
      </w:pPr>
      <w:rPr>
        <w:rFonts w:hint="default"/>
        <w:lang w:val="vi" w:eastAsia="en-US" w:bidi="ar-SA"/>
      </w:rPr>
    </w:lvl>
    <w:lvl w:ilvl="7">
      <w:start w:val="0"/>
      <w:numFmt w:val="bullet"/>
      <w:lvlText w:val="•"/>
      <w:lvlJc w:val="left"/>
      <w:pPr>
        <w:ind w:left="6530" w:hanging="286"/>
      </w:pPr>
      <w:rPr>
        <w:rFonts w:hint="default"/>
        <w:lang w:val="vi" w:eastAsia="en-US" w:bidi="ar-SA"/>
      </w:rPr>
    </w:lvl>
    <w:lvl w:ilvl="8">
      <w:start w:val="0"/>
      <w:numFmt w:val="bullet"/>
      <w:lvlText w:val="•"/>
      <w:lvlJc w:val="left"/>
      <w:pPr>
        <w:ind w:left="7449" w:hanging="286"/>
      </w:pPr>
      <w:rPr>
        <w:rFonts w:hint="default"/>
        <w:lang w:val="vi" w:eastAsia="en-US" w:bidi="ar-SA"/>
      </w:rPr>
    </w:lvl>
  </w:abstractNum>
  <w:abstractNum w:abstractNumId="5">
    <w:multiLevelType w:val="hybridMultilevel"/>
    <w:lvl w:ilvl="0">
      <w:start w:val="1"/>
      <w:numFmt w:val="lowerLetter"/>
      <w:lvlText w:val="%1)"/>
      <w:lvlJc w:val="left"/>
      <w:pPr>
        <w:ind w:left="101" w:hanging="302"/>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02"/>
      </w:pPr>
      <w:rPr>
        <w:rFonts w:hint="default"/>
        <w:lang w:val="vi" w:eastAsia="en-US" w:bidi="ar-SA"/>
      </w:rPr>
    </w:lvl>
    <w:lvl w:ilvl="2">
      <w:start w:val="0"/>
      <w:numFmt w:val="bullet"/>
      <w:lvlText w:val="•"/>
      <w:lvlJc w:val="left"/>
      <w:pPr>
        <w:ind w:left="1937" w:hanging="302"/>
      </w:pPr>
      <w:rPr>
        <w:rFonts w:hint="default"/>
        <w:lang w:val="vi" w:eastAsia="en-US" w:bidi="ar-SA"/>
      </w:rPr>
    </w:lvl>
    <w:lvl w:ilvl="3">
      <w:start w:val="0"/>
      <w:numFmt w:val="bullet"/>
      <w:lvlText w:val="•"/>
      <w:lvlJc w:val="left"/>
      <w:pPr>
        <w:ind w:left="2856" w:hanging="302"/>
      </w:pPr>
      <w:rPr>
        <w:rFonts w:hint="default"/>
        <w:lang w:val="vi" w:eastAsia="en-US" w:bidi="ar-SA"/>
      </w:rPr>
    </w:lvl>
    <w:lvl w:ilvl="4">
      <w:start w:val="0"/>
      <w:numFmt w:val="bullet"/>
      <w:lvlText w:val="•"/>
      <w:lvlJc w:val="left"/>
      <w:pPr>
        <w:ind w:left="3774" w:hanging="302"/>
      </w:pPr>
      <w:rPr>
        <w:rFonts w:hint="default"/>
        <w:lang w:val="vi" w:eastAsia="en-US" w:bidi="ar-SA"/>
      </w:rPr>
    </w:lvl>
    <w:lvl w:ilvl="5">
      <w:start w:val="0"/>
      <w:numFmt w:val="bullet"/>
      <w:lvlText w:val="•"/>
      <w:lvlJc w:val="left"/>
      <w:pPr>
        <w:ind w:left="4693" w:hanging="302"/>
      </w:pPr>
      <w:rPr>
        <w:rFonts w:hint="default"/>
        <w:lang w:val="vi" w:eastAsia="en-US" w:bidi="ar-SA"/>
      </w:rPr>
    </w:lvl>
    <w:lvl w:ilvl="6">
      <w:start w:val="0"/>
      <w:numFmt w:val="bullet"/>
      <w:lvlText w:val="•"/>
      <w:lvlJc w:val="left"/>
      <w:pPr>
        <w:ind w:left="5612" w:hanging="302"/>
      </w:pPr>
      <w:rPr>
        <w:rFonts w:hint="default"/>
        <w:lang w:val="vi" w:eastAsia="en-US" w:bidi="ar-SA"/>
      </w:rPr>
    </w:lvl>
    <w:lvl w:ilvl="7">
      <w:start w:val="0"/>
      <w:numFmt w:val="bullet"/>
      <w:lvlText w:val="•"/>
      <w:lvlJc w:val="left"/>
      <w:pPr>
        <w:ind w:left="6530" w:hanging="302"/>
      </w:pPr>
      <w:rPr>
        <w:rFonts w:hint="default"/>
        <w:lang w:val="vi" w:eastAsia="en-US" w:bidi="ar-SA"/>
      </w:rPr>
    </w:lvl>
    <w:lvl w:ilvl="8">
      <w:start w:val="0"/>
      <w:numFmt w:val="bullet"/>
      <w:lvlText w:val="•"/>
      <w:lvlJc w:val="left"/>
      <w:pPr>
        <w:ind w:left="7449" w:hanging="302"/>
      </w:pPr>
      <w:rPr>
        <w:rFonts w:hint="default"/>
        <w:lang w:val="vi" w:eastAsia="en-US" w:bidi="ar-SA"/>
      </w:rPr>
    </w:lvl>
  </w:abstractNum>
  <w:abstractNum w:abstractNumId="4">
    <w:multiLevelType w:val="hybridMultilevel"/>
    <w:lvl w:ilvl="0">
      <w:start w:val="1"/>
      <w:numFmt w:val="decimal"/>
      <w:lvlText w:val="%1."/>
      <w:lvlJc w:val="left"/>
      <w:pPr>
        <w:ind w:left="101" w:hanging="315"/>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18" w:hanging="315"/>
      </w:pPr>
      <w:rPr>
        <w:rFonts w:hint="default"/>
        <w:lang w:val="vi" w:eastAsia="en-US" w:bidi="ar-SA"/>
      </w:rPr>
    </w:lvl>
    <w:lvl w:ilvl="2">
      <w:start w:val="0"/>
      <w:numFmt w:val="bullet"/>
      <w:lvlText w:val="•"/>
      <w:lvlJc w:val="left"/>
      <w:pPr>
        <w:ind w:left="1937" w:hanging="315"/>
      </w:pPr>
      <w:rPr>
        <w:rFonts w:hint="default"/>
        <w:lang w:val="vi" w:eastAsia="en-US" w:bidi="ar-SA"/>
      </w:rPr>
    </w:lvl>
    <w:lvl w:ilvl="3">
      <w:start w:val="0"/>
      <w:numFmt w:val="bullet"/>
      <w:lvlText w:val="•"/>
      <w:lvlJc w:val="left"/>
      <w:pPr>
        <w:ind w:left="2856" w:hanging="315"/>
      </w:pPr>
      <w:rPr>
        <w:rFonts w:hint="default"/>
        <w:lang w:val="vi" w:eastAsia="en-US" w:bidi="ar-SA"/>
      </w:rPr>
    </w:lvl>
    <w:lvl w:ilvl="4">
      <w:start w:val="0"/>
      <w:numFmt w:val="bullet"/>
      <w:lvlText w:val="•"/>
      <w:lvlJc w:val="left"/>
      <w:pPr>
        <w:ind w:left="3774" w:hanging="315"/>
      </w:pPr>
      <w:rPr>
        <w:rFonts w:hint="default"/>
        <w:lang w:val="vi" w:eastAsia="en-US" w:bidi="ar-SA"/>
      </w:rPr>
    </w:lvl>
    <w:lvl w:ilvl="5">
      <w:start w:val="0"/>
      <w:numFmt w:val="bullet"/>
      <w:lvlText w:val="•"/>
      <w:lvlJc w:val="left"/>
      <w:pPr>
        <w:ind w:left="4693" w:hanging="315"/>
      </w:pPr>
      <w:rPr>
        <w:rFonts w:hint="default"/>
        <w:lang w:val="vi" w:eastAsia="en-US" w:bidi="ar-SA"/>
      </w:rPr>
    </w:lvl>
    <w:lvl w:ilvl="6">
      <w:start w:val="0"/>
      <w:numFmt w:val="bullet"/>
      <w:lvlText w:val="•"/>
      <w:lvlJc w:val="left"/>
      <w:pPr>
        <w:ind w:left="5612" w:hanging="315"/>
      </w:pPr>
      <w:rPr>
        <w:rFonts w:hint="default"/>
        <w:lang w:val="vi" w:eastAsia="en-US" w:bidi="ar-SA"/>
      </w:rPr>
    </w:lvl>
    <w:lvl w:ilvl="7">
      <w:start w:val="0"/>
      <w:numFmt w:val="bullet"/>
      <w:lvlText w:val="•"/>
      <w:lvlJc w:val="left"/>
      <w:pPr>
        <w:ind w:left="6530" w:hanging="315"/>
      </w:pPr>
      <w:rPr>
        <w:rFonts w:hint="default"/>
        <w:lang w:val="vi" w:eastAsia="en-US" w:bidi="ar-SA"/>
      </w:rPr>
    </w:lvl>
    <w:lvl w:ilvl="8">
      <w:start w:val="0"/>
      <w:numFmt w:val="bullet"/>
      <w:lvlText w:val="•"/>
      <w:lvlJc w:val="left"/>
      <w:pPr>
        <w:ind w:left="7449" w:hanging="315"/>
      </w:pPr>
      <w:rPr>
        <w:rFonts w:hint="default"/>
        <w:lang w:val="vi" w:eastAsia="en-US" w:bidi="ar-SA"/>
      </w:rPr>
    </w:lvl>
  </w:abstractNum>
  <w:abstractNum w:abstractNumId="3">
    <w:multiLevelType w:val="hybridMultilevel"/>
    <w:lvl w:ilvl="0">
      <w:start w:val="1"/>
      <w:numFmt w:val="lowerLetter"/>
      <w:lvlText w:val="%1)"/>
      <w:lvlJc w:val="left"/>
      <w:pPr>
        <w:ind w:left="1101" w:hanging="292"/>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918" w:hanging="292"/>
      </w:pPr>
      <w:rPr>
        <w:rFonts w:hint="default"/>
        <w:lang w:val="vi" w:eastAsia="en-US" w:bidi="ar-SA"/>
      </w:rPr>
    </w:lvl>
    <w:lvl w:ilvl="2">
      <w:start w:val="0"/>
      <w:numFmt w:val="bullet"/>
      <w:lvlText w:val="•"/>
      <w:lvlJc w:val="left"/>
      <w:pPr>
        <w:ind w:left="2737" w:hanging="292"/>
      </w:pPr>
      <w:rPr>
        <w:rFonts w:hint="default"/>
        <w:lang w:val="vi" w:eastAsia="en-US" w:bidi="ar-SA"/>
      </w:rPr>
    </w:lvl>
    <w:lvl w:ilvl="3">
      <w:start w:val="0"/>
      <w:numFmt w:val="bullet"/>
      <w:lvlText w:val="•"/>
      <w:lvlJc w:val="left"/>
      <w:pPr>
        <w:ind w:left="3556" w:hanging="292"/>
      </w:pPr>
      <w:rPr>
        <w:rFonts w:hint="default"/>
        <w:lang w:val="vi" w:eastAsia="en-US" w:bidi="ar-SA"/>
      </w:rPr>
    </w:lvl>
    <w:lvl w:ilvl="4">
      <w:start w:val="0"/>
      <w:numFmt w:val="bullet"/>
      <w:lvlText w:val="•"/>
      <w:lvlJc w:val="left"/>
      <w:pPr>
        <w:ind w:left="4374" w:hanging="292"/>
      </w:pPr>
      <w:rPr>
        <w:rFonts w:hint="default"/>
        <w:lang w:val="vi" w:eastAsia="en-US" w:bidi="ar-SA"/>
      </w:rPr>
    </w:lvl>
    <w:lvl w:ilvl="5">
      <w:start w:val="0"/>
      <w:numFmt w:val="bullet"/>
      <w:lvlText w:val="•"/>
      <w:lvlJc w:val="left"/>
      <w:pPr>
        <w:ind w:left="5193" w:hanging="292"/>
      </w:pPr>
      <w:rPr>
        <w:rFonts w:hint="default"/>
        <w:lang w:val="vi" w:eastAsia="en-US" w:bidi="ar-SA"/>
      </w:rPr>
    </w:lvl>
    <w:lvl w:ilvl="6">
      <w:start w:val="0"/>
      <w:numFmt w:val="bullet"/>
      <w:lvlText w:val="•"/>
      <w:lvlJc w:val="left"/>
      <w:pPr>
        <w:ind w:left="6012" w:hanging="292"/>
      </w:pPr>
      <w:rPr>
        <w:rFonts w:hint="default"/>
        <w:lang w:val="vi" w:eastAsia="en-US" w:bidi="ar-SA"/>
      </w:rPr>
    </w:lvl>
    <w:lvl w:ilvl="7">
      <w:start w:val="0"/>
      <w:numFmt w:val="bullet"/>
      <w:lvlText w:val="•"/>
      <w:lvlJc w:val="left"/>
      <w:pPr>
        <w:ind w:left="6830" w:hanging="292"/>
      </w:pPr>
      <w:rPr>
        <w:rFonts w:hint="default"/>
        <w:lang w:val="vi" w:eastAsia="en-US" w:bidi="ar-SA"/>
      </w:rPr>
    </w:lvl>
    <w:lvl w:ilvl="8">
      <w:start w:val="0"/>
      <w:numFmt w:val="bullet"/>
      <w:lvlText w:val="•"/>
      <w:lvlJc w:val="left"/>
      <w:pPr>
        <w:ind w:left="7649" w:hanging="292"/>
      </w:pPr>
      <w:rPr>
        <w:rFonts w:hint="default"/>
        <w:lang w:val="vi" w:eastAsia="en-US" w:bidi="ar-SA"/>
      </w:rPr>
    </w:lvl>
  </w:abstractNum>
  <w:abstractNum w:abstractNumId="2">
    <w:multiLevelType w:val="hybridMultilevel"/>
    <w:lvl w:ilvl="0">
      <w:start w:val="1"/>
      <w:numFmt w:val="decimal"/>
      <w:lvlText w:val="%1."/>
      <w:lvlJc w:val="left"/>
      <w:pPr>
        <w:ind w:left="1148" w:hanging="339"/>
        <w:jc w:val="left"/>
      </w:pPr>
      <w:rPr>
        <w:rFonts w:hint="default" w:ascii="Times New Roman" w:hAnsi="Times New Roman" w:eastAsia="Times New Roman" w:cs="Times New Roman"/>
        <w:spacing w:val="-12"/>
        <w:w w:val="100"/>
        <w:sz w:val="28"/>
        <w:szCs w:val="28"/>
        <w:lang w:val="vi" w:eastAsia="en-US" w:bidi="ar-SA"/>
      </w:rPr>
    </w:lvl>
    <w:lvl w:ilvl="1">
      <w:start w:val="0"/>
      <w:numFmt w:val="bullet"/>
      <w:lvlText w:val="•"/>
      <w:lvlJc w:val="left"/>
      <w:pPr>
        <w:ind w:left="1954" w:hanging="339"/>
      </w:pPr>
      <w:rPr>
        <w:rFonts w:hint="default"/>
        <w:lang w:val="vi" w:eastAsia="en-US" w:bidi="ar-SA"/>
      </w:rPr>
    </w:lvl>
    <w:lvl w:ilvl="2">
      <w:start w:val="0"/>
      <w:numFmt w:val="bullet"/>
      <w:lvlText w:val="•"/>
      <w:lvlJc w:val="left"/>
      <w:pPr>
        <w:ind w:left="2769" w:hanging="339"/>
      </w:pPr>
      <w:rPr>
        <w:rFonts w:hint="default"/>
        <w:lang w:val="vi" w:eastAsia="en-US" w:bidi="ar-SA"/>
      </w:rPr>
    </w:lvl>
    <w:lvl w:ilvl="3">
      <w:start w:val="0"/>
      <w:numFmt w:val="bullet"/>
      <w:lvlText w:val="•"/>
      <w:lvlJc w:val="left"/>
      <w:pPr>
        <w:ind w:left="3584" w:hanging="339"/>
      </w:pPr>
      <w:rPr>
        <w:rFonts w:hint="default"/>
        <w:lang w:val="vi" w:eastAsia="en-US" w:bidi="ar-SA"/>
      </w:rPr>
    </w:lvl>
    <w:lvl w:ilvl="4">
      <w:start w:val="0"/>
      <w:numFmt w:val="bullet"/>
      <w:lvlText w:val="•"/>
      <w:lvlJc w:val="left"/>
      <w:pPr>
        <w:ind w:left="4398" w:hanging="339"/>
      </w:pPr>
      <w:rPr>
        <w:rFonts w:hint="default"/>
        <w:lang w:val="vi" w:eastAsia="en-US" w:bidi="ar-SA"/>
      </w:rPr>
    </w:lvl>
    <w:lvl w:ilvl="5">
      <w:start w:val="0"/>
      <w:numFmt w:val="bullet"/>
      <w:lvlText w:val="•"/>
      <w:lvlJc w:val="left"/>
      <w:pPr>
        <w:ind w:left="5213" w:hanging="339"/>
      </w:pPr>
      <w:rPr>
        <w:rFonts w:hint="default"/>
        <w:lang w:val="vi" w:eastAsia="en-US" w:bidi="ar-SA"/>
      </w:rPr>
    </w:lvl>
    <w:lvl w:ilvl="6">
      <w:start w:val="0"/>
      <w:numFmt w:val="bullet"/>
      <w:lvlText w:val="•"/>
      <w:lvlJc w:val="left"/>
      <w:pPr>
        <w:ind w:left="6028" w:hanging="339"/>
      </w:pPr>
      <w:rPr>
        <w:rFonts w:hint="default"/>
        <w:lang w:val="vi" w:eastAsia="en-US" w:bidi="ar-SA"/>
      </w:rPr>
    </w:lvl>
    <w:lvl w:ilvl="7">
      <w:start w:val="0"/>
      <w:numFmt w:val="bullet"/>
      <w:lvlText w:val="•"/>
      <w:lvlJc w:val="left"/>
      <w:pPr>
        <w:ind w:left="6842" w:hanging="339"/>
      </w:pPr>
      <w:rPr>
        <w:rFonts w:hint="default"/>
        <w:lang w:val="vi" w:eastAsia="en-US" w:bidi="ar-SA"/>
      </w:rPr>
    </w:lvl>
    <w:lvl w:ilvl="8">
      <w:start w:val="0"/>
      <w:numFmt w:val="bullet"/>
      <w:lvlText w:val="•"/>
      <w:lvlJc w:val="left"/>
      <w:pPr>
        <w:ind w:left="7657" w:hanging="339"/>
      </w:pPr>
      <w:rPr>
        <w:rFonts w:hint="default"/>
        <w:lang w:val="vi" w:eastAsia="en-US" w:bidi="ar-SA"/>
      </w:rPr>
    </w:lvl>
  </w:abstractNum>
  <w:abstractNum w:abstractNumId="1">
    <w:multiLevelType w:val="hybridMultilevel"/>
    <w:lvl w:ilvl="0">
      <w:start w:val="1"/>
      <w:numFmt w:val="decimal"/>
      <w:lvlText w:val="%1."/>
      <w:lvlJc w:val="left"/>
      <w:pPr>
        <w:ind w:left="101" w:hanging="320"/>
        <w:jc w:val="left"/>
      </w:pPr>
      <w:rPr>
        <w:rFonts w:hint="default" w:ascii="Times New Roman" w:hAnsi="Times New Roman" w:eastAsia="Times New Roman" w:cs="Times New Roman"/>
        <w:spacing w:val="-31"/>
        <w:w w:val="100"/>
        <w:sz w:val="28"/>
        <w:szCs w:val="28"/>
        <w:lang w:val="vi" w:eastAsia="en-US" w:bidi="ar-SA"/>
      </w:rPr>
    </w:lvl>
    <w:lvl w:ilvl="1">
      <w:start w:val="0"/>
      <w:numFmt w:val="bullet"/>
      <w:lvlText w:val="•"/>
      <w:lvlJc w:val="left"/>
      <w:pPr>
        <w:ind w:left="1018" w:hanging="320"/>
      </w:pPr>
      <w:rPr>
        <w:rFonts w:hint="default"/>
        <w:lang w:val="vi" w:eastAsia="en-US" w:bidi="ar-SA"/>
      </w:rPr>
    </w:lvl>
    <w:lvl w:ilvl="2">
      <w:start w:val="0"/>
      <w:numFmt w:val="bullet"/>
      <w:lvlText w:val="•"/>
      <w:lvlJc w:val="left"/>
      <w:pPr>
        <w:ind w:left="1937" w:hanging="320"/>
      </w:pPr>
      <w:rPr>
        <w:rFonts w:hint="default"/>
        <w:lang w:val="vi" w:eastAsia="en-US" w:bidi="ar-SA"/>
      </w:rPr>
    </w:lvl>
    <w:lvl w:ilvl="3">
      <w:start w:val="0"/>
      <w:numFmt w:val="bullet"/>
      <w:lvlText w:val="•"/>
      <w:lvlJc w:val="left"/>
      <w:pPr>
        <w:ind w:left="2856" w:hanging="320"/>
      </w:pPr>
      <w:rPr>
        <w:rFonts w:hint="default"/>
        <w:lang w:val="vi" w:eastAsia="en-US" w:bidi="ar-SA"/>
      </w:rPr>
    </w:lvl>
    <w:lvl w:ilvl="4">
      <w:start w:val="0"/>
      <w:numFmt w:val="bullet"/>
      <w:lvlText w:val="•"/>
      <w:lvlJc w:val="left"/>
      <w:pPr>
        <w:ind w:left="3774" w:hanging="320"/>
      </w:pPr>
      <w:rPr>
        <w:rFonts w:hint="default"/>
        <w:lang w:val="vi" w:eastAsia="en-US" w:bidi="ar-SA"/>
      </w:rPr>
    </w:lvl>
    <w:lvl w:ilvl="5">
      <w:start w:val="0"/>
      <w:numFmt w:val="bullet"/>
      <w:lvlText w:val="•"/>
      <w:lvlJc w:val="left"/>
      <w:pPr>
        <w:ind w:left="4693" w:hanging="320"/>
      </w:pPr>
      <w:rPr>
        <w:rFonts w:hint="default"/>
        <w:lang w:val="vi" w:eastAsia="en-US" w:bidi="ar-SA"/>
      </w:rPr>
    </w:lvl>
    <w:lvl w:ilvl="6">
      <w:start w:val="0"/>
      <w:numFmt w:val="bullet"/>
      <w:lvlText w:val="•"/>
      <w:lvlJc w:val="left"/>
      <w:pPr>
        <w:ind w:left="5612" w:hanging="320"/>
      </w:pPr>
      <w:rPr>
        <w:rFonts w:hint="default"/>
        <w:lang w:val="vi" w:eastAsia="en-US" w:bidi="ar-SA"/>
      </w:rPr>
    </w:lvl>
    <w:lvl w:ilvl="7">
      <w:start w:val="0"/>
      <w:numFmt w:val="bullet"/>
      <w:lvlText w:val="•"/>
      <w:lvlJc w:val="left"/>
      <w:pPr>
        <w:ind w:left="6530" w:hanging="320"/>
      </w:pPr>
      <w:rPr>
        <w:rFonts w:hint="default"/>
        <w:lang w:val="vi" w:eastAsia="en-US" w:bidi="ar-SA"/>
      </w:rPr>
    </w:lvl>
    <w:lvl w:ilvl="8">
      <w:start w:val="0"/>
      <w:numFmt w:val="bullet"/>
      <w:lvlText w:val="•"/>
      <w:lvlJc w:val="left"/>
      <w:pPr>
        <w:ind w:left="7449" w:hanging="320"/>
      </w:pPr>
      <w:rPr>
        <w:rFonts w:hint="default"/>
        <w:lang w:val="vi" w:eastAsia="en-US" w:bidi="ar-SA"/>
      </w:rPr>
    </w:lvl>
  </w:abstractNum>
  <w:abstractNum w:abstractNumId="0">
    <w:multiLevelType w:val="hybridMultilevel"/>
    <w:lvl w:ilvl="0">
      <w:start w:val="0"/>
      <w:numFmt w:val="bullet"/>
      <w:lvlText w:val="-"/>
      <w:lvlJc w:val="left"/>
      <w:pPr>
        <w:ind w:left="229" w:hanging="129"/>
      </w:pPr>
      <w:rPr>
        <w:rFonts w:hint="default" w:ascii="Times New Roman" w:hAnsi="Times New Roman" w:eastAsia="Times New Roman" w:cs="Times New Roman"/>
        <w:spacing w:val="-1"/>
        <w:w w:val="100"/>
        <w:sz w:val="22"/>
        <w:szCs w:val="22"/>
        <w:lang w:val="vi" w:eastAsia="en-US" w:bidi="ar-SA"/>
      </w:rPr>
    </w:lvl>
    <w:lvl w:ilvl="1">
      <w:start w:val="1"/>
      <w:numFmt w:val="decimal"/>
      <w:lvlText w:val="%2."/>
      <w:lvlJc w:val="left"/>
      <w:pPr>
        <w:ind w:left="1090" w:hanging="280"/>
        <w:jc w:val="left"/>
      </w:pPr>
      <w:rPr>
        <w:rFonts w:hint="default" w:ascii="Times New Roman" w:hAnsi="Times New Roman" w:eastAsia="Times New Roman" w:cs="Times New Roman"/>
        <w:spacing w:val="-1"/>
        <w:w w:val="100"/>
        <w:sz w:val="28"/>
        <w:szCs w:val="28"/>
        <w:lang w:val="vi" w:eastAsia="en-US" w:bidi="ar-SA"/>
      </w:rPr>
    </w:lvl>
    <w:lvl w:ilvl="2">
      <w:start w:val="0"/>
      <w:numFmt w:val="bullet"/>
      <w:lvlText w:val="•"/>
      <w:lvlJc w:val="left"/>
      <w:pPr>
        <w:ind w:left="1382" w:hanging="280"/>
      </w:pPr>
      <w:rPr>
        <w:rFonts w:hint="default"/>
        <w:lang w:val="vi" w:eastAsia="en-US" w:bidi="ar-SA"/>
      </w:rPr>
    </w:lvl>
    <w:lvl w:ilvl="3">
      <w:start w:val="0"/>
      <w:numFmt w:val="bullet"/>
      <w:lvlText w:val="•"/>
      <w:lvlJc w:val="left"/>
      <w:pPr>
        <w:ind w:left="1665" w:hanging="280"/>
      </w:pPr>
      <w:rPr>
        <w:rFonts w:hint="default"/>
        <w:lang w:val="vi" w:eastAsia="en-US" w:bidi="ar-SA"/>
      </w:rPr>
    </w:lvl>
    <w:lvl w:ilvl="4">
      <w:start w:val="0"/>
      <w:numFmt w:val="bullet"/>
      <w:lvlText w:val="•"/>
      <w:lvlJc w:val="left"/>
      <w:pPr>
        <w:ind w:left="1948" w:hanging="280"/>
      </w:pPr>
      <w:rPr>
        <w:rFonts w:hint="default"/>
        <w:lang w:val="vi" w:eastAsia="en-US" w:bidi="ar-SA"/>
      </w:rPr>
    </w:lvl>
    <w:lvl w:ilvl="5">
      <w:start w:val="0"/>
      <w:numFmt w:val="bullet"/>
      <w:lvlText w:val="•"/>
      <w:lvlJc w:val="left"/>
      <w:pPr>
        <w:ind w:left="2231" w:hanging="280"/>
      </w:pPr>
      <w:rPr>
        <w:rFonts w:hint="default"/>
        <w:lang w:val="vi" w:eastAsia="en-US" w:bidi="ar-SA"/>
      </w:rPr>
    </w:lvl>
    <w:lvl w:ilvl="6">
      <w:start w:val="0"/>
      <w:numFmt w:val="bullet"/>
      <w:lvlText w:val="•"/>
      <w:lvlJc w:val="left"/>
      <w:pPr>
        <w:ind w:left="2513" w:hanging="280"/>
      </w:pPr>
      <w:rPr>
        <w:rFonts w:hint="default"/>
        <w:lang w:val="vi" w:eastAsia="en-US" w:bidi="ar-SA"/>
      </w:rPr>
    </w:lvl>
    <w:lvl w:ilvl="7">
      <w:start w:val="0"/>
      <w:numFmt w:val="bullet"/>
      <w:lvlText w:val="•"/>
      <w:lvlJc w:val="left"/>
      <w:pPr>
        <w:ind w:left="2796" w:hanging="280"/>
      </w:pPr>
      <w:rPr>
        <w:rFonts w:hint="default"/>
        <w:lang w:val="vi" w:eastAsia="en-US" w:bidi="ar-SA"/>
      </w:rPr>
    </w:lvl>
    <w:lvl w:ilvl="8">
      <w:start w:val="0"/>
      <w:numFmt w:val="bullet"/>
      <w:lvlText w:val="•"/>
      <w:lvlJc w:val="left"/>
      <w:pPr>
        <w:ind w:left="3079" w:hanging="280"/>
      </w:pPr>
      <w:rPr>
        <w:rFonts w:hint="default"/>
        <w:lang w:val="vi"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01" w:firstLine="70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0"/>
      <w:ind w:left="810"/>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01" w:right="111" w:firstLine="70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customXml" Target="../customXml/item1.xml"/><Relationship Id="rId5" Type="http://schemas.openxmlformats.org/officeDocument/2006/relationships/header" Target="header1.xml"/><Relationship Id="rId10" Type="http://schemas.openxmlformats.org/officeDocument/2006/relationships/numbering" Target="numbering.xml"/><Relationship Id="rId4" Type="http://schemas.openxmlformats.org/officeDocument/2006/relationships/settings" Target="settings.xml"/><Relationship Id="rId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712427-3C52-4D8C-936F-3D201BB082D9}"/>
</file>

<file path=customXml/itemProps2.xml><?xml version="1.0" encoding="utf-8"?>
<ds:datastoreItem xmlns:ds="http://schemas.openxmlformats.org/officeDocument/2006/customXml" ds:itemID="{8E34A35B-008E-4DBF-A325-D638B1D0D73A}"/>
</file>

<file path=customXml/itemProps3.xml><?xml version="1.0" encoding="utf-8"?>
<ds:datastoreItem xmlns:ds="http://schemas.openxmlformats.org/officeDocument/2006/customXml" ds:itemID="{D1D2D1CF-7D41-4104-ABA7-6786E4322672}"/>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HẢI DƯƠNG</dc:title>
  <dc:creator>User</dc:creator>
  <dcterms:created xsi:type="dcterms:W3CDTF">2023-02-15T01:57:08Z</dcterms:created>
  <dcterms:modified xsi:type="dcterms:W3CDTF">2023-02-15T01:57:08Z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Microsoft Office Word</vt:lpwstr>
  </property>
  <property fmtid="{D5CDD505-2E9C-101B-9397-08002B2CF9AE}" pid="4" name="LastSaved">
    <vt:filetime>2023-02-15T00:00:00Z</vt:filetime>
  </property>
</Properties>
</file>