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F206E5"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902031">
              <w:rPr>
                <w:rFonts w:ascii="TimesNewRomanPSMT" w:eastAsia="Times New Roman" w:hAnsi="TimesNewRomanPSMT" w:cs="Times New Roman"/>
                <w:color w:val="000000"/>
              </w:rPr>
              <w:t>1</w:t>
            </w:r>
            <w:r w:rsidR="005658A4">
              <w:rPr>
                <w:rFonts w:ascii="TimesNewRomanPSMT" w:eastAsia="Times New Roman" w:hAnsi="TimesNewRomanPSMT" w:cs="Times New Roman"/>
                <w:color w:val="000000"/>
              </w:rPr>
              <w:t>4</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F206E5"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A1A74">
              <w:rPr>
                <w:rFonts w:ascii="TimesNewRomanPS-ItalicMT" w:eastAsia="Times New Roman" w:hAnsi="TimesNewRomanPS-ItalicMT" w:cs="Times New Roman"/>
                <w:i/>
                <w:iCs/>
                <w:color w:val="000000"/>
              </w:rPr>
              <w:t>1</w:t>
            </w:r>
            <w:r w:rsidR="005658A4">
              <w:rPr>
                <w:rFonts w:ascii="TimesNewRomanPS-ItalicMT" w:eastAsia="Times New Roman" w:hAnsi="TimesNewRomanPS-ItalicMT" w:cs="Times New Roman"/>
                <w:i/>
                <w:iCs/>
                <w:color w:val="000000"/>
              </w:rPr>
              <w:t>7</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w:t>
            </w:r>
            <w:r w:rsidR="007A1A74">
              <w:rPr>
                <w:rFonts w:ascii="TimesNewRomanPS-ItalicMT" w:eastAsia="Times New Roman" w:hAnsi="TimesNewRomanPS-ItalicMT" w:cs="Times New Roman"/>
                <w:i/>
                <w:iCs/>
                <w:color w:val="000000"/>
              </w:rPr>
              <w:t>2</w:t>
            </w:r>
            <w:r w:rsidRPr="00637195">
              <w:rPr>
                <w:rFonts w:ascii="TimesNewRomanPS-ItalicMT" w:eastAsia="Times New Roman" w:hAnsi="TimesNewRomanPS-ItalicMT" w:cs="Times New Roman"/>
                <w:i/>
                <w:iCs/>
                <w:color w:val="000000"/>
              </w:rPr>
              <w:t xml:space="preserve">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7A1A74" w:rsidRDefault="00637195" w:rsidP="007A1A74">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B52026" w:rsidRDefault="005658A4" w:rsidP="005658A4">
      <w:pPr>
        <w:spacing w:after="0" w:line="240" w:lineRule="auto"/>
        <w:jc w:val="center"/>
        <w:rPr>
          <w:rFonts w:ascii="TimesNewRomanPS-BoldMT" w:eastAsia="Times New Roman" w:hAnsi="TimesNewRomanPS-BoldMT" w:cs="Times New Roman"/>
          <w:b/>
          <w:bCs/>
          <w:color w:val="000000"/>
        </w:rPr>
      </w:pPr>
      <w:r>
        <w:rPr>
          <w:rStyle w:val="fontstyle01"/>
        </w:rPr>
        <w:t>Quy định đặc điểm kinh tế - kỹ thuật của hàng hóa, dịch vụ thuộc lĩnh vực xây dựng trên địa bàn tỉnh Hải Dương</w:t>
      </w:r>
    </w:p>
    <w:p w:rsidR="002E586C" w:rsidRDefault="00F206E5"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6.9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902031" w:rsidRDefault="008F4123" w:rsidP="005658A4">
      <w:pPr>
        <w:spacing w:before="120" w:after="120" w:line="240" w:lineRule="auto"/>
        <w:ind w:firstLine="567"/>
        <w:jc w:val="both"/>
        <w:rPr>
          <w:rFonts w:eastAsia="Times New Roman" w:cs="Times New Roman"/>
          <w:i/>
          <w:iCs/>
        </w:rPr>
      </w:pPr>
      <w:r w:rsidRPr="00902031">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5658A4" w:rsidRPr="005658A4" w:rsidRDefault="005658A4" w:rsidP="005658A4">
      <w:pPr>
        <w:ind w:firstLine="567"/>
        <w:jc w:val="both"/>
        <w:rPr>
          <w:rFonts w:eastAsia="Times New Roman" w:cs="Times New Roman"/>
          <w:bCs/>
          <w:i/>
          <w:iCs/>
        </w:rPr>
      </w:pPr>
      <w:r w:rsidRPr="005658A4">
        <w:rPr>
          <w:rFonts w:eastAsia="Times New Roman" w:cs="Times New Roman"/>
          <w:bCs/>
          <w:i/>
          <w:iCs/>
        </w:rPr>
        <w:t>Căn cứ Luật Giá ngày 19 tháng 6 năm 2023;</w:t>
      </w:r>
    </w:p>
    <w:p w:rsidR="005658A4" w:rsidRPr="005658A4" w:rsidRDefault="005658A4" w:rsidP="005658A4">
      <w:pPr>
        <w:ind w:firstLine="567"/>
        <w:jc w:val="both"/>
        <w:rPr>
          <w:rFonts w:eastAsia="Times New Roman" w:cs="Times New Roman"/>
          <w:bCs/>
          <w:i/>
          <w:iCs/>
        </w:rPr>
      </w:pPr>
      <w:r w:rsidRPr="005658A4">
        <w:rPr>
          <w:rFonts w:eastAsia="Times New Roman" w:cs="Times New Roman"/>
          <w:bCs/>
          <w:i/>
          <w:iCs/>
        </w:rPr>
        <w:t>Căn cứ Nghị định số 85/2024/NĐ-CP ngày 10 tháng 7 năm 2024 của Chính phủ quy định chi tiết một số điều của Luật Giá;</w:t>
      </w:r>
    </w:p>
    <w:p w:rsidR="00637195" w:rsidRPr="005658A4" w:rsidRDefault="005658A4" w:rsidP="005658A4">
      <w:pPr>
        <w:spacing w:before="120" w:after="120" w:line="240" w:lineRule="auto"/>
        <w:ind w:firstLine="567"/>
        <w:jc w:val="both"/>
        <w:rPr>
          <w:rFonts w:eastAsia="Times New Roman" w:cs="Times New Roman"/>
          <w:i/>
          <w:iCs/>
        </w:rPr>
      </w:pPr>
      <w:r w:rsidRPr="005658A4">
        <w:rPr>
          <w:rFonts w:eastAsia="Times New Roman" w:cs="Times New Roman"/>
          <w:bCs/>
          <w:i/>
          <w:iCs/>
        </w:rPr>
        <w:t>Theo đề nghị của Giám đốc Sở Xây dựng</w:t>
      </w:r>
      <w:r w:rsidR="00747686" w:rsidRPr="005658A4">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5658A4" w:rsidRPr="0029454E" w:rsidRDefault="005658A4" w:rsidP="0029454E">
      <w:pPr>
        <w:spacing w:before="120" w:after="120" w:line="240" w:lineRule="auto"/>
        <w:ind w:firstLine="567"/>
        <w:jc w:val="both"/>
        <w:rPr>
          <w:rStyle w:val="fontstyle01"/>
          <w:rFonts w:ascii="Times New Roman" w:hAnsi="Times New Roman" w:cs="Times New Roman"/>
        </w:rPr>
      </w:pPr>
      <w:r w:rsidRPr="0029454E">
        <w:rPr>
          <w:rStyle w:val="fontstyle01"/>
          <w:rFonts w:ascii="Times New Roman" w:hAnsi="Times New Roman" w:cs="Times New Roman"/>
        </w:rPr>
        <w:t>Điều 1. Phạm vi điều chỉnh</w:t>
      </w:r>
    </w:p>
    <w:p w:rsidR="005658A4" w:rsidRPr="0029454E" w:rsidRDefault="005658A4" w:rsidP="0029454E">
      <w:pPr>
        <w:spacing w:before="120" w:after="120" w:line="240" w:lineRule="auto"/>
        <w:ind w:firstLine="567"/>
        <w:jc w:val="both"/>
        <w:rPr>
          <w:rStyle w:val="fontstyle21"/>
          <w:rFonts w:ascii="Times New Roman" w:hAnsi="Times New Roman" w:cs="Times New Roman"/>
        </w:rPr>
      </w:pPr>
      <w:r w:rsidRPr="0029454E">
        <w:rPr>
          <w:rStyle w:val="fontstyle21"/>
          <w:rFonts w:ascii="Times New Roman" w:hAnsi="Times New Roman" w:cs="Times New Roman"/>
        </w:rPr>
        <w:t>Quy định đặc điểm kinh tế - kỹ thuật của hàng hóa, dịch vụ thuộc lĩnh vực xây dựng trên địa bàn tỉnh Hải Dương, gồm:</w:t>
      </w:r>
    </w:p>
    <w:p w:rsidR="005658A4" w:rsidRPr="0029454E" w:rsidRDefault="005658A4" w:rsidP="0029454E">
      <w:pPr>
        <w:spacing w:before="120" w:after="120" w:line="240" w:lineRule="auto"/>
        <w:ind w:firstLine="567"/>
        <w:jc w:val="both"/>
        <w:rPr>
          <w:rStyle w:val="fontstyle21"/>
          <w:rFonts w:ascii="Times New Roman" w:hAnsi="Times New Roman" w:cs="Times New Roman"/>
        </w:rPr>
      </w:pPr>
      <w:r w:rsidRPr="0029454E">
        <w:rPr>
          <w:rStyle w:val="fontstyle21"/>
          <w:rFonts w:ascii="Times New Roman" w:hAnsi="Times New Roman" w:cs="Times New Roman"/>
        </w:rPr>
        <w:t>1. Nước sạch.</w:t>
      </w:r>
    </w:p>
    <w:p w:rsidR="005658A4" w:rsidRPr="0029454E" w:rsidRDefault="005658A4" w:rsidP="0029454E">
      <w:pPr>
        <w:spacing w:before="120" w:after="120" w:line="240" w:lineRule="auto"/>
        <w:ind w:firstLine="567"/>
        <w:jc w:val="both"/>
        <w:rPr>
          <w:rStyle w:val="fontstyle21"/>
          <w:rFonts w:ascii="Times New Roman" w:hAnsi="Times New Roman" w:cs="Times New Roman"/>
        </w:rPr>
      </w:pPr>
      <w:r w:rsidRPr="0029454E">
        <w:rPr>
          <w:rStyle w:val="fontstyle21"/>
          <w:rFonts w:ascii="Times New Roman" w:hAnsi="Times New Roman" w:cs="Times New Roman"/>
        </w:rPr>
        <w:t>2. Dịch vụ nghĩa trang, dịch vụ hỏa táng của cơ sở hỏa táng được đầu tư từ nguồn vốn ngân sách nhà nước.</w:t>
      </w:r>
    </w:p>
    <w:p w:rsidR="005658A4" w:rsidRPr="0029454E" w:rsidRDefault="005658A4" w:rsidP="0029454E">
      <w:pPr>
        <w:spacing w:before="120" w:after="120" w:line="240" w:lineRule="auto"/>
        <w:ind w:firstLine="567"/>
        <w:jc w:val="both"/>
        <w:rPr>
          <w:rStyle w:val="fontstyle21"/>
          <w:rFonts w:ascii="Times New Roman" w:hAnsi="Times New Roman" w:cs="Times New Roman"/>
        </w:rPr>
      </w:pPr>
      <w:r w:rsidRPr="0029454E">
        <w:rPr>
          <w:rStyle w:val="fontstyle21"/>
          <w:rFonts w:ascii="Times New Roman" w:hAnsi="Times New Roman" w:cs="Times New Roman"/>
        </w:rPr>
        <w:t>3. Dịch vụ thoát nước và xử lý nước thải (trừ giá dịch vụ thoát nước và xử lý nước thải đối với khu công nghiệp, cụm công nghiệp được đầu tư bằng nguồn vốn ngoài ngân sách nhà nước).</w:t>
      </w:r>
    </w:p>
    <w:p w:rsidR="005658A4" w:rsidRPr="0029454E" w:rsidRDefault="005658A4" w:rsidP="0029454E">
      <w:pPr>
        <w:spacing w:before="120" w:after="120" w:line="240" w:lineRule="auto"/>
        <w:ind w:firstLine="567"/>
        <w:jc w:val="both"/>
        <w:rPr>
          <w:rStyle w:val="fontstyle21"/>
          <w:rFonts w:ascii="Times New Roman" w:hAnsi="Times New Roman" w:cs="Times New Roman"/>
        </w:rPr>
      </w:pPr>
      <w:r w:rsidRPr="0029454E">
        <w:rPr>
          <w:rStyle w:val="fontstyle21"/>
          <w:rFonts w:ascii="Times New Roman" w:hAnsi="Times New Roman" w:cs="Times New Roman"/>
        </w:rPr>
        <w:t>4. Dịch vụ thuê công trình hạ tầng kỹ thuật dùng chung đầu tư từ nguồn ngân sách nhà nước.</w:t>
      </w:r>
    </w:p>
    <w:p w:rsidR="005658A4" w:rsidRPr="0029454E" w:rsidRDefault="005658A4" w:rsidP="0029454E">
      <w:pPr>
        <w:spacing w:before="120" w:after="120" w:line="240" w:lineRule="auto"/>
        <w:ind w:firstLine="567"/>
        <w:jc w:val="both"/>
        <w:rPr>
          <w:rStyle w:val="fontstyle01"/>
          <w:rFonts w:ascii="Times New Roman" w:hAnsi="Times New Roman" w:cs="Times New Roman"/>
        </w:rPr>
      </w:pPr>
      <w:r w:rsidRPr="0029454E">
        <w:rPr>
          <w:rStyle w:val="fontstyle01"/>
          <w:rFonts w:ascii="Times New Roman" w:hAnsi="Times New Roman" w:cs="Times New Roman"/>
        </w:rPr>
        <w:t>Điều 2. Đối tượng áp dụng</w:t>
      </w:r>
    </w:p>
    <w:p w:rsidR="005658A4" w:rsidRPr="0029454E" w:rsidRDefault="005658A4" w:rsidP="0029454E">
      <w:pPr>
        <w:spacing w:before="120" w:after="120" w:line="240" w:lineRule="auto"/>
        <w:ind w:firstLine="567"/>
        <w:jc w:val="both"/>
        <w:rPr>
          <w:rStyle w:val="fontstyle21"/>
          <w:rFonts w:ascii="Times New Roman" w:hAnsi="Times New Roman" w:cs="Times New Roman"/>
        </w:rPr>
      </w:pPr>
      <w:r w:rsidRPr="0029454E">
        <w:rPr>
          <w:rStyle w:val="fontstyle21"/>
          <w:rFonts w:ascii="Times New Roman" w:hAnsi="Times New Roman" w:cs="Times New Roman"/>
        </w:rPr>
        <w:t>Quy định này áp dụng đối với các tổ chức, cá nhân liên quan đến hàng hóa, dịch vụ nêu tại Điều 1.</w:t>
      </w:r>
    </w:p>
    <w:p w:rsidR="005658A4" w:rsidRPr="0029454E" w:rsidRDefault="005658A4" w:rsidP="0029454E">
      <w:pPr>
        <w:spacing w:before="120" w:after="120" w:line="240" w:lineRule="auto"/>
        <w:ind w:firstLine="567"/>
        <w:jc w:val="both"/>
        <w:rPr>
          <w:rFonts w:eastAsia="Times New Roman" w:cs="Times New Roman"/>
          <w:b/>
          <w:bCs/>
          <w:color w:val="000000"/>
          <w:szCs w:val="28"/>
        </w:rPr>
      </w:pPr>
      <w:r w:rsidRPr="0029454E">
        <w:rPr>
          <w:rFonts w:eastAsia="Times New Roman" w:cs="Times New Roman"/>
          <w:b/>
          <w:bCs/>
          <w:color w:val="000000"/>
          <w:szCs w:val="28"/>
        </w:rPr>
        <w:t>Điều 3. Đặc điểm kinh tế - kỹ thuật các hàng hóa, dịch vụ</w:t>
      </w:r>
    </w:p>
    <w:p w:rsidR="005658A4" w:rsidRPr="0029454E" w:rsidRDefault="005658A4" w:rsidP="0029454E">
      <w:pPr>
        <w:spacing w:before="120" w:after="120" w:line="240" w:lineRule="auto"/>
        <w:ind w:firstLine="567"/>
        <w:jc w:val="both"/>
        <w:rPr>
          <w:rFonts w:eastAsia="Times New Roman" w:cs="Times New Roman"/>
          <w:color w:val="000000"/>
          <w:szCs w:val="28"/>
        </w:rPr>
      </w:pPr>
      <w:r w:rsidRPr="0029454E">
        <w:rPr>
          <w:rFonts w:eastAsia="Times New Roman" w:cs="Times New Roman"/>
          <w:color w:val="000000"/>
          <w:szCs w:val="28"/>
        </w:rPr>
        <w:t>1. Đặc điểm kinh tế - kỹ thuật đối với hàng hóa, dịch vụ nước sạch</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17"/>
        <w:gridCol w:w="2685"/>
        <w:gridCol w:w="5640"/>
      </w:tblGrid>
      <w:tr w:rsidR="005658A4" w:rsidRPr="005658A4" w:rsidTr="0029454E">
        <w:tc>
          <w:tcPr>
            <w:tcW w:w="817"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29454E">
            <w:pPr>
              <w:spacing w:before="120" w:after="120" w:line="240" w:lineRule="auto"/>
              <w:jc w:val="center"/>
              <w:rPr>
                <w:rFonts w:eastAsia="Times New Roman" w:cs="Times New Roman"/>
                <w:sz w:val="24"/>
                <w:szCs w:val="24"/>
              </w:rPr>
            </w:pPr>
            <w:r w:rsidRPr="005658A4">
              <w:rPr>
                <w:rFonts w:ascii="TimesNewRomanPSMT" w:eastAsia="Times New Roman" w:hAnsi="TimesNewRomanPSMT" w:cs="Times New Roman"/>
                <w:color w:val="000000"/>
                <w:szCs w:val="28"/>
              </w:rPr>
              <w:t>STT</w:t>
            </w:r>
          </w:p>
        </w:tc>
        <w:tc>
          <w:tcPr>
            <w:tcW w:w="268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29454E">
            <w:pPr>
              <w:spacing w:before="120" w:after="120" w:line="240" w:lineRule="auto"/>
              <w:jc w:val="center"/>
              <w:rPr>
                <w:rFonts w:eastAsia="Times New Roman" w:cs="Times New Roman"/>
                <w:sz w:val="24"/>
                <w:szCs w:val="24"/>
              </w:rPr>
            </w:pPr>
            <w:r w:rsidRPr="005658A4">
              <w:rPr>
                <w:rFonts w:ascii="TimesNewRomanPSMT" w:eastAsia="Times New Roman" w:hAnsi="TimesNewRomanPSMT" w:cs="Times New Roman"/>
                <w:color w:val="000000"/>
                <w:szCs w:val="28"/>
              </w:rPr>
              <w:t>Tên gọi chi tiết</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29454E">
            <w:pPr>
              <w:spacing w:before="120" w:after="120" w:line="240" w:lineRule="auto"/>
              <w:jc w:val="center"/>
              <w:rPr>
                <w:rFonts w:eastAsia="Times New Roman" w:cs="Times New Roman"/>
                <w:sz w:val="24"/>
                <w:szCs w:val="24"/>
              </w:rPr>
            </w:pPr>
            <w:r w:rsidRPr="005658A4">
              <w:rPr>
                <w:rFonts w:ascii="TimesNewRomanPSMT" w:eastAsia="Times New Roman" w:hAnsi="TimesNewRomanPSMT" w:cs="Times New Roman"/>
                <w:color w:val="000000"/>
                <w:szCs w:val="28"/>
              </w:rPr>
              <w:t>Đặc điểm cơ bản</w:t>
            </w:r>
          </w:p>
        </w:tc>
      </w:tr>
      <w:tr w:rsidR="005658A4" w:rsidRPr="005658A4" w:rsidTr="0029454E">
        <w:tc>
          <w:tcPr>
            <w:tcW w:w="817"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lastRenderedPageBreak/>
              <w:t xml:space="preserve">1 </w:t>
            </w:r>
          </w:p>
        </w:tc>
        <w:tc>
          <w:tcPr>
            <w:tcW w:w="268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Nước sạch sử dụng cho mục đích sinh hoạt</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29454E" w:rsidRDefault="005658A4" w:rsidP="0029454E">
            <w:pPr>
              <w:spacing w:after="0" w:line="240" w:lineRule="auto"/>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 Nước đã qua xử lý, chất lượng nước phải đáp ứng Quy chuẩn kỹ thuật địa phương về chất lượng nước sạch sử dụng cho mục đích sinh hoạt trên địa bàn tỉnh Hải Dương.</w:t>
            </w:r>
          </w:p>
          <w:p w:rsidR="0029454E" w:rsidRDefault="005658A4" w:rsidP="0029454E">
            <w:pPr>
              <w:spacing w:after="0" w:line="240" w:lineRule="auto"/>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 Nước sạch phải duy trì đủ áp lực, liên tục, đủ lưu lượng.</w:t>
            </w:r>
          </w:p>
          <w:p w:rsidR="0029454E" w:rsidRDefault="005658A4" w:rsidP="0029454E">
            <w:pPr>
              <w:spacing w:after="0" w:line="240" w:lineRule="auto"/>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 Đối tượng sử dụng:</w:t>
            </w:r>
          </w:p>
          <w:p w:rsidR="0029454E" w:rsidRDefault="005658A4" w:rsidP="0029454E">
            <w:pPr>
              <w:spacing w:after="0" w:line="240" w:lineRule="auto"/>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 Hộ dân cư;</w:t>
            </w:r>
          </w:p>
          <w:p w:rsidR="0029454E" w:rsidRDefault="005658A4" w:rsidP="0029454E">
            <w:pPr>
              <w:spacing w:after="0" w:line="240" w:lineRule="auto"/>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 Cơ quan hành chính, đơn vị sự nghiệp công lập, trường học, bệnh viện, cơ sở khám, chữa bệnh (công lập và tư nhân)</w:t>
            </w:r>
          </w:p>
          <w:p w:rsidR="0029454E" w:rsidRDefault="005658A4" w:rsidP="0029454E">
            <w:pPr>
              <w:spacing w:after="0" w:line="240" w:lineRule="auto"/>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 Tổ chức, cá nhân sản xuất vật chất;</w:t>
            </w:r>
          </w:p>
          <w:p w:rsidR="005658A4" w:rsidRPr="005658A4" w:rsidRDefault="005658A4" w:rsidP="0029454E">
            <w:pPr>
              <w:spacing w:after="0" w:line="240" w:lineRule="auto"/>
              <w:jc w:val="both"/>
              <w:rPr>
                <w:rFonts w:eastAsia="Times New Roman" w:cs="Times New Roman"/>
                <w:sz w:val="24"/>
                <w:szCs w:val="24"/>
              </w:rPr>
            </w:pPr>
            <w:r w:rsidRPr="005658A4">
              <w:rPr>
                <w:rFonts w:ascii="TimesNewRomanPSMT" w:eastAsia="Times New Roman" w:hAnsi="TimesNewRomanPSMT" w:cs="Times New Roman"/>
                <w:color w:val="000000"/>
                <w:szCs w:val="28"/>
              </w:rPr>
              <w:t>+ Tổ chức, cá nhân kinh doanh, dịch vụ.</w:t>
            </w:r>
          </w:p>
        </w:tc>
      </w:tr>
    </w:tbl>
    <w:p w:rsidR="0029454E" w:rsidRDefault="0029454E" w:rsidP="0029454E">
      <w:pPr>
        <w:spacing w:after="0" w:line="240" w:lineRule="auto"/>
        <w:ind w:firstLine="567"/>
        <w:jc w:val="both"/>
        <w:rPr>
          <w:rFonts w:ascii="TimesNewRomanPSMT" w:eastAsia="Times New Roman" w:hAnsi="TimesNewRomanPSMT" w:cs="Times New Roman"/>
          <w:color w:val="000000"/>
          <w:szCs w:val="28"/>
        </w:rPr>
      </w:pPr>
    </w:p>
    <w:p w:rsidR="005658A4" w:rsidRDefault="005658A4" w:rsidP="0029454E">
      <w:pPr>
        <w:spacing w:after="0" w:line="240" w:lineRule="auto"/>
        <w:ind w:firstLine="567"/>
        <w:jc w:val="both"/>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2. Đặc điểm kinh tế kỹ thuật đối với hàng hóa dịch vụ nghĩa trang, dịch vụ hỏa táng của cơ sở hỏa táng được đầu tư từ nguồn vốn ngân sách nhà nước</w:t>
      </w:r>
    </w:p>
    <w:p w:rsidR="0029454E" w:rsidRPr="005658A4" w:rsidRDefault="0029454E" w:rsidP="0029454E">
      <w:pPr>
        <w:spacing w:after="0" w:line="240" w:lineRule="auto"/>
        <w:ind w:firstLine="567"/>
        <w:jc w:val="both"/>
        <w:rPr>
          <w:rFonts w:ascii="TimesNewRomanPSMT" w:eastAsia="Times New Roman" w:hAnsi="TimesNewRomanPSMT" w:cs="Times New Roman"/>
          <w:color w:val="000000"/>
          <w:szCs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05"/>
        <w:gridCol w:w="2685"/>
        <w:gridCol w:w="5640"/>
      </w:tblGrid>
      <w:tr w:rsidR="005658A4" w:rsidRPr="005658A4" w:rsidTr="005658A4">
        <w:tc>
          <w:tcPr>
            <w:tcW w:w="70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STT </w:t>
            </w:r>
          </w:p>
        </w:tc>
        <w:tc>
          <w:tcPr>
            <w:tcW w:w="268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Tên gọi chi tiết </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Đặc điểm cơ bản</w:t>
            </w:r>
          </w:p>
        </w:tc>
      </w:tr>
      <w:tr w:rsidR="005658A4" w:rsidRPr="005658A4" w:rsidTr="005658A4">
        <w:tc>
          <w:tcPr>
            <w:tcW w:w="70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1 </w:t>
            </w:r>
          </w:p>
        </w:tc>
        <w:tc>
          <w:tcPr>
            <w:tcW w:w="268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Dịch vụ chuyển nhượng quyền sử dụng phần mộ cá nhân</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Mộ chôn cất một lần là nơi mai táng thi hài vĩnhviễn.- Mộ hung táng là nơi mai táng thi hài trong mộtkhoảng thời gian nhất định sau đó sẽ được cải táng.- Mộ cát táng mai táng hài cốt sau khi cải táng hoặclưu tro cốt sau khi hỏa táng.</w:t>
            </w:r>
          </w:p>
        </w:tc>
      </w:tr>
      <w:tr w:rsidR="005658A4" w:rsidRPr="005658A4" w:rsidTr="005658A4">
        <w:tc>
          <w:tcPr>
            <w:tcW w:w="70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2 </w:t>
            </w:r>
          </w:p>
        </w:tc>
        <w:tc>
          <w:tcPr>
            <w:tcW w:w="268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Dịch vụ hỏa táng </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-Tổ chức tang lễ (tại nơi thực hiện hỏa táng) và hỏa táng thi hài hoặc hài cốt- Bảo quản, lưu giữ tro cốt.</w:t>
            </w:r>
          </w:p>
        </w:tc>
      </w:tr>
    </w:tbl>
    <w:p w:rsidR="0029454E" w:rsidRDefault="0029454E" w:rsidP="005658A4">
      <w:pPr>
        <w:spacing w:after="0" w:line="240" w:lineRule="auto"/>
        <w:rPr>
          <w:rFonts w:ascii="TimesNewRomanPSMT" w:eastAsia="Times New Roman" w:hAnsi="TimesNewRomanPSMT" w:cs="Times New Roman"/>
          <w:color w:val="000000"/>
          <w:szCs w:val="28"/>
        </w:rPr>
      </w:pPr>
    </w:p>
    <w:p w:rsidR="005658A4" w:rsidRDefault="005658A4" w:rsidP="0029454E">
      <w:pPr>
        <w:spacing w:after="0" w:line="240" w:lineRule="auto"/>
        <w:ind w:firstLine="567"/>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3. Đặc điểm kinh tế kỹ thuật đối với hàng hóa, dịch vụ thoát nước và xử lý nước thải (trừ giá dịch vụ thoát nước và xử lý nước thải đối với khu công nghiệp, cụm công nghiệp được đầu tư bằng nguồn vốn ngoài ngân sách nhà nước)</w:t>
      </w:r>
    </w:p>
    <w:p w:rsidR="0029454E" w:rsidRPr="005658A4" w:rsidRDefault="0029454E" w:rsidP="005658A4">
      <w:pPr>
        <w:spacing w:after="0" w:line="240" w:lineRule="auto"/>
        <w:rPr>
          <w:rFonts w:ascii="TimesNewRomanPSMT" w:eastAsia="Times New Roman" w:hAnsi="TimesNewRomanPSMT" w:cs="Times New Roman"/>
          <w:color w:val="000000"/>
          <w:szCs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795"/>
        <w:gridCol w:w="2580"/>
        <w:gridCol w:w="5640"/>
      </w:tblGrid>
      <w:tr w:rsidR="005658A4" w:rsidRPr="005658A4" w:rsidTr="005658A4">
        <w:tc>
          <w:tcPr>
            <w:tcW w:w="79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STT </w:t>
            </w:r>
          </w:p>
        </w:tc>
        <w:tc>
          <w:tcPr>
            <w:tcW w:w="258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Tên gọi chi tiết </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Đặc điểm cơ bản</w:t>
            </w:r>
          </w:p>
        </w:tc>
      </w:tr>
      <w:tr w:rsidR="005658A4" w:rsidRPr="005658A4" w:rsidTr="005658A4">
        <w:tc>
          <w:tcPr>
            <w:tcW w:w="795"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 xml:space="preserve">1 </w:t>
            </w:r>
          </w:p>
        </w:tc>
        <w:tc>
          <w:tcPr>
            <w:tcW w:w="258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5658A4">
              <w:rPr>
                <w:rFonts w:ascii="TimesNewRomanPSMT" w:eastAsia="Times New Roman" w:hAnsi="TimesNewRomanPSMT" w:cs="Times New Roman"/>
                <w:color w:val="000000"/>
                <w:szCs w:val="28"/>
              </w:rPr>
              <w:t>Dịch vụ thoát nước và xử lý nước thải</w:t>
            </w:r>
          </w:p>
        </w:tc>
        <w:tc>
          <w:tcPr>
            <w:tcW w:w="5640" w:type="dxa"/>
            <w:tcBorders>
              <w:top w:val="single" w:sz="6" w:space="0" w:color="000000"/>
              <w:left w:val="single" w:sz="6" w:space="0" w:color="000000"/>
              <w:bottom w:val="single" w:sz="6" w:space="0" w:color="000000"/>
              <w:right w:val="single" w:sz="6" w:space="0" w:color="000000"/>
            </w:tcBorders>
            <w:vAlign w:val="center"/>
            <w:hideMark/>
          </w:tcPr>
          <w:p w:rsidR="0029454E" w:rsidRDefault="005658A4" w:rsidP="0029454E">
            <w:pPr>
              <w:spacing w:after="0" w:line="240" w:lineRule="auto"/>
              <w:jc w:val="both"/>
              <w:rPr>
                <w:rFonts w:ascii="TimesNewRomanPSMT" w:eastAsia="Times New Roman" w:hAnsi="TimesNewRomanPSMT" w:cs="Times New Roman"/>
                <w:bCs/>
              </w:rPr>
            </w:pPr>
            <w:r w:rsidRPr="005658A4">
              <w:rPr>
                <w:rFonts w:ascii="TimesNewRomanPSMT" w:eastAsia="Times New Roman" w:hAnsi="TimesNewRomanPSMT" w:cs="Times New Roman"/>
                <w:color w:val="000000"/>
                <w:szCs w:val="28"/>
              </w:rPr>
              <w:t>- Quản lý hệ thống thoát nước mưa bao gồm quảnlý các công trình từ cửa thu nước mưa, các tuyếncống dẫn nước mưa, các kênh mương thoát nước</w:t>
            </w:r>
            <w:r>
              <w:rPr>
                <w:rFonts w:ascii="TimesNewRomanPSMT" w:eastAsia="Times New Roman" w:hAnsi="TimesNewRomanPSMT" w:cs="Times New Roman"/>
                <w:color w:val="000000"/>
                <w:szCs w:val="28"/>
              </w:rPr>
              <w:t xml:space="preserve"> </w:t>
            </w:r>
            <w:r w:rsidRPr="0029454E">
              <w:rPr>
                <w:rFonts w:ascii="TimesNewRomanPSMT" w:eastAsia="Times New Roman" w:hAnsi="TimesNewRomanPSMT" w:cs="Times New Roman"/>
                <w:bCs/>
              </w:rPr>
              <w:t>chính, hồ điều hòa và các trạm bơm chống úng ngập, cửa điều tiết, các van ngăn triều (nếu có) đến các điểm xả ra môi trường; các tuyến cống, mương, hố ga phải được nạo vét, duy tu, bảo trì định kỳ, bảo đảm dòng chảy theo thiết kế.</w:t>
            </w:r>
          </w:p>
          <w:p w:rsidR="0029454E" w:rsidRDefault="005658A4" w:rsidP="0029454E">
            <w:pPr>
              <w:spacing w:after="0" w:line="240" w:lineRule="auto"/>
              <w:jc w:val="both"/>
              <w:rPr>
                <w:rFonts w:ascii="TimesNewRomanPSMT" w:eastAsia="Times New Roman" w:hAnsi="TimesNewRomanPSMT" w:cs="Times New Roman"/>
                <w:bCs/>
              </w:rPr>
            </w:pPr>
            <w:r w:rsidRPr="0029454E">
              <w:rPr>
                <w:rFonts w:ascii="TimesNewRomanPSMT" w:eastAsia="Times New Roman" w:hAnsi="TimesNewRomanPSMT" w:cs="Times New Roman"/>
                <w:bCs/>
              </w:rPr>
              <w:t xml:space="preserve">- Quản lý hệ thống hồ điều hòa trong hệ thống </w:t>
            </w:r>
            <w:r w:rsidRPr="0029454E">
              <w:rPr>
                <w:rFonts w:ascii="TimesNewRomanPSMT" w:eastAsia="Times New Roman" w:hAnsi="TimesNewRomanPSMT" w:cs="Times New Roman"/>
                <w:bCs/>
              </w:rPr>
              <w:lastRenderedPageBreak/>
              <w:t xml:space="preserve">thoát nước: duy trì mực nước ổn định của hồ điều hòa, đảm bảo tốt nhiệm vụ điều hòa nước mưa; định kỳ nạo vét đáy hồ, vệ sinh lòng hồ và bờ hồ. </w:t>
            </w:r>
          </w:p>
          <w:p w:rsidR="005658A4" w:rsidRPr="005658A4" w:rsidRDefault="005658A4" w:rsidP="0029454E">
            <w:pPr>
              <w:spacing w:after="0" w:line="240" w:lineRule="auto"/>
              <w:jc w:val="both"/>
            </w:pPr>
            <w:r w:rsidRPr="0029454E">
              <w:rPr>
                <w:rFonts w:ascii="TimesNewRomanPSMT" w:eastAsia="Times New Roman" w:hAnsi="TimesNewRomanPSMT" w:cs="Times New Roman"/>
                <w:bCs/>
              </w:rPr>
              <w:t>- Quản lý, vận hành hệ thống thoát nước thải bao gồm các nhà máy xử lý nước thải, trạm bơm, tuyến cống áp lực, công trình đầu mối, điểm đấu nối, tuyến cống thu gom, chuyển tải đến nhà máy xử lý nước thải, các điểm xả... phải tuân thủ các quy trình quản lý, vận hành đã được phê duyệt.</w:t>
            </w:r>
          </w:p>
        </w:tc>
      </w:tr>
    </w:tbl>
    <w:p w:rsidR="0029454E" w:rsidRDefault="0029454E" w:rsidP="0029454E">
      <w:pPr>
        <w:spacing w:after="0" w:line="240" w:lineRule="auto"/>
        <w:ind w:firstLine="567"/>
        <w:rPr>
          <w:rFonts w:ascii="TimesNewRomanPSMT" w:eastAsia="Times New Roman" w:hAnsi="TimesNewRomanPSMT" w:cs="Times New Roman"/>
          <w:color w:val="000000"/>
          <w:szCs w:val="28"/>
        </w:rPr>
      </w:pPr>
    </w:p>
    <w:p w:rsidR="005658A4" w:rsidRDefault="005658A4" w:rsidP="0029454E">
      <w:pPr>
        <w:spacing w:after="0" w:line="240" w:lineRule="auto"/>
        <w:ind w:firstLine="567"/>
        <w:rPr>
          <w:rFonts w:ascii="TimesNewRomanPSMT" w:eastAsia="Times New Roman" w:hAnsi="TimesNewRomanPSMT" w:cs="Times New Roman"/>
          <w:color w:val="000000"/>
          <w:szCs w:val="28"/>
        </w:rPr>
      </w:pPr>
      <w:r w:rsidRPr="005658A4">
        <w:rPr>
          <w:rFonts w:ascii="TimesNewRomanPSMT" w:eastAsia="Times New Roman" w:hAnsi="TimesNewRomanPSMT" w:cs="Times New Roman"/>
          <w:color w:val="000000"/>
          <w:szCs w:val="28"/>
        </w:rPr>
        <w:t>4. Đặc điểm kinh tế kỹ thuật đối với hàng hóa, dịch vụ thuê công trình hạ tầng kỹ thuật dùng chung đầu tư từ nguồn ngân sách nhà nước trên địa bàn tỉnh Hải Dương</w:t>
      </w:r>
    </w:p>
    <w:p w:rsidR="0029454E" w:rsidRPr="005658A4" w:rsidRDefault="0029454E" w:rsidP="0029454E">
      <w:pPr>
        <w:spacing w:after="0" w:line="240" w:lineRule="auto"/>
        <w:ind w:firstLine="567"/>
        <w:rPr>
          <w:rFonts w:ascii="TimesNewRomanPSMT" w:eastAsia="Times New Roman" w:hAnsi="TimesNewRomanPSMT" w:cs="Times New Roman"/>
          <w:color w:val="000000"/>
          <w:szCs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0"/>
        <w:gridCol w:w="2400"/>
        <w:gridCol w:w="5790"/>
      </w:tblGrid>
      <w:tr w:rsidR="005658A4" w:rsidRPr="005658A4" w:rsidTr="005658A4">
        <w:tc>
          <w:tcPr>
            <w:tcW w:w="8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29454E">
              <w:rPr>
                <w:rFonts w:eastAsia="Times New Roman" w:cs="Times New Roman"/>
                <w:color w:val="000000"/>
                <w:szCs w:val="28"/>
              </w:rPr>
              <w:t xml:space="preserve">STT </w:t>
            </w:r>
          </w:p>
        </w:tc>
        <w:tc>
          <w:tcPr>
            <w:tcW w:w="240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29454E">
              <w:rPr>
                <w:rFonts w:eastAsia="Times New Roman" w:cs="Times New Roman"/>
                <w:color w:val="000000"/>
                <w:szCs w:val="28"/>
              </w:rPr>
              <w:t xml:space="preserve">Tên gọi chi tiết </w:t>
            </w:r>
          </w:p>
        </w:tc>
        <w:tc>
          <w:tcPr>
            <w:tcW w:w="579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5658A4">
            <w:pPr>
              <w:spacing w:after="0" w:line="240" w:lineRule="auto"/>
              <w:rPr>
                <w:rFonts w:eastAsia="Times New Roman" w:cs="Times New Roman"/>
                <w:sz w:val="24"/>
                <w:szCs w:val="24"/>
              </w:rPr>
            </w:pPr>
            <w:r w:rsidRPr="0029454E">
              <w:rPr>
                <w:rFonts w:eastAsia="Times New Roman" w:cs="Times New Roman"/>
                <w:color w:val="000000"/>
                <w:szCs w:val="28"/>
              </w:rPr>
              <w:t>Đặc điểm cơ bản</w:t>
            </w:r>
          </w:p>
        </w:tc>
      </w:tr>
      <w:tr w:rsidR="005658A4" w:rsidRPr="005658A4" w:rsidTr="005658A4">
        <w:tc>
          <w:tcPr>
            <w:tcW w:w="84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29454E">
            <w:pPr>
              <w:spacing w:after="0" w:line="240" w:lineRule="auto"/>
              <w:jc w:val="both"/>
              <w:rPr>
                <w:rFonts w:eastAsia="Times New Roman" w:cs="Times New Roman"/>
                <w:sz w:val="24"/>
                <w:szCs w:val="24"/>
              </w:rPr>
            </w:pPr>
            <w:r w:rsidRPr="0029454E">
              <w:rPr>
                <w:rFonts w:eastAsia="Times New Roman" w:cs="Times New Roman"/>
                <w:color w:val="000000"/>
                <w:szCs w:val="28"/>
              </w:rPr>
              <w:t xml:space="preserve">1 </w:t>
            </w:r>
          </w:p>
        </w:tc>
        <w:tc>
          <w:tcPr>
            <w:tcW w:w="2400" w:type="dxa"/>
            <w:tcBorders>
              <w:top w:val="single" w:sz="6" w:space="0" w:color="000000"/>
              <w:left w:val="single" w:sz="6" w:space="0" w:color="000000"/>
              <w:bottom w:val="single" w:sz="6" w:space="0" w:color="000000"/>
              <w:right w:val="single" w:sz="6" w:space="0" w:color="000000"/>
            </w:tcBorders>
            <w:vAlign w:val="center"/>
            <w:hideMark/>
          </w:tcPr>
          <w:p w:rsidR="005658A4" w:rsidRPr="005658A4" w:rsidRDefault="005658A4" w:rsidP="0029454E">
            <w:pPr>
              <w:spacing w:after="0" w:line="240" w:lineRule="auto"/>
              <w:jc w:val="both"/>
              <w:rPr>
                <w:rFonts w:eastAsia="Times New Roman" w:cs="Times New Roman"/>
                <w:sz w:val="24"/>
                <w:szCs w:val="24"/>
              </w:rPr>
            </w:pPr>
            <w:r w:rsidRPr="0029454E">
              <w:rPr>
                <w:rFonts w:eastAsia="Times New Roman" w:cs="Times New Roman"/>
                <w:color w:val="000000"/>
                <w:szCs w:val="28"/>
              </w:rPr>
              <w:t>Sử dụng chung cống cáp, hào và tuy nen kỹ thuật</w:t>
            </w:r>
          </w:p>
        </w:tc>
        <w:tc>
          <w:tcPr>
            <w:tcW w:w="5790" w:type="dxa"/>
            <w:tcBorders>
              <w:top w:val="single" w:sz="6" w:space="0" w:color="000000"/>
              <w:left w:val="single" w:sz="6" w:space="0" w:color="000000"/>
              <w:bottom w:val="single" w:sz="6" w:space="0" w:color="000000"/>
              <w:right w:val="single" w:sz="6" w:space="0" w:color="000000"/>
            </w:tcBorders>
            <w:vAlign w:val="center"/>
            <w:hideMark/>
          </w:tcPr>
          <w:p w:rsidR="00143F53"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 Loại công trình tham gia sử dụng chung cống cáp, hào và tuy nen kỹ thuật:</w:t>
            </w:r>
          </w:p>
          <w:p w:rsidR="00143F53"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 Công trình sử dụng chung cống cáp bao gồm: Đường dây, cáp viễn thông, điện lực và chiếu sáng công cộng;</w:t>
            </w:r>
          </w:p>
          <w:p w:rsidR="00143F53"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 Công trình sử dụng chung hào kỹ thuật: Đường dây, cáp viễn thông, điện lực và chiếu sáng công cộng; đường ống cấp nước; đường ống cấp năng lượng;</w:t>
            </w:r>
          </w:p>
          <w:p w:rsidR="00143F53"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 Công trình sử dụng chung tuy nen kỹ thuật: Đường dây, cáp viễn thông, điện lực và chiếu sáng công cộng; đường ống cấp nước; đường ống cấp năng lượng; đường ống thoát nước (nếu có).</w:t>
            </w:r>
          </w:p>
          <w:p w:rsidR="00143F53"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 Cống cáp, hào và tuy nen kỹ thuật sử dụng chung đáp ứng yêu cầu để bố trí, lắp đặt đường dây, cáp và đường ống.</w:t>
            </w:r>
          </w:p>
          <w:p w:rsidR="00143F53"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 Cống cáp, hào và tuy nen kỹ thuật phải bảo đảm thuận tiện trong quá trình quản lý, vận hành.</w:t>
            </w:r>
          </w:p>
          <w:p w:rsidR="005658A4" w:rsidRPr="005658A4" w:rsidRDefault="005658A4" w:rsidP="0029454E">
            <w:pPr>
              <w:spacing w:after="0" w:line="240" w:lineRule="auto"/>
              <w:jc w:val="both"/>
              <w:rPr>
                <w:rFonts w:eastAsia="Times New Roman" w:cs="Times New Roman"/>
                <w:sz w:val="24"/>
                <w:szCs w:val="24"/>
              </w:rPr>
            </w:pPr>
            <w:r w:rsidRPr="0029454E">
              <w:rPr>
                <w:rFonts w:eastAsia="Times New Roman" w:cs="Times New Roman"/>
                <w:color w:val="000000"/>
                <w:szCs w:val="28"/>
              </w:rPr>
              <w:t>- Cống cáp, hào và tuy nen kỹ thuật dùng chung phải có dấu hiệu nhận biết theo quy định.</w:t>
            </w:r>
          </w:p>
        </w:tc>
      </w:tr>
      <w:tr w:rsidR="005658A4" w:rsidRPr="0029454E" w:rsidTr="005658A4">
        <w:tc>
          <w:tcPr>
            <w:tcW w:w="840" w:type="dxa"/>
            <w:tcBorders>
              <w:top w:val="single" w:sz="6" w:space="0" w:color="000000"/>
              <w:left w:val="single" w:sz="6" w:space="0" w:color="000000"/>
              <w:bottom w:val="single" w:sz="6" w:space="0" w:color="000000"/>
              <w:right w:val="single" w:sz="6" w:space="0" w:color="000000"/>
            </w:tcBorders>
            <w:vAlign w:val="center"/>
          </w:tcPr>
          <w:p w:rsidR="005658A4" w:rsidRPr="0029454E" w:rsidRDefault="005658A4" w:rsidP="0029454E">
            <w:pPr>
              <w:spacing w:after="0" w:line="240" w:lineRule="auto"/>
              <w:jc w:val="both"/>
              <w:rPr>
                <w:rFonts w:eastAsia="Times New Roman" w:cs="Times New Roman"/>
                <w:color w:val="000000"/>
                <w:szCs w:val="28"/>
              </w:rPr>
            </w:pPr>
            <w:r w:rsidRPr="0029454E">
              <w:rPr>
                <w:rFonts w:eastAsia="Times New Roman" w:cs="Times New Roman"/>
                <w:color w:val="000000"/>
                <w:szCs w:val="28"/>
              </w:rPr>
              <w:t>2</w:t>
            </w:r>
          </w:p>
        </w:tc>
        <w:tc>
          <w:tcPr>
            <w:tcW w:w="2400" w:type="dxa"/>
            <w:tcBorders>
              <w:top w:val="single" w:sz="6" w:space="0" w:color="000000"/>
              <w:left w:val="single" w:sz="6" w:space="0" w:color="000000"/>
              <w:bottom w:val="single" w:sz="6" w:space="0" w:color="000000"/>
              <w:right w:val="single" w:sz="6" w:space="0" w:color="000000"/>
            </w:tcBorders>
            <w:vAlign w:val="center"/>
          </w:tcPr>
          <w:p w:rsidR="005658A4" w:rsidRPr="0029454E" w:rsidRDefault="005658A4" w:rsidP="0029454E">
            <w:pPr>
              <w:jc w:val="both"/>
              <w:rPr>
                <w:rFonts w:cs="Times New Roman"/>
              </w:rPr>
            </w:pPr>
            <w:r w:rsidRPr="0029454E">
              <w:rPr>
                <w:rStyle w:val="fontstyle01"/>
                <w:rFonts w:ascii="Times New Roman" w:hAnsi="Times New Roman" w:cs="Times New Roman"/>
                <w:b w:val="0"/>
              </w:rPr>
              <w:t>Sử dụng chung cột ăng ten, cột treo cáp (dây dẫn)</w:t>
            </w:r>
          </w:p>
          <w:p w:rsidR="005658A4" w:rsidRPr="0029454E" w:rsidRDefault="005658A4" w:rsidP="0029454E">
            <w:pPr>
              <w:spacing w:after="0" w:line="240" w:lineRule="auto"/>
              <w:jc w:val="both"/>
              <w:rPr>
                <w:rFonts w:eastAsia="Times New Roman" w:cs="Times New Roman"/>
                <w:color w:val="000000"/>
                <w:szCs w:val="28"/>
              </w:rPr>
            </w:pPr>
          </w:p>
        </w:tc>
        <w:tc>
          <w:tcPr>
            <w:tcW w:w="5790" w:type="dxa"/>
            <w:tcBorders>
              <w:top w:val="single" w:sz="6" w:space="0" w:color="000000"/>
              <w:left w:val="single" w:sz="6" w:space="0" w:color="000000"/>
              <w:bottom w:val="single" w:sz="6" w:space="0" w:color="000000"/>
              <w:right w:val="single" w:sz="6" w:space="0" w:color="000000"/>
            </w:tcBorders>
            <w:vAlign w:val="center"/>
          </w:tcPr>
          <w:p w:rsidR="00143F53" w:rsidRDefault="005658A4" w:rsidP="0029454E">
            <w:pPr>
              <w:jc w:val="both"/>
              <w:rPr>
                <w:rStyle w:val="fontstyle01"/>
                <w:rFonts w:ascii="Times New Roman" w:hAnsi="Times New Roman" w:cs="Times New Roman"/>
                <w:b w:val="0"/>
              </w:rPr>
            </w:pPr>
            <w:r w:rsidRPr="0029454E">
              <w:rPr>
                <w:rStyle w:val="fontstyle01"/>
                <w:rFonts w:ascii="Times New Roman" w:hAnsi="Times New Roman" w:cs="Times New Roman"/>
                <w:b w:val="0"/>
              </w:rPr>
              <w:t>- Loại công trình, thiết bị sử dụng chung cột ăng ten, cột treo cáp (dây dẫn):</w:t>
            </w:r>
          </w:p>
          <w:p w:rsidR="00143F53" w:rsidRDefault="005658A4" w:rsidP="0029454E">
            <w:pPr>
              <w:jc w:val="both"/>
              <w:rPr>
                <w:rStyle w:val="fontstyle01"/>
                <w:rFonts w:ascii="Times New Roman" w:hAnsi="Times New Roman" w:cs="Times New Roman"/>
                <w:b w:val="0"/>
              </w:rPr>
            </w:pPr>
            <w:r w:rsidRPr="0029454E">
              <w:rPr>
                <w:rStyle w:val="fontstyle01"/>
                <w:rFonts w:ascii="Times New Roman" w:hAnsi="Times New Roman" w:cs="Times New Roman"/>
                <w:b w:val="0"/>
              </w:rPr>
              <w:t>+ Thiết bị sử dụng chung cột ăng ten bao gồm các thiết bị vô tuyến điện;</w:t>
            </w:r>
          </w:p>
          <w:p w:rsidR="00143F53" w:rsidRDefault="005658A4" w:rsidP="0029454E">
            <w:pPr>
              <w:jc w:val="both"/>
              <w:rPr>
                <w:rStyle w:val="fontstyle01"/>
                <w:rFonts w:ascii="Times New Roman" w:hAnsi="Times New Roman" w:cs="Times New Roman"/>
                <w:b w:val="0"/>
              </w:rPr>
            </w:pPr>
            <w:r w:rsidRPr="0029454E">
              <w:rPr>
                <w:rStyle w:val="fontstyle01"/>
                <w:rFonts w:ascii="Times New Roman" w:hAnsi="Times New Roman" w:cs="Times New Roman"/>
                <w:b w:val="0"/>
              </w:rPr>
              <w:t xml:space="preserve">+ Công trình sử dụng chung cột treo cáp (dây dẫn) bao gồm: Đường dây, cáp viễn thông, điện </w:t>
            </w:r>
            <w:r w:rsidRPr="0029454E">
              <w:rPr>
                <w:rStyle w:val="fontstyle01"/>
                <w:rFonts w:ascii="Times New Roman" w:hAnsi="Times New Roman" w:cs="Times New Roman"/>
                <w:b w:val="0"/>
              </w:rPr>
              <w:lastRenderedPageBreak/>
              <w:t>lực và chiếu sáng công cộng.- Cột ăng ten, cột treo cáp đáp ứng yêu cầu để bố trí, lắp đặt đường dây, cáp.</w:t>
            </w:r>
          </w:p>
          <w:p w:rsidR="005658A4" w:rsidRPr="0029454E" w:rsidRDefault="005658A4" w:rsidP="0029454E">
            <w:pPr>
              <w:jc w:val="both"/>
              <w:rPr>
                <w:rFonts w:cs="Times New Roman"/>
              </w:rPr>
            </w:pPr>
            <w:r w:rsidRPr="0029454E">
              <w:rPr>
                <w:rStyle w:val="fontstyle01"/>
                <w:rFonts w:ascii="Times New Roman" w:hAnsi="Times New Roman" w:cs="Times New Roman"/>
                <w:b w:val="0"/>
              </w:rPr>
              <w:t>- Cột ăng ten, cột treo cáp phải bảo đảm thuận tiện trong quá trình quản lý, vận hành.</w:t>
            </w:r>
          </w:p>
        </w:tc>
      </w:tr>
    </w:tbl>
    <w:p w:rsidR="0029454E" w:rsidRDefault="0029454E" w:rsidP="0029454E">
      <w:pPr>
        <w:spacing w:after="0" w:line="240" w:lineRule="auto"/>
        <w:ind w:firstLine="567"/>
        <w:jc w:val="both"/>
        <w:rPr>
          <w:rFonts w:eastAsia="Times New Roman" w:cs="Times New Roman"/>
          <w:b/>
          <w:bCs/>
          <w:color w:val="000000"/>
          <w:szCs w:val="28"/>
        </w:rPr>
      </w:pPr>
    </w:p>
    <w:p w:rsidR="005658A4" w:rsidRPr="0029454E" w:rsidRDefault="005658A4" w:rsidP="001517AC">
      <w:pPr>
        <w:spacing w:before="120" w:after="120" w:line="240" w:lineRule="auto"/>
        <w:ind w:firstLine="567"/>
        <w:jc w:val="both"/>
        <w:rPr>
          <w:rFonts w:eastAsia="Times New Roman" w:cs="Times New Roman"/>
          <w:b/>
          <w:bCs/>
          <w:color w:val="000000"/>
          <w:szCs w:val="28"/>
        </w:rPr>
      </w:pPr>
      <w:r w:rsidRPr="0029454E">
        <w:rPr>
          <w:rFonts w:eastAsia="Times New Roman" w:cs="Times New Roman"/>
          <w:b/>
          <w:bCs/>
          <w:color w:val="000000"/>
          <w:szCs w:val="28"/>
        </w:rPr>
        <w:t>Điều 4. Tổ chức thực hiện</w:t>
      </w:r>
    </w:p>
    <w:p w:rsidR="005658A4" w:rsidRPr="0029454E" w:rsidRDefault="005658A4" w:rsidP="001517AC">
      <w:pPr>
        <w:spacing w:before="120" w:after="120" w:line="240" w:lineRule="auto"/>
        <w:ind w:firstLine="567"/>
        <w:jc w:val="both"/>
        <w:rPr>
          <w:rFonts w:eastAsia="Times New Roman" w:cs="Times New Roman"/>
          <w:color w:val="000000"/>
          <w:szCs w:val="28"/>
        </w:rPr>
      </w:pPr>
      <w:r w:rsidRPr="0029454E">
        <w:rPr>
          <w:rFonts w:eastAsia="Times New Roman" w:cs="Times New Roman"/>
          <w:color w:val="000000"/>
          <w:szCs w:val="28"/>
        </w:rPr>
        <w:t>1. Giao Sở Xây dựng phối hợp với Sở Tài chính, các sở, ngành địa phương và các cơ quan, đơn vị, cá nhân có liên quan tổ chức triển khai, đôn đốc, kiểm tra, giám sát việc thực hiện Quy định này.</w:t>
      </w:r>
    </w:p>
    <w:p w:rsidR="005658A4" w:rsidRPr="0029454E" w:rsidRDefault="005658A4" w:rsidP="001517AC">
      <w:pPr>
        <w:spacing w:before="120" w:after="120" w:line="240" w:lineRule="auto"/>
        <w:ind w:firstLine="567"/>
        <w:jc w:val="both"/>
        <w:rPr>
          <w:rFonts w:eastAsia="Times New Roman" w:cs="Times New Roman"/>
          <w:color w:val="000000"/>
          <w:szCs w:val="28"/>
        </w:rPr>
      </w:pPr>
      <w:r w:rsidRPr="0029454E">
        <w:rPr>
          <w:rFonts w:eastAsia="Times New Roman" w:cs="Times New Roman"/>
          <w:color w:val="000000"/>
          <w:szCs w:val="28"/>
        </w:rPr>
        <w:t>2. Trong quá trình thực hiện, nếu có vướng mắc, các Sở, ngành, địa phương, đơn vị và cá nhân phản ánh về Sở Xây dựng để nghiên cứu, tổng hợp, báo cáo Ủy ban nhân dân tỉnh xem xét sửa đổi, bổ sung cho phù hợp.</w:t>
      </w:r>
    </w:p>
    <w:p w:rsidR="005658A4" w:rsidRPr="0029454E" w:rsidRDefault="005658A4" w:rsidP="001517AC">
      <w:pPr>
        <w:spacing w:before="120" w:after="120" w:line="240" w:lineRule="auto"/>
        <w:ind w:firstLine="567"/>
        <w:jc w:val="both"/>
        <w:rPr>
          <w:rFonts w:eastAsia="Times New Roman" w:cs="Times New Roman"/>
          <w:b/>
          <w:bCs/>
          <w:color w:val="000000"/>
          <w:szCs w:val="28"/>
        </w:rPr>
      </w:pPr>
      <w:r w:rsidRPr="0029454E">
        <w:rPr>
          <w:rFonts w:eastAsia="Times New Roman" w:cs="Times New Roman"/>
          <w:b/>
          <w:bCs/>
          <w:color w:val="000000"/>
          <w:szCs w:val="28"/>
        </w:rPr>
        <w:t>Điều 5. Điều khoản thi hành</w:t>
      </w:r>
    </w:p>
    <w:p w:rsidR="005658A4" w:rsidRPr="0029454E" w:rsidRDefault="005658A4" w:rsidP="001517AC">
      <w:pPr>
        <w:spacing w:before="120" w:after="120" w:line="240" w:lineRule="auto"/>
        <w:ind w:firstLine="567"/>
        <w:jc w:val="both"/>
        <w:rPr>
          <w:rFonts w:eastAsia="Times New Roman" w:cs="Times New Roman"/>
          <w:b/>
          <w:bCs/>
          <w:color w:val="000000"/>
          <w:szCs w:val="28"/>
        </w:rPr>
      </w:pPr>
      <w:r w:rsidRPr="0029454E">
        <w:rPr>
          <w:rFonts w:eastAsia="Times New Roman" w:cs="Times New Roman"/>
          <w:color w:val="000000"/>
          <w:szCs w:val="28"/>
        </w:rPr>
        <w:t>1. Quyết định này có hiệu lực thi hành kể từ ngày 28 tháng 02 năm 2025</w:t>
      </w:r>
      <w:r w:rsidRPr="0029454E">
        <w:rPr>
          <w:rFonts w:eastAsia="Times New Roman" w:cs="Times New Roman"/>
          <w:b/>
          <w:bCs/>
          <w:color w:val="000000"/>
          <w:szCs w:val="28"/>
        </w:rPr>
        <w:t>.</w:t>
      </w:r>
    </w:p>
    <w:p w:rsidR="00637195" w:rsidRPr="0029454E" w:rsidRDefault="005658A4" w:rsidP="001517AC">
      <w:pPr>
        <w:spacing w:before="120" w:after="120" w:line="240" w:lineRule="auto"/>
        <w:ind w:firstLine="567"/>
        <w:jc w:val="both"/>
        <w:rPr>
          <w:rFonts w:eastAsia="Times New Roman" w:cs="Times New Roman"/>
          <w:color w:val="000000"/>
          <w:szCs w:val="28"/>
        </w:rPr>
      </w:pPr>
      <w:r w:rsidRPr="0029454E">
        <w:rPr>
          <w:rFonts w:eastAsia="Times New Roman" w:cs="Times New Roman"/>
          <w:color w:val="000000"/>
          <w:szCs w:val="28"/>
        </w:rPr>
        <w:t>2. Chánh Văn phòng UBND tỉnh, Giám đốc Sở Xây dựng; Thủ trưởng các sở, ban, ngành của tỉnh; Chủ tịch UBND huyện, thị xã, thành phố và các cơ quan, đơn vị, cá nhân có liên quan chịu trách nhiệm thi hành Quyết định này</w:t>
      </w:r>
      <w:r w:rsidRPr="0029454E">
        <w:rPr>
          <w:rFonts w:eastAsia="Times New Roman" w:cs="Times New Roman"/>
          <w:sz w:val="24"/>
          <w:szCs w:val="24"/>
        </w:rPr>
        <w:t xml:space="preserve"> </w:t>
      </w:r>
      <w:r w:rsidR="00C84018" w:rsidRPr="0029454E">
        <w:rPr>
          <w:rStyle w:val="fontstyle21"/>
          <w:rFonts w:ascii="Times New Roman" w:hAnsi="Times New Roman" w:cs="Times New Roman"/>
        </w:rPr>
        <w:t>/</w:t>
      </w:r>
      <w:r w:rsidR="00637195" w:rsidRPr="0029454E">
        <w:rPr>
          <w:rFonts w:eastAsia="Times New Roman" w:cs="Times New Roman"/>
          <w:color w:val="000000"/>
          <w:szCs w:val="28"/>
        </w:rPr>
        <w:t>.</w:t>
      </w:r>
    </w:p>
    <w:p w:rsid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bookmarkStart w:id="0" w:name="_GoBack"/>
            <w:bookmarkEnd w:id="0"/>
            <w:r w:rsidRPr="00637195">
              <w:rPr>
                <w:rFonts w:ascii="TimesNewRomanPS-BoldItalicMT" w:eastAsia="Times New Roman" w:hAnsi="TimesNewRomanPS-BoldItalicMT" w:cs="Times New Roman"/>
                <w:b/>
                <w:bCs/>
                <w:i/>
                <w:iCs/>
                <w:color w:val="000000"/>
                <w:sz w:val="24"/>
              </w:rPr>
              <w:t>Nơi nhận:</w:t>
            </w:r>
          </w:p>
          <w:p w:rsidR="005658A4" w:rsidRPr="005658A4" w:rsidRDefault="00BF6E03" w:rsidP="005658A4">
            <w:pPr>
              <w:rPr>
                <w:rFonts w:ascii="TimesNewRomanPSMT" w:eastAsia="Times New Roman" w:hAnsi="TimesNewRomanPSMT" w:cs="Times New Roman"/>
                <w:color w:val="000000"/>
                <w:sz w:val="22"/>
              </w:rPr>
            </w:pPr>
            <w:r w:rsidRPr="00BF6E03">
              <w:rPr>
                <w:rFonts w:ascii="TimesNewRomanPSMT" w:eastAsia="Times New Roman" w:hAnsi="TimesNewRomanPSMT" w:cs="Times New Roman"/>
                <w:color w:val="000000"/>
                <w:sz w:val="22"/>
              </w:rPr>
              <w:t xml:space="preserve">- </w:t>
            </w:r>
            <w:r w:rsidR="005658A4" w:rsidRPr="005658A4">
              <w:rPr>
                <w:rFonts w:ascii="TimesNewRomanPSMT" w:eastAsia="Times New Roman" w:hAnsi="TimesNewRomanPSMT" w:cs="Times New Roman"/>
                <w:color w:val="000000"/>
                <w:sz w:val="22"/>
              </w:rPr>
              <w:t>Như Điều 5;</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Văn phòng Chính phủ;</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Cục kiểm tra văn bản - Bộ Tư pháp;</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Vụ Pháp chế - Bộ Xây dựng</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Thường trực Tỉnh ủy;</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Thường trực HĐND tỉnh;</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Chủ tịch và các PCT UBND tỉnh;</w:t>
            </w:r>
          </w:p>
          <w:p w:rsidR="005658A4" w:rsidRPr="005658A4" w:rsidRDefault="005658A4" w:rsidP="005658A4">
            <w:pPr>
              <w:rPr>
                <w:rFonts w:ascii="TimesNewRomanPSMT" w:eastAsia="Times New Roman" w:hAnsi="TimesNewRomanPSMT" w:cs="Times New Roman"/>
                <w:color w:val="000000"/>
                <w:sz w:val="22"/>
              </w:rPr>
            </w:pPr>
            <w:r w:rsidRPr="005658A4">
              <w:rPr>
                <w:rFonts w:ascii="TimesNewRomanPSMT" w:eastAsia="Times New Roman" w:hAnsi="TimesNewRomanPSMT" w:cs="Times New Roman"/>
                <w:color w:val="000000"/>
                <w:sz w:val="22"/>
              </w:rPr>
              <w:t>- Trung tâm CNTT - VP UBND tỉnh;</w:t>
            </w:r>
          </w:p>
          <w:p w:rsidR="00637195" w:rsidRDefault="005658A4" w:rsidP="005658A4">
            <w:pPr>
              <w:rPr>
                <w:rFonts w:ascii="TimesNewRomanPS-BoldItalicMT" w:eastAsia="Times New Roman" w:hAnsi="TimesNewRomanPS-BoldItalicMT" w:cs="Times New Roman"/>
                <w:b/>
                <w:bCs/>
                <w:i/>
                <w:iCs/>
                <w:color w:val="000000"/>
                <w:sz w:val="24"/>
              </w:rPr>
            </w:pPr>
            <w:r w:rsidRPr="005658A4">
              <w:rPr>
                <w:rFonts w:ascii="TimesNewRomanPSMT" w:eastAsia="Times New Roman" w:hAnsi="TimesNewRomanPSMT" w:cs="Times New Roman"/>
                <w:color w:val="000000"/>
                <w:sz w:val="22"/>
              </w:rPr>
              <w:t>- Lưu: VT, KTN. NCC(10).</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7A1A7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7A1A74" w:rsidRDefault="007A1A7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7A1A7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43F53"/>
    <w:rsid w:val="001517AC"/>
    <w:rsid w:val="00191696"/>
    <w:rsid w:val="001D3042"/>
    <w:rsid w:val="0029454E"/>
    <w:rsid w:val="002A178E"/>
    <w:rsid w:val="002C347D"/>
    <w:rsid w:val="002E586C"/>
    <w:rsid w:val="004C6E52"/>
    <w:rsid w:val="005658A4"/>
    <w:rsid w:val="005B7A9D"/>
    <w:rsid w:val="00637195"/>
    <w:rsid w:val="006D71F5"/>
    <w:rsid w:val="006E4BBB"/>
    <w:rsid w:val="00712BA2"/>
    <w:rsid w:val="00747686"/>
    <w:rsid w:val="007A1A74"/>
    <w:rsid w:val="00840DA5"/>
    <w:rsid w:val="008A6F16"/>
    <w:rsid w:val="008C0B34"/>
    <w:rsid w:val="008F4123"/>
    <w:rsid w:val="00902031"/>
    <w:rsid w:val="00A54806"/>
    <w:rsid w:val="00AF08CE"/>
    <w:rsid w:val="00B52026"/>
    <w:rsid w:val="00BF6E03"/>
    <w:rsid w:val="00C15037"/>
    <w:rsid w:val="00C22B05"/>
    <w:rsid w:val="00C84018"/>
    <w:rsid w:val="00E434CF"/>
    <w:rsid w:val="00F206E5"/>
    <w:rsid w:val="00F26477"/>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2181FDD0"/>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78082">
      <w:bodyDiv w:val="1"/>
      <w:marLeft w:val="0"/>
      <w:marRight w:val="0"/>
      <w:marTop w:val="0"/>
      <w:marBottom w:val="0"/>
      <w:divBdr>
        <w:top w:val="none" w:sz="0" w:space="0" w:color="auto"/>
        <w:left w:val="none" w:sz="0" w:space="0" w:color="auto"/>
        <w:bottom w:val="none" w:sz="0" w:space="0" w:color="auto"/>
        <w:right w:val="none" w:sz="0" w:space="0" w:color="auto"/>
      </w:divBdr>
    </w:div>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41243047">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16830194">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478884073">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630133188">
      <w:bodyDiv w:val="1"/>
      <w:marLeft w:val="0"/>
      <w:marRight w:val="0"/>
      <w:marTop w:val="0"/>
      <w:marBottom w:val="0"/>
      <w:divBdr>
        <w:top w:val="none" w:sz="0" w:space="0" w:color="auto"/>
        <w:left w:val="none" w:sz="0" w:space="0" w:color="auto"/>
        <w:bottom w:val="none" w:sz="0" w:space="0" w:color="auto"/>
        <w:right w:val="none" w:sz="0" w:space="0" w:color="auto"/>
      </w:divBdr>
    </w:div>
    <w:div w:id="773981004">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20349479">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165974983">
      <w:bodyDiv w:val="1"/>
      <w:marLeft w:val="0"/>
      <w:marRight w:val="0"/>
      <w:marTop w:val="0"/>
      <w:marBottom w:val="0"/>
      <w:divBdr>
        <w:top w:val="none" w:sz="0" w:space="0" w:color="auto"/>
        <w:left w:val="none" w:sz="0" w:space="0" w:color="auto"/>
        <w:bottom w:val="none" w:sz="0" w:space="0" w:color="auto"/>
        <w:right w:val="none" w:sz="0" w:space="0" w:color="auto"/>
      </w:divBdr>
    </w:div>
    <w:div w:id="1174606449">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8078941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55716276">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648707346">
      <w:bodyDiv w:val="1"/>
      <w:marLeft w:val="0"/>
      <w:marRight w:val="0"/>
      <w:marTop w:val="0"/>
      <w:marBottom w:val="0"/>
      <w:divBdr>
        <w:top w:val="none" w:sz="0" w:space="0" w:color="auto"/>
        <w:left w:val="none" w:sz="0" w:space="0" w:color="auto"/>
        <w:bottom w:val="none" w:sz="0" w:space="0" w:color="auto"/>
        <w:right w:val="none" w:sz="0" w:space="0" w:color="auto"/>
      </w:divBdr>
    </w:div>
    <w:div w:id="1704482141">
      <w:bodyDiv w:val="1"/>
      <w:marLeft w:val="0"/>
      <w:marRight w:val="0"/>
      <w:marTop w:val="0"/>
      <w:marBottom w:val="0"/>
      <w:divBdr>
        <w:top w:val="none" w:sz="0" w:space="0" w:color="auto"/>
        <w:left w:val="none" w:sz="0" w:space="0" w:color="auto"/>
        <w:bottom w:val="none" w:sz="0" w:space="0" w:color="auto"/>
        <w:right w:val="none" w:sz="0" w:space="0" w:color="auto"/>
      </w:divBdr>
    </w:div>
    <w:div w:id="1760060133">
      <w:bodyDiv w:val="1"/>
      <w:marLeft w:val="0"/>
      <w:marRight w:val="0"/>
      <w:marTop w:val="0"/>
      <w:marBottom w:val="0"/>
      <w:divBdr>
        <w:top w:val="none" w:sz="0" w:space="0" w:color="auto"/>
        <w:left w:val="none" w:sz="0" w:space="0" w:color="auto"/>
        <w:bottom w:val="none" w:sz="0" w:space="0" w:color="auto"/>
        <w:right w:val="none" w:sz="0" w:space="0" w:color="auto"/>
      </w:divBdr>
    </w:div>
    <w:div w:id="1774788967">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887450735">
      <w:bodyDiv w:val="1"/>
      <w:marLeft w:val="0"/>
      <w:marRight w:val="0"/>
      <w:marTop w:val="0"/>
      <w:marBottom w:val="0"/>
      <w:divBdr>
        <w:top w:val="none" w:sz="0" w:space="0" w:color="auto"/>
        <w:left w:val="none" w:sz="0" w:space="0" w:color="auto"/>
        <w:bottom w:val="none" w:sz="0" w:space="0" w:color="auto"/>
        <w:right w:val="none" w:sz="0" w:space="0" w:color="auto"/>
      </w:divBdr>
    </w:div>
    <w:div w:id="193620389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46103494">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11927515">
      <w:bodyDiv w:val="1"/>
      <w:marLeft w:val="0"/>
      <w:marRight w:val="0"/>
      <w:marTop w:val="0"/>
      <w:marBottom w:val="0"/>
      <w:divBdr>
        <w:top w:val="none" w:sz="0" w:space="0" w:color="auto"/>
        <w:left w:val="none" w:sz="0" w:space="0" w:color="auto"/>
        <w:bottom w:val="none" w:sz="0" w:space="0" w:color="auto"/>
        <w:right w:val="none" w:sz="0" w:space="0" w:color="auto"/>
      </w:divBdr>
    </w:div>
    <w:div w:id="2130735914">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0ADBC4-F471-405E-8753-2297EA763D0F}"/>
</file>

<file path=customXml/itemProps2.xml><?xml version="1.0" encoding="utf-8"?>
<ds:datastoreItem xmlns:ds="http://schemas.openxmlformats.org/officeDocument/2006/customXml" ds:itemID="{56C2F6EE-05B2-4DA3-95F1-43DF53336039}"/>
</file>

<file path=customXml/itemProps3.xml><?xml version="1.0" encoding="utf-8"?>
<ds:datastoreItem xmlns:ds="http://schemas.openxmlformats.org/officeDocument/2006/customXml" ds:itemID="{EDE400EC-0DDB-432F-9CA9-E9414393041C}"/>
</file>

<file path=docProps/app.xml><?xml version="1.0" encoding="utf-8"?>
<Properties xmlns="http://schemas.openxmlformats.org/officeDocument/2006/extended-properties" xmlns:vt="http://schemas.openxmlformats.org/officeDocument/2006/docPropsVTypes">
  <Template>Normal</Template>
  <TotalTime>49</TotalTime>
  <Pages>4</Pages>
  <Words>959</Words>
  <Characters>5472</Characters>
  <Application>Microsoft Office Word</Application>
  <DocSecurity>0</DocSecurity>
  <Lines>45</Lines>
  <Paragraphs>12</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30</cp:revision>
  <dcterms:created xsi:type="dcterms:W3CDTF">2024-01-08T06:38:00Z</dcterms:created>
  <dcterms:modified xsi:type="dcterms:W3CDTF">2025-02-18T00:53:00Z</dcterms:modified>
</cp:coreProperties>
</file>