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6348" w:rsidRDefault="00AB2A32">
      <w:pPr>
        <w:pStyle w:val="Chthchbng0"/>
        <w:spacing w:after="120"/>
        <w:ind w:firstLine="0"/>
        <w:rPr>
          <w:rFonts w:ascii="Times New Roman" w:hAnsi="Times New Roman" w:cs="Times New Roman"/>
          <w:sz w:val="28"/>
          <w:szCs w:val="28"/>
        </w:rPr>
      </w:pPr>
      <w:bookmarkStart w:id="0" w:name="_GoBack"/>
      <w:bookmarkEnd w:id="0"/>
      <w:r>
        <w:rPr>
          <w:rFonts w:ascii="Times New Roman" w:eastAsia="Times New Roman" w:hAnsi="Times New Roman" w:cs="Times New Roman"/>
          <w:b/>
          <w:bCs/>
          <w:i w:val="0"/>
          <w:iCs w:val="0"/>
          <w:sz w:val="28"/>
          <w:szCs w:val="28"/>
        </w:rPr>
        <w:t>PHỤ LỤC I</w:t>
      </w:r>
    </w:p>
    <w:p w:rsidR="00506348" w:rsidRDefault="00AB2A32">
      <w:pPr>
        <w:pStyle w:val="Chthchbng0"/>
        <w:spacing w:after="80"/>
        <w:ind w:firstLine="0"/>
        <w:rPr>
          <w:rFonts w:ascii="Times New Roman" w:hAnsi="Times New Roman" w:cs="Times New Roman"/>
          <w:sz w:val="28"/>
          <w:szCs w:val="28"/>
        </w:rPr>
      </w:pPr>
      <w:r>
        <w:rPr>
          <w:rFonts w:ascii="Times New Roman" w:eastAsia="Times New Roman" w:hAnsi="Times New Roman" w:cs="Times New Roman"/>
          <w:b/>
          <w:bCs/>
          <w:i w:val="0"/>
          <w:iCs w:val="0"/>
          <w:sz w:val="28"/>
          <w:szCs w:val="28"/>
        </w:rPr>
        <w:t>PHÂN CÔNG TỔ CHỨC THẨM ĐỊNH PHƯƠNG ÁN GIÁ</w:t>
      </w:r>
    </w:p>
    <w:p w:rsidR="00506348" w:rsidRDefault="00AB2A32">
      <w:pPr>
        <w:pStyle w:val="Chthchbng0"/>
        <w:ind w:left="29" w:firstLine="0"/>
        <w:rPr>
          <w:rFonts w:ascii="Times New Roman" w:hAnsi="Times New Roman" w:cs="Times New Roman"/>
        </w:rPr>
      </w:pPr>
      <w:r>
        <w:rPr>
          <w:rFonts w:ascii="Times New Roman" w:eastAsia="Times New Roman" w:hAnsi="Times New Roman" w:cs="Times New Roman"/>
          <w:sz w:val="28"/>
          <w:szCs w:val="28"/>
        </w:rPr>
        <w:t>(Ban hành kèm theo Quyết định số 58/2024/QĐ-UBND ngày 20/11/2024 của UBND tỉnh Long An)</w:t>
      </w:r>
    </w:p>
    <w:tbl>
      <w:tblPr>
        <w:tblOverlap w:val="never"/>
        <w:tblW w:w="14592" w:type="dxa"/>
        <w:jc w:val="center"/>
        <w:tblLayout w:type="fixed"/>
        <w:tblCellMar>
          <w:left w:w="10" w:type="dxa"/>
          <w:right w:w="10" w:type="dxa"/>
        </w:tblCellMar>
        <w:tblLook w:val="0000" w:firstRow="0" w:lastRow="0" w:firstColumn="0" w:lastColumn="0" w:noHBand="0" w:noVBand="0"/>
      </w:tblPr>
      <w:tblGrid>
        <w:gridCol w:w="768"/>
        <w:gridCol w:w="6457"/>
        <w:gridCol w:w="3685"/>
        <w:gridCol w:w="3682"/>
      </w:tblGrid>
      <w:tr w:rsidR="00506348">
        <w:trPr>
          <w:trHeight w:hRule="exact" w:val="994"/>
          <w:tblHeader/>
          <w:jc w:val="center"/>
        </w:trPr>
        <w:tc>
          <w:tcPr>
            <w:tcW w:w="768" w:type="dxa"/>
            <w:tcBorders>
              <w:top w:val="single" w:sz="4" w:space="0" w:color="auto"/>
              <w:left w:val="single" w:sz="4" w:space="0" w:color="auto"/>
            </w:tcBorders>
            <w:shd w:val="clear" w:color="auto" w:fill="FFFFFF"/>
            <w:vAlign w:val="center"/>
          </w:tcPr>
          <w:p w:rsidR="00506348" w:rsidRDefault="00AB2A32">
            <w:pPr>
              <w:pStyle w:val="Khc0"/>
              <w:keepLines/>
              <w:jc w:val="center"/>
              <w:rPr>
                <w:rFonts w:ascii="Times New Roman" w:hAnsi="Times New Roman" w:cs="Times New Roman"/>
                <w:sz w:val="28"/>
                <w:szCs w:val="28"/>
              </w:rPr>
            </w:pPr>
            <w:r>
              <w:rPr>
                <w:rFonts w:ascii="Times New Roman" w:eastAsia="Times New Roman" w:hAnsi="Times New Roman" w:cs="Times New Roman"/>
                <w:b/>
                <w:bCs/>
                <w:sz w:val="28"/>
                <w:szCs w:val="28"/>
              </w:rPr>
              <w:t>STT</w:t>
            </w:r>
          </w:p>
        </w:tc>
        <w:tc>
          <w:tcPr>
            <w:tcW w:w="6457" w:type="dxa"/>
            <w:tcBorders>
              <w:top w:val="single" w:sz="4" w:space="0" w:color="auto"/>
              <w:left w:val="single" w:sz="4" w:space="0" w:color="auto"/>
            </w:tcBorders>
            <w:shd w:val="clear" w:color="auto" w:fill="FFFFFF"/>
            <w:vAlign w:val="center"/>
          </w:tcPr>
          <w:p w:rsidR="00506348" w:rsidRDefault="00AB2A32">
            <w:pPr>
              <w:pStyle w:val="Khc0"/>
              <w:keepLines/>
              <w:jc w:val="center"/>
              <w:rPr>
                <w:rFonts w:ascii="Times New Roman" w:hAnsi="Times New Roman" w:cs="Times New Roman"/>
                <w:sz w:val="28"/>
                <w:szCs w:val="28"/>
              </w:rPr>
            </w:pPr>
            <w:r>
              <w:rPr>
                <w:rFonts w:ascii="Times New Roman" w:eastAsia="Times New Roman" w:hAnsi="Times New Roman" w:cs="Times New Roman"/>
                <w:b/>
                <w:bCs/>
                <w:sz w:val="28"/>
                <w:szCs w:val="28"/>
              </w:rPr>
              <w:t>Tên hàng hóa, dịch vụ</w:t>
            </w:r>
          </w:p>
        </w:tc>
        <w:tc>
          <w:tcPr>
            <w:tcW w:w="3685" w:type="dxa"/>
            <w:tcBorders>
              <w:top w:val="single" w:sz="4" w:space="0" w:color="auto"/>
              <w:left w:val="single" w:sz="4" w:space="0" w:color="auto"/>
            </w:tcBorders>
            <w:shd w:val="clear" w:color="auto" w:fill="FFFFFF"/>
            <w:vAlign w:val="center"/>
          </w:tcPr>
          <w:p w:rsidR="00506348" w:rsidRDefault="00AB2A32">
            <w:pPr>
              <w:pStyle w:val="Khc0"/>
              <w:keepLines/>
              <w:jc w:val="center"/>
              <w:rPr>
                <w:rFonts w:ascii="Times New Roman" w:hAnsi="Times New Roman" w:cs="Times New Roman"/>
                <w:sz w:val="28"/>
                <w:szCs w:val="28"/>
              </w:rPr>
            </w:pPr>
            <w:r>
              <w:rPr>
                <w:rFonts w:ascii="Times New Roman" w:eastAsia="Times New Roman" w:hAnsi="Times New Roman" w:cs="Times New Roman"/>
                <w:b/>
                <w:bCs/>
                <w:sz w:val="28"/>
                <w:szCs w:val="28"/>
              </w:rPr>
              <w:t>Sở quản lý ngành, lĩnh vực</w:t>
            </w:r>
          </w:p>
        </w:tc>
        <w:tc>
          <w:tcPr>
            <w:tcW w:w="3682" w:type="dxa"/>
            <w:tcBorders>
              <w:top w:val="single" w:sz="4" w:space="0" w:color="auto"/>
              <w:left w:val="single" w:sz="4" w:space="0" w:color="auto"/>
              <w:right w:val="single" w:sz="4" w:space="0" w:color="auto"/>
            </w:tcBorders>
            <w:shd w:val="clear" w:color="auto" w:fill="FFFFFF"/>
            <w:vAlign w:val="center"/>
          </w:tcPr>
          <w:p w:rsidR="00506348" w:rsidRDefault="00AB2A32">
            <w:pPr>
              <w:pStyle w:val="Khc0"/>
              <w:keepLines/>
              <w:jc w:val="center"/>
              <w:rPr>
                <w:rFonts w:ascii="Times New Roman" w:hAnsi="Times New Roman" w:cs="Times New Roman"/>
                <w:sz w:val="28"/>
                <w:szCs w:val="28"/>
              </w:rPr>
            </w:pPr>
            <w:r>
              <w:rPr>
                <w:rFonts w:ascii="Times New Roman" w:eastAsia="Times New Roman" w:hAnsi="Times New Roman" w:cs="Times New Roman"/>
                <w:b/>
                <w:bCs/>
                <w:sz w:val="28"/>
                <w:szCs w:val="28"/>
              </w:rPr>
              <w:t>Cơ quan thực hiện thẩm định phương án giá</w:t>
            </w:r>
          </w:p>
        </w:tc>
      </w:tr>
      <w:tr w:rsidR="00506348">
        <w:trPr>
          <w:trHeight w:hRule="exact" w:val="552"/>
          <w:jc w:val="center"/>
        </w:trPr>
        <w:tc>
          <w:tcPr>
            <w:tcW w:w="768" w:type="dxa"/>
            <w:tcBorders>
              <w:top w:val="single" w:sz="4" w:space="0" w:color="auto"/>
              <w:left w:val="single" w:sz="4" w:space="0" w:color="auto"/>
            </w:tcBorders>
            <w:shd w:val="clear" w:color="auto" w:fill="FFFFFF"/>
            <w:vAlign w:val="center"/>
          </w:tcPr>
          <w:p w:rsidR="00506348" w:rsidRDefault="00AB2A32">
            <w:pPr>
              <w:pStyle w:val="Khc0"/>
              <w:keepLines/>
              <w:ind w:firstLine="280"/>
              <w:rPr>
                <w:rFonts w:ascii="Times New Roman" w:hAnsi="Times New Roman" w:cs="Times New Roman"/>
                <w:sz w:val="28"/>
                <w:szCs w:val="28"/>
              </w:rPr>
            </w:pPr>
            <w:r>
              <w:rPr>
                <w:rFonts w:ascii="Times New Roman" w:eastAsia="Times New Roman" w:hAnsi="Times New Roman" w:cs="Times New Roman"/>
                <w:b/>
                <w:bCs/>
                <w:sz w:val="28"/>
                <w:szCs w:val="28"/>
              </w:rPr>
              <w:t>I</w:t>
            </w:r>
          </w:p>
        </w:tc>
        <w:tc>
          <w:tcPr>
            <w:tcW w:w="6457" w:type="dxa"/>
            <w:tcBorders>
              <w:top w:val="single" w:sz="4" w:space="0" w:color="auto"/>
              <w:left w:val="single" w:sz="4" w:space="0" w:color="auto"/>
            </w:tcBorders>
            <w:shd w:val="clear" w:color="auto" w:fill="FFFFFF"/>
            <w:vAlign w:val="center"/>
          </w:tcPr>
          <w:p w:rsidR="00506348" w:rsidRDefault="00AB2A32">
            <w:pPr>
              <w:pStyle w:val="Khc0"/>
              <w:keepLines/>
              <w:ind w:left="74"/>
              <w:rPr>
                <w:rFonts w:ascii="Times New Roman" w:hAnsi="Times New Roman" w:cs="Times New Roman"/>
                <w:sz w:val="28"/>
                <w:szCs w:val="28"/>
              </w:rPr>
            </w:pPr>
            <w:r>
              <w:rPr>
                <w:rFonts w:ascii="Times New Roman" w:eastAsia="Times New Roman" w:hAnsi="Times New Roman" w:cs="Times New Roman"/>
                <w:b/>
                <w:bCs/>
                <w:sz w:val="28"/>
                <w:szCs w:val="28"/>
              </w:rPr>
              <w:t xml:space="preserve">Định khung giá </w:t>
            </w:r>
          </w:p>
        </w:tc>
        <w:tc>
          <w:tcPr>
            <w:tcW w:w="3685" w:type="dxa"/>
            <w:tcBorders>
              <w:top w:val="single" w:sz="4" w:space="0" w:color="auto"/>
              <w:left w:val="single" w:sz="4" w:space="0" w:color="auto"/>
            </w:tcBorders>
            <w:shd w:val="clear" w:color="auto" w:fill="FFFFFF"/>
          </w:tcPr>
          <w:p w:rsidR="00506348" w:rsidRDefault="00506348">
            <w:pPr>
              <w:keepLines/>
              <w:widowControl w:val="0"/>
              <w:rPr>
                <w:sz w:val="28"/>
                <w:szCs w:val="28"/>
              </w:rPr>
            </w:pPr>
          </w:p>
        </w:tc>
        <w:tc>
          <w:tcPr>
            <w:tcW w:w="3682" w:type="dxa"/>
            <w:tcBorders>
              <w:top w:val="single" w:sz="4" w:space="0" w:color="auto"/>
              <w:left w:val="single" w:sz="4" w:space="0" w:color="auto"/>
              <w:right w:val="single" w:sz="4" w:space="0" w:color="auto"/>
            </w:tcBorders>
            <w:shd w:val="clear" w:color="auto" w:fill="FFFFFF"/>
          </w:tcPr>
          <w:p w:rsidR="00506348" w:rsidRDefault="00506348">
            <w:pPr>
              <w:keepLines/>
              <w:widowControl w:val="0"/>
              <w:rPr>
                <w:sz w:val="28"/>
                <w:szCs w:val="28"/>
              </w:rPr>
            </w:pPr>
          </w:p>
        </w:tc>
      </w:tr>
      <w:tr w:rsidR="00506348">
        <w:trPr>
          <w:trHeight w:hRule="exact" w:val="845"/>
          <w:jc w:val="center"/>
        </w:trPr>
        <w:tc>
          <w:tcPr>
            <w:tcW w:w="768" w:type="dxa"/>
            <w:tcBorders>
              <w:top w:val="single" w:sz="4" w:space="0" w:color="auto"/>
              <w:left w:val="single" w:sz="4" w:space="0" w:color="auto"/>
            </w:tcBorders>
            <w:shd w:val="clear" w:color="auto" w:fill="FFFFFF"/>
            <w:vAlign w:val="center"/>
          </w:tcPr>
          <w:p w:rsidR="00506348" w:rsidRDefault="00AB2A32">
            <w:pPr>
              <w:pStyle w:val="Khc0"/>
              <w:keepLines/>
              <w:ind w:firstLine="280"/>
              <w:rPr>
                <w:rFonts w:ascii="Times New Roman" w:hAnsi="Times New Roman" w:cs="Times New Roman"/>
                <w:sz w:val="28"/>
                <w:szCs w:val="28"/>
              </w:rPr>
            </w:pPr>
            <w:r>
              <w:rPr>
                <w:rFonts w:ascii="Times New Roman" w:eastAsia="Times New Roman" w:hAnsi="Times New Roman" w:cs="Times New Roman"/>
                <w:sz w:val="28"/>
                <w:szCs w:val="28"/>
              </w:rPr>
              <w:t>1</w:t>
            </w:r>
          </w:p>
        </w:tc>
        <w:tc>
          <w:tcPr>
            <w:tcW w:w="6457" w:type="dxa"/>
            <w:tcBorders>
              <w:top w:val="single" w:sz="4" w:space="0" w:color="auto"/>
              <w:left w:val="single" w:sz="4" w:space="0" w:color="auto"/>
            </w:tcBorders>
            <w:shd w:val="clear" w:color="auto" w:fill="FFFFFF"/>
            <w:vAlign w:val="center"/>
          </w:tcPr>
          <w:p w:rsidR="00506348" w:rsidRDefault="00AB2A32">
            <w:pPr>
              <w:pStyle w:val="Khc0"/>
              <w:keepLines/>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Dịch vụ sử dụng phà </w:t>
            </w:r>
            <w:r>
              <w:rPr>
                <w:rFonts w:ascii="Times New Roman" w:eastAsia="Times New Roman" w:hAnsi="Times New Roman" w:cs="Times New Roman"/>
                <w:i/>
                <w:sz w:val="28"/>
                <w:szCs w:val="28"/>
              </w:rPr>
              <w:t>được đầu tư từ nguồn vốn ngân sách nhà nước, do địa phương quản lý</w:t>
            </w:r>
          </w:p>
        </w:tc>
        <w:tc>
          <w:tcPr>
            <w:tcW w:w="3685" w:type="dxa"/>
            <w:tcBorders>
              <w:top w:val="single" w:sz="4" w:space="0" w:color="auto"/>
              <w:left w:val="single" w:sz="4" w:space="0" w:color="auto"/>
            </w:tcBorders>
            <w:shd w:val="clear" w:color="auto" w:fill="FFFFFF"/>
            <w:vAlign w:val="center"/>
          </w:tcPr>
          <w:p w:rsidR="00506348" w:rsidRDefault="00AB2A32">
            <w:pPr>
              <w:pStyle w:val="Khc0"/>
              <w:keepLines/>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Giao thông vận tải</w:t>
            </w:r>
          </w:p>
        </w:tc>
        <w:tc>
          <w:tcPr>
            <w:tcW w:w="3682" w:type="dxa"/>
            <w:tcBorders>
              <w:top w:val="single" w:sz="4" w:space="0" w:color="auto"/>
              <w:left w:val="single" w:sz="4" w:space="0" w:color="auto"/>
              <w:right w:val="single" w:sz="4" w:space="0" w:color="auto"/>
            </w:tcBorders>
            <w:shd w:val="clear" w:color="auto" w:fill="FFFFFF"/>
            <w:vAlign w:val="center"/>
          </w:tcPr>
          <w:p w:rsidR="00506348" w:rsidRDefault="00AB2A32">
            <w:pPr>
              <w:pStyle w:val="Khc0"/>
              <w:keepLines/>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Giao thông vận tải</w:t>
            </w:r>
          </w:p>
        </w:tc>
      </w:tr>
      <w:tr w:rsidR="00506348">
        <w:trPr>
          <w:trHeight w:hRule="exact" w:val="917"/>
          <w:jc w:val="center"/>
        </w:trPr>
        <w:tc>
          <w:tcPr>
            <w:tcW w:w="768" w:type="dxa"/>
            <w:tcBorders>
              <w:top w:val="single" w:sz="4" w:space="0" w:color="auto"/>
              <w:left w:val="single" w:sz="4" w:space="0" w:color="auto"/>
            </w:tcBorders>
            <w:shd w:val="clear" w:color="auto" w:fill="FFFFFF"/>
            <w:vAlign w:val="center"/>
          </w:tcPr>
          <w:p w:rsidR="00506348" w:rsidRDefault="00AB2A32">
            <w:pPr>
              <w:pStyle w:val="Khc0"/>
              <w:keepLines/>
              <w:ind w:firstLine="280"/>
              <w:rPr>
                <w:rFonts w:ascii="Times New Roman" w:hAnsi="Times New Roman" w:cs="Times New Roman"/>
                <w:sz w:val="28"/>
                <w:szCs w:val="28"/>
              </w:rPr>
            </w:pPr>
            <w:r>
              <w:rPr>
                <w:rFonts w:ascii="Times New Roman" w:eastAsia="Times New Roman" w:hAnsi="Times New Roman" w:cs="Times New Roman"/>
                <w:sz w:val="28"/>
                <w:szCs w:val="28"/>
              </w:rPr>
              <w:t>2</w:t>
            </w:r>
          </w:p>
        </w:tc>
        <w:tc>
          <w:tcPr>
            <w:tcW w:w="6457" w:type="dxa"/>
            <w:tcBorders>
              <w:top w:val="single" w:sz="4" w:space="0" w:color="auto"/>
              <w:left w:val="single" w:sz="4" w:space="0" w:color="auto"/>
            </w:tcBorders>
            <w:shd w:val="clear" w:color="auto" w:fill="FFFFFF"/>
            <w:vAlign w:val="center"/>
          </w:tcPr>
          <w:p w:rsidR="00506348" w:rsidRDefault="00AB2A32">
            <w:pPr>
              <w:pStyle w:val="Khc0"/>
              <w:keepLines/>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Rừng đặc dụng, rừng phòng hộ, rừng sản xuất thuộc sở hữu toàn dân </w:t>
            </w:r>
            <w:r>
              <w:rPr>
                <w:rFonts w:ascii="Times New Roman" w:eastAsia="Times New Roman" w:hAnsi="Times New Roman" w:cs="Times New Roman"/>
                <w:i/>
                <w:sz w:val="28"/>
                <w:szCs w:val="28"/>
              </w:rPr>
              <w:t>thuộc phạm vi quản lý của địa phương</w:t>
            </w:r>
          </w:p>
        </w:tc>
        <w:tc>
          <w:tcPr>
            <w:tcW w:w="3685" w:type="dxa"/>
            <w:tcBorders>
              <w:top w:val="single" w:sz="4" w:space="0" w:color="auto"/>
              <w:left w:val="single" w:sz="4" w:space="0" w:color="auto"/>
            </w:tcBorders>
            <w:shd w:val="clear" w:color="auto" w:fill="FFFFFF"/>
            <w:vAlign w:val="center"/>
          </w:tcPr>
          <w:p w:rsidR="00506348" w:rsidRDefault="00AB2A32">
            <w:pPr>
              <w:pStyle w:val="Khc0"/>
              <w:keepLines/>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Nông nghiệp và Phát triển Nông thôn</w:t>
            </w:r>
          </w:p>
        </w:tc>
        <w:tc>
          <w:tcPr>
            <w:tcW w:w="3682" w:type="dxa"/>
            <w:tcBorders>
              <w:top w:val="single" w:sz="4" w:space="0" w:color="auto"/>
              <w:left w:val="single" w:sz="4" w:space="0" w:color="auto"/>
              <w:right w:val="single" w:sz="4" w:space="0" w:color="auto"/>
            </w:tcBorders>
            <w:shd w:val="clear" w:color="auto" w:fill="FFFFFF"/>
            <w:vAlign w:val="center"/>
          </w:tcPr>
          <w:p w:rsidR="00506348" w:rsidRDefault="00AB2A32">
            <w:pPr>
              <w:pStyle w:val="Khc0"/>
              <w:keepLines/>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Nông nghiệp và Phát triển Nông thôn</w:t>
            </w:r>
          </w:p>
        </w:tc>
      </w:tr>
      <w:tr w:rsidR="00506348">
        <w:trPr>
          <w:trHeight w:hRule="exact" w:val="523"/>
          <w:jc w:val="center"/>
        </w:trPr>
        <w:tc>
          <w:tcPr>
            <w:tcW w:w="768" w:type="dxa"/>
            <w:tcBorders>
              <w:top w:val="single" w:sz="4" w:space="0" w:color="auto"/>
              <w:left w:val="single" w:sz="4" w:space="0" w:color="auto"/>
            </w:tcBorders>
            <w:shd w:val="clear" w:color="auto" w:fill="FFFFFF"/>
            <w:vAlign w:val="center"/>
          </w:tcPr>
          <w:p w:rsidR="00506348" w:rsidRDefault="00AB2A32">
            <w:pPr>
              <w:pStyle w:val="Khc0"/>
              <w:keepLines/>
              <w:jc w:val="center"/>
              <w:rPr>
                <w:rFonts w:ascii="Times New Roman" w:hAnsi="Times New Roman" w:cs="Times New Roman"/>
                <w:sz w:val="28"/>
                <w:szCs w:val="28"/>
              </w:rPr>
            </w:pPr>
            <w:r>
              <w:rPr>
                <w:rFonts w:ascii="Times New Roman" w:eastAsia="Times New Roman" w:hAnsi="Times New Roman" w:cs="Times New Roman"/>
                <w:b/>
                <w:bCs/>
                <w:sz w:val="28"/>
                <w:szCs w:val="28"/>
              </w:rPr>
              <w:t>II</w:t>
            </w:r>
          </w:p>
        </w:tc>
        <w:tc>
          <w:tcPr>
            <w:tcW w:w="6457" w:type="dxa"/>
            <w:tcBorders>
              <w:top w:val="single" w:sz="4" w:space="0" w:color="auto"/>
              <w:left w:val="single" w:sz="4" w:space="0" w:color="auto"/>
            </w:tcBorders>
            <w:shd w:val="clear" w:color="auto" w:fill="FFFFFF"/>
            <w:vAlign w:val="center"/>
          </w:tcPr>
          <w:p w:rsidR="00506348" w:rsidRDefault="00AB2A32">
            <w:pPr>
              <w:pStyle w:val="Khc0"/>
              <w:keepLines/>
              <w:ind w:left="74"/>
              <w:rPr>
                <w:rFonts w:ascii="Times New Roman" w:hAnsi="Times New Roman" w:cs="Times New Roman"/>
                <w:sz w:val="28"/>
                <w:szCs w:val="28"/>
              </w:rPr>
            </w:pPr>
            <w:r>
              <w:rPr>
                <w:rFonts w:ascii="Times New Roman" w:eastAsia="Times New Roman" w:hAnsi="Times New Roman" w:cs="Times New Roman"/>
                <w:b/>
                <w:bCs/>
                <w:sz w:val="28"/>
                <w:szCs w:val="28"/>
              </w:rPr>
              <w:t xml:space="preserve">Định giá tối đa </w:t>
            </w:r>
          </w:p>
        </w:tc>
        <w:tc>
          <w:tcPr>
            <w:tcW w:w="3685" w:type="dxa"/>
            <w:tcBorders>
              <w:top w:val="single" w:sz="4" w:space="0" w:color="auto"/>
              <w:left w:val="single" w:sz="4" w:space="0" w:color="auto"/>
            </w:tcBorders>
            <w:shd w:val="clear" w:color="auto" w:fill="FFFFFF"/>
          </w:tcPr>
          <w:p w:rsidR="00506348" w:rsidRDefault="00506348">
            <w:pPr>
              <w:keepLines/>
              <w:widowControl w:val="0"/>
              <w:ind w:left="113" w:right="113"/>
              <w:jc w:val="both"/>
              <w:rPr>
                <w:sz w:val="28"/>
                <w:szCs w:val="28"/>
              </w:rPr>
            </w:pPr>
          </w:p>
        </w:tc>
        <w:tc>
          <w:tcPr>
            <w:tcW w:w="3682" w:type="dxa"/>
            <w:tcBorders>
              <w:top w:val="single" w:sz="4" w:space="0" w:color="auto"/>
              <w:left w:val="single" w:sz="4" w:space="0" w:color="auto"/>
              <w:right w:val="single" w:sz="4" w:space="0" w:color="auto"/>
            </w:tcBorders>
            <w:shd w:val="clear" w:color="auto" w:fill="FFFFFF"/>
          </w:tcPr>
          <w:p w:rsidR="00506348" w:rsidRDefault="00506348">
            <w:pPr>
              <w:keepLines/>
              <w:widowControl w:val="0"/>
              <w:ind w:left="113" w:right="113"/>
              <w:jc w:val="both"/>
              <w:rPr>
                <w:sz w:val="28"/>
                <w:szCs w:val="28"/>
              </w:rPr>
            </w:pPr>
          </w:p>
        </w:tc>
      </w:tr>
      <w:tr w:rsidR="00506348">
        <w:trPr>
          <w:trHeight w:hRule="exact" w:val="1283"/>
          <w:jc w:val="center"/>
        </w:trPr>
        <w:tc>
          <w:tcPr>
            <w:tcW w:w="768" w:type="dxa"/>
            <w:tcBorders>
              <w:top w:val="single" w:sz="4" w:space="0" w:color="auto"/>
              <w:left w:val="single" w:sz="4" w:space="0" w:color="auto"/>
            </w:tcBorders>
            <w:shd w:val="clear" w:color="auto" w:fill="FFFFFF"/>
            <w:vAlign w:val="center"/>
          </w:tcPr>
          <w:p w:rsidR="00506348" w:rsidRDefault="00AB2A32">
            <w:pPr>
              <w:pStyle w:val="Khc0"/>
              <w:keepLines/>
              <w:ind w:firstLine="280"/>
              <w:rPr>
                <w:rFonts w:ascii="Times New Roman" w:hAnsi="Times New Roman" w:cs="Times New Roman"/>
                <w:sz w:val="28"/>
                <w:szCs w:val="28"/>
              </w:rPr>
            </w:pPr>
            <w:r>
              <w:rPr>
                <w:rFonts w:ascii="Times New Roman" w:eastAsia="Times New Roman" w:hAnsi="Times New Roman" w:cs="Times New Roman"/>
                <w:sz w:val="28"/>
                <w:szCs w:val="28"/>
              </w:rPr>
              <w:t>1</w:t>
            </w:r>
          </w:p>
        </w:tc>
        <w:tc>
          <w:tcPr>
            <w:tcW w:w="6457" w:type="dxa"/>
            <w:tcBorders>
              <w:top w:val="single" w:sz="4" w:space="0" w:color="auto"/>
              <w:left w:val="single" w:sz="4" w:space="0" w:color="auto"/>
            </w:tcBorders>
            <w:shd w:val="clear" w:color="auto" w:fill="FFFFFF"/>
            <w:vAlign w:val="center"/>
          </w:tcPr>
          <w:p w:rsidR="00506348" w:rsidRDefault="00AB2A32">
            <w:pPr>
              <w:pStyle w:val="Khc0"/>
              <w:keepLines/>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Dịch vụ sử dụng đường bộ của các dự án đầu tư xây dựng đường bộ (trừ dịch vụ sử dụng đường bộ cao tốc) để kinh doanh, </w:t>
            </w:r>
            <w:r>
              <w:rPr>
                <w:rFonts w:ascii="Times New Roman" w:eastAsia="Times New Roman" w:hAnsi="Times New Roman" w:cs="Times New Roman"/>
                <w:i/>
                <w:sz w:val="28"/>
                <w:szCs w:val="28"/>
              </w:rPr>
              <w:t>do địa phương quản lý</w:t>
            </w:r>
          </w:p>
        </w:tc>
        <w:tc>
          <w:tcPr>
            <w:tcW w:w="3685" w:type="dxa"/>
            <w:tcBorders>
              <w:top w:val="single" w:sz="4" w:space="0" w:color="auto"/>
              <w:left w:val="single" w:sz="4" w:space="0" w:color="auto"/>
            </w:tcBorders>
            <w:shd w:val="clear" w:color="auto" w:fill="FFFFFF"/>
            <w:vAlign w:val="center"/>
          </w:tcPr>
          <w:p w:rsidR="00506348" w:rsidRDefault="00AB2A32">
            <w:pPr>
              <w:pStyle w:val="Khc0"/>
              <w:keepLines/>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Sở Giao thông </w:t>
            </w:r>
            <w:r>
              <w:rPr>
                <w:rFonts w:ascii="Times New Roman" w:eastAsia="Times New Roman" w:hAnsi="Times New Roman" w:cs="Times New Roman"/>
                <w:sz w:val="28"/>
                <w:szCs w:val="28"/>
                <w:lang w:val="en-US"/>
              </w:rPr>
              <w:t>v</w:t>
            </w:r>
            <w:r>
              <w:rPr>
                <w:rFonts w:ascii="Times New Roman" w:eastAsia="Times New Roman" w:hAnsi="Times New Roman" w:cs="Times New Roman"/>
                <w:sz w:val="28"/>
                <w:szCs w:val="28"/>
              </w:rPr>
              <w:t>ận tải</w:t>
            </w:r>
          </w:p>
        </w:tc>
        <w:tc>
          <w:tcPr>
            <w:tcW w:w="3682" w:type="dxa"/>
            <w:tcBorders>
              <w:top w:val="single" w:sz="4" w:space="0" w:color="auto"/>
              <w:left w:val="single" w:sz="4" w:space="0" w:color="auto"/>
              <w:right w:val="single" w:sz="4" w:space="0" w:color="auto"/>
            </w:tcBorders>
            <w:shd w:val="clear" w:color="auto" w:fill="FFFFFF"/>
            <w:vAlign w:val="center"/>
          </w:tcPr>
          <w:p w:rsidR="00506348" w:rsidRDefault="00AB2A32">
            <w:pPr>
              <w:pStyle w:val="Khc0"/>
              <w:keepLines/>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Giao thông vận tải</w:t>
            </w:r>
          </w:p>
        </w:tc>
      </w:tr>
      <w:tr w:rsidR="00506348">
        <w:trPr>
          <w:trHeight w:hRule="exact" w:val="850"/>
          <w:jc w:val="center"/>
        </w:trPr>
        <w:tc>
          <w:tcPr>
            <w:tcW w:w="768" w:type="dxa"/>
            <w:tcBorders>
              <w:top w:val="single" w:sz="4" w:space="0" w:color="auto"/>
              <w:left w:val="single" w:sz="4" w:space="0" w:color="auto"/>
            </w:tcBorders>
            <w:shd w:val="clear" w:color="auto" w:fill="FFFFFF"/>
            <w:vAlign w:val="center"/>
          </w:tcPr>
          <w:p w:rsidR="00506348" w:rsidRDefault="00AB2A32">
            <w:pPr>
              <w:pStyle w:val="Khc0"/>
              <w:keepLines/>
              <w:ind w:firstLine="280"/>
              <w:rPr>
                <w:rFonts w:ascii="Times New Roman" w:hAnsi="Times New Roman" w:cs="Times New Roman"/>
                <w:sz w:val="28"/>
                <w:szCs w:val="28"/>
              </w:rPr>
            </w:pPr>
            <w:r>
              <w:rPr>
                <w:rFonts w:ascii="Times New Roman" w:eastAsia="Times New Roman" w:hAnsi="Times New Roman" w:cs="Times New Roman"/>
                <w:sz w:val="28"/>
                <w:szCs w:val="28"/>
              </w:rPr>
              <w:t>2</w:t>
            </w:r>
          </w:p>
        </w:tc>
        <w:tc>
          <w:tcPr>
            <w:tcW w:w="6457" w:type="dxa"/>
            <w:tcBorders>
              <w:top w:val="single" w:sz="4" w:space="0" w:color="auto"/>
              <w:left w:val="single" w:sz="4" w:space="0" w:color="auto"/>
            </w:tcBorders>
            <w:shd w:val="clear" w:color="auto" w:fill="FFFFFF"/>
            <w:vAlign w:val="center"/>
          </w:tcPr>
          <w:p w:rsidR="00506348" w:rsidRDefault="00AB2A32">
            <w:pPr>
              <w:pStyle w:val="Khc0"/>
              <w:keepLines/>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Dịch vụ sử dụng phà </w:t>
            </w:r>
            <w:r>
              <w:rPr>
                <w:rFonts w:ascii="Times New Roman" w:eastAsia="Times New Roman" w:hAnsi="Times New Roman" w:cs="Times New Roman"/>
                <w:i/>
                <w:sz w:val="28"/>
                <w:szCs w:val="28"/>
              </w:rPr>
              <w:t>được đầu tư từ nguồn vốn ngoài ngân sách nhà nước,</w:t>
            </w: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do địa phương quản lý</w:t>
            </w:r>
          </w:p>
        </w:tc>
        <w:tc>
          <w:tcPr>
            <w:tcW w:w="3685" w:type="dxa"/>
            <w:tcBorders>
              <w:top w:val="single" w:sz="4" w:space="0" w:color="auto"/>
              <w:left w:val="single" w:sz="4" w:space="0" w:color="auto"/>
            </w:tcBorders>
            <w:shd w:val="clear" w:color="auto" w:fill="FFFFFF"/>
            <w:vAlign w:val="center"/>
          </w:tcPr>
          <w:p w:rsidR="00506348" w:rsidRDefault="00AB2A32">
            <w:pPr>
              <w:ind w:left="127"/>
            </w:pPr>
            <w:r>
              <w:rPr>
                <w:sz w:val="28"/>
                <w:szCs w:val="28"/>
              </w:rPr>
              <w:t>Sở Giao thông vận tải</w:t>
            </w:r>
          </w:p>
        </w:tc>
        <w:tc>
          <w:tcPr>
            <w:tcW w:w="3682" w:type="dxa"/>
            <w:tcBorders>
              <w:top w:val="single" w:sz="4" w:space="0" w:color="auto"/>
              <w:left w:val="single" w:sz="4" w:space="0" w:color="auto"/>
              <w:right w:val="single" w:sz="4" w:space="0" w:color="auto"/>
            </w:tcBorders>
            <w:shd w:val="clear" w:color="auto" w:fill="FFFFFF"/>
            <w:vAlign w:val="center"/>
          </w:tcPr>
          <w:p w:rsidR="00506348" w:rsidRDefault="00AB2A32">
            <w:pPr>
              <w:ind w:left="127"/>
            </w:pPr>
            <w:r>
              <w:rPr>
                <w:sz w:val="28"/>
                <w:szCs w:val="28"/>
              </w:rPr>
              <w:t>Sở Giao thông vận tải</w:t>
            </w:r>
          </w:p>
        </w:tc>
      </w:tr>
      <w:tr w:rsidR="00506348">
        <w:trPr>
          <w:trHeight w:hRule="exact" w:val="1195"/>
          <w:jc w:val="center"/>
        </w:trPr>
        <w:tc>
          <w:tcPr>
            <w:tcW w:w="768" w:type="dxa"/>
            <w:tcBorders>
              <w:top w:val="single" w:sz="4" w:space="0" w:color="auto"/>
              <w:left w:val="single" w:sz="4" w:space="0" w:color="auto"/>
            </w:tcBorders>
            <w:shd w:val="clear" w:color="auto" w:fill="FFFFFF"/>
            <w:vAlign w:val="center"/>
          </w:tcPr>
          <w:p w:rsidR="00506348" w:rsidRDefault="00AB2A32">
            <w:pPr>
              <w:pStyle w:val="Khc0"/>
              <w:keepLines/>
              <w:ind w:firstLine="280"/>
              <w:rPr>
                <w:rFonts w:ascii="Times New Roman" w:hAnsi="Times New Roman" w:cs="Times New Roman"/>
                <w:sz w:val="28"/>
                <w:szCs w:val="28"/>
              </w:rPr>
            </w:pPr>
            <w:r>
              <w:rPr>
                <w:rFonts w:ascii="Times New Roman" w:eastAsia="Times New Roman" w:hAnsi="Times New Roman" w:cs="Times New Roman"/>
                <w:sz w:val="28"/>
                <w:szCs w:val="28"/>
              </w:rPr>
              <w:t>3</w:t>
            </w:r>
          </w:p>
        </w:tc>
        <w:tc>
          <w:tcPr>
            <w:tcW w:w="6457" w:type="dxa"/>
            <w:tcBorders>
              <w:top w:val="single" w:sz="4" w:space="0" w:color="auto"/>
              <w:left w:val="single" w:sz="4" w:space="0" w:color="auto"/>
            </w:tcBorders>
            <w:shd w:val="clear" w:color="auto" w:fill="FFFFFF"/>
            <w:vAlign w:val="center"/>
          </w:tcPr>
          <w:p w:rsidR="00506348" w:rsidRDefault="00AB2A32">
            <w:pPr>
              <w:pStyle w:val="Khc0"/>
              <w:keepLines/>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Dịch vụ sử dụng cảng, nhà ga (bao gồm cảng, bến thủy nội địa) </w:t>
            </w:r>
            <w:r>
              <w:rPr>
                <w:rFonts w:ascii="Times New Roman" w:eastAsia="Times New Roman" w:hAnsi="Times New Roman" w:cs="Times New Roman"/>
                <w:i/>
                <w:sz w:val="28"/>
                <w:szCs w:val="28"/>
              </w:rPr>
              <w:t>được đầu tư từ nguồn vốn ngân sách nhà nước, do địa phương quản lý</w:t>
            </w:r>
          </w:p>
        </w:tc>
        <w:tc>
          <w:tcPr>
            <w:tcW w:w="3685" w:type="dxa"/>
            <w:tcBorders>
              <w:top w:val="single" w:sz="4" w:space="0" w:color="auto"/>
              <w:left w:val="single" w:sz="4" w:space="0" w:color="auto"/>
            </w:tcBorders>
            <w:shd w:val="clear" w:color="auto" w:fill="FFFFFF"/>
            <w:vAlign w:val="center"/>
          </w:tcPr>
          <w:p w:rsidR="00506348" w:rsidRDefault="00AB2A32">
            <w:pPr>
              <w:ind w:left="127"/>
            </w:pPr>
            <w:r>
              <w:rPr>
                <w:sz w:val="28"/>
                <w:szCs w:val="28"/>
              </w:rPr>
              <w:t>Sở Giao thông vận tải</w:t>
            </w:r>
          </w:p>
        </w:tc>
        <w:tc>
          <w:tcPr>
            <w:tcW w:w="3682" w:type="dxa"/>
            <w:tcBorders>
              <w:top w:val="single" w:sz="4" w:space="0" w:color="auto"/>
              <w:left w:val="single" w:sz="4" w:space="0" w:color="auto"/>
              <w:right w:val="single" w:sz="4" w:space="0" w:color="auto"/>
            </w:tcBorders>
            <w:shd w:val="clear" w:color="auto" w:fill="FFFFFF"/>
            <w:vAlign w:val="center"/>
          </w:tcPr>
          <w:p w:rsidR="00506348" w:rsidRDefault="00AB2A32">
            <w:pPr>
              <w:ind w:left="127"/>
            </w:pPr>
            <w:r>
              <w:rPr>
                <w:sz w:val="28"/>
                <w:szCs w:val="28"/>
              </w:rPr>
              <w:t>Sở Giao thông vận tải</w:t>
            </w:r>
          </w:p>
        </w:tc>
      </w:tr>
      <w:tr w:rsidR="00506348">
        <w:trPr>
          <w:trHeight w:hRule="exact" w:val="82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keepLines/>
              <w:ind w:firstLine="280"/>
              <w:rPr>
                <w:rFonts w:ascii="Times New Roman" w:hAnsi="Times New Roman" w:cs="Times New Roman"/>
                <w:sz w:val="28"/>
                <w:szCs w:val="28"/>
              </w:rPr>
            </w:pPr>
            <w:r>
              <w:rPr>
                <w:rFonts w:ascii="Times New Roman" w:eastAsia="Times New Roman" w:hAnsi="Times New Roman" w:cs="Times New Roman"/>
                <w:sz w:val="28"/>
                <w:szCs w:val="28"/>
              </w:rPr>
              <w:t>4</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Dịch vụ ra, vào bến xe ô tô</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ind w:left="127"/>
            </w:pPr>
            <w:r>
              <w:rPr>
                <w:sz w:val="28"/>
                <w:szCs w:val="28"/>
              </w:rPr>
              <w:t>Sở Giao thông vận tải</w:t>
            </w: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ind w:left="127"/>
            </w:pPr>
            <w:r>
              <w:rPr>
                <w:sz w:val="28"/>
                <w:szCs w:val="28"/>
              </w:rPr>
              <w:t>Sở Giao thông vận tải</w:t>
            </w:r>
          </w:p>
        </w:tc>
      </w:tr>
      <w:tr w:rsidR="00506348">
        <w:trPr>
          <w:trHeight w:hRule="exact" w:val="82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firstLine="280"/>
              <w:rPr>
                <w:rFonts w:ascii="Times New Roman" w:hAnsi="Times New Roman" w:cs="Times New Roman"/>
                <w:sz w:val="28"/>
                <w:szCs w:val="28"/>
              </w:rPr>
            </w:pPr>
            <w:r>
              <w:rPr>
                <w:rFonts w:ascii="Times New Roman" w:eastAsia="Times New Roman" w:hAnsi="Times New Roman" w:cs="Times New Roman"/>
                <w:sz w:val="28"/>
                <w:szCs w:val="28"/>
              </w:rPr>
              <w:lastRenderedPageBreak/>
              <w:t>5</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Dịch vụ theo yêu cầu liên quan đến việc công chứng</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Tư pháp</w:t>
            </w: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Tư pháp</w:t>
            </w:r>
          </w:p>
        </w:tc>
      </w:tr>
      <w:tr w:rsidR="00506348">
        <w:trPr>
          <w:trHeight w:hRule="exact" w:val="1179"/>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firstLine="280"/>
              <w:rPr>
                <w:rFonts w:ascii="Times New Roman" w:hAnsi="Times New Roman" w:cs="Times New Roman"/>
                <w:sz w:val="28"/>
                <w:szCs w:val="28"/>
              </w:rPr>
            </w:pPr>
            <w:r>
              <w:rPr>
                <w:rFonts w:ascii="Times New Roman" w:eastAsia="Times New Roman" w:hAnsi="Times New Roman" w:cs="Times New Roman"/>
                <w:sz w:val="28"/>
                <w:szCs w:val="28"/>
              </w:rPr>
              <w:t>6</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Dịch vụ thu gom, vận chuyển, xử lý chất thải rắn sinh hoạt </w:t>
            </w:r>
            <w:r>
              <w:rPr>
                <w:rFonts w:ascii="Times New Roman" w:eastAsia="Times New Roman" w:hAnsi="Times New Roman" w:cs="Times New Roman"/>
                <w:i/>
                <w:sz w:val="28"/>
                <w:szCs w:val="28"/>
              </w:rPr>
              <w:t>áp dụng đối với chủ đầu tư, cơ sở thu gom, vận chuyển và xử lý chất thải rắn sinh hoạt;</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Tài nguyên và Môi trường</w:t>
            </w: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Tài nguyên và Môi trường</w:t>
            </w:r>
          </w:p>
        </w:tc>
      </w:tr>
      <w:tr w:rsidR="00506348">
        <w:trPr>
          <w:trHeight w:hRule="exact" w:val="82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b/>
                <w:bCs/>
                <w:sz w:val="28"/>
                <w:szCs w:val="28"/>
              </w:rPr>
              <w:t>III</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57"/>
              <w:rPr>
                <w:rFonts w:ascii="Times New Roman" w:hAnsi="Times New Roman" w:cs="Times New Roman"/>
                <w:sz w:val="28"/>
                <w:szCs w:val="28"/>
              </w:rPr>
            </w:pPr>
            <w:r>
              <w:rPr>
                <w:rFonts w:ascii="Times New Roman" w:eastAsia="Times New Roman" w:hAnsi="Times New Roman" w:cs="Times New Roman"/>
                <w:b/>
                <w:bCs/>
                <w:sz w:val="28"/>
                <w:szCs w:val="28"/>
              </w:rPr>
              <w:t xml:space="preserve">Định giá cụ thể </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ind w:left="113" w:right="113"/>
              <w:jc w:val="both"/>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tcPr>
          <w:p w:rsidR="00506348" w:rsidRDefault="00506348">
            <w:pPr>
              <w:ind w:left="122" w:right="-3"/>
              <w:rPr>
                <w:sz w:val="28"/>
                <w:szCs w:val="28"/>
              </w:rPr>
            </w:pPr>
          </w:p>
        </w:tc>
      </w:tr>
      <w:tr w:rsidR="00506348">
        <w:trPr>
          <w:trHeight w:hRule="exact" w:val="72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firstLine="280"/>
              <w:rPr>
                <w:rFonts w:ascii="Times New Roman" w:hAnsi="Times New Roman" w:cs="Times New Roman"/>
                <w:sz w:val="28"/>
                <w:szCs w:val="28"/>
              </w:rPr>
            </w:pPr>
            <w:r>
              <w:rPr>
                <w:rFonts w:ascii="Times New Roman" w:eastAsia="Times New Roman" w:hAnsi="Times New Roman" w:cs="Times New Roman"/>
                <w:b/>
                <w:bCs/>
                <w:sz w:val="28"/>
                <w:szCs w:val="28"/>
              </w:rPr>
              <w:t>A</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Pr>
                <w:rFonts w:ascii="Times New Roman" w:hAnsi="Times New Roman" w:cs="Times New Roman"/>
                <w:sz w:val="28"/>
                <w:szCs w:val="28"/>
              </w:rPr>
            </w:pPr>
            <w:r>
              <w:rPr>
                <w:rFonts w:ascii="Times New Roman" w:eastAsia="Times New Roman" w:hAnsi="Times New Roman" w:cs="Times New Roman"/>
                <w:b/>
                <w:bCs/>
                <w:sz w:val="28"/>
                <w:szCs w:val="28"/>
              </w:rPr>
              <w:t xml:space="preserve">Định giá cụ thể theo khung giá, giá tối đa của Bộ </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ind w:left="113" w:right="113"/>
              <w:jc w:val="both"/>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tcPr>
          <w:p w:rsidR="00506348" w:rsidRDefault="00506348">
            <w:pPr>
              <w:ind w:left="122" w:right="-3"/>
              <w:rPr>
                <w:sz w:val="28"/>
                <w:szCs w:val="28"/>
              </w:rPr>
            </w:pPr>
          </w:p>
        </w:tc>
      </w:tr>
      <w:tr w:rsidR="00506348">
        <w:trPr>
          <w:trHeight w:hRule="exact" w:val="3543"/>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firstLine="280"/>
              <w:rPr>
                <w:rFonts w:ascii="Times New Roman" w:hAnsi="Times New Roman" w:cs="Times New Roman"/>
                <w:sz w:val="28"/>
                <w:szCs w:val="28"/>
              </w:rPr>
            </w:pPr>
            <w:r>
              <w:rPr>
                <w:rFonts w:ascii="Times New Roman" w:eastAsia="Times New Roman" w:hAnsi="Times New Roman" w:cs="Times New Roman"/>
                <w:sz w:val="28"/>
                <w:szCs w:val="28"/>
              </w:rPr>
              <w:t>1</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Nước sạch</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6" w:lineRule="auto"/>
              <w:ind w:left="113"/>
              <w:rPr>
                <w:rFonts w:ascii="Times New Roman" w:hAnsi="Times New Roman" w:cs="Times New Roman"/>
                <w:sz w:val="28"/>
                <w:szCs w:val="28"/>
              </w:rPr>
            </w:pPr>
            <w:r>
              <w:rPr>
                <w:rFonts w:ascii="Times New Roman" w:eastAsia="Times New Roman" w:hAnsi="Times New Roman" w:cs="Times New Roman"/>
                <w:sz w:val="28"/>
                <w:szCs w:val="28"/>
              </w:rPr>
              <w:t>Sở Xây dựng; Sở Nông nghiệp và Phát triển Nông thôn</w:t>
            </w: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 Trường hợp phương án giá nước sạch đối với công trình nước sạch nông thôn: Sở Nông nghiệp và Phát triển nông thôn chủ trì thực hiện. </w:t>
            </w:r>
          </w:p>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Các trường hợp còn lại: Sở Xây dựng chủ trì; Sở Nông nghiệp và Phát triển nông thôn phối hợp.</w:t>
            </w:r>
          </w:p>
        </w:tc>
      </w:tr>
      <w:tr w:rsidR="00506348">
        <w:trPr>
          <w:trHeight w:hRule="exact" w:val="82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firstLine="280"/>
              <w:rPr>
                <w:rFonts w:ascii="Times New Roman" w:hAnsi="Times New Roman" w:cs="Times New Roman"/>
                <w:sz w:val="28"/>
                <w:szCs w:val="28"/>
              </w:rPr>
            </w:pPr>
            <w:r>
              <w:rPr>
                <w:rFonts w:ascii="Times New Roman" w:eastAsia="Times New Roman" w:hAnsi="Times New Roman" w:cs="Times New Roman"/>
                <w:sz w:val="28"/>
                <w:szCs w:val="28"/>
              </w:rPr>
              <w:t>2</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Dịch vụ kiểm dịch y tế, y tế dự phòng </w:t>
            </w:r>
            <w:r>
              <w:rPr>
                <w:rFonts w:ascii="Times New Roman" w:eastAsia="Times New Roman" w:hAnsi="Times New Roman" w:cs="Times New Roman"/>
                <w:i/>
                <w:sz w:val="28"/>
                <w:szCs w:val="28"/>
              </w:rPr>
              <w:t>tại cơ sở y tế công lập</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Y tế</w:t>
            </w: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Y tế</w:t>
            </w:r>
          </w:p>
        </w:tc>
      </w:tr>
      <w:tr w:rsidR="00506348">
        <w:trPr>
          <w:trHeight w:hRule="exact" w:val="82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firstLine="280"/>
              <w:rPr>
                <w:rFonts w:ascii="Times New Roman" w:hAnsi="Times New Roman" w:cs="Times New Roman"/>
                <w:sz w:val="28"/>
                <w:szCs w:val="28"/>
              </w:rPr>
            </w:pPr>
            <w:r>
              <w:rPr>
                <w:rFonts w:ascii="Times New Roman" w:eastAsia="Times New Roman" w:hAnsi="Times New Roman" w:cs="Times New Roman"/>
                <w:sz w:val="28"/>
                <w:szCs w:val="28"/>
              </w:rPr>
              <w:lastRenderedPageBreak/>
              <w:t>3</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Dịch vụ điều trị nghiện chất dạng thuốc phiện </w:t>
            </w:r>
            <w:r>
              <w:rPr>
                <w:rFonts w:ascii="Times New Roman" w:eastAsia="Times New Roman" w:hAnsi="Times New Roman" w:cs="Times New Roman"/>
                <w:i/>
                <w:sz w:val="28"/>
                <w:szCs w:val="28"/>
              </w:rPr>
              <w:t>tại các đơn vị sự nghiệp công lập</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Y tế</w:t>
            </w: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Y tế</w:t>
            </w:r>
          </w:p>
        </w:tc>
      </w:tr>
      <w:tr w:rsidR="00506348">
        <w:trPr>
          <w:trHeight w:hRule="exact" w:val="82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firstLine="280"/>
              <w:rPr>
                <w:rFonts w:ascii="Times New Roman" w:hAnsi="Times New Roman" w:cs="Times New Roman"/>
                <w:sz w:val="28"/>
                <w:szCs w:val="28"/>
              </w:rPr>
            </w:pPr>
            <w:r>
              <w:rPr>
                <w:rFonts w:ascii="Times New Roman" w:eastAsia="Times New Roman" w:hAnsi="Times New Roman" w:cs="Times New Roman"/>
                <w:b/>
                <w:bCs/>
                <w:sz w:val="28"/>
                <w:szCs w:val="28"/>
              </w:rPr>
              <w:t>B</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Pr>
                <w:rFonts w:ascii="Times New Roman" w:hAnsi="Times New Roman" w:cs="Times New Roman"/>
                <w:sz w:val="28"/>
                <w:szCs w:val="28"/>
              </w:rPr>
            </w:pPr>
            <w:r>
              <w:rPr>
                <w:rFonts w:ascii="Times New Roman" w:eastAsia="Times New Roman" w:hAnsi="Times New Roman" w:cs="Times New Roman"/>
                <w:b/>
                <w:bCs/>
                <w:sz w:val="28"/>
                <w:szCs w:val="28"/>
              </w:rPr>
              <w:t xml:space="preserve">Định giá cụ thể </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ind w:left="113" w:right="113"/>
              <w:jc w:val="both"/>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tcPr>
          <w:p w:rsidR="00506348" w:rsidRDefault="00506348">
            <w:pPr>
              <w:ind w:left="113" w:right="113"/>
              <w:jc w:val="both"/>
              <w:rPr>
                <w:sz w:val="28"/>
                <w:szCs w:val="28"/>
              </w:rPr>
            </w:pPr>
          </w:p>
        </w:tc>
      </w:tr>
      <w:tr w:rsidR="00506348">
        <w:trPr>
          <w:trHeight w:hRule="exact" w:val="127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firstLine="280"/>
              <w:rPr>
                <w:rFonts w:ascii="Times New Roman" w:hAnsi="Times New Roman" w:cs="Times New Roman"/>
                <w:sz w:val="28"/>
                <w:szCs w:val="28"/>
              </w:rPr>
            </w:pPr>
            <w:r>
              <w:rPr>
                <w:rFonts w:ascii="Times New Roman" w:eastAsia="Times New Roman" w:hAnsi="Times New Roman" w:cs="Times New Roman"/>
                <w:sz w:val="28"/>
                <w:szCs w:val="28"/>
              </w:rPr>
              <w:t>1</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Sản phẩm, dịch vụ công ích thủy lợi đối với công trình thủy lợi </w:t>
            </w:r>
            <w:r>
              <w:rPr>
                <w:rFonts w:ascii="Times New Roman" w:eastAsia="Times New Roman" w:hAnsi="Times New Roman" w:cs="Times New Roman"/>
                <w:i/>
                <w:sz w:val="28"/>
                <w:szCs w:val="28"/>
              </w:rPr>
              <w:t>sử dụng vốn nhà nước thuộc phạm vi, thấm quyền quản lý, đặt hàng của địa phương</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6"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Nông nghiệp và Phát triển Nông thôn</w:t>
            </w: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Nông nghiệp và Phát triển</w:t>
            </w:r>
          </w:p>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Nông thôn</w:t>
            </w:r>
          </w:p>
        </w:tc>
      </w:tr>
      <w:tr w:rsidR="00506348">
        <w:trPr>
          <w:trHeight w:hRule="exact" w:val="127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sz w:val="28"/>
                <w:szCs w:val="28"/>
              </w:rPr>
              <w:t>2</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Sản phẩm, dịch vụ thủy lợi khác đối với công trình thủy lợi </w:t>
            </w:r>
            <w:r>
              <w:rPr>
                <w:rFonts w:ascii="Times New Roman" w:eastAsia="Times New Roman" w:hAnsi="Times New Roman" w:cs="Times New Roman"/>
                <w:i/>
                <w:sz w:val="28"/>
                <w:szCs w:val="28"/>
              </w:rPr>
              <w:t>sử dụng vốn nhà nước thuộc phạm vi, thẩm quyền quản lý của địa phương</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Nông nghiệp và Phát triển Nông thôn</w:t>
            </w: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Nông nghiệp và Phát triển</w:t>
            </w:r>
          </w:p>
          <w:p w:rsidR="00506348" w:rsidRDefault="00AB2A32">
            <w:pPr>
              <w:pStyle w:val="Khc0"/>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Nông thôn</w:t>
            </w:r>
          </w:p>
        </w:tc>
      </w:tr>
      <w:tr w:rsidR="00506348">
        <w:trPr>
          <w:trHeight w:hRule="exact" w:val="1998"/>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sz w:val="28"/>
                <w:szCs w:val="28"/>
              </w:rPr>
              <w:t>3</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Sản phẩm, dịch vụ công (dịch vụ sự nghiệp công và sản phẩm, dịch vụ công ích) trong danh mục được cấp có thấm quyền ban hành, </w:t>
            </w:r>
            <w:r>
              <w:rPr>
                <w:rFonts w:ascii="Times New Roman" w:eastAsia="Times New Roman" w:hAnsi="Times New Roman" w:cs="Times New Roman"/>
                <w:i/>
                <w:sz w:val="28"/>
                <w:szCs w:val="28"/>
              </w:rPr>
              <w:t>sử dụng ngân sách nhà nước và thuộc thấm quyền đặt hàng của cơ quan, tổ chức ở địa phươn</w:t>
            </w:r>
            <w:r>
              <w:rPr>
                <w:rFonts w:ascii="Times New Roman" w:eastAsia="Times New Roman" w:hAnsi="Times New Roman" w:cs="Times New Roman"/>
                <w:i/>
                <w:sz w:val="28"/>
                <w:szCs w:val="28"/>
              </w:rPr>
              <w:t>g</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Sở, cơ quan quản lý ngành, lĩnh vực</w:t>
            </w:r>
          </w:p>
        </w:tc>
        <w:tc>
          <w:tcPr>
            <w:tcW w:w="3682" w:type="dxa"/>
            <w:tcBorders>
              <w:top w:val="single" w:sz="4" w:space="0" w:color="auto"/>
              <w:left w:val="single" w:sz="4" w:space="0" w:color="auto"/>
              <w:bottom w:val="single" w:sz="4" w:space="0" w:color="auto"/>
              <w:right w:val="single" w:sz="4" w:space="0" w:color="auto"/>
            </w:tcBorders>
            <w:shd w:val="clear" w:color="auto" w:fill="FFFFFF"/>
          </w:tcPr>
          <w:p w:rsidR="00506348" w:rsidRDefault="00506348">
            <w:pPr>
              <w:ind w:left="113" w:right="113"/>
              <w:jc w:val="both"/>
              <w:rPr>
                <w:sz w:val="28"/>
                <w:szCs w:val="28"/>
              </w:rPr>
            </w:pPr>
          </w:p>
        </w:tc>
      </w:tr>
      <w:tr w:rsidR="00506348">
        <w:trPr>
          <w:trHeight w:hRule="exact" w:val="127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i/>
                <w:iCs/>
                <w:sz w:val="28"/>
                <w:szCs w:val="28"/>
              </w:rPr>
              <w:t>3.1</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firstLine="74"/>
              <w:jc w:val="both"/>
              <w:rPr>
                <w:rFonts w:ascii="Times New Roman" w:hAnsi="Times New Roman" w:cs="Times New Roman"/>
                <w:sz w:val="28"/>
                <w:szCs w:val="28"/>
              </w:rPr>
            </w:pPr>
            <w:r>
              <w:rPr>
                <w:rFonts w:ascii="Times New Roman" w:eastAsia="Times New Roman" w:hAnsi="Times New Roman" w:cs="Times New Roman"/>
                <w:i/>
                <w:iCs/>
                <w:sz w:val="28"/>
                <w:szCs w:val="28"/>
              </w:rPr>
              <w:t>Trường hợp sử dụng ngân sách nhà nước cấp tỉnh và không thuộc trường hợp tại mục 3.3</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i/>
                <w:sz w:val="28"/>
                <w:szCs w:val="28"/>
              </w:rPr>
            </w:pPr>
            <w:r>
              <w:rPr>
                <w:rFonts w:ascii="Times New Roman" w:eastAsia="Times New Roman" w:hAnsi="Times New Roman" w:cs="Times New Roman"/>
                <w:i/>
                <w:iCs/>
                <w:sz w:val="28"/>
                <w:szCs w:val="28"/>
              </w:rPr>
              <w:t>Sở, cơ quan quản lý ngành, lĩnh vực</w:t>
            </w:r>
          </w:p>
        </w:tc>
      </w:tr>
      <w:tr w:rsidR="00506348">
        <w:trPr>
          <w:trHeight w:hRule="exact" w:val="127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i/>
                <w:iCs/>
                <w:sz w:val="28"/>
                <w:szCs w:val="28"/>
              </w:rPr>
              <w:lastRenderedPageBreak/>
              <w:t>3.2</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ight="113" w:firstLine="74"/>
              <w:jc w:val="both"/>
              <w:rPr>
                <w:rFonts w:ascii="Times New Roman" w:hAnsi="Times New Roman" w:cs="Times New Roman"/>
                <w:sz w:val="28"/>
                <w:szCs w:val="28"/>
              </w:rPr>
            </w:pPr>
            <w:r>
              <w:rPr>
                <w:rFonts w:ascii="Times New Roman" w:eastAsia="Times New Roman" w:hAnsi="Times New Roman" w:cs="Times New Roman"/>
                <w:i/>
                <w:iCs/>
                <w:sz w:val="28"/>
                <w:szCs w:val="28"/>
              </w:rPr>
              <w:t>Trường hợp sử dụng ngân sách nhà nước cấp huyện, cấp xã</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jc w:val="both"/>
              <w:rPr>
                <w:rFonts w:ascii="Times New Roman" w:hAnsi="Times New Roman" w:cs="Times New Roman"/>
                <w:i/>
                <w:sz w:val="28"/>
                <w:szCs w:val="28"/>
              </w:rPr>
            </w:pPr>
            <w:r>
              <w:rPr>
                <w:rFonts w:ascii="Times New Roman" w:eastAsia="Times New Roman" w:hAnsi="Times New Roman" w:cs="Times New Roman"/>
                <w:i/>
                <w:iCs/>
                <w:sz w:val="28"/>
                <w:szCs w:val="28"/>
              </w:rPr>
              <w:t>Ủy ban nhân dân cấp huyện</w:t>
            </w:r>
          </w:p>
        </w:tc>
      </w:tr>
      <w:tr w:rsidR="00506348">
        <w:trPr>
          <w:trHeight w:hRule="exact" w:val="127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i/>
                <w:iCs/>
                <w:sz w:val="28"/>
                <w:szCs w:val="28"/>
              </w:rPr>
              <w:t>3.3</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6" w:lineRule="auto"/>
              <w:ind w:left="113" w:right="113" w:firstLine="74"/>
              <w:jc w:val="both"/>
              <w:rPr>
                <w:rFonts w:ascii="Times New Roman" w:hAnsi="Times New Roman" w:cs="Times New Roman"/>
                <w:sz w:val="28"/>
                <w:szCs w:val="28"/>
              </w:rPr>
            </w:pPr>
            <w:r>
              <w:rPr>
                <w:rFonts w:ascii="Times New Roman" w:eastAsia="Times New Roman" w:hAnsi="Times New Roman" w:cs="Times New Roman"/>
                <w:i/>
                <w:iCs/>
                <w:sz w:val="28"/>
                <w:szCs w:val="28"/>
              </w:rPr>
              <w:t>Trường hợp sử dụng ngân sách nhà nước cấp tỉnh, đặt hàng cho đơn vị sự nghiệp công lập cung cấp</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i/>
                <w:sz w:val="28"/>
                <w:szCs w:val="28"/>
              </w:rPr>
            </w:pPr>
            <w:r>
              <w:rPr>
                <w:rFonts w:ascii="Times New Roman" w:eastAsia="Times New Roman" w:hAnsi="Times New Roman" w:cs="Times New Roman"/>
                <w:i/>
                <w:iCs/>
                <w:sz w:val="28"/>
                <w:szCs w:val="28"/>
              </w:rPr>
              <w:t>Cơ quan quản lý cấp trên của đơn vị sự nghiệp công lập được đặt hàng</w:t>
            </w:r>
          </w:p>
        </w:tc>
      </w:tr>
      <w:tr w:rsidR="00506348">
        <w:trPr>
          <w:trHeight w:hRule="exact" w:val="1863"/>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sz w:val="28"/>
                <w:szCs w:val="28"/>
              </w:rPr>
              <w:t>4</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Dịch vụ đo đạc, lập bản đồ địa chính trong trường hợp cơ quan nhà nước có thấm quyền giao đất, cho thuê đất mới hoặc cho phép thực hiện việc chuyển mục đích sử dụng đất </w:t>
            </w:r>
            <w:r>
              <w:rPr>
                <w:rFonts w:ascii="Times New Roman" w:eastAsia="Times New Roman" w:hAnsi="Times New Roman" w:cs="Times New Roman"/>
                <w:i/>
                <w:sz w:val="28"/>
                <w:szCs w:val="28"/>
              </w:rPr>
              <w:t>ở những nơi chưa có bản đồ địa chính có tọa độ</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ight="113"/>
              <w:rPr>
                <w:rFonts w:ascii="Times New Roman" w:hAnsi="Times New Roman" w:cs="Times New Roman"/>
                <w:sz w:val="28"/>
                <w:szCs w:val="28"/>
              </w:rPr>
            </w:pPr>
            <w:r>
              <w:rPr>
                <w:rFonts w:ascii="Times New Roman" w:eastAsia="Times New Roman" w:hAnsi="Times New Roman" w:cs="Times New Roman"/>
                <w:sz w:val="28"/>
                <w:szCs w:val="28"/>
              </w:rPr>
              <w:t>Sở Tài nguyên và Môi trường</w:t>
            </w: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57"/>
              <w:rPr>
                <w:rFonts w:ascii="Times New Roman" w:hAnsi="Times New Roman" w:cs="Times New Roman"/>
                <w:sz w:val="28"/>
                <w:szCs w:val="28"/>
              </w:rPr>
            </w:pPr>
            <w:r>
              <w:rPr>
                <w:rFonts w:ascii="Times New Roman" w:eastAsia="Times New Roman" w:hAnsi="Times New Roman" w:cs="Times New Roman"/>
                <w:sz w:val="28"/>
                <w:szCs w:val="28"/>
              </w:rPr>
              <w:t>Sở Tài nguyê</w:t>
            </w:r>
            <w:r>
              <w:rPr>
                <w:rFonts w:ascii="Times New Roman" w:eastAsia="Times New Roman" w:hAnsi="Times New Roman" w:cs="Times New Roman"/>
                <w:sz w:val="28"/>
                <w:szCs w:val="28"/>
              </w:rPr>
              <w:t>n và Môi trường</w:t>
            </w:r>
          </w:p>
        </w:tc>
      </w:tr>
      <w:tr w:rsidR="00506348">
        <w:trPr>
          <w:trHeight w:hRule="exact" w:val="127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sz w:val="28"/>
                <w:szCs w:val="28"/>
              </w:rPr>
              <w:t>5</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Dịch vụ nghĩa trang, dịch vụ hỏa táng của cơ sở hỏa táng </w:t>
            </w:r>
            <w:r>
              <w:rPr>
                <w:rFonts w:ascii="Times New Roman" w:eastAsia="Times New Roman" w:hAnsi="Times New Roman" w:cs="Times New Roman"/>
                <w:i/>
                <w:sz w:val="28"/>
                <w:szCs w:val="28"/>
              </w:rPr>
              <w:t>được đầu tư từ nguồn vốn ngân sách nhà nước</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ight="113"/>
              <w:rPr>
                <w:rFonts w:ascii="Times New Roman" w:hAnsi="Times New Roman" w:cs="Times New Roman"/>
                <w:sz w:val="28"/>
                <w:szCs w:val="28"/>
              </w:rPr>
            </w:pPr>
            <w:r>
              <w:rPr>
                <w:rFonts w:ascii="Times New Roman" w:eastAsia="Times New Roman" w:hAnsi="Times New Roman" w:cs="Times New Roman"/>
                <w:sz w:val="28"/>
                <w:szCs w:val="28"/>
              </w:rPr>
              <w:t>Sở Xây dựng</w:t>
            </w:r>
          </w:p>
        </w:tc>
        <w:tc>
          <w:tcPr>
            <w:tcW w:w="3682" w:type="dxa"/>
            <w:tcBorders>
              <w:top w:val="single" w:sz="4" w:space="0" w:color="auto"/>
              <w:left w:val="single" w:sz="4" w:space="0" w:color="auto"/>
              <w:bottom w:val="single" w:sz="4" w:space="0" w:color="auto"/>
              <w:right w:val="single" w:sz="4" w:space="0" w:color="auto"/>
            </w:tcBorders>
            <w:shd w:val="clear" w:color="auto" w:fill="FFFFFF"/>
          </w:tcPr>
          <w:p w:rsidR="00506348" w:rsidRDefault="00506348">
            <w:pPr>
              <w:ind w:left="113" w:right="57"/>
              <w:rPr>
                <w:sz w:val="28"/>
                <w:szCs w:val="28"/>
              </w:rPr>
            </w:pPr>
          </w:p>
        </w:tc>
      </w:tr>
      <w:tr w:rsidR="00506348">
        <w:trPr>
          <w:trHeight w:hRule="exact" w:val="987"/>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i/>
                <w:iCs/>
                <w:sz w:val="28"/>
                <w:szCs w:val="28"/>
              </w:rPr>
              <w:t>5.1</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6" w:lineRule="auto"/>
              <w:ind w:left="113" w:right="113"/>
              <w:jc w:val="both"/>
              <w:rPr>
                <w:rFonts w:ascii="Times New Roman" w:hAnsi="Times New Roman" w:cs="Times New Roman"/>
                <w:i/>
                <w:iCs/>
                <w:sz w:val="28"/>
                <w:szCs w:val="28"/>
              </w:rPr>
            </w:pPr>
            <w:r>
              <w:rPr>
                <w:rFonts w:ascii="Times New Roman" w:eastAsia="Times New Roman" w:hAnsi="Times New Roman" w:cs="Times New Roman"/>
                <w:i/>
                <w:iCs/>
                <w:sz w:val="28"/>
                <w:szCs w:val="28"/>
              </w:rPr>
              <w:t>Trường hợp được đầu tư từ nguồn vốn ngân sách nhà nước cấp tỉnh</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ind w:left="113" w:right="113"/>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57"/>
              <w:rPr>
                <w:rFonts w:ascii="Times New Roman" w:hAnsi="Times New Roman" w:cs="Times New Roman"/>
                <w:i/>
                <w:sz w:val="28"/>
                <w:szCs w:val="28"/>
              </w:rPr>
            </w:pPr>
            <w:r>
              <w:rPr>
                <w:rFonts w:ascii="Times New Roman" w:eastAsia="Times New Roman" w:hAnsi="Times New Roman" w:cs="Times New Roman"/>
                <w:i/>
                <w:iCs/>
                <w:sz w:val="28"/>
                <w:szCs w:val="28"/>
              </w:rPr>
              <w:t>Sở Xây dựng</w:t>
            </w:r>
          </w:p>
        </w:tc>
      </w:tr>
      <w:tr w:rsidR="00506348">
        <w:trPr>
          <w:trHeight w:hRule="exact" w:val="98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i/>
                <w:iCs/>
                <w:sz w:val="28"/>
                <w:szCs w:val="28"/>
              </w:rPr>
              <w:t>5.2</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6" w:lineRule="auto"/>
              <w:ind w:left="113" w:right="113"/>
              <w:jc w:val="both"/>
              <w:rPr>
                <w:rFonts w:ascii="Times New Roman" w:hAnsi="Times New Roman" w:cs="Times New Roman"/>
                <w:i/>
                <w:iCs/>
                <w:sz w:val="28"/>
                <w:szCs w:val="28"/>
              </w:rPr>
            </w:pPr>
            <w:r>
              <w:rPr>
                <w:rFonts w:ascii="Times New Roman" w:eastAsia="Times New Roman" w:hAnsi="Times New Roman" w:cs="Times New Roman"/>
                <w:i/>
                <w:iCs/>
                <w:sz w:val="28"/>
                <w:szCs w:val="28"/>
              </w:rPr>
              <w:t>Trường hợp được đầu tư từ nguồn vốn ngân sách nhà nước cấp huyện, cấp xã</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ind w:left="113" w:right="113"/>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57"/>
              <w:rPr>
                <w:rFonts w:ascii="Times New Roman" w:hAnsi="Times New Roman" w:cs="Times New Roman"/>
                <w:i/>
                <w:sz w:val="28"/>
                <w:szCs w:val="28"/>
              </w:rPr>
            </w:pPr>
            <w:r>
              <w:rPr>
                <w:rFonts w:ascii="Times New Roman" w:eastAsia="Times New Roman" w:hAnsi="Times New Roman" w:cs="Times New Roman"/>
                <w:i/>
                <w:iCs/>
                <w:sz w:val="28"/>
                <w:szCs w:val="28"/>
              </w:rPr>
              <w:t>Ủy ban nhân dân cấp huyện</w:t>
            </w:r>
          </w:p>
        </w:tc>
      </w:tr>
      <w:tr w:rsidR="00506348">
        <w:trPr>
          <w:trHeight w:hRule="exact" w:val="312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sz w:val="28"/>
                <w:szCs w:val="28"/>
              </w:rPr>
              <w:lastRenderedPageBreak/>
              <w:t>6</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 xml:space="preserve">Dịch vụ thu gom, vận chuyển, xử lý chất thải rắn sinh hoạt áp dụng </w:t>
            </w:r>
            <w:r>
              <w:rPr>
                <w:rFonts w:ascii="Times New Roman" w:eastAsia="Times New Roman" w:hAnsi="Times New Roman" w:cs="Times New Roman"/>
                <w:bCs/>
                <w:i/>
                <w:iCs/>
                <w:sz w:val="28"/>
                <w:szCs w:val="28"/>
              </w:rPr>
              <w:t>đối với cơ quan, tổ chức, cơ sở sản xuất, kinh doanh, dịch vụ, khu sản xuất, kinh doanh, dịch vụ tập trung, cụm công nghiệp, hộ gia đình, cá nhân</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ight="113"/>
              <w:rPr>
                <w:rFonts w:ascii="Times New Roman" w:hAnsi="Times New Roman" w:cs="Times New Roman"/>
                <w:sz w:val="28"/>
                <w:szCs w:val="28"/>
              </w:rPr>
            </w:pPr>
            <w:r>
              <w:rPr>
                <w:rFonts w:ascii="Times New Roman" w:eastAsia="Times New Roman" w:hAnsi="Times New Roman" w:cs="Times New Roman"/>
                <w:sz w:val="28"/>
                <w:szCs w:val="28"/>
              </w:rPr>
              <w:t>Sở Tài nguyên và Môi trường</w:t>
            </w: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57"/>
              <w:rPr>
                <w:rFonts w:ascii="Times New Roman" w:hAnsi="Times New Roman" w:cs="Times New Roman"/>
                <w:sz w:val="28"/>
                <w:szCs w:val="28"/>
              </w:rPr>
            </w:pPr>
            <w:r>
              <w:rPr>
                <w:rFonts w:ascii="Times New Roman" w:eastAsia="Times New Roman" w:hAnsi="Times New Roman" w:cs="Times New Roman"/>
                <w:sz w:val="28"/>
                <w:szCs w:val="28"/>
              </w:rPr>
              <w:t>Sở Tài nguyên và Môi trường</w:t>
            </w:r>
          </w:p>
        </w:tc>
      </w:tr>
      <w:tr w:rsidR="00506348">
        <w:trPr>
          <w:trHeight w:hRule="exact" w:val="1722"/>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sz w:val="28"/>
                <w:szCs w:val="28"/>
              </w:rPr>
              <w:t>7</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i/>
                <w:sz w:val="28"/>
                <w:szCs w:val="28"/>
              </w:rPr>
            </w:pPr>
            <w:r>
              <w:rPr>
                <w:rFonts w:ascii="Times New Roman" w:eastAsia="Times New Roman" w:hAnsi="Times New Roman" w:cs="Times New Roman"/>
                <w:sz w:val="28"/>
                <w:szCs w:val="28"/>
              </w:rPr>
              <w:t xml:space="preserve">Dịch vụ thoát nước và xử lý nước thải (trừ giá dịch vụ thoát nước và xử lý nước thải đối khu công nghiệp, cụm công nghiệp </w:t>
            </w:r>
            <w:r>
              <w:rPr>
                <w:rFonts w:ascii="Times New Roman" w:eastAsia="Times New Roman" w:hAnsi="Times New Roman" w:cs="Times New Roman"/>
                <w:i/>
                <w:sz w:val="28"/>
                <w:szCs w:val="28"/>
              </w:rPr>
              <w:t>được đầu tư bằng nguồn vốn ngoài ngân sách nhà nước)</w:t>
            </w:r>
          </w:p>
          <w:p w:rsidR="00506348" w:rsidRDefault="00506348">
            <w:pPr>
              <w:pStyle w:val="Khc0"/>
              <w:spacing w:line="269" w:lineRule="auto"/>
              <w:ind w:left="113" w:right="113"/>
              <w:jc w:val="both"/>
              <w:rPr>
                <w:rFonts w:ascii="Times New Roman" w:hAnsi="Times New Roman" w:cs="Times New Roman"/>
                <w:sz w:val="28"/>
                <w:szCs w:val="28"/>
              </w:rPr>
            </w:pP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ight="113"/>
              <w:rPr>
                <w:rFonts w:ascii="Times New Roman" w:hAnsi="Times New Roman" w:cs="Times New Roman"/>
                <w:sz w:val="28"/>
                <w:szCs w:val="28"/>
              </w:rPr>
            </w:pPr>
            <w:r>
              <w:rPr>
                <w:rFonts w:ascii="Times New Roman" w:eastAsia="Times New Roman" w:hAnsi="Times New Roman" w:cs="Times New Roman"/>
                <w:sz w:val="28"/>
                <w:szCs w:val="28"/>
              </w:rPr>
              <w:t>Sở Xây dựng</w:t>
            </w:r>
          </w:p>
        </w:tc>
        <w:tc>
          <w:tcPr>
            <w:tcW w:w="3682" w:type="dxa"/>
            <w:tcBorders>
              <w:top w:val="single" w:sz="4" w:space="0" w:color="auto"/>
              <w:left w:val="single" w:sz="4" w:space="0" w:color="auto"/>
              <w:bottom w:val="single" w:sz="4" w:space="0" w:color="auto"/>
              <w:right w:val="single" w:sz="4" w:space="0" w:color="auto"/>
            </w:tcBorders>
            <w:shd w:val="clear" w:color="auto" w:fill="FFFFFF"/>
          </w:tcPr>
          <w:p w:rsidR="00506348" w:rsidRDefault="00506348">
            <w:pPr>
              <w:ind w:left="122" w:right="-3"/>
              <w:rPr>
                <w:sz w:val="28"/>
                <w:szCs w:val="28"/>
              </w:rPr>
            </w:pPr>
          </w:p>
        </w:tc>
      </w:tr>
      <w:tr w:rsidR="00506348">
        <w:trPr>
          <w:trHeight w:hRule="exact" w:val="225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i/>
                <w:iCs/>
                <w:sz w:val="28"/>
                <w:szCs w:val="28"/>
              </w:rPr>
              <w:t>7.1</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i/>
                <w:iCs/>
                <w:sz w:val="28"/>
                <w:szCs w:val="28"/>
              </w:rPr>
              <w:t>Dịch vụ thoát nướ</w:t>
            </w:r>
            <w:r>
              <w:rPr>
                <w:rFonts w:ascii="Times New Roman" w:eastAsia="Times New Roman" w:hAnsi="Times New Roman" w:cs="Times New Roman"/>
                <w:i/>
                <w:iCs/>
                <w:sz w:val="28"/>
                <w:szCs w:val="28"/>
              </w:rPr>
              <w:t>c và xử lý nước thải (trừ dịch vụ thoát nước và xử lý nước thải đối khu công nghiệp, cụm công nghiệp được đầu tư bằng nguồn vốn ngoài ngân sách nhà nước và dịch vụ thoát nước và xử lý nước thải được đầu tư từ nguồn vốn ngân sách nhà nước cấp huyện, cấp xã)</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ind w:left="113" w:right="113"/>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rPr>
                <w:rFonts w:ascii="Times New Roman" w:hAnsi="Times New Roman" w:cs="Times New Roman"/>
                <w:i/>
                <w:sz w:val="28"/>
                <w:szCs w:val="28"/>
              </w:rPr>
            </w:pPr>
            <w:r>
              <w:rPr>
                <w:rFonts w:ascii="Times New Roman" w:eastAsia="Times New Roman" w:hAnsi="Times New Roman" w:cs="Times New Roman"/>
                <w:i/>
                <w:iCs/>
                <w:sz w:val="28"/>
                <w:szCs w:val="28"/>
              </w:rPr>
              <w:t>Sở Xây dựng</w:t>
            </w:r>
          </w:p>
        </w:tc>
      </w:tr>
      <w:tr w:rsidR="00506348">
        <w:trPr>
          <w:trHeight w:hRule="exact" w:val="127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i/>
                <w:iCs/>
                <w:sz w:val="28"/>
                <w:szCs w:val="28"/>
              </w:rPr>
              <w:t>7.2</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6" w:lineRule="auto"/>
              <w:ind w:left="113" w:right="113"/>
              <w:jc w:val="both"/>
              <w:rPr>
                <w:rFonts w:ascii="Times New Roman" w:hAnsi="Times New Roman" w:cs="Times New Roman"/>
                <w:sz w:val="28"/>
                <w:szCs w:val="28"/>
              </w:rPr>
            </w:pPr>
            <w:r>
              <w:rPr>
                <w:rFonts w:ascii="Times New Roman" w:eastAsia="Times New Roman" w:hAnsi="Times New Roman" w:cs="Times New Roman"/>
                <w:i/>
                <w:iCs/>
                <w:sz w:val="28"/>
                <w:szCs w:val="28"/>
              </w:rPr>
              <w:t>Dịch vụ thoát nước và xử lý nước thải được đầu tư từ nguồn vốn ngân sách nhà nước cấp huyện, cấp xã</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ind w:left="113" w:right="113"/>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rPr>
                <w:rFonts w:ascii="Times New Roman" w:hAnsi="Times New Roman" w:cs="Times New Roman"/>
                <w:i/>
                <w:sz w:val="28"/>
                <w:szCs w:val="28"/>
              </w:rPr>
            </w:pPr>
            <w:r>
              <w:rPr>
                <w:rFonts w:ascii="Times New Roman" w:eastAsia="Times New Roman" w:hAnsi="Times New Roman" w:cs="Times New Roman"/>
                <w:i/>
                <w:iCs/>
                <w:sz w:val="28"/>
                <w:szCs w:val="28"/>
              </w:rPr>
              <w:t>Ủy ban nhân dân cấp huyện</w:t>
            </w:r>
          </w:p>
        </w:tc>
      </w:tr>
      <w:tr w:rsidR="00506348">
        <w:trPr>
          <w:trHeight w:hRule="exact" w:val="127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sz w:val="28"/>
                <w:szCs w:val="28"/>
              </w:rPr>
              <w:lastRenderedPageBreak/>
              <w:t>8</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6"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Dịch vụ trông giữ xe được đầu tư bằng nguồn vốn ngân sách nhà nước</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13" w:right="113"/>
              <w:rPr>
                <w:rFonts w:ascii="Times New Roman" w:hAnsi="Times New Roman" w:cs="Times New Roman"/>
                <w:sz w:val="28"/>
                <w:szCs w:val="28"/>
              </w:rPr>
            </w:pPr>
            <w:r>
              <w:rPr>
                <w:rFonts w:ascii="Times New Roman" w:eastAsia="Times New Roman" w:hAnsi="Times New Roman" w:cs="Times New Roman"/>
                <w:sz w:val="28"/>
                <w:szCs w:val="28"/>
              </w:rPr>
              <w:t>Sở Giao thông vận tải</w:t>
            </w:r>
          </w:p>
        </w:tc>
        <w:tc>
          <w:tcPr>
            <w:tcW w:w="3682" w:type="dxa"/>
            <w:tcBorders>
              <w:top w:val="single" w:sz="4" w:space="0" w:color="auto"/>
              <w:left w:val="single" w:sz="4" w:space="0" w:color="auto"/>
              <w:bottom w:val="single" w:sz="4" w:space="0" w:color="auto"/>
              <w:right w:val="single" w:sz="4" w:space="0" w:color="auto"/>
            </w:tcBorders>
            <w:shd w:val="clear" w:color="auto" w:fill="FFFFFF"/>
          </w:tcPr>
          <w:p w:rsidR="00506348" w:rsidRDefault="00506348">
            <w:pPr>
              <w:ind w:left="113" w:right="113"/>
              <w:rPr>
                <w:sz w:val="28"/>
                <w:szCs w:val="28"/>
              </w:rPr>
            </w:pPr>
          </w:p>
        </w:tc>
      </w:tr>
      <w:tr w:rsidR="00506348">
        <w:trPr>
          <w:trHeight w:hRule="exact" w:val="127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i/>
                <w:iCs/>
                <w:sz w:val="28"/>
                <w:szCs w:val="28"/>
              </w:rPr>
              <w:t>8.1</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6" w:lineRule="auto"/>
              <w:ind w:left="113" w:right="113"/>
              <w:jc w:val="both"/>
              <w:rPr>
                <w:rFonts w:ascii="Times New Roman" w:hAnsi="Times New Roman" w:cs="Times New Roman"/>
                <w:sz w:val="28"/>
                <w:szCs w:val="28"/>
              </w:rPr>
            </w:pPr>
            <w:r>
              <w:rPr>
                <w:rFonts w:ascii="Times New Roman" w:eastAsia="Times New Roman" w:hAnsi="Times New Roman" w:cs="Times New Roman"/>
                <w:i/>
                <w:iCs/>
                <w:sz w:val="28"/>
                <w:szCs w:val="28"/>
              </w:rPr>
              <w:t>Dịch vụ trông giữ xe được đầu tư bằng nguồn vốn ngân sách nhà nước cấp tỉnh</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ind w:left="127"/>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rPr>
                <w:rFonts w:ascii="Times New Roman" w:hAnsi="Times New Roman" w:cs="Times New Roman"/>
                <w:i/>
                <w:iCs/>
                <w:sz w:val="28"/>
                <w:szCs w:val="28"/>
              </w:rPr>
            </w:pPr>
            <w:r>
              <w:rPr>
                <w:rFonts w:ascii="Times New Roman" w:eastAsia="Times New Roman" w:hAnsi="Times New Roman" w:cs="Times New Roman"/>
                <w:i/>
                <w:iCs/>
                <w:sz w:val="28"/>
                <w:szCs w:val="28"/>
              </w:rPr>
              <w:t>Sở Giao thông vận tải</w:t>
            </w:r>
          </w:p>
        </w:tc>
      </w:tr>
      <w:tr w:rsidR="00506348">
        <w:trPr>
          <w:trHeight w:hRule="exact" w:val="1276"/>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i/>
                <w:iCs/>
                <w:sz w:val="28"/>
                <w:szCs w:val="28"/>
              </w:rPr>
              <w:t>8.2</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i/>
                <w:iCs/>
                <w:sz w:val="28"/>
                <w:szCs w:val="28"/>
              </w:rPr>
              <w:t>Dịch vụ trông giữ xe được đầu tư bằng nguồn vốn ngân sách nhà nước cấp huyện, cấp xã</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ind w:left="127"/>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rPr>
                <w:rFonts w:ascii="Times New Roman" w:hAnsi="Times New Roman" w:cs="Times New Roman"/>
                <w:i/>
                <w:iCs/>
                <w:sz w:val="28"/>
                <w:szCs w:val="28"/>
              </w:rPr>
            </w:pPr>
            <w:r>
              <w:rPr>
                <w:rFonts w:ascii="Times New Roman" w:eastAsia="Times New Roman" w:hAnsi="Times New Roman" w:cs="Times New Roman"/>
                <w:i/>
                <w:iCs/>
                <w:sz w:val="28"/>
                <w:szCs w:val="28"/>
              </w:rPr>
              <w:t>Ủy ban nhân dân cấp huyện</w:t>
            </w:r>
          </w:p>
        </w:tc>
      </w:tr>
      <w:tr w:rsidR="00506348">
        <w:trPr>
          <w:trHeight w:hRule="exact" w:val="860"/>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sz w:val="28"/>
                <w:szCs w:val="28"/>
              </w:rPr>
              <w:t>9</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6"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Dịch vụ thuê công trình hạ tầng kỹ thuật dùng chung đầu tư từ nguồn ngân sách nhà nước</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27" w:firstLine="29"/>
              <w:rPr>
                <w:rFonts w:ascii="Times New Roman" w:hAnsi="Times New Roman" w:cs="Times New Roman"/>
                <w:sz w:val="28"/>
                <w:szCs w:val="28"/>
              </w:rPr>
            </w:pPr>
            <w:r>
              <w:rPr>
                <w:rFonts w:ascii="Times New Roman" w:eastAsia="Times New Roman" w:hAnsi="Times New Roman" w:cs="Times New Roman"/>
                <w:sz w:val="28"/>
                <w:szCs w:val="28"/>
              </w:rPr>
              <w:t>Sở Xây dựng</w:t>
            </w:r>
          </w:p>
        </w:tc>
        <w:tc>
          <w:tcPr>
            <w:tcW w:w="3682" w:type="dxa"/>
            <w:tcBorders>
              <w:top w:val="single" w:sz="4" w:space="0" w:color="auto"/>
              <w:left w:val="single" w:sz="4" w:space="0" w:color="auto"/>
              <w:bottom w:val="single" w:sz="4" w:space="0" w:color="auto"/>
              <w:right w:val="single" w:sz="4" w:space="0" w:color="auto"/>
            </w:tcBorders>
            <w:shd w:val="clear" w:color="auto" w:fill="FFFFFF"/>
          </w:tcPr>
          <w:p w:rsidR="00506348" w:rsidRDefault="00506348">
            <w:pPr>
              <w:ind w:left="113" w:right="113"/>
              <w:rPr>
                <w:sz w:val="28"/>
                <w:szCs w:val="28"/>
              </w:rPr>
            </w:pPr>
          </w:p>
        </w:tc>
      </w:tr>
      <w:tr w:rsidR="00506348">
        <w:trPr>
          <w:trHeight w:hRule="exact" w:val="864"/>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i/>
                <w:iCs/>
                <w:sz w:val="28"/>
                <w:szCs w:val="28"/>
              </w:rPr>
              <w:t>9.1</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6" w:lineRule="auto"/>
              <w:ind w:left="113" w:right="113"/>
              <w:jc w:val="both"/>
              <w:rPr>
                <w:rFonts w:ascii="Times New Roman" w:hAnsi="Times New Roman" w:cs="Times New Roman"/>
                <w:sz w:val="28"/>
                <w:szCs w:val="28"/>
              </w:rPr>
            </w:pPr>
            <w:r>
              <w:rPr>
                <w:rFonts w:ascii="Times New Roman" w:eastAsia="Times New Roman" w:hAnsi="Times New Roman" w:cs="Times New Roman"/>
                <w:i/>
                <w:iCs/>
                <w:sz w:val="28"/>
                <w:szCs w:val="28"/>
              </w:rPr>
              <w:t>Dịch vụ thuê công trình hạ tầng kỹ thuật dùng chung đầu tư từ nguồn ngân sách nhà nước cấp tỉnh</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ind w:firstLine="29"/>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rPr>
                <w:rFonts w:ascii="Times New Roman" w:hAnsi="Times New Roman" w:cs="Times New Roman"/>
                <w:i/>
                <w:iCs/>
                <w:sz w:val="28"/>
                <w:szCs w:val="28"/>
              </w:rPr>
            </w:pPr>
            <w:r>
              <w:rPr>
                <w:rFonts w:ascii="Times New Roman" w:eastAsia="Times New Roman" w:hAnsi="Times New Roman" w:cs="Times New Roman"/>
                <w:i/>
                <w:iCs/>
                <w:sz w:val="28"/>
                <w:szCs w:val="28"/>
              </w:rPr>
              <w:t>Sở Xây dựng</w:t>
            </w:r>
          </w:p>
        </w:tc>
      </w:tr>
      <w:tr w:rsidR="00506348">
        <w:trPr>
          <w:trHeight w:hRule="exact" w:val="1010"/>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i/>
                <w:iCs/>
                <w:sz w:val="28"/>
                <w:szCs w:val="28"/>
              </w:rPr>
              <w:t>9.2</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i/>
                <w:iCs/>
                <w:sz w:val="28"/>
                <w:szCs w:val="28"/>
              </w:rPr>
              <w:t>Dịch vụ thuê công trình hạ tầng kỹ thuật dùng chung đầu tư từ nguồn ngân sách nhà nước cấp huyện, cấp xã</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ind w:firstLine="29"/>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rPr>
                <w:rFonts w:ascii="Times New Roman" w:hAnsi="Times New Roman" w:cs="Times New Roman"/>
                <w:i/>
                <w:iCs/>
                <w:sz w:val="28"/>
                <w:szCs w:val="28"/>
              </w:rPr>
            </w:pPr>
            <w:r>
              <w:rPr>
                <w:rFonts w:ascii="Times New Roman" w:eastAsia="Times New Roman" w:hAnsi="Times New Roman" w:cs="Times New Roman"/>
                <w:i/>
                <w:iCs/>
                <w:sz w:val="28"/>
                <w:szCs w:val="28"/>
              </w:rPr>
              <w:t>Ủy ban nhân dân cấp huyện</w:t>
            </w:r>
          </w:p>
        </w:tc>
      </w:tr>
      <w:tr w:rsidR="00506348">
        <w:trPr>
          <w:trHeight w:hRule="exact" w:val="709"/>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sz w:val="28"/>
                <w:szCs w:val="28"/>
              </w:rPr>
              <w:t>10</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Dịch vụ sử dụng diện tích bán hàng tại chợ được đầu tư từ nguồn vốn nhà nước</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left="127" w:firstLine="29"/>
              <w:rPr>
                <w:rFonts w:ascii="Times New Roman" w:hAnsi="Times New Roman" w:cs="Times New Roman"/>
                <w:sz w:val="28"/>
                <w:szCs w:val="28"/>
              </w:rPr>
            </w:pPr>
            <w:r>
              <w:rPr>
                <w:rFonts w:ascii="Times New Roman" w:eastAsia="Times New Roman" w:hAnsi="Times New Roman" w:cs="Times New Roman"/>
                <w:sz w:val="28"/>
                <w:szCs w:val="28"/>
              </w:rPr>
              <w:t>Sở Công Thương</w:t>
            </w:r>
          </w:p>
        </w:tc>
        <w:tc>
          <w:tcPr>
            <w:tcW w:w="3682" w:type="dxa"/>
            <w:tcBorders>
              <w:top w:val="single" w:sz="4" w:space="0" w:color="auto"/>
              <w:left w:val="single" w:sz="4" w:space="0" w:color="auto"/>
              <w:bottom w:val="single" w:sz="4" w:space="0" w:color="auto"/>
              <w:right w:val="single" w:sz="4" w:space="0" w:color="auto"/>
            </w:tcBorders>
            <w:shd w:val="clear" w:color="auto" w:fill="FFFFFF"/>
          </w:tcPr>
          <w:p w:rsidR="00506348" w:rsidRDefault="00506348">
            <w:pPr>
              <w:pStyle w:val="Khc0"/>
              <w:pBdr>
                <w:top w:val="none" w:sz="4" w:space="0" w:color="000000"/>
                <w:left w:val="none" w:sz="4" w:space="0" w:color="000000"/>
                <w:bottom w:val="none" w:sz="4" w:space="0" w:color="000000"/>
                <w:right w:val="none" w:sz="4" w:space="0" w:color="000000"/>
                <w:between w:val="none" w:sz="4" w:space="0" w:color="000000"/>
              </w:pBdr>
              <w:ind w:left="113" w:right="113"/>
              <w:rPr>
                <w:rFonts w:ascii="Times New Roman" w:hAnsi="Times New Roman" w:cs="Times New Roman"/>
                <w:i/>
                <w:iCs/>
                <w:sz w:val="28"/>
                <w:szCs w:val="28"/>
              </w:rPr>
            </w:pPr>
          </w:p>
        </w:tc>
      </w:tr>
      <w:tr w:rsidR="00506348">
        <w:trPr>
          <w:trHeight w:hRule="exact" w:val="719"/>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i/>
                <w:iCs/>
                <w:sz w:val="28"/>
                <w:szCs w:val="28"/>
              </w:rPr>
              <w:t>10.1</w:t>
            </w:r>
          </w:p>
        </w:tc>
        <w:tc>
          <w:tcPr>
            <w:tcW w:w="6457" w:type="dxa"/>
            <w:tcBorders>
              <w:top w:val="single" w:sz="4" w:space="0" w:color="auto"/>
              <w:left w:val="single" w:sz="4" w:space="0" w:color="auto"/>
              <w:bottom w:val="single" w:sz="4" w:space="0" w:color="auto"/>
            </w:tcBorders>
            <w:shd w:val="clear" w:color="auto" w:fill="FFFFFF"/>
            <w:vAlign w:val="bottom"/>
          </w:tcPr>
          <w:p w:rsidR="00506348" w:rsidRDefault="00AB2A32">
            <w:pPr>
              <w:pStyle w:val="Khc0"/>
              <w:spacing w:line="266" w:lineRule="auto"/>
              <w:ind w:left="113" w:right="113"/>
              <w:jc w:val="both"/>
              <w:rPr>
                <w:rFonts w:ascii="Times New Roman" w:hAnsi="Times New Roman" w:cs="Times New Roman"/>
                <w:sz w:val="28"/>
                <w:szCs w:val="28"/>
              </w:rPr>
            </w:pPr>
            <w:r>
              <w:rPr>
                <w:rFonts w:ascii="Times New Roman" w:eastAsia="Times New Roman" w:hAnsi="Times New Roman" w:cs="Times New Roman"/>
                <w:i/>
                <w:iCs/>
                <w:sz w:val="28"/>
                <w:szCs w:val="28"/>
              </w:rPr>
              <w:t>Dịch vụ sử dụng diện tích bán hàng tại chợ được đầu tư từ nguồn vốn nhà nước cấp tỉnh</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ind w:left="127" w:firstLine="29"/>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rPr>
                <w:rFonts w:ascii="Times New Roman" w:hAnsi="Times New Roman" w:cs="Times New Roman"/>
                <w:i/>
                <w:iCs/>
                <w:sz w:val="28"/>
                <w:szCs w:val="28"/>
              </w:rPr>
            </w:pPr>
            <w:r>
              <w:rPr>
                <w:rFonts w:ascii="Times New Roman" w:eastAsia="Times New Roman" w:hAnsi="Times New Roman" w:cs="Times New Roman"/>
                <w:i/>
                <w:iCs/>
                <w:sz w:val="28"/>
                <w:szCs w:val="28"/>
              </w:rPr>
              <w:t>Sở Công Thương</w:t>
            </w:r>
          </w:p>
        </w:tc>
      </w:tr>
      <w:tr w:rsidR="00506348">
        <w:trPr>
          <w:trHeight w:hRule="exact" w:val="807"/>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i/>
                <w:iCs/>
                <w:sz w:val="28"/>
                <w:szCs w:val="28"/>
              </w:rPr>
              <w:lastRenderedPageBreak/>
              <w:t>10.2</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6" w:lineRule="auto"/>
              <w:ind w:left="113" w:right="113"/>
              <w:jc w:val="both"/>
              <w:rPr>
                <w:rFonts w:ascii="Times New Roman" w:hAnsi="Times New Roman" w:cs="Times New Roman"/>
                <w:sz w:val="28"/>
                <w:szCs w:val="28"/>
              </w:rPr>
            </w:pPr>
            <w:r>
              <w:rPr>
                <w:rFonts w:ascii="Times New Roman" w:eastAsia="Times New Roman" w:hAnsi="Times New Roman" w:cs="Times New Roman"/>
                <w:i/>
                <w:iCs/>
                <w:sz w:val="28"/>
                <w:szCs w:val="28"/>
              </w:rPr>
              <w:t>Dịch vụ sử dụng diện tích bán hàng tại chợ được đầu tư từ nguồn vốn nhà nước cấp huyện, cấp xã</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ind w:left="127" w:firstLine="29"/>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ind w:left="113" w:right="113"/>
              <w:rPr>
                <w:rFonts w:ascii="Times New Roman" w:hAnsi="Times New Roman" w:cs="Times New Roman"/>
                <w:i/>
                <w:iCs/>
                <w:sz w:val="28"/>
                <w:szCs w:val="28"/>
              </w:rPr>
            </w:pPr>
            <w:r>
              <w:rPr>
                <w:rFonts w:ascii="Times New Roman" w:eastAsia="Times New Roman" w:hAnsi="Times New Roman" w:cs="Times New Roman"/>
                <w:i/>
                <w:iCs/>
                <w:sz w:val="28"/>
                <w:szCs w:val="28"/>
              </w:rPr>
              <w:t>Ủy ban nhân dân cấp huyện</w:t>
            </w:r>
          </w:p>
        </w:tc>
      </w:tr>
      <w:tr w:rsidR="00506348">
        <w:trPr>
          <w:trHeight w:hRule="exact" w:val="1128"/>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ind w:firstLine="240"/>
              <w:rPr>
                <w:rFonts w:ascii="Times New Roman" w:hAnsi="Times New Roman" w:cs="Times New Roman"/>
                <w:sz w:val="28"/>
                <w:szCs w:val="28"/>
              </w:rPr>
            </w:pPr>
            <w:r>
              <w:rPr>
                <w:rFonts w:ascii="Times New Roman" w:eastAsia="Times New Roman" w:hAnsi="Times New Roman" w:cs="Times New Roman"/>
                <w:b/>
                <w:bCs/>
                <w:sz w:val="28"/>
                <w:szCs w:val="28"/>
              </w:rPr>
              <w:t>V</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9" w:lineRule="auto"/>
              <w:ind w:left="113" w:right="113"/>
              <w:jc w:val="both"/>
              <w:rPr>
                <w:rFonts w:ascii="Times New Roman" w:hAnsi="Times New Roman" w:cs="Times New Roman"/>
                <w:sz w:val="28"/>
                <w:szCs w:val="28"/>
              </w:rPr>
            </w:pPr>
            <w:r>
              <w:rPr>
                <w:rFonts w:ascii="Times New Roman" w:eastAsia="Times New Roman" w:hAnsi="Times New Roman" w:cs="Times New Roman"/>
                <w:b/>
                <w:bCs/>
                <w:sz w:val="28"/>
                <w:szCs w:val="28"/>
              </w:rPr>
              <w:t xml:space="preserve">Theo lĩnh vực định giá khung giá, giá tối đa, giá cụ thể tùy dịch vụ </w:t>
            </w:r>
          </w:p>
        </w:tc>
        <w:tc>
          <w:tcPr>
            <w:tcW w:w="3685" w:type="dxa"/>
            <w:tcBorders>
              <w:top w:val="single" w:sz="4" w:space="0" w:color="auto"/>
              <w:left w:val="single" w:sz="4" w:space="0" w:color="auto"/>
              <w:bottom w:val="single" w:sz="4" w:space="0" w:color="auto"/>
            </w:tcBorders>
            <w:shd w:val="clear" w:color="auto" w:fill="FFFFFF"/>
          </w:tcPr>
          <w:p w:rsidR="00506348" w:rsidRDefault="00506348">
            <w:pPr>
              <w:ind w:left="127" w:firstLine="29"/>
              <w:rPr>
                <w:sz w:val="28"/>
                <w:szCs w:val="28"/>
              </w:rPr>
            </w:pPr>
          </w:p>
        </w:tc>
        <w:tc>
          <w:tcPr>
            <w:tcW w:w="3682" w:type="dxa"/>
            <w:tcBorders>
              <w:top w:val="single" w:sz="4" w:space="0" w:color="auto"/>
              <w:left w:val="single" w:sz="4" w:space="0" w:color="auto"/>
              <w:bottom w:val="single" w:sz="4" w:space="0" w:color="auto"/>
              <w:right w:val="single" w:sz="4" w:space="0" w:color="auto"/>
            </w:tcBorders>
            <w:shd w:val="clear" w:color="auto" w:fill="FFFFFF"/>
          </w:tcPr>
          <w:p w:rsidR="00506348" w:rsidRDefault="00506348">
            <w:pPr>
              <w:ind w:left="113" w:right="113"/>
              <w:rPr>
                <w:sz w:val="28"/>
                <w:szCs w:val="28"/>
              </w:rPr>
            </w:pPr>
          </w:p>
        </w:tc>
      </w:tr>
      <w:tr w:rsidR="00506348">
        <w:trPr>
          <w:trHeight w:hRule="exact" w:val="1004"/>
          <w:jc w:val="center"/>
        </w:trPr>
        <w:tc>
          <w:tcPr>
            <w:tcW w:w="768"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jc w:val="center"/>
              <w:rPr>
                <w:rFonts w:ascii="Times New Roman" w:hAnsi="Times New Roman" w:cs="Times New Roman"/>
                <w:sz w:val="28"/>
                <w:szCs w:val="28"/>
              </w:rPr>
            </w:pPr>
            <w:r>
              <w:rPr>
                <w:rFonts w:ascii="Times New Roman" w:eastAsia="Times New Roman" w:hAnsi="Times New Roman" w:cs="Times New Roman"/>
                <w:sz w:val="28"/>
                <w:szCs w:val="28"/>
              </w:rPr>
              <w:t>1</w:t>
            </w:r>
          </w:p>
        </w:tc>
        <w:tc>
          <w:tcPr>
            <w:tcW w:w="6457"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6" w:lineRule="auto"/>
              <w:ind w:left="113" w:right="113"/>
              <w:jc w:val="both"/>
              <w:rPr>
                <w:rFonts w:ascii="Times New Roman" w:hAnsi="Times New Roman" w:cs="Times New Roman"/>
                <w:sz w:val="28"/>
                <w:szCs w:val="28"/>
              </w:rPr>
            </w:pPr>
            <w:r>
              <w:rPr>
                <w:rFonts w:ascii="Times New Roman" w:eastAsia="Times New Roman" w:hAnsi="Times New Roman" w:cs="Times New Roman"/>
                <w:sz w:val="28"/>
                <w:szCs w:val="28"/>
              </w:rPr>
              <w:t>Dịch vụ sự nghiệp công sử dụng ngân sách nhà nước tính giá theo lộ trình thu của người sử dụng dịch vụ</w:t>
            </w:r>
          </w:p>
        </w:tc>
        <w:tc>
          <w:tcPr>
            <w:tcW w:w="3685" w:type="dxa"/>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line="266" w:lineRule="auto"/>
              <w:ind w:left="127" w:firstLine="29"/>
              <w:rPr>
                <w:rFonts w:ascii="Times New Roman" w:hAnsi="Times New Roman" w:cs="Times New Roman"/>
                <w:sz w:val="28"/>
                <w:szCs w:val="28"/>
              </w:rPr>
            </w:pPr>
            <w:r>
              <w:rPr>
                <w:rFonts w:ascii="Times New Roman" w:eastAsia="Times New Roman" w:hAnsi="Times New Roman" w:cs="Times New Roman"/>
                <w:sz w:val="28"/>
                <w:szCs w:val="28"/>
              </w:rPr>
              <w:t>Sở, cơ quan quản lý ngành, lĩnh vực</w:t>
            </w:r>
          </w:p>
        </w:tc>
        <w:tc>
          <w:tcPr>
            <w:tcW w:w="3682" w:type="dxa"/>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line="266" w:lineRule="auto"/>
              <w:ind w:left="113" w:right="113"/>
              <w:rPr>
                <w:rFonts w:ascii="Times New Roman" w:hAnsi="Times New Roman" w:cs="Times New Roman"/>
                <w:sz w:val="28"/>
                <w:szCs w:val="28"/>
              </w:rPr>
            </w:pPr>
            <w:r>
              <w:rPr>
                <w:rFonts w:ascii="Times New Roman" w:eastAsia="Times New Roman" w:hAnsi="Times New Roman" w:cs="Times New Roman"/>
                <w:sz w:val="28"/>
                <w:szCs w:val="28"/>
              </w:rPr>
              <w:t>Sở, cơ quan quản lý ngành, lĩnh vực</w:t>
            </w:r>
          </w:p>
        </w:tc>
      </w:tr>
    </w:tbl>
    <w:p w:rsidR="00506348" w:rsidRDefault="00506348">
      <w:pPr>
        <w:spacing w:line="1" w:lineRule="exact"/>
        <w:rPr>
          <w:sz w:val="2"/>
          <w:szCs w:val="2"/>
        </w:rPr>
      </w:pPr>
    </w:p>
    <w:p w:rsidR="00506348" w:rsidRDefault="00AB2A32">
      <w:pPr>
        <w:jc w:val="center"/>
        <w:rPr>
          <w:b/>
          <w:bCs/>
          <w:sz w:val="28"/>
          <w:szCs w:val="28"/>
        </w:rPr>
        <w:sectPr w:rsidR="00506348">
          <w:pgSz w:w="16840" w:h="11907" w:orient="landscape"/>
          <w:pgMar w:top="1134" w:right="1134" w:bottom="1134" w:left="1418" w:header="720" w:footer="720" w:gutter="0"/>
          <w:cols w:space="720"/>
          <w:titlePg/>
        </w:sectPr>
      </w:pPr>
      <w:r>
        <w:rPr>
          <w:b/>
          <w:bCs/>
          <w:sz w:val="28"/>
          <w:szCs w:val="28"/>
        </w:rPr>
        <w:br w:type="page" w:clear="all"/>
      </w:r>
    </w:p>
    <w:p w:rsidR="00506348" w:rsidRDefault="00AB2A32">
      <w:pPr>
        <w:jc w:val="center"/>
        <w:rPr>
          <w:b/>
          <w:bCs/>
          <w:sz w:val="28"/>
          <w:szCs w:val="28"/>
        </w:rPr>
      </w:pPr>
      <w:r>
        <w:rPr>
          <w:b/>
          <w:bCs/>
          <w:sz w:val="28"/>
          <w:szCs w:val="28"/>
        </w:rPr>
        <w:lastRenderedPageBreak/>
        <w:t>PHỤ LỤC II</w:t>
      </w:r>
    </w:p>
    <w:p w:rsidR="00506348" w:rsidRDefault="00AB2A32">
      <w:pPr>
        <w:spacing w:after="120"/>
        <w:jc w:val="center"/>
        <w:rPr>
          <w:b/>
          <w:bCs/>
          <w:sz w:val="28"/>
          <w:szCs w:val="28"/>
        </w:rPr>
      </w:pPr>
      <w:r>
        <w:rPr>
          <w:b/>
          <w:bCs/>
          <w:sz w:val="28"/>
          <w:szCs w:val="28"/>
        </w:rPr>
        <w:t>PHÂN CÔNG</w:t>
      </w:r>
      <w:r>
        <w:rPr>
          <w:b/>
          <w:bCs/>
          <w:sz w:val="28"/>
          <w:szCs w:val="28"/>
          <w:lang w:val="vi-VN"/>
        </w:rPr>
        <w:t xml:space="preserve"> </w:t>
      </w:r>
      <w:r>
        <w:rPr>
          <w:b/>
          <w:bCs/>
          <w:sz w:val="28"/>
          <w:szCs w:val="28"/>
        </w:rPr>
        <w:t>TỔ CHỨC THỰC HIỆN</w:t>
      </w:r>
      <w:r>
        <w:rPr>
          <w:b/>
          <w:bCs/>
          <w:sz w:val="28"/>
          <w:szCs w:val="28"/>
          <w:lang w:val="vi-VN"/>
        </w:rPr>
        <w:t xml:space="preserve"> KÊ KHAI GIÁ</w:t>
      </w:r>
    </w:p>
    <w:p w:rsidR="00506348" w:rsidRDefault="00AB2A32">
      <w:pPr>
        <w:pStyle w:val="Chthchbng0"/>
        <w:ind w:left="29" w:firstLine="0"/>
        <w:rPr>
          <w:rFonts w:ascii="Times New Roman" w:hAnsi="Times New Roman" w:cs="Times New Roman"/>
        </w:rPr>
      </w:pPr>
      <w:r>
        <w:rPr>
          <w:rFonts w:ascii="Times New Roman" w:eastAsia="Times New Roman" w:hAnsi="Times New Roman" w:cs="Times New Roman"/>
          <w:sz w:val="28"/>
          <w:szCs w:val="28"/>
        </w:rPr>
        <w:t>(Ban hành kèm theo Quyết định số 58/2024/QĐ-UBND ngày 20/11/2024 của UBND tỉnh Long An)</w:t>
      </w:r>
    </w:p>
    <w:tbl>
      <w:tblPr>
        <w:tblpPr w:leftFromText="180" w:rightFromText="180" w:vertAnchor="text" w:tblpXSpec="center" w:tblpY="1"/>
        <w:tblOverlap w:val="never"/>
        <w:tblW w:w="0" w:type="auto"/>
        <w:tblCellMar>
          <w:left w:w="10" w:type="dxa"/>
          <w:right w:w="10" w:type="dxa"/>
        </w:tblCellMar>
        <w:tblLook w:val="0000" w:firstRow="0" w:lastRow="0" w:firstColumn="0" w:lastColumn="0" w:noHBand="0" w:noVBand="0"/>
      </w:tblPr>
      <w:tblGrid>
        <w:gridCol w:w="550"/>
        <w:gridCol w:w="3948"/>
        <w:gridCol w:w="4593"/>
      </w:tblGrid>
      <w:tr w:rsidR="00506348">
        <w:trPr>
          <w:trHeight w:hRule="exact" w:val="566"/>
          <w:tblHeader/>
        </w:trPr>
        <w:tc>
          <w:tcPr>
            <w:tcW w:w="0" w:type="auto"/>
            <w:vMerge w:val="restart"/>
            <w:tcBorders>
              <w:top w:val="single" w:sz="4" w:space="0" w:color="auto"/>
              <w:left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b/>
                <w:bCs/>
                <w:sz w:val="28"/>
                <w:szCs w:val="28"/>
              </w:rPr>
              <w:t>STT</w:t>
            </w:r>
          </w:p>
        </w:tc>
        <w:tc>
          <w:tcPr>
            <w:tcW w:w="0" w:type="auto"/>
            <w:vMerge w:val="restart"/>
            <w:tcBorders>
              <w:top w:val="single" w:sz="4" w:space="0" w:color="auto"/>
              <w:left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b/>
                <w:bCs/>
                <w:sz w:val="28"/>
                <w:szCs w:val="28"/>
              </w:rPr>
              <w:t>Tên hàng hóa, dịch vụ</w:t>
            </w:r>
          </w:p>
        </w:tc>
        <w:tc>
          <w:tcPr>
            <w:tcW w:w="0" w:type="auto"/>
            <w:vMerge w:val="restart"/>
            <w:tcBorders>
              <w:top w:val="single" w:sz="4" w:space="0" w:color="auto"/>
              <w:left w:val="single" w:sz="4" w:space="0" w:color="auto"/>
              <w:right w:val="single" w:sz="4" w:space="0" w:color="auto"/>
            </w:tcBorders>
            <w:shd w:val="clear" w:color="auto" w:fill="FFFFFF"/>
            <w:vAlign w:val="center"/>
          </w:tcPr>
          <w:p w:rsidR="00506348" w:rsidRDefault="00AB2A32">
            <w:pPr>
              <w:pStyle w:val="Khc0"/>
              <w:spacing w:before="120" w:after="120"/>
              <w:ind w:right="124"/>
              <w:jc w:val="center"/>
              <w:rPr>
                <w:rFonts w:ascii="Times New Roman" w:hAnsi="Times New Roman" w:cs="Times New Roman"/>
                <w:b/>
                <w:bCs/>
                <w:sz w:val="28"/>
                <w:szCs w:val="28"/>
              </w:rPr>
            </w:pPr>
            <w:r>
              <w:rPr>
                <w:rFonts w:ascii="Times New Roman" w:eastAsia="Times New Roman" w:hAnsi="Times New Roman" w:cs="Times New Roman"/>
                <w:b/>
                <w:bCs/>
                <w:sz w:val="28"/>
                <w:szCs w:val="28"/>
              </w:rPr>
              <w:t>Cơ quan tiếp nhận kê khai giá</w:t>
            </w:r>
          </w:p>
        </w:tc>
      </w:tr>
      <w:tr w:rsidR="00506348">
        <w:trPr>
          <w:trHeight w:hRule="exact" w:val="782"/>
        </w:trPr>
        <w:tc>
          <w:tcPr>
            <w:tcW w:w="0" w:type="auto"/>
            <w:tcBorders>
              <w:top w:val="single" w:sz="4" w:space="0" w:color="auto"/>
              <w:left w:val="single" w:sz="4" w:space="0" w:color="auto"/>
            </w:tcBorders>
            <w:shd w:val="clear" w:color="auto" w:fill="FFFFFF"/>
            <w:vAlign w:val="center"/>
          </w:tcPr>
          <w:p w:rsidR="00506348" w:rsidRDefault="00AB2A32">
            <w:pPr>
              <w:pStyle w:val="Khc0"/>
              <w:spacing w:before="120" w:after="120"/>
              <w:ind w:firstLine="200"/>
              <w:rPr>
                <w:rFonts w:ascii="Times New Roman" w:hAnsi="Times New Roman" w:cs="Times New Roman"/>
                <w:sz w:val="28"/>
                <w:szCs w:val="28"/>
              </w:rPr>
            </w:pPr>
            <w:r>
              <w:rPr>
                <w:rFonts w:ascii="Times New Roman" w:eastAsia="Times New Roman" w:hAnsi="Times New Roman" w:cs="Times New Roman"/>
                <w:b/>
                <w:bCs/>
                <w:sz w:val="28"/>
                <w:szCs w:val="28"/>
              </w:rPr>
              <w:t>A</w:t>
            </w:r>
          </w:p>
        </w:tc>
        <w:tc>
          <w:tcPr>
            <w:tcW w:w="0" w:type="auto"/>
            <w:tcBorders>
              <w:top w:val="single" w:sz="4" w:space="0" w:color="auto"/>
              <w:left w:val="single" w:sz="4" w:space="0" w:color="auto"/>
            </w:tcBorders>
            <w:shd w:val="clear" w:color="auto" w:fill="FFFFFF"/>
            <w:vAlign w:val="center"/>
          </w:tcPr>
          <w:p w:rsidR="00506348" w:rsidRDefault="00AB2A32">
            <w:pPr>
              <w:pStyle w:val="Khc0"/>
              <w:spacing w:before="120" w:after="120"/>
              <w:ind w:left="113" w:right="113"/>
              <w:jc w:val="both"/>
              <w:rPr>
                <w:rFonts w:ascii="Times New Roman" w:hAnsi="Times New Roman" w:cs="Times New Roman"/>
                <w:sz w:val="28"/>
                <w:szCs w:val="28"/>
              </w:rPr>
            </w:pPr>
            <w:r>
              <w:rPr>
                <w:rFonts w:ascii="Times New Roman" w:eastAsia="Times New Roman" w:hAnsi="Times New Roman" w:cs="Times New Roman"/>
                <w:b/>
                <w:bCs/>
                <w:sz w:val="28"/>
                <w:szCs w:val="28"/>
              </w:rPr>
              <w:t>Hàng hóa, dịch vụ thực hiện kê khai giá trên phạm vi cả nước</w:t>
            </w:r>
          </w:p>
        </w:tc>
        <w:tc>
          <w:tcPr>
            <w:tcW w:w="0" w:type="auto"/>
            <w:tcBorders>
              <w:top w:val="single" w:sz="4" w:space="0" w:color="auto"/>
              <w:left w:val="single" w:sz="4" w:space="0" w:color="auto"/>
              <w:right w:val="single" w:sz="4" w:space="0" w:color="auto"/>
            </w:tcBorders>
            <w:shd w:val="clear" w:color="auto" w:fill="FFFFFF"/>
          </w:tcPr>
          <w:p w:rsidR="00506348" w:rsidRDefault="00506348">
            <w:pPr>
              <w:spacing w:before="120" w:after="120"/>
              <w:rPr>
                <w:sz w:val="28"/>
                <w:szCs w:val="28"/>
              </w:rPr>
            </w:pPr>
          </w:p>
        </w:tc>
      </w:tr>
      <w:tr w:rsidR="00506348">
        <w:trPr>
          <w:trHeight w:val="20"/>
        </w:trPr>
        <w:tc>
          <w:tcPr>
            <w:tcW w:w="0" w:type="auto"/>
            <w:tcBorders>
              <w:top w:val="single" w:sz="4" w:space="0" w:color="auto"/>
              <w:left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b/>
                <w:bCs/>
                <w:iCs/>
                <w:sz w:val="28"/>
                <w:szCs w:val="28"/>
              </w:rPr>
              <w:t>I</w:t>
            </w:r>
          </w:p>
        </w:tc>
        <w:tc>
          <w:tcPr>
            <w:tcW w:w="0" w:type="auto"/>
            <w:tcBorders>
              <w:top w:val="single" w:sz="4" w:space="0" w:color="auto"/>
              <w:left w:val="single" w:sz="4" w:space="0" w:color="auto"/>
            </w:tcBorders>
            <w:shd w:val="clear" w:color="auto" w:fill="FFFFFF"/>
            <w:vAlign w:val="center"/>
          </w:tcPr>
          <w:p w:rsidR="00506348" w:rsidRDefault="00AB2A32">
            <w:pPr>
              <w:pStyle w:val="Khc0"/>
              <w:spacing w:before="120" w:after="120"/>
              <w:ind w:left="113" w:right="113"/>
              <w:jc w:val="both"/>
              <w:rPr>
                <w:rFonts w:ascii="Times New Roman" w:hAnsi="Times New Roman" w:cs="Times New Roman"/>
                <w:sz w:val="28"/>
                <w:szCs w:val="28"/>
              </w:rPr>
            </w:pPr>
            <w:r>
              <w:rPr>
                <w:rFonts w:ascii="Times New Roman" w:eastAsia="Times New Roman" w:hAnsi="Times New Roman" w:cs="Times New Roman"/>
                <w:b/>
                <w:bCs/>
                <w:iCs/>
                <w:sz w:val="28"/>
                <w:szCs w:val="28"/>
              </w:rPr>
              <w:t>Hàng hóa, dịch vụ thuộc danh mục hàng hoá, dịch vụ bình ổn giá</w:t>
            </w:r>
          </w:p>
        </w:tc>
        <w:tc>
          <w:tcPr>
            <w:tcW w:w="0" w:type="auto"/>
            <w:tcBorders>
              <w:top w:val="single" w:sz="4" w:space="0" w:color="auto"/>
              <w:left w:val="single" w:sz="4" w:space="0" w:color="auto"/>
              <w:right w:val="single" w:sz="4" w:space="0" w:color="auto"/>
            </w:tcBorders>
            <w:shd w:val="clear" w:color="auto" w:fill="FFFFFF"/>
          </w:tcPr>
          <w:p w:rsidR="00506348" w:rsidRDefault="00506348">
            <w:pPr>
              <w:spacing w:before="120" w:after="120"/>
              <w:rPr>
                <w:sz w:val="28"/>
                <w:szCs w:val="28"/>
              </w:rPr>
            </w:pPr>
          </w:p>
        </w:tc>
      </w:tr>
      <w:tr w:rsidR="00506348">
        <w:trPr>
          <w:trHeight w:val="20"/>
        </w:trPr>
        <w:tc>
          <w:tcPr>
            <w:tcW w:w="0" w:type="auto"/>
            <w:tcBorders>
              <w:top w:val="single" w:sz="4" w:space="0" w:color="auto"/>
              <w:left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1</w:t>
            </w:r>
          </w:p>
        </w:tc>
        <w:tc>
          <w:tcPr>
            <w:tcW w:w="0" w:type="auto"/>
            <w:tcBorders>
              <w:top w:val="single" w:sz="4" w:space="0" w:color="auto"/>
              <w:left w:val="single" w:sz="4" w:space="0" w:color="auto"/>
            </w:tcBorders>
            <w:shd w:val="clear" w:color="auto" w:fill="FFFFFF"/>
            <w:vAlign w:val="center"/>
          </w:tcPr>
          <w:p w:rsidR="00506348" w:rsidRDefault="00AB2A32">
            <w:pPr>
              <w:pStyle w:val="Khc0"/>
              <w:spacing w:before="120" w:after="120"/>
              <w:ind w:left="123"/>
              <w:rPr>
                <w:rFonts w:ascii="Times New Roman" w:hAnsi="Times New Roman" w:cs="Times New Roman"/>
                <w:sz w:val="28"/>
                <w:szCs w:val="28"/>
              </w:rPr>
            </w:pPr>
            <w:r>
              <w:rPr>
                <w:rFonts w:ascii="Times New Roman" w:eastAsia="Times New Roman" w:hAnsi="Times New Roman" w:cs="Times New Roman"/>
                <w:sz w:val="28"/>
                <w:szCs w:val="28"/>
              </w:rPr>
              <w:t>Xăng, dầu thành phẩm</w:t>
            </w:r>
          </w:p>
        </w:tc>
        <w:tc>
          <w:tcPr>
            <w:tcW w:w="0" w:type="auto"/>
            <w:tcBorders>
              <w:top w:val="single" w:sz="4" w:space="0" w:color="auto"/>
              <w:left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Công Thương</w:t>
            </w:r>
          </w:p>
        </w:tc>
      </w:tr>
      <w:tr w:rsidR="00506348">
        <w:trPr>
          <w:trHeight w:val="20"/>
        </w:trPr>
        <w:tc>
          <w:tcPr>
            <w:tcW w:w="0" w:type="auto"/>
            <w:tcBorders>
              <w:top w:val="single" w:sz="4" w:space="0" w:color="auto"/>
              <w:left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2</w:t>
            </w:r>
          </w:p>
        </w:tc>
        <w:tc>
          <w:tcPr>
            <w:tcW w:w="0" w:type="auto"/>
            <w:tcBorders>
              <w:top w:val="single" w:sz="4" w:space="0" w:color="auto"/>
              <w:left w:val="single" w:sz="4" w:space="0" w:color="auto"/>
            </w:tcBorders>
            <w:shd w:val="clear" w:color="auto" w:fill="FFFFFF"/>
            <w:vAlign w:val="center"/>
          </w:tcPr>
          <w:p w:rsidR="00506348" w:rsidRDefault="00AB2A32">
            <w:pPr>
              <w:pStyle w:val="Khc0"/>
              <w:spacing w:before="120" w:after="120"/>
              <w:ind w:left="123"/>
              <w:rPr>
                <w:rFonts w:ascii="Times New Roman" w:hAnsi="Times New Roman" w:cs="Times New Roman"/>
                <w:sz w:val="28"/>
                <w:szCs w:val="28"/>
              </w:rPr>
            </w:pPr>
            <w:r>
              <w:rPr>
                <w:rFonts w:ascii="Times New Roman" w:eastAsia="Times New Roman" w:hAnsi="Times New Roman" w:cs="Times New Roman"/>
                <w:sz w:val="28"/>
                <w:szCs w:val="28"/>
              </w:rPr>
              <w:t>Khí dầu mỏ hóa lỏng (LPG)</w:t>
            </w:r>
          </w:p>
        </w:tc>
        <w:tc>
          <w:tcPr>
            <w:tcW w:w="0" w:type="auto"/>
            <w:tcBorders>
              <w:top w:val="single" w:sz="4" w:space="0" w:color="auto"/>
              <w:left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Công Thương</w:t>
            </w:r>
          </w:p>
        </w:tc>
      </w:tr>
      <w:tr w:rsidR="00506348">
        <w:trPr>
          <w:trHeight w:val="20"/>
        </w:trPr>
        <w:tc>
          <w:tcPr>
            <w:tcW w:w="0" w:type="auto"/>
            <w:tcBorders>
              <w:top w:val="single" w:sz="4" w:space="0" w:color="auto"/>
              <w:left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3</w:t>
            </w:r>
          </w:p>
        </w:tc>
        <w:tc>
          <w:tcPr>
            <w:tcW w:w="0" w:type="auto"/>
            <w:tcBorders>
              <w:top w:val="single" w:sz="4" w:space="0" w:color="auto"/>
              <w:left w:val="single" w:sz="4" w:space="0" w:color="auto"/>
            </w:tcBorders>
            <w:shd w:val="clear" w:color="auto" w:fill="FFFFFF"/>
            <w:vAlign w:val="center"/>
          </w:tcPr>
          <w:p w:rsidR="00506348" w:rsidRDefault="00AB2A32">
            <w:pPr>
              <w:pStyle w:val="Khc0"/>
              <w:spacing w:before="120" w:after="120"/>
              <w:ind w:left="123"/>
              <w:rPr>
                <w:rFonts w:ascii="Times New Roman" w:hAnsi="Times New Roman" w:cs="Times New Roman"/>
                <w:sz w:val="28"/>
                <w:szCs w:val="28"/>
              </w:rPr>
            </w:pPr>
            <w:r>
              <w:rPr>
                <w:rFonts w:ascii="Times New Roman" w:eastAsia="Times New Roman" w:hAnsi="Times New Roman" w:cs="Times New Roman"/>
                <w:sz w:val="28"/>
                <w:szCs w:val="28"/>
              </w:rPr>
              <w:t>Sữa dành cho trẻ em dưới 06 tuổi</w:t>
            </w:r>
          </w:p>
        </w:tc>
        <w:tc>
          <w:tcPr>
            <w:tcW w:w="0" w:type="auto"/>
            <w:tcBorders>
              <w:top w:val="single" w:sz="4" w:space="0" w:color="auto"/>
              <w:left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Y tế</w:t>
            </w:r>
          </w:p>
        </w:tc>
      </w:tr>
      <w:tr w:rsidR="00506348">
        <w:trPr>
          <w:trHeight w:val="20"/>
        </w:trPr>
        <w:tc>
          <w:tcPr>
            <w:tcW w:w="0" w:type="auto"/>
            <w:tcBorders>
              <w:top w:val="single" w:sz="4" w:space="0" w:color="auto"/>
              <w:left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4</w:t>
            </w:r>
          </w:p>
        </w:tc>
        <w:tc>
          <w:tcPr>
            <w:tcW w:w="0" w:type="auto"/>
            <w:tcBorders>
              <w:top w:val="single" w:sz="4" w:space="0" w:color="auto"/>
              <w:left w:val="single" w:sz="4" w:space="0" w:color="auto"/>
            </w:tcBorders>
            <w:shd w:val="clear" w:color="auto" w:fill="FFFFFF"/>
            <w:vAlign w:val="center"/>
          </w:tcPr>
          <w:p w:rsidR="00506348" w:rsidRDefault="00AB2A32">
            <w:pPr>
              <w:pStyle w:val="Khc0"/>
              <w:spacing w:before="120" w:after="120"/>
              <w:ind w:left="123"/>
              <w:rPr>
                <w:rFonts w:ascii="Times New Roman" w:hAnsi="Times New Roman" w:cs="Times New Roman"/>
                <w:sz w:val="28"/>
                <w:szCs w:val="28"/>
              </w:rPr>
            </w:pPr>
            <w:r>
              <w:rPr>
                <w:rFonts w:ascii="Times New Roman" w:eastAsia="Times New Roman" w:hAnsi="Times New Roman" w:cs="Times New Roman"/>
                <w:sz w:val="28"/>
                <w:szCs w:val="28"/>
              </w:rPr>
              <w:t>Thóc tẻ, gạo tẻ</w:t>
            </w:r>
          </w:p>
        </w:tc>
        <w:tc>
          <w:tcPr>
            <w:tcW w:w="0" w:type="auto"/>
            <w:tcBorders>
              <w:top w:val="single" w:sz="4" w:space="0" w:color="auto"/>
              <w:left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Nông nghiệp và Phát triển nông thôn</w:t>
            </w:r>
          </w:p>
        </w:tc>
      </w:tr>
      <w:tr w:rsidR="00506348">
        <w:trPr>
          <w:trHeight w:val="20"/>
        </w:trPr>
        <w:tc>
          <w:tcPr>
            <w:tcW w:w="0" w:type="auto"/>
            <w:tcBorders>
              <w:top w:val="single" w:sz="4" w:space="0" w:color="auto"/>
              <w:left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5</w:t>
            </w:r>
          </w:p>
        </w:tc>
        <w:tc>
          <w:tcPr>
            <w:tcW w:w="0" w:type="auto"/>
            <w:tcBorders>
              <w:top w:val="single" w:sz="4" w:space="0" w:color="auto"/>
              <w:left w:val="single" w:sz="4" w:space="0" w:color="auto"/>
            </w:tcBorders>
            <w:shd w:val="clear" w:color="auto" w:fill="FFFFFF"/>
            <w:vAlign w:val="center"/>
          </w:tcPr>
          <w:p w:rsidR="00506348" w:rsidRDefault="00AB2A32">
            <w:pPr>
              <w:pStyle w:val="Khc0"/>
              <w:spacing w:before="120" w:after="120"/>
              <w:ind w:left="123"/>
              <w:rPr>
                <w:rFonts w:ascii="Times New Roman" w:hAnsi="Times New Roman" w:cs="Times New Roman"/>
                <w:sz w:val="28"/>
                <w:szCs w:val="28"/>
              </w:rPr>
            </w:pPr>
            <w:r>
              <w:rPr>
                <w:rFonts w:ascii="Times New Roman" w:eastAsia="Times New Roman" w:hAnsi="Times New Roman" w:cs="Times New Roman"/>
                <w:sz w:val="28"/>
                <w:szCs w:val="28"/>
              </w:rPr>
              <w:t>Phân đạm; phân DAP; phân NPK</w:t>
            </w:r>
          </w:p>
        </w:tc>
        <w:tc>
          <w:tcPr>
            <w:tcW w:w="0" w:type="auto"/>
            <w:tcBorders>
              <w:top w:val="single" w:sz="4" w:space="0" w:color="auto"/>
              <w:left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Nông nghiệp và Phát triển nông thôn</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6</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Thức ăn chăn nuôi, thức ăn thủy sản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Nông nghiệp và Phát triển nông thôn</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7</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Vắc - xin phòng bệnh cho gia súc, gia cầm</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Nông nghiệp và Phát triển nông thôn</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8</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Thuốc bảo vệ thực vật</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Nông nghiệp và Phát triển nông thôn</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9</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Thuốc thuộc danh mục thuốc thiết yếu được sử dụng tại cơ sở khám bệnh, chữa bệnh</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Y tế</w:t>
            </w:r>
          </w:p>
        </w:tc>
      </w:tr>
      <w:tr w:rsidR="00506348">
        <w:trPr>
          <w:trHeight w:hRule="exact" w:val="2259"/>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b/>
                <w:bCs/>
                <w:iCs/>
                <w:sz w:val="28"/>
                <w:szCs w:val="28"/>
              </w:rPr>
              <w:t>II</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13" w:right="113"/>
              <w:jc w:val="both"/>
              <w:rPr>
                <w:rFonts w:ascii="Times New Roman" w:hAnsi="Times New Roman" w:cs="Times New Roman"/>
                <w:sz w:val="28"/>
                <w:szCs w:val="28"/>
              </w:rPr>
            </w:pPr>
            <w:r>
              <w:rPr>
                <w:rFonts w:ascii="Times New Roman" w:eastAsia="Times New Roman" w:hAnsi="Times New Roman" w:cs="Times New Roman"/>
                <w:b/>
                <w:bCs/>
                <w:iCs/>
                <w:sz w:val="28"/>
                <w:szCs w:val="28"/>
              </w:rPr>
              <w:t>Hàng hoá, dịch vụ thuộc thẩm quyền UBND tỉnh định khung giá, giá tối đa, giá tối thiểu để các tổ chức định mức giá cụ thể bán cho người tiêu dùng</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506348" w:rsidRDefault="00AB2A32">
            <w:pPr>
              <w:spacing w:before="120" w:after="120"/>
              <w:ind w:left="113" w:right="113"/>
              <w:jc w:val="both"/>
              <w:rPr>
                <w:i/>
                <w:sz w:val="28"/>
                <w:szCs w:val="28"/>
              </w:rPr>
            </w:pPr>
            <w:r>
              <w:rPr>
                <w:i/>
                <w:sz w:val="28"/>
                <w:szCs w:val="28"/>
              </w:rPr>
              <w:t xml:space="preserve">Sở quản lý ngành, lĩnh vực tiếp nhận kê khai giá hàng hóa, dịch vụ thuộc thẩm quyền thẩm định phương </w:t>
            </w:r>
            <w:proofErr w:type="gramStart"/>
            <w:r>
              <w:rPr>
                <w:i/>
                <w:sz w:val="28"/>
                <w:szCs w:val="28"/>
              </w:rPr>
              <w:t>án</w:t>
            </w:r>
            <w:proofErr w:type="gramEnd"/>
            <w:r>
              <w:rPr>
                <w:i/>
                <w:sz w:val="28"/>
                <w:szCs w:val="28"/>
              </w:rPr>
              <w:t xml:space="preserve"> giá theo quy định tại mục I, mục II của Phụ lục I ban hành kèm theo Quyết định này.</w:t>
            </w:r>
          </w:p>
        </w:tc>
      </w:tr>
      <w:tr w:rsidR="00506348">
        <w:trPr>
          <w:trHeight w:hRule="exact" w:val="989"/>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b/>
                <w:bCs/>
                <w:iCs/>
                <w:sz w:val="28"/>
                <w:szCs w:val="28"/>
              </w:rPr>
              <w:lastRenderedPageBreak/>
              <w:t>III</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b/>
                <w:bCs/>
                <w:iCs/>
                <w:sz w:val="28"/>
                <w:szCs w:val="28"/>
              </w:rPr>
              <w:t>Hàng hóa, dịch vụ thiết yếu khác do Chính phủ ban hành</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506348" w:rsidRDefault="00506348">
            <w:pPr>
              <w:spacing w:before="120" w:after="120"/>
              <w:ind w:left="149" w:right="131"/>
              <w:rPr>
                <w:sz w:val="28"/>
                <w:szCs w:val="28"/>
              </w:rPr>
            </w:pP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1</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Xi măng</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Xây dựng</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2</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Nhà ở, nhà chung cư</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Xây dựng</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3</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Công trình hạ tầng kỹ thuật sử dụng chung đầu tư ngoài nguồn ngân sách nhà nước (giá thuê)</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Xây dựng</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4</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Thép xây dựng</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Công Thương</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5</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Than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Công Thương</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6</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Etanol nhiên liệu không biến tính</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Công Thương</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7</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Khí tự nhiên hóa lỏng (LNG); khí thiên nhiên nén (CNG)</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Công Thương</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8</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Thuốc thú y để tiêu độc, sát trùng, tẩy trùng, trị bệnh cho gia súc, gia cầm và thủy sản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Nông nghiệp và Phát triển nông thôn</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9</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Đường ăn bao gồm đường trắng và đường tinh luyện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Nông nghiệp và Phát triển nông thôn</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10</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Muối ăn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Nông nghiệp và Phát triển nông thôn</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11</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Dịch vụ tại cảng biển khác ngoài hàng hóa, dịch vụ do Nhà nước định giá</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Giao thông vận tải</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12</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Dịch vụ vận tải hành khách tuyến cố định bằng đường bộ</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Giao thông vận tải</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13</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Thực phẩm chức năng cho trẻ em dưới 06 tuổi</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Y tế</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14</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rPr>
                <w:rFonts w:ascii="Times New Roman" w:hAnsi="Times New Roman" w:cs="Times New Roman"/>
                <w:sz w:val="28"/>
                <w:szCs w:val="28"/>
              </w:rPr>
            </w:pPr>
            <w:r>
              <w:rPr>
                <w:rFonts w:ascii="Times New Roman" w:eastAsia="Times New Roman" w:hAnsi="Times New Roman" w:cs="Times New Roman"/>
                <w:sz w:val="28"/>
                <w:szCs w:val="28"/>
              </w:rPr>
              <w:t>Thiết bị y tế</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Y tế</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15</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ind w:left="123" w:right="124"/>
              <w:jc w:val="both"/>
              <w:rPr>
                <w:rFonts w:ascii="Times New Roman" w:hAnsi="Times New Roman" w:cs="Times New Roman"/>
                <w:sz w:val="28"/>
                <w:szCs w:val="28"/>
              </w:rPr>
            </w:pPr>
            <w:r>
              <w:rPr>
                <w:rFonts w:ascii="Times New Roman" w:eastAsia="Times New Roman" w:hAnsi="Times New Roman" w:cs="Times New Roman"/>
                <w:sz w:val="28"/>
                <w:szCs w:val="28"/>
              </w:rPr>
              <w:t xml:space="preserve">Dịch vụ khám bệnh, chữa bệnh theo yêu cầu </w:t>
            </w:r>
            <w:r>
              <w:rPr>
                <w:rFonts w:ascii="Times New Roman" w:eastAsia="Times New Roman" w:hAnsi="Times New Roman" w:cs="Times New Roman"/>
                <w:i/>
                <w:sz w:val="28"/>
                <w:szCs w:val="28"/>
              </w:rPr>
              <w:t>tại cơ sở khám bệnh, chữa bệnh của Nhà nước</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506348">
            <w:pPr>
              <w:pStyle w:val="Khc0"/>
              <w:spacing w:before="120" w:after="120"/>
              <w:ind w:left="149" w:right="131"/>
              <w:rPr>
                <w:rFonts w:ascii="Times New Roman" w:hAnsi="Times New Roman" w:cs="Times New Roman"/>
                <w:sz w:val="28"/>
                <w:szCs w:val="28"/>
              </w:rPr>
            </w:pP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lastRenderedPageBreak/>
              <w:t>16</w:t>
            </w:r>
          </w:p>
        </w:tc>
        <w:tc>
          <w:tcPr>
            <w:tcW w:w="0" w:type="auto"/>
            <w:tcBorders>
              <w:top w:val="single" w:sz="4" w:space="0" w:color="auto"/>
              <w:left w:val="single" w:sz="4" w:space="0" w:color="auto"/>
              <w:bottom w:val="single" w:sz="4" w:space="0" w:color="auto"/>
            </w:tcBorders>
            <w:shd w:val="clear" w:color="auto" w:fill="FFFFFF"/>
          </w:tcPr>
          <w:p w:rsidR="00506348" w:rsidRDefault="00AB2A32">
            <w:pPr>
              <w:pStyle w:val="Khc0"/>
              <w:pBdr>
                <w:top w:val="none" w:sz="4" w:space="0" w:color="000000"/>
                <w:left w:val="none" w:sz="4" w:space="0" w:color="000000"/>
                <w:bottom w:val="none" w:sz="4" w:space="0" w:color="000000"/>
                <w:right w:val="none" w:sz="4" w:space="0" w:color="000000"/>
                <w:between w:val="none" w:sz="4" w:space="0" w:color="000000"/>
              </w:pBdr>
              <w:spacing w:before="120" w:after="120"/>
              <w:ind w:left="123" w:right="124"/>
              <w:jc w:val="both"/>
              <w:rPr>
                <w:rFonts w:ascii="Times New Roman" w:hAnsi="Times New Roman" w:cs="Times New Roman"/>
                <w:sz w:val="28"/>
                <w:szCs w:val="28"/>
              </w:rPr>
            </w:pPr>
            <w:r>
              <w:rPr>
                <w:rFonts w:ascii="Times New Roman" w:eastAsia="Times New Roman" w:hAnsi="Times New Roman" w:cs="Times New Roman"/>
                <w:sz w:val="28"/>
                <w:szCs w:val="28"/>
              </w:rPr>
              <w:t xml:space="preserve">Dịch vụ khám bệnh, chữa bệnh cho người </w:t>
            </w:r>
            <w:r>
              <w:rPr>
                <w:rFonts w:ascii="Times New Roman" w:eastAsia="Times New Roman" w:hAnsi="Times New Roman" w:cs="Times New Roman"/>
                <w:i/>
                <w:sz w:val="28"/>
                <w:szCs w:val="28"/>
              </w:rPr>
              <w:t>tại cơ sở khám bệnh, chữa bệnh tư nhân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Y tế</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pBdr>
                <w:top w:val="none" w:sz="4" w:space="0" w:color="000000"/>
                <w:left w:val="none" w:sz="4" w:space="0" w:color="000000"/>
                <w:bottom w:val="none" w:sz="4" w:space="0" w:color="000000"/>
                <w:right w:val="none" w:sz="4" w:space="0" w:color="000000"/>
                <w:between w:val="none" w:sz="4" w:space="0" w:color="000000"/>
              </w:pBdr>
              <w:spacing w:before="120" w:after="120"/>
              <w:jc w:val="center"/>
              <w:rPr>
                <w:rFonts w:ascii="Times New Roman" w:hAnsi="Times New Roman" w:cs="Times New Roman"/>
                <w:sz w:val="28"/>
                <w:szCs w:val="28"/>
              </w:rPr>
            </w:pPr>
            <w:r>
              <w:rPr>
                <w:rFonts w:ascii="Times New Roman" w:eastAsia="Times New Roman" w:hAnsi="Times New Roman" w:cs="Times New Roman"/>
                <w:sz w:val="28"/>
                <w:szCs w:val="28"/>
              </w:rPr>
              <w:t>17</w:t>
            </w:r>
          </w:p>
        </w:tc>
        <w:tc>
          <w:tcPr>
            <w:tcW w:w="0" w:type="auto"/>
            <w:tcBorders>
              <w:top w:val="single" w:sz="4" w:space="0" w:color="auto"/>
              <w:left w:val="single" w:sz="4" w:space="0" w:color="auto"/>
              <w:bottom w:val="single" w:sz="4" w:space="0" w:color="auto"/>
            </w:tcBorders>
            <w:shd w:val="clear" w:color="auto" w:fill="FFFFFF"/>
          </w:tcPr>
          <w:p w:rsidR="00506348" w:rsidRDefault="00AB2A32">
            <w:pPr>
              <w:pStyle w:val="Khc0"/>
              <w:pBdr>
                <w:top w:val="none" w:sz="4" w:space="0" w:color="000000"/>
                <w:left w:val="none" w:sz="4" w:space="0" w:color="000000"/>
                <w:bottom w:val="none" w:sz="4" w:space="0" w:color="000000"/>
                <w:right w:val="none" w:sz="4" w:space="0" w:color="000000"/>
                <w:between w:val="none" w:sz="4" w:space="0" w:color="000000"/>
              </w:pBdr>
              <w:spacing w:before="120" w:after="120"/>
              <w:ind w:left="123" w:right="124"/>
              <w:jc w:val="both"/>
              <w:rPr>
                <w:rFonts w:ascii="Times New Roman" w:hAnsi="Times New Roman" w:cs="Times New Roman"/>
                <w:sz w:val="28"/>
                <w:szCs w:val="28"/>
              </w:rPr>
            </w:pPr>
            <w:r>
              <w:rPr>
                <w:rFonts w:ascii="Times New Roman" w:eastAsia="Times New Roman" w:hAnsi="Times New Roman" w:cs="Times New Roman"/>
                <w:sz w:val="28"/>
                <w:szCs w:val="28"/>
              </w:rPr>
              <w:t>Dịch vụ viễn thông</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pStyle w:val="Khc0"/>
              <w:spacing w:before="120" w:after="120"/>
              <w:ind w:left="149" w:right="131"/>
              <w:rPr>
                <w:rFonts w:ascii="Times New Roman" w:hAnsi="Times New Roman" w:cs="Times New Roman"/>
                <w:sz w:val="28"/>
                <w:szCs w:val="28"/>
              </w:rPr>
            </w:pPr>
            <w:r>
              <w:rPr>
                <w:rFonts w:ascii="Times New Roman" w:eastAsia="Times New Roman" w:hAnsi="Times New Roman" w:cs="Times New Roman"/>
                <w:sz w:val="28"/>
                <w:szCs w:val="28"/>
              </w:rPr>
              <w:t>Sở Thông tin và Truyền thông</w:t>
            </w:r>
          </w:p>
        </w:tc>
      </w:tr>
      <w:tr w:rsidR="00506348">
        <w:trPr>
          <w:trHeight w:hRule="exact" w:val="2607"/>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pBdr>
                <w:top w:val="none" w:sz="4" w:space="0" w:color="000000"/>
                <w:left w:val="none" w:sz="4" w:space="0" w:color="000000"/>
                <w:bottom w:val="none" w:sz="4" w:space="0" w:color="000000"/>
                <w:right w:val="none" w:sz="4" w:space="0" w:color="000000"/>
                <w:between w:val="none" w:sz="4" w:space="0" w:color="000000"/>
              </w:pBdr>
              <w:spacing w:before="120" w:after="120"/>
              <w:ind w:left="123" w:right="124" w:firstLine="200"/>
              <w:rPr>
                <w:rFonts w:ascii="Times New Roman" w:hAnsi="Times New Roman" w:cs="Times New Roman"/>
                <w:b/>
                <w:bCs/>
                <w:sz w:val="28"/>
                <w:szCs w:val="28"/>
              </w:rPr>
            </w:pPr>
            <w:r>
              <w:rPr>
                <w:rFonts w:ascii="Times New Roman" w:eastAsia="Times New Roman" w:hAnsi="Times New Roman" w:cs="Times New Roman"/>
                <w:b/>
                <w:bCs/>
                <w:sz w:val="28"/>
                <w:szCs w:val="28"/>
              </w:rPr>
              <w:t>B</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pStyle w:val="Khc0"/>
              <w:pBdr>
                <w:top w:val="none" w:sz="4" w:space="0" w:color="000000"/>
                <w:left w:val="none" w:sz="4" w:space="0" w:color="000000"/>
                <w:bottom w:val="none" w:sz="4" w:space="0" w:color="000000"/>
                <w:right w:val="none" w:sz="4" w:space="0" w:color="000000"/>
                <w:between w:val="none" w:sz="4" w:space="0" w:color="000000"/>
              </w:pBdr>
              <w:spacing w:before="120" w:after="120"/>
              <w:ind w:left="123" w:right="124" w:hanging="1"/>
              <w:rPr>
                <w:rFonts w:ascii="Times New Roman" w:hAnsi="Times New Roman" w:cs="Times New Roman"/>
                <w:b/>
                <w:bCs/>
                <w:sz w:val="28"/>
                <w:szCs w:val="28"/>
              </w:rPr>
            </w:pPr>
            <w:r>
              <w:rPr>
                <w:rFonts w:ascii="Times New Roman" w:eastAsia="Times New Roman" w:hAnsi="Times New Roman" w:cs="Times New Roman"/>
                <w:b/>
                <w:bCs/>
                <w:sz w:val="28"/>
                <w:szCs w:val="28"/>
              </w:rPr>
              <w:t xml:space="preserve">Hàng hóa, dịch vụ đặc thù thực hiện kê khai giá tại địa phương </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506348">
            <w:pPr>
              <w:spacing w:before="120" w:after="120"/>
              <w:ind w:left="149" w:right="131"/>
              <w:rPr>
                <w:b/>
                <w:sz w:val="28"/>
                <w:szCs w:val="28"/>
              </w:rPr>
            </w:pPr>
          </w:p>
        </w:tc>
      </w:tr>
      <w:tr w:rsidR="00506348">
        <w:trPr>
          <w:trHeight w:val="75"/>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jc w:val="center"/>
              <w:rPr>
                <w:sz w:val="28"/>
                <w:szCs w:val="28"/>
              </w:rPr>
            </w:pPr>
            <w:r>
              <w:rPr>
                <w:sz w:val="28"/>
                <w:szCs w:val="28"/>
              </w:rPr>
              <w:t>1</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ind w:left="123" w:right="124"/>
              <w:rPr>
                <w:sz w:val="28"/>
                <w:szCs w:val="28"/>
              </w:rPr>
            </w:pPr>
            <w:r>
              <w:rPr>
                <w:sz w:val="28"/>
                <w:szCs w:val="28"/>
              </w:rPr>
              <w:t>Dịch vụ lưu trú</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spacing w:before="120" w:after="120"/>
              <w:ind w:left="149" w:right="131"/>
              <w:rPr>
                <w:sz w:val="28"/>
                <w:szCs w:val="28"/>
              </w:rPr>
            </w:pPr>
            <w:r>
              <w:rPr>
                <w:sz w:val="28"/>
                <w:szCs w:val="28"/>
              </w:rPr>
              <w:t>Sở Văn hoá, Thể thao và Du lịch</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jc w:val="center"/>
              <w:rPr>
                <w:sz w:val="28"/>
                <w:szCs w:val="28"/>
              </w:rPr>
            </w:pPr>
            <w:r>
              <w:rPr>
                <w:sz w:val="28"/>
                <w:szCs w:val="28"/>
              </w:rPr>
              <w:t>2</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ind w:left="123" w:right="124"/>
              <w:rPr>
                <w:sz w:val="28"/>
                <w:szCs w:val="28"/>
              </w:rPr>
            </w:pPr>
            <w:r>
              <w:rPr>
                <w:sz w:val="28"/>
                <w:szCs w:val="28"/>
              </w:rPr>
              <w:t xml:space="preserve">Dịch vụ trông giữ xe được đầu tư bằng </w:t>
            </w:r>
            <w:r>
              <w:rPr>
                <w:i/>
                <w:sz w:val="28"/>
                <w:szCs w:val="28"/>
              </w:rPr>
              <w:t>nguồn vốn ngoài ngân sách nhà nước</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spacing w:before="120" w:after="120"/>
              <w:ind w:left="149" w:right="131"/>
              <w:rPr>
                <w:sz w:val="28"/>
                <w:szCs w:val="28"/>
              </w:rPr>
            </w:pPr>
            <w:r>
              <w:rPr>
                <w:sz w:val="28"/>
                <w:szCs w:val="28"/>
              </w:rPr>
              <w:t>Sở Giao thông vận tải</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jc w:val="center"/>
              <w:rPr>
                <w:sz w:val="28"/>
                <w:szCs w:val="28"/>
              </w:rPr>
            </w:pPr>
            <w:r>
              <w:rPr>
                <w:sz w:val="28"/>
                <w:szCs w:val="28"/>
              </w:rPr>
              <w:t>3</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ind w:left="123" w:right="124"/>
              <w:rPr>
                <w:sz w:val="28"/>
                <w:szCs w:val="28"/>
              </w:rPr>
            </w:pPr>
            <w:r>
              <w:rPr>
                <w:sz w:val="28"/>
                <w:szCs w:val="28"/>
              </w:rPr>
              <w:t>Dịch vụ tham quan tại khu du lịch trên địa bàn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spacing w:before="120" w:after="120"/>
              <w:ind w:left="149" w:right="131"/>
              <w:rPr>
                <w:sz w:val="28"/>
                <w:szCs w:val="28"/>
              </w:rPr>
            </w:pPr>
            <w:r>
              <w:rPr>
                <w:sz w:val="28"/>
                <w:szCs w:val="28"/>
              </w:rPr>
              <w:t>Sở Văn hoá, Thể thao và Du lịch</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jc w:val="center"/>
              <w:rPr>
                <w:sz w:val="28"/>
                <w:szCs w:val="28"/>
              </w:rPr>
            </w:pPr>
            <w:r>
              <w:rPr>
                <w:sz w:val="28"/>
                <w:szCs w:val="28"/>
              </w:rPr>
              <w:t>4</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ind w:left="123" w:right="124"/>
              <w:rPr>
                <w:sz w:val="28"/>
                <w:szCs w:val="28"/>
              </w:rPr>
            </w:pPr>
            <w:r>
              <w:rPr>
                <w:sz w:val="28"/>
                <w:szCs w:val="28"/>
              </w:rPr>
              <w:t>Dịch vụ vận tải hành khách bằng taxi</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spacing w:before="120" w:after="120"/>
              <w:ind w:left="149" w:right="131"/>
              <w:rPr>
                <w:sz w:val="28"/>
                <w:szCs w:val="28"/>
              </w:rPr>
            </w:pPr>
            <w:r>
              <w:rPr>
                <w:sz w:val="28"/>
                <w:szCs w:val="28"/>
              </w:rPr>
              <w:t xml:space="preserve">Sở Giao thông vận tải </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jc w:val="center"/>
              <w:rPr>
                <w:sz w:val="28"/>
                <w:szCs w:val="28"/>
              </w:rPr>
            </w:pPr>
            <w:r>
              <w:rPr>
                <w:sz w:val="28"/>
                <w:szCs w:val="28"/>
              </w:rPr>
              <w:t>5</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ind w:left="123" w:right="124"/>
              <w:rPr>
                <w:sz w:val="28"/>
                <w:szCs w:val="28"/>
              </w:rPr>
            </w:pPr>
            <w:r>
              <w:rPr>
                <w:sz w:val="28"/>
                <w:szCs w:val="28"/>
              </w:rPr>
              <w:t>Dịch vụ vận tải hành khách tham quan du lịch</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spacing w:before="120" w:after="120"/>
              <w:ind w:left="149" w:right="131"/>
              <w:rPr>
                <w:sz w:val="28"/>
                <w:szCs w:val="28"/>
              </w:rPr>
            </w:pPr>
            <w:r>
              <w:rPr>
                <w:sz w:val="28"/>
                <w:szCs w:val="28"/>
              </w:rPr>
              <w:t xml:space="preserve">Sở Giao thông vận tải </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jc w:val="center"/>
              <w:rPr>
                <w:sz w:val="28"/>
                <w:szCs w:val="28"/>
              </w:rPr>
            </w:pPr>
            <w:r>
              <w:rPr>
                <w:sz w:val="28"/>
                <w:szCs w:val="28"/>
              </w:rPr>
              <w:t>6</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ind w:left="123" w:right="124"/>
              <w:rPr>
                <w:sz w:val="28"/>
                <w:szCs w:val="28"/>
              </w:rPr>
            </w:pPr>
            <w:r>
              <w:rPr>
                <w:sz w:val="28"/>
                <w:szCs w:val="28"/>
              </w:rPr>
              <w:t>Dịch vụ vận tải hàng hóa và hành khách tuyến cố định bằng đường thủy nội địa-đường biển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spacing w:before="120" w:after="120"/>
              <w:ind w:left="149" w:right="131"/>
              <w:rPr>
                <w:sz w:val="28"/>
                <w:szCs w:val="28"/>
              </w:rPr>
            </w:pPr>
            <w:r>
              <w:rPr>
                <w:sz w:val="28"/>
                <w:szCs w:val="28"/>
              </w:rPr>
              <w:t xml:space="preserve">Sở Giao thông vận tải </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jc w:val="center"/>
              <w:rPr>
                <w:sz w:val="28"/>
                <w:szCs w:val="28"/>
              </w:rPr>
            </w:pPr>
            <w:r>
              <w:rPr>
                <w:sz w:val="28"/>
                <w:szCs w:val="28"/>
              </w:rPr>
              <w:t>7</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ind w:left="123" w:right="124"/>
              <w:rPr>
                <w:sz w:val="28"/>
                <w:szCs w:val="28"/>
              </w:rPr>
            </w:pPr>
            <w:r>
              <w:rPr>
                <w:sz w:val="28"/>
                <w:szCs w:val="28"/>
              </w:rPr>
              <w:t>Vật liệu xây dựng chủ yếu khác (ngoài xi măng, thép quy định tại Danh m</w:t>
            </w:r>
            <w:r>
              <w:rPr>
                <w:sz w:val="28"/>
                <w:szCs w:val="28"/>
              </w:rPr>
              <w:t>ục kê khai giá trên phạm vi cả nước)</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spacing w:before="120" w:after="120"/>
              <w:ind w:left="149" w:right="131"/>
              <w:rPr>
                <w:sz w:val="28"/>
                <w:szCs w:val="28"/>
              </w:rPr>
            </w:pPr>
            <w:r>
              <w:rPr>
                <w:sz w:val="28"/>
                <w:szCs w:val="28"/>
              </w:rPr>
              <w:t xml:space="preserve">Sở Xây dựng </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jc w:val="center"/>
              <w:rPr>
                <w:sz w:val="28"/>
                <w:szCs w:val="28"/>
              </w:rPr>
            </w:pPr>
            <w:r>
              <w:rPr>
                <w:sz w:val="28"/>
                <w:szCs w:val="28"/>
              </w:rPr>
              <w:t>8</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ind w:left="123" w:right="124"/>
              <w:rPr>
                <w:sz w:val="28"/>
                <w:szCs w:val="28"/>
              </w:rPr>
            </w:pPr>
            <w:r>
              <w:rPr>
                <w:sz w:val="28"/>
                <w:szCs w:val="28"/>
              </w:rPr>
              <w:t>Dịch vụ chủ yếu tại chợ ngoài dịch vụ do Nhà nước định giá</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spacing w:before="120" w:after="120"/>
              <w:ind w:left="149" w:right="131"/>
              <w:rPr>
                <w:sz w:val="28"/>
                <w:szCs w:val="28"/>
              </w:rPr>
            </w:pPr>
            <w:r>
              <w:rPr>
                <w:sz w:val="28"/>
                <w:szCs w:val="28"/>
              </w:rPr>
              <w:t>Sở Công Thương</w:t>
            </w:r>
          </w:p>
        </w:tc>
      </w:tr>
      <w:tr w:rsidR="00506348">
        <w:trPr>
          <w:trHeight w:val="20"/>
        </w:trPr>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jc w:val="center"/>
              <w:rPr>
                <w:sz w:val="28"/>
                <w:szCs w:val="28"/>
              </w:rPr>
            </w:pPr>
            <w:r>
              <w:rPr>
                <w:sz w:val="28"/>
                <w:szCs w:val="28"/>
              </w:rPr>
              <w:t>9</w:t>
            </w:r>
          </w:p>
        </w:tc>
        <w:tc>
          <w:tcPr>
            <w:tcW w:w="0" w:type="auto"/>
            <w:tcBorders>
              <w:top w:val="single" w:sz="4" w:space="0" w:color="auto"/>
              <w:left w:val="single" w:sz="4" w:space="0" w:color="auto"/>
              <w:bottom w:val="single" w:sz="4" w:space="0" w:color="auto"/>
            </w:tcBorders>
            <w:shd w:val="clear" w:color="auto" w:fill="FFFFFF"/>
            <w:vAlign w:val="center"/>
          </w:tcPr>
          <w:p w:rsidR="00506348" w:rsidRDefault="00AB2A32">
            <w:pPr>
              <w:spacing w:before="120" w:after="120"/>
              <w:ind w:left="123" w:right="124"/>
              <w:rPr>
                <w:sz w:val="28"/>
                <w:szCs w:val="28"/>
              </w:rPr>
            </w:pPr>
            <w:r>
              <w:rPr>
                <w:sz w:val="28"/>
                <w:szCs w:val="28"/>
              </w:rPr>
              <w:t>Dịch vụ kinh doanh nước khoáng nóng</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506348" w:rsidRDefault="00AB2A32">
            <w:pPr>
              <w:spacing w:before="120" w:after="120"/>
              <w:ind w:left="149" w:right="131"/>
              <w:rPr>
                <w:sz w:val="28"/>
                <w:szCs w:val="28"/>
              </w:rPr>
            </w:pPr>
            <w:r>
              <w:rPr>
                <w:sz w:val="28"/>
                <w:szCs w:val="28"/>
              </w:rPr>
              <w:t>Sở Tài nguyên và Môi trường</w:t>
            </w:r>
          </w:p>
        </w:tc>
      </w:tr>
    </w:tbl>
    <w:p w:rsidR="00506348" w:rsidRDefault="00506348"/>
    <w:sectPr w:rsidR="00506348">
      <w:pgSz w:w="11906" w:h="16838"/>
      <w:pgMar w:top="1134" w:right="1134" w:bottom="1134"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2A32" w:rsidRDefault="00AB2A32">
      <w:r>
        <w:separator/>
      </w:r>
    </w:p>
  </w:endnote>
  <w:endnote w:type="continuationSeparator" w:id="0">
    <w:p w:rsidR="00AB2A32" w:rsidRDefault="00AB2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2A32" w:rsidRDefault="00AB2A32">
      <w:r>
        <w:separator/>
      </w:r>
    </w:p>
  </w:footnote>
  <w:footnote w:type="continuationSeparator" w:id="0">
    <w:p w:rsidR="00AB2A32" w:rsidRDefault="00AB2A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6348"/>
    <w:rsid w:val="004F3CD7"/>
    <w:rsid w:val="00506348"/>
    <w:rsid w:val="00AB2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lang w:val="en-US"/>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Chthchbng">
    <w:name w:val="Chú thích bảng_"/>
    <w:basedOn w:val="DefaultParagraphFont"/>
    <w:link w:val="Chthchbng0"/>
    <w:rPr>
      <w:i/>
      <w:iCs/>
    </w:rPr>
  </w:style>
  <w:style w:type="character" w:customStyle="1" w:styleId="Khc">
    <w:name w:val="Khác_"/>
    <w:basedOn w:val="DefaultParagraphFont"/>
    <w:link w:val="Khc0"/>
    <w:rPr>
      <w:sz w:val="26"/>
      <w:szCs w:val="26"/>
    </w:rPr>
  </w:style>
  <w:style w:type="paragraph" w:customStyle="1" w:styleId="Chthchbng0">
    <w:name w:val="Chú thích bảng"/>
    <w:basedOn w:val="Normal"/>
    <w:link w:val="Chthchbng"/>
    <w:pPr>
      <w:widowControl w:val="0"/>
      <w:pBdr>
        <w:top w:val="none" w:sz="0" w:space="0" w:color="000000"/>
        <w:left w:val="none" w:sz="0" w:space="0" w:color="000000"/>
        <w:bottom w:val="none" w:sz="0" w:space="0" w:color="000000"/>
        <w:right w:val="none" w:sz="0" w:space="0" w:color="000000"/>
        <w:between w:val="none" w:sz="0" w:space="0" w:color="000000"/>
      </w:pBdr>
      <w:spacing w:after="100"/>
      <w:ind w:firstLine="310"/>
      <w:jc w:val="center"/>
    </w:pPr>
    <w:rPr>
      <w:rFonts w:asciiTheme="minorHAnsi" w:eastAsiaTheme="minorHAnsi" w:hAnsiTheme="minorHAnsi" w:cstheme="minorBidi"/>
      <w:i/>
      <w:iCs/>
      <w:sz w:val="22"/>
      <w:lang w:val="vi-VN"/>
    </w:rPr>
  </w:style>
  <w:style w:type="paragraph" w:customStyle="1" w:styleId="Khc0">
    <w:name w:val="Khác"/>
    <w:basedOn w:val="Normal"/>
    <w:link w:val="Khc"/>
    <w:pPr>
      <w:widowControl w:val="0"/>
      <w:pBdr>
        <w:top w:val="none" w:sz="0" w:space="0" w:color="000000"/>
        <w:left w:val="none" w:sz="0" w:space="0" w:color="000000"/>
        <w:bottom w:val="none" w:sz="0" w:space="0" w:color="000000"/>
        <w:right w:val="none" w:sz="0" w:space="0" w:color="000000"/>
        <w:between w:val="none" w:sz="0" w:space="0" w:color="000000"/>
      </w:pBdr>
    </w:pPr>
    <w:rPr>
      <w:rFonts w:asciiTheme="minorHAnsi" w:eastAsiaTheme="minorHAnsi" w:hAnsiTheme="minorHAnsi" w:cstheme="minorBidi"/>
      <w:sz w:val="26"/>
      <w:szCs w:val="2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lang w:val="en-US"/>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Chthchbng">
    <w:name w:val="Chú thích bảng_"/>
    <w:basedOn w:val="DefaultParagraphFont"/>
    <w:link w:val="Chthchbng0"/>
    <w:rPr>
      <w:i/>
      <w:iCs/>
    </w:rPr>
  </w:style>
  <w:style w:type="character" w:customStyle="1" w:styleId="Khc">
    <w:name w:val="Khác_"/>
    <w:basedOn w:val="DefaultParagraphFont"/>
    <w:link w:val="Khc0"/>
    <w:rPr>
      <w:sz w:val="26"/>
      <w:szCs w:val="26"/>
    </w:rPr>
  </w:style>
  <w:style w:type="paragraph" w:customStyle="1" w:styleId="Chthchbng0">
    <w:name w:val="Chú thích bảng"/>
    <w:basedOn w:val="Normal"/>
    <w:link w:val="Chthchbng"/>
    <w:pPr>
      <w:widowControl w:val="0"/>
      <w:pBdr>
        <w:top w:val="none" w:sz="0" w:space="0" w:color="000000"/>
        <w:left w:val="none" w:sz="0" w:space="0" w:color="000000"/>
        <w:bottom w:val="none" w:sz="0" w:space="0" w:color="000000"/>
        <w:right w:val="none" w:sz="0" w:space="0" w:color="000000"/>
        <w:between w:val="none" w:sz="0" w:space="0" w:color="000000"/>
      </w:pBdr>
      <w:spacing w:after="100"/>
      <w:ind w:firstLine="310"/>
      <w:jc w:val="center"/>
    </w:pPr>
    <w:rPr>
      <w:rFonts w:asciiTheme="minorHAnsi" w:eastAsiaTheme="minorHAnsi" w:hAnsiTheme="minorHAnsi" w:cstheme="minorBidi"/>
      <w:i/>
      <w:iCs/>
      <w:sz w:val="22"/>
      <w:lang w:val="vi-VN"/>
    </w:rPr>
  </w:style>
  <w:style w:type="paragraph" w:customStyle="1" w:styleId="Khc0">
    <w:name w:val="Khác"/>
    <w:basedOn w:val="Normal"/>
    <w:link w:val="Khc"/>
    <w:pPr>
      <w:widowControl w:val="0"/>
      <w:pBdr>
        <w:top w:val="none" w:sz="0" w:space="0" w:color="000000"/>
        <w:left w:val="none" w:sz="0" w:space="0" w:color="000000"/>
        <w:bottom w:val="none" w:sz="0" w:space="0" w:color="000000"/>
        <w:right w:val="none" w:sz="0" w:space="0" w:color="000000"/>
        <w:between w:val="none" w:sz="0" w:space="0" w:color="000000"/>
      </w:pBdr>
    </w:pPr>
    <w:rPr>
      <w:rFonts w:asciiTheme="minorHAnsi" w:eastAsiaTheme="minorHAnsi" w:hAnsiTheme="minorHAnsi" w:cstheme="minorBidi"/>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A8F1F9-44F4-4FFD-804D-8177C8DB9B71}"/>
</file>

<file path=customXml/itemProps2.xml><?xml version="1.0" encoding="utf-8"?>
<ds:datastoreItem xmlns:ds="http://schemas.openxmlformats.org/officeDocument/2006/customXml" ds:itemID="{81EDCB91-1AAB-4727-B12D-906A691ABB8D}"/>
</file>

<file path=customXml/itemProps3.xml><?xml version="1.0" encoding="utf-8"?>
<ds:datastoreItem xmlns:ds="http://schemas.openxmlformats.org/officeDocument/2006/customXml" ds:itemID="{721807F7-3872-4DC8-B47C-5E96F36B84AB}"/>
</file>

<file path=docProps/app.xml><?xml version="1.0" encoding="utf-8"?>
<Properties xmlns="http://schemas.openxmlformats.org/officeDocument/2006/extended-properties" xmlns:vt="http://schemas.openxmlformats.org/officeDocument/2006/docPropsVTypes">
  <Template>Normal</Template>
  <TotalTime>0</TotalTime>
  <Pages>10</Pages>
  <Words>1353</Words>
  <Characters>7714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dcterms:created xsi:type="dcterms:W3CDTF">2024-12-02T06:45:00Z</dcterms:created>
  <dcterms:modified xsi:type="dcterms:W3CDTF">2024-12-02T06:45:00Z</dcterms:modified>
</cp:coreProperties>
</file>