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53"/>
        <w:tblW w:w="9180" w:type="dxa"/>
        <w:tblLook w:val="01E0" w:firstRow="1" w:lastRow="1" w:firstColumn="1" w:lastColumn="1" w:noHBand="0" w:noVBand="0"/>
      </w:tblPr>
      <w:tblGrid>
        <w:gridCol w:w="3384"/>
        <w:gridCol w:w="5796"/>
      </w:tblGrid>
      <w:tr w:rsidR="00F72420" w:rsidRPr="000A1D6E" w14:paraId="56B15F0D" w14:textId="77777777" w:rsidTr="00F72420">
        <w:trPr>
          <w:trHeight w:hRule="exact" w:val="850"/>
        </w:trPr>
        <w:tc>
          <w:tcPr>
            <w:tcW w:w="3384" w:type="dxa"/>
          </w:tcPr>
          <w:p w14:paraId="42E9A381" w14:textId="77777777" w:rsidR="00F72420" w:rsidRPr="000A1D6E" w:rsidRDefault="00F72420" w:rsidP="00F72420">
            <w:pPr>
              <w:widowControl w:val="0"/>
              <w:spacing w:before="100" w:beforeAutospacing="1" w:after="120"/>
              <w:ind w:firstLine="0"/>
              <w:jc w:val="center"/>
              <w:rPr>
                <w:rFonts w:ascii="Times New Roman" w:hAnsi="Times New Roman"/>
                <w:b/>
                <w:bCs/>
                <w:sz w:val="26"/>
                <w:szCs w:val="26"/>
              </w:rPr>
            </w:pPr>
            <w:r w:rsidRPr="000A1D6E">
              <w:rPr>
                <w:rFonts w:ascii="Times New Roman" w:hAnsi="Times New Roman"/>
                <w:noProof/>
              </w:rPr>
              <mc:AlternateContent>
                <mc:Choice Requires="wps">
                  <w:drawing>
                    <wp:anchor distT="4294967295" distB="4294967295" distL="114300" distR="114300" simplePos="0" relativeHeight="251673600" behindDoc="0" locked="0" layoutInCell="1" allowOverlap="1" wp14:anchorId="6D9850C2" wp14:editId="0144D7EF">
                      <wp:simplePos x="0" y="0"/>
                      <wp:positionH relativeFrom="column">
                        <wp:posOffset>608818</wp:posOffset>
                      </wp:positionH>
                      <wp:positionV relativeFrom="paragraph">
                        <wp:posOffset>412115</wp:posOffset>
                      </wp:positionV>
                      <wp:extent cx="744415" cy="0"/>
                      <wp:effectExtent l="0" t="0" r="1778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44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8B3A36E" id="_x0000_t32" coordsize="21600,21600" o:spt="32" o:oned="t" path="m,l21600,21600e" filled="f">
                      <v:path arrowok="t" fillok="f" o:connecttype="none"/>
                      <o:lock v:ext="edit" shapetype="t"/>
                    </v:shapetype>
                    <v:shape id="Straight Arrow Connector 1" o:spid="_x0000_s1026" type="#_x0000_t32" style="position:absolute;margin-left:47.95pt;margin-top:32.45pt;width:58.6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"/>
                  </w:pict>
                </mc:Fallback>
              </mc:AlternateContent>
            </w:r>
            <w:r w:rsidRPr="000A1D6E">
              <w:rPr>
                <w:rFonts w:ascii="Times New Roman" w:hAnsi="Times New Roman"/>
                <w:b/>
                <w:bCs/>
                <w:sz w:val="26"/>
                <w:szCs w:val="26"/>
              </w:rPr>
              <w:t xml:space="preserve">HỘI ĐỒNG NHÂN DÂN </w:t>
            </w:r>
            <w:r w:rsidRPr="000A1D6E">
              <w:rPr>
                <w:rFonts w:ascii="Times New Roman" w:hAnsi="Times New Roman"/>
                <w:b/>
                <w:bCs/>
                <w:sz w:val="26"/>
                <w:szCs w:val="26"/>
              </w:rPr>
              <w:br/>
              <w:t>TỈNH PHÚ YÊN</w:t>
            </w:r>
          </w:p>
          <w:p w14:paraId="18325140" w14:textId="77777777" w:rsidR="00F72420" w:rsidRPr="000A1D6E" w:rsidRDefault="00F72420" w:rsidP="00F72420">
            <w:pPr>
              <w:widowControl w:val="0"/>
              <w:spacing w:before="100" w:beforeAutospacing="1" w:after="120"/>
              <w:jc w:val="center"/>
              <w:rPr>
                <w:rFonts w:ascii="Times New Roman" w:hAnsi="Times New Roman"/>
                <w:sz w:val="26"/>
              </w:rPr>
            </w:pPr>
          </w:p>
        </w:tc>
        <w:tc>
          <w:tcPr>
            <w:tcW w:w="5796" w:type="dxa"/>
          </w:tcPr>
          <w:p w14:paraId="5D63BF5E" w14:textId="77777777" w:rsidR="00F72420" w:rsidRPr="000A1D6E" w:rsidRDefault="00F72420" w:rsidP="00F72420">
            <w:pPr>
              <w:widowControl w:val="0"/>
              <w:spacing w:beforeAutospacing="1" w:after="120"/>
              <w:ind w:firstLine="0"/>
              <w:jc w:val="center"/>
              <w:rPr>
                <w:rFonts w:ascii="Times New Roman" w:hAnsi="Times New Roman"/>
              </w:rPr>
            </w:pPr>
            <w:r w:rsidRPr="000A1D6E">
              <w:rPr>
                <w:rFonts w:ascii="Times New Roman" w:hAnsi="Times New Roman"/>
                <w:noProof/>
              </w:rPr>
              <mc:AlternateContent>
                <mc:Choice Requires="wps">
                  <w:drawing>
                    <wp:anchor distT="4294967294" distB="4294967294" distL="114300" distR="114300" simplePos="0" relativeHeight="251672576" behindDoc="0" locked="0" layoutInCell="1" allowOverlap="1" wp14:anchorId="65FEF356" wp14:editId="3E9F6F44">
                      <wp:simplePos x="0" y="0"/>
                      <wp:positionH relativeFrom="column">
                        <wp:posOffset>692394</wp:posOffset>
                      </wp:positionH>
                      <wp:positionV relativeFrom="paragraph">
                        <wp:posOffset>412701</wp:posOffset>
                      </wp:positionV>
                      <wp:extent cx="2157046"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46"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79E576" id="Straight Connector 2"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5pt,32.5pt" to="224.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"/>
                  </w:pict>
                </mc:Fallback>
              </mc:AlternateContent>
            </w:r>
            <w:r w:rsidRPr="000A1D6E">
              <w:rPr>
                <w:rFonts w:ascii="Times New Roman" w:hAnsi="Times New Roman"/>
                <w:b/>
                <w:bCs/>
                <w:sz w:val="26"/>
              </w:rPr>
              <w:t xml:space="preserve">CỘNG HÒA XÃ HỘI CHỦ NGHĨA VIỆT </w:t>
            </w:r>
            <w:smartTag w:uri="urn:schemas-microsoft-com:office:smarttags" w:element="place">
              <w:smartTag w:uri="urn:schemas-microsoft-com:office:smarttags" w:element="country-region">
                <w:r w:rsidRPr="000A1D6E">
                  <w:rPr>
                    <w:rFonts w:ascii="Times New Roman" w:hAnsi="Times New Roman"/>
                    <w:b/>
                    <w:bCs/>
                    <w:sz w:val="26"/>
                  </w:rPr>
                  <w:t>NAM</w:t>
                </w:r>
              </w:smartTag>
            </w:smartTag>
            <w:r w:rsidRPr="000A1D6E">
              <w:rPr>
                <w:rFonts w:ascii="Times New Roman" w:hAnsi="Times New Roman"/>
                <w:b/>
                <w:bCs/>
              </w:rPr>
              <w:br/>
              <w:t>Độc lập - Tự do - Hạnh phúc</w:t>
            </w:r>
            <w:r w:rsidRPr="000A1D6E">
              <w:rPr>
                <w:rFonts w:ascii="Times New Roman" w:hAnsi="Times New Roman"/>
                <w:b/>
                <w:bCs/>
              </w:rPr>
              <w:br/>
            </w:r>
          </w:p>
        </w:tc>
      </w:tr>
    </w:tbl>
    <w:p w14:paraId="4238EDB9" w14:textId="500CA98B" w:rsidR="008C0ACA" w:rsidRDefault="008C0ACA" w:rsidP="008C0ACA">
      <w:pPr>
        <w:tabs>
          <w:tab w:val="left" w:pos="3240"/>
        </w:tabs>
        <w:ind w:firstLine="0"/>
        <w:rPr>
          <w:rFonts w:ascii="Times New Roman" w:hAnsi="Times New Roman"/>
        </w:rPr>
      </w:pPr>
    </w:p>
    <w:p w14:paraId="04A0DABC" w14:textId="79D79055" w:rsidR="008C43A4" w:rsidRDefault="008C43A4" w:rsidP="00B8490D">
      <w:pPr>
        <w:widowControl w:val="0"/>
        <w:ind w:firstLine="0"/>
        <w:jc w:val="center"/>
        <w:rPr>
          <w:rFonts w:ascii="Times New Roman" w:hAnsi="Times New Roman"/>
          <w:b/>
          <w:bCs/>
          <w:szCs w:val="28"/>
          <w:lang w:val="da-DK"/>
        </w:rPr>
      </w:pPr>
      <w:bookmarkStart w:id="0" w:name="dieu_1"/>
      <w:bookmarkStart w:id="1" w:name="_GoBack"/>
      <w:r>
        <w:rPr>
          <w:rFonts w:ascii="Times New Roman" w:hAnsi="Times New Roman"/>
          <w:b/>
          <w:bCs/>
          <w:szCs w:val="28"/>
          <w:lang w:val="da-DK"/>
        </w:rPr>
        <w:t>QUY ĐỊNH</w:t>
      </w:r>
    </w:p>
    <w:p w14:paraId="1292771C" w14:textId="10CB607B" w:rsidR="008C43A4" w:rsidRPr="000A1D6E" w:rsidRDefault="008C43A4" w:rsidP="00B8490D">
      <w:pPr>
        <w:widowControl w:val="0"/>
        <w:ind w:firstLine="0"/>
        <w:jc w:val="center"/>
        <w:rPr>
          <w:rFonts w:ascii="Times New Roman" w:hAnsi="Times New Roman"/>
          <w:b/>
          <w:bCs/>
          <w:szCs w:val="28"/>
        </w:rPr>
      </w:pPr>
      <w:r>
        <w:rPr>
          <w:rFonts w:ascii="Times New Roman" w:hAnsi="Times New Roman"/>
          <w:b/>
          <w:szCs w:val="28"/>
        </w:rPr>
        <w:t>M</w:t>
      </w:r>
      <w:r w:rsidRPr="000A1D6E">
        <w:rPr>
          <w:rFonts w:ascii="Times New Roman" w:hAnsi="Times New Roman"/>
          <w:b/>
          <w:szCs w:val="28"/>
        </w:rPr>
        <w:t xml:space="preserve">ức đầu tư, hỗ trợ đầu tư </w:t>
      </w:r>
      <w:r w:rsidRPr="000A1D6E">
        <w:rPr>
          <w:rFonts w:ascii="Times New Roman" w:hAnsi="Times New Roman"/>
          <w:b/>
          <w:bCs/>
          <w:szCs w:val="28"/>
        </w:rPr>
        <w:t>bảo vệ và phát triển rừng</w:t>
      </w:r>
    </w:p>
    <w:p w14:paraId="17F0340F" w14:textId="582FE1E5" w:rsidR="008C43A4" w:rsidRDefault="008C43A4" w:rsidP="00B8490D">
      <w:pPr>
        <w:widowControl w:val="0"/>
        <w:ind w:firstLine="0"/>
        <w:jc w:val="center"/>
        <w:rPr>
          <w:rFonts w:ascii="Times New Roman" w:hAnsi="Times New Roman"/>
          <w:b/>
          <w:szCs w:val="28"/>
        </w:rPr>
      </w:pPr>
      <w:r w:rsidRPr="000A1D6E">
        <w:rPr>
          <w:rFonts w:ascii="Times New Roman" w:hAnsi="Times New Roman"/>
          <w:b/>
          <w:szCs w:val="28"/>
        </w:rPr>
        <w:t>trên địa bàn tỉnh Phú Yên</w:t>
      </w:r>
    </w:p>
    <w:p w14:paraId="28ABE7A2" w14:textId="0AF2E4BA" w:rsidR="00E103B7" w:rsidRDefault="008C43A4" w:rsidP="00B8490D">
      <w:pPr>
        <w:widowControl w:val="0"/>
        <w:ind w:firstLine="0"/>
        <w:jc w:val="center"/>
        <w:rPr>
          <w:rFonts w:ascii="Times New Roman" w:hAnsi="Times New Roman"/>
          <w:i/>
          <w:szCs w:val="28"/>
        </w:rPr>
      </w:pPr>
      <w:r w:rsidRPr="008C43A4">
        <w:rPr>
          <w:rFonts w:ascii="Times New Roman" w:hAnsi="Times New Roman"/>
          <w:i/>
          <w:szCs w:val="28"/>
        </w:rPr>
        <w:t>(</w:t>
      </w:r>
      <w:r w:rsidR="002C7F0B">
        <w:rPr>
          <w:rFonts w:ascii="Times New Roman" w:hAnsi="Times New Roman"/>
          <w:i/>
          <w:szCs w:val="28"/>
        </w:rPr>
        <w:t>K</w:t>
      </w:r>
      <w:r w:rsidRPr="008C43A4">
        <w:rPr>
          <w:rFonts w:ascii="Times New Roman" w:hAnsi="Times New Roman"/>
          <w:i/>
          <w:szCs w:val="28"/>
        </w:rPr>
        <w:t>èm theo Nghị quyết s</w:t>
      </w:r>
      <w:r w:rsidR="004821BE">
        <w:rPr>
          <w:rFonts w:ascii="Times New Roman" w:hAnsi="Times New Roman"/>
          <w:i/>
          <w:szCs w:val="28"/>
        </w:rPr>
        <w:t>ố 21</w:t>
      </w:r>
      <w:r>
        <w:rPr>
          <w:rFonts w:ascii="Times New Roman" w:hAnsi="Times New Roman"/>
          <w:i/>
          <w:szCs w:val="28"/>
        </w:rPr>
        <w:t xml:space="preserve"> </w:t>
      </w:r>
      <w:r w:rsidRPr="008C43A4">
        <w:rPr>
          <w:rFonts w:ascii="Times New Roman" w:hAnsi="Times New Roman"/>
          <w:i/>
          <w:szCs w:val="28"/>
        </w:rPr>
        <w:t xml:space="preserve">/2024/NQ-HĐND </w:t>
      </w:r>
    </w:p>
    <w:p w14:paraId="3FF9FA8A" w14:textId="39BD03BD" w:rsidR="008C43A4" w:rsidRPr="008C43A4" w:rsidRDefault="008C43A4" w:rsidP="00B8490D">
      <w:pPr>
        <w:widowControl w:val="0"/>
        <w:ind w:firstLine="0"/>
        <w:jc w:val="center"/>
        <w:rPr>
          <w:rFonts w:ascii="Times New Roman" w:hAnsi="Times New Roman"/>
          <w:i/>
          <w:szCs w:val="28"/>
        </w:rPr>
      </w:pPr>
      <w:r w:rsidRPr="008C43A4">
        <w:rPr>
          <w:rFonts w:ascii="Times New Roman" w:hAnsi="Times New Roman"/>
          <w:i/>
          <w:szCs w:val="28"/>
        </w:rPr>
        <w:t xml:space="preserve">ngày </w:t>
      </w:r>
      <w:r w:rsidR="00A209A3">
        <w:rPr>
          <w:rFonts w:ascii="Times New Roman" w:hAnsi="Times New Roman"/>
          <w:i/>
          <w:szCs w:val="28"/>
        </w:rPr>
        <w:t>0</w:t>
      </w:r>
      <w:r w:rsidRPr="008C43A4">
        <w:rPr>
          <w:rFonts w:ascii="Times New Roman" w:hAnsi="Times New Roman"/>
          <w:i/>
          <w:szCs w:val="28"/>
        </w:rPr>
        <w:t>6 tháng 12 năm 2024 của Hội đồng nhân dân tỉnh Phú Yên)</w:t>
      </w:r>
    </w:p>
    <w:p w14:paraId="59733254" w14:textId="41AFB560" w:rsidR="008C43A4" w:rsidRPr="001D1D33" w:rsidRDefault="00E103B7" w:rsidP="00B8490D">
      <w:pPr>
        <w:widowControl w:val="0"/>
        <w:ind w:firstLine="720"/>
        <w:rPr>
          <w:rFonts w:ascii="Times New Roman" w:hAnsi="Times New Roman"/>
          <w:bCs/>
          <w:i/>
          <w:szCs w:val="28"/>
          <w:lang w:val="da-DK"/>
        </w:rPr>
      </w:pPr>
      <w:r>
        <w:rPr>
          <w:rFonts w:ascii="Times New Roman" w:hAnsi="Times New Roman"/>
          <w:bCs/>
          <w:i/>
          <w:noProof/>
          <w:szCs w:val="28"/>
        </w:rPr>
        <mc:AlternateContent>
          <mc:Choice Requires="wps">
            <w:drawing>
              <wp:anchor distT="0" distB="0" distL="114300" distR="114300" simplePos="0" relativeHeight="251670528" behindDoc="0" locked="0" layoutInCell="1" allowOverlap="1" wp14:anchorId="6A8C974F" wp14:editId="7779EAC9">
                <wp:simplePos x="0" y="0"/>
                <wp:positionH relativeFrom="column">
                  <wp:posOffset>2044066</wp:posOffset>
                </wp:positionH>
                <wp:positionV relativeFrom="paragraph">
                  <wp:posOffset>39369</wp:posOffset>
                </wp:positionV>
                <wp:extent cx="1752600" cy="0"/>
                <wp:effectExtent l="0" t="0" r="19050" b="19050"/>
                <wp:wrapNone/>
                <wp:docPr id="9" name="Straight Connector 9"/>
                <wp:cNvGraphicFramePr/>
                <a:graphic xmlns:a="http://schemas.openxmlformats.org/drawingml/2006/main">
                  <a:graphicData uri="http://schemas.microsoft.com/office/word/2010/wordprocessingShape">
                    <wps:wsp>
                      <wps:cNvCnPr/>
                      <wps:spPr>
                        <a:xfrm flipV="1">
                          <a:off x="0" y="0"/>
                          <a:ext cx="1752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D7358"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95pt,3.1pt" to="298.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" strokecolor="black [3213]"/>
            </w:pict>
          </mc:Fallback>
        </mc:AlternateContent>
      </w:r>
    </w:p>
    <w:p w14:paraId="55019052" w14:textId="0824BE30" w:rsidR="008C0ACA" w:rsidRPr="00B8490D" w:rsidRDefault="008C0ACA" w:rsidP="00B8490D">
      <w:pPr>
        <w:widowControl w:val="0"/>
        <w:spacing w:before="120" w:after="120" w:line="264" w:lineRule="auto"/>
        <w:ind w:firstLine="720"/>
        <w:rPr>
          <w:rFonts w:ascii="Times New Roman" w:hAnsi="Times New Roman"/>
          <w:b/>
          <w:bCs/>
          <w:szCs w:val="28"/>
          <w:lang w:val="da-DK"/>
        </w:rPr>
      </w:pPr>
      <w:r w:rsidRPr="00B8490D">
        <w:rPr>
          <w:rFonts w:ascii="Times New Roman" w:hAnsi="Times New Roman"/>
          <w:b/>
          <w:bCs/>
          <w:szCs w:val="28"/>
          <w:lang w:val="da-DK"/>
        </w:rPr>
        <w:t>Điều 1. Phạm vi điều chỉnh</w:t>
      </w:r>
      <w:bookmarkEnd w:id="0"/>
    </w:p>
    <w:p w14:paraId="380A6B63" w14:textId="77777777" w:rsidR="008C0ACA" w:rsidRPr="00B8490D" w:rsidRDefault="008C0ACA" w:rsidP="00B8490D">
      <w:pPr>
        <w:widowControl w:val="0"/>
        <w:spacing w:before="120" w:after="120" w:line="264" w:lineRule="auto"/>
        <w:ind w:firstLine="720"/>
        <w:rPr>
          <w:rFonts w:ascii="Times New Roman" w:hAnsi="Times New Roman"/>
          <w:szCs w:val="28"/>
        </w:rPr>
      </w:pPr>
      <w:r w:rsidRPr="00B8490D">
        <w:rPr>
          <w:rFonts w:ascii="Times New Roman" w:hAnsi="Times New Roman"/>
          <w:szCs w:val="28"/>
          <w:lang w:val="da-DK"/>
        </w:rPr>
        <w:t xml:space="preserve">1. Nghị quyết này quy định mức đầu tư, hỗ trợ đầu tư </w:t>
      </w:r>
      <w:r w:rsidRPr="00B8490D">
        <w:rPr>
          <w:rFonts w:ascii="Times New Roman" w:hAnsi="Times New Roman"/>
          <w:bCs/>
          <w:szCs w:val="28"/>
          <w:lang w:val="da-DK"/>
        </w:rPr>
        <w:t>bảo vệ và phát triển rừng</w:t>
      </w:r>
      <w:r w:rsidRPr="00B8490D">
        <w:rPr>
          <w:rFonts w:ascii="Times New Roman" w:hAnsi="Times New Roman"/>
          <w:szCs w:val="28"/>
          <w:lang w:val="da-DK"/>
        </w:rPr>
        <w:t xml:space="preserve"> </w:t>
      </w:r>
      <w:r w:rsidRPr="00B8490D">
        <w:rPr>
          <w:rFonts w:ascii="Times New Roman" w:hAnsi="Times New Roman"/>
          <w:szCs w:val="28"/>
        </w:rPr>
        <w:t>từ ngân sách nhà nước trên địa bàn tỉnh Phú Yên theo quy định tại khoản 3 Điều 27 Nghị định số 58/2024/NĐ-CP ngày 24 tháng 5 năm 2024 của Chính phủ về một số chính sách đầu tư trong lâm nghiệp.</w:t>
      </w:r>
    </w:p>
    <w:p w14:paraId="02C68764" w14:textId="2909F3FC" w:rsidR="008C0ACA" w:rsidRPr="00B8490D" w:rsidRDefault="008C0ACA" w:rsidP="00B8490D">
      <w:pPr>
        <w:widowControl w:val="0"/>
        <w:spacing w:before="120" w:after="120" w:line="264" w:lineRule="auto"/>
        <w:ind w:firstLine="720"/>
        <w:rPr>
          <w:rFonts w:ascii="Times New Roman" w:hAnsi="Times New Roman"/>
          <w:bCs/>
          <w:szCs w:val="28"/>
        </w:rPr>
      </w:pPr>
      <w:r w:rsidRPr="00B8490D">
        <w:rPr>
          <w:rFonts w:ascii="Times New Roman" w:hAnsi="Times New Roman"/>
          <w:szCs w:val="28"/>
        </w:rPr>
        <w:t>2. Các nội dung khác không quy định tại Nghị quyết này</w:t>
      </w:r>
      <w:r w:rsidR="00E103B7" w:rsidRPr="00B8490D">
        <w:rPr>
          <w:rFonts w:ascii="Times New Roman" w:hAnsi="Times New Roman"/>
          <w:szCs w:val="28"/>
        </w:rPr>
        <w:t>,</w:t>
      </w:r>
      <w:r w:rsidRPr="00B8490D">
        <w:rPr>
          <w:rFonts w:ascii="Times New Roman" w:hAnsi="Times New Roman"/>
          <w:szCs w:val="28"/>
        </w:rPr>
        <w:t xml:space="preserve"> thực hiện theo Nghị định số 58/2024/NĐ-CP ngày 24 tháng 5 năm 2024 của Chính phủ và các chính sách hiện hành có liên quan. </w:t>
      </w:r>
    </w:p>
    <w:p w14:paraId="1544B350" w14:textId="77777777" w:rsidR="008C0ACA" w:rsidRPr="00B8490D" w:rsidRDefault="008C0ACA" w:rsidP="00B8490D">
      <w:pPr>
        <w:widowControl w:val="0"/>
        <w:spacing w:before="120" w:after="120" w:line="264" w:lineRule="auto"/>
        <w:ind w:firstLine="720"/>
        <w:rPr>
          <w:rFonts w:ascii="Times New Roman" w:hAnsi="Times New Roman"/>
          <w:szCs w:val="28"/>
        </w:rPr>
      </w:pPr>
      <w:bookmarkStart w:id="2" w:name="dieu_2"/>
      <w:r w:rsidRPr="00B8490D">
        <w:rPr>
          <w:rFonts w:ascii="Times New Roman" w:hAnsi="Times New Roman"/>
          <w:b/>
          <w:bCs/>
          <w:szCs w:val="28"/>
        </w:rPr>
        <w:t>Điều 2. Đối tượng áp dụng</w:t>
      </w:r>
      <w:bookmarkEnd w:id="2"/>
    </w:p>
    <w:p w14:paraId="079FCF72" w14:textId="77777777" w:rsidR="008C0ACA" w:rsidRPr="00B8490D" w:rsidRDefault="008C0ACA" w:rsidP="00B8490D">
      <w:pPr>
        <w:widowControl w:val="0"/>
        <w:spacing w:before="120" w:after="120" w:line="264" w:lineRule="auto"/>
        <w:ind w:firstLine="720"/>
        <w:rPr>
          <w:rFonts w:ascii="Times New Roman" w:hAnsi="Times New Roman"/>
          <w:szCs w:val="28"/>
        </w:rPr>
      </w:pPr>
      <w:bookmarkStart w:id="3" w:name="dieu_3"/>
      <w:r w:rsidRPr="00B8490D">
        <w:rPr>
          <w:rFonts w:ascii="Times New Roman" w:hAnsi="Times New Roman"/>
          <w:szCs w:val="28"/>
        </w:rPr>
        <w:t>Nghị quyết này áp dụng đối với các cơ quan nhà nước, tổ chức, hộ gia đình, cá nhân, cộng đồng dân cư có liên quan đến hoạt động bảo vệ, phát triển rừng thuộc đối tượng tại các Điều 5, 6, 7, 9, 10, 11, 12, 13, 14, 16, 19, 21, 22 và 23 Nghị định số 58/2024/NĐ-CP ngày 24 tháng 5 năm 2024 của Chính phủ.</w:t>
      </w:r>
    </w:p>
    <w:p w14:paraId="18E6088E"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b/>
          <w:bCs/>
          <w:szCs w:val="28"/>
        </w:rPr>
        <w:tab/>
        <w:t xml:space="preserve">Điều 3. </w:t>
      </w:r>
      <w:bookmarkStart w:id="4" w:name="_Hlk121119663"/>
      <w:bookmarkStart w:id="5" w:name="dieu_4"/>
      <w:bookmarkEnd w:id="3"/>
      <w:r w:rsidRPr="00B8490D">
        <w:rPr>
          <w:rFonts w:ascii="Times New Roman" w:hAnsi="Times New Roman"/>
          <w:b/>
          <w:szCs w:val="28"/>
        </w:rPr>
        <w:t>Mức đầu tư rừng đặc dụng</w:t>
      </w:r>
    </w:p>
    <w:p w14:paraId="4BE2F5A5"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 xml:space="preserve">1. Cấp kinh phí bảo vệ rừng đặc dụng theo Điều 5 Nghị định số 58/2024/NĐ-CP ngày 24 tháng 5 năm 2024 của Chính phủ </w:t>
      </w:r>
    </w:p>
    <w:p w14:paraId="5CF68E69"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a) Ban Quản lý rừng đặc dụng; Ban Quản lý rừng phòng hộ được Nhà nước cấp kinh phí bảo vệ rừng 150.000 đồng/ha/năm, tại các xã khu vực II, III 180.000 đồng/ha/năm, tại vùng đất ven biển 225.000 đồng/ha/năm trên tổng diện tích rừng đặc dụng được giao, ngoài kinh phí sự nghiệp thường xuyên cho các hoạt động của bộ máy Ban Quản lý rừng.</w:t>
      </w:r>
    </w:p>
    <w:p w14:paraId="79C23951"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b) Cộng đồng dân cư; tổ chức kinh tế bao gồm doanh nghiệp, hợp tác xã, liên hiệp hợp tác xã và tổ chức kinh tế khác được thành lập và hoạt động theo quy định của pháp luật (</w:t>
      </w:r>
      <w:r w:rsidRPr="00B8490D">
        <w:rPr>
          <w:rFonts w:ascii="Times New Roman" w:eastAsia="Arial" w:hAnsi="Times New Roman"/>
          <w:szCs w:val="28"/>
        </w:rPr>
        <w:t>trừ doanh nghiệp có vốn đầu tư nước ngoài được Nhà nước cho thuê đất để trồng rừng sản xuất)</w:t>
      </w:r>
      <w:r w:rsidRPr="00B8490D">
        <w:rPr>
          <w:rFonts w:ascii="Times New Roman" w:hAnsi="Times New Roman"/>
          <w:szCs w:val="28"/>
        </w:rPr>
        <w:t>; đơn vị thuộc lực lượng vũ trang nhân dân được giao rừng; tổ chức khoa học và công nghệ, đào tạo, giáo dục nghề nghiệp về lâm nghiệp được Nhà nước cấp kinh phí bảo vệ rừng 500.000 đồng/ha/năm, tại các xã khu vực II, III 600.000 đồng/ha/năm, tại vùng đất ven biển 750.000 đồng/ha/năm trên tổng diện tích rừng được giao.</w:t>
      </w:r>
    </w:p>
    <w:p w14:paraId="2B1DDD33"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iCs/>
          <w:szCs w:val="28"/>
        </w:rPr>
        <w:lastRenderedPageBreak/>
        <w:tab/>
        <w:t>c) Chi phí lập hồ sơ lần đầu về bảo vệ rừng cho cộng đồng dân cư là 50.000 đồng/ha; kinh phí quản lý, kiểm tra, nghiệm thu bảo vệ rừng là 7% trên tổng kinh phí chi cho bảo vệ rừng hằng năm.</w:t>
      </w:r>
    </w:p>
    <w:p w14:paraId="33BBC246"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2.</w:t>
      </w:r>
      <w:r w:rsidRPr="00B8490D">
        <w:rPr>
          <w:rFonts w:ascii="Times New Roman" w:hAnsi="Times New Roman"/>
          <w:bCs/>
          <w:szCs w:val="28"/>
        </w:rPr>
        <w:t xml:space="preserve"> Cấp kinh phí khoanh nuôi xúc tiến tái sinh tự nhiên, khoanh nuôi xúc tiến tái sinh tự nhiên có trồng bổ sung thuộc quy hoạch rừng đặc dụng </w:t>
      </w:r>
      <w:r w:rsidRPr="00B8490D">
        <w:rPr>
          <w:rFonts w:ascii="Times New Roman" w:hAnsi="Times New Roman"/>
          <w:szCs w:val="28"/>
        </w:rPr>
        <w:t xml:space="preserve">theo Điều 6 Nghị định số 58/2024/NĐ-CP ngày 24 tháng 5 năm 2024 của Chính phủ </w:t>
      </w:r>
    </w:p>
    <w:p w14:paraId="4518BB9D"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a) Khoanh nuôi xúc tiến tái sinh tự nhiên: 1.000.000 đồng/ha/năm trong thời gian 6 năm, tại vùng đất ven biển 1.500.000 đồng/ha/năm.</w:t>
      </w:r>
    </w:p>
    <w:p w14:paraId="60E25B1D"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b) Khoanh nuôi xúc tiến tái sinh tự nhiên có trồng bổ sung: 2.000.000 đồng/ha/năm trong 3 năm đầu và 1.000.000 đồng/ha/năm cho 3 năm tiếp theo.</w:t>
      </w:r>
    </w:p>
    <w:p w14:paraId="66CE42A5" w14:textId="77777777" w:rsidR="008C0ACA" w:rsidRPr="00B8490D" w:rsidRDefault="008C0ACA" w:rsidP="00B8490D">
      <w:pPr>
        <w:widowControl w:val="0"/>
        <w:spacing w:before="120" w:after="120" w:line="264" w:lineRule="auto"/>
        <w:ind w:firstLine="720"/>
        <w:rPr>
          <w:rFonts w:ascii="Times New Roman" w:hAnsi="Times New Roman"/>
          <w:szCs w:val="28"/>
        </w:rPr>
      </w:pPr>
      <w:r w:rsidRPr="00B8490D">
        <w:rPr>
          <w:rFonts w:ascii="Times New Roman" w:hAnsi="Times New Roman"/>
          <w:iCs/>
          <w:szCs w:val="28"/>
        </w:rPr>
        <w:t>c) 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7% trên tổng kinh phí chi cho khoanh nuôi xúc tiến tái sinh tự nhiên, khoanh nuôi xúc tiến tái sinh tự nhiên có trồng bổ sung hằng năm.</w:t>
      </w:r>
    </w:p>
    <w:p w14:paraId="11DFAF5A" w14:textId="190D9FD9" w:rsidR="008C0ACA" w:rsidRPr="00B8490D" w:rsidRDefault="008C0ACA" w:rsidP="00B8490D">
      <w:pPr>
        <w:widowControl w:val="0"/>
        <w:spacing w:before="120" w:after="120" w:line="264" w:lineRule="auto"/>
        <w:rPr>
          <w:rFonts w:ascii="Times New Roman" w:hAnsi="Times New Roman"/>
          <w:spacing w:val="6"/>
          <w:szCs w:val="28"/>
        </w:rPr>
      </w:pPr>
      <w:r w:rsidRPr="00B8490D">
        <w:rPr>
          <w:rFonts w:ascii="Times New Roman" w:hAnsi="Times New Roman"/>
          <w:szCs w:val="28"/>
        </w:rPr>
        <w:tab/>
      </w:r>
      <w:r w:rsidRPr="00B8490D">
        <w:rPr>
          <w:rFonts w:ascii="Times New Roman" w:hAnsi="Times New Roman"/>
          <w:spacing w:val="6"/>
          <w:szCs w:val="28"/>
        </w:rPr>
        <w:t>3. Đầu tư trồng rừng, nuôi dưỡng rừng tự nhiên, làm giàu rừng đặc dụng theo Điều 7 Nghị định số 58/2024/NĐ-CP ngày 24 tháng 5 năm 2024 của Chính</w:t>
      </w:r>
      <w:r w:rsidR="00E103B7" w:rsidRPr="00B8490D">
        <w:rPr>
          <w:rFonts w:ascii="Times New Roman" w:hAnsi="Times New Roman"/>
          <w:spacing w:val="6"/>
          <w:szCs w:val="28"/>
        </w:rPr>
        <w:t xml:space="preserve"> phủ.</w:t>
      </w:r>
    </w:p>
    <w:p w14:paraId="4D56C964"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Theo định mức kinh tế kỹ thuật, thiết kế, dự toán công trình lâm sinh được cơ quan nhà nước có thẩm quyền phê duyệt.</w:t>
      </w:r>
    </w:p>
    <w:p w14:paraId="1578D5ED" w14:textId="77777777" w:rsidR="008C0ACA" w:rsidRPr="00B8490D" w:rsidRDefault="008C0ACA" w:rsidP="00B8490D">
      <w:pPr>
        <w:widowControl w:val="0"/>
        <w:spacing w:before="120" w:after="120" w:line="264" w:lineRule="auto"/>
        <w:rPr>
          <w:rFonts w:ascii="Times New Roman" w:hAnsi="Times New Roman"/>
          <w:b/>
          <w:szCs w:val="28"/>
        </w:rPr>
      </w:pPr>
      <w:r w:rsidRPr="00B8490D">
        <w:rPr>
          <w:rFonts w:ascii="Times New Roman" w:hAnsi="Times New Roman"/>
          <w:b/>
          <w:szCs w:val="28"/>
        </w:rPr>
        <w:tab/>
        <w:t>Điều 4. Mức đầu tư rừng phòng hộ</w:t>
      </w:r>
    </w:p>
    <w:p w14:paraId="57B39B58" w14:textId="77777777" w:rsidR="008C0ACA" w:rsidRPr="00B8490D" w:rsidRDefault="008C0ACA" w:rsidP="00B8490D">
      <w:pPr>
        <w:widowControl w:val="0"/>
        <w:spacing w:before="120" w:after="120" w:line="264" w:lineRule="auto"/>
        <w:rPr>
          <w:rFonts w:ascii="Times New Roman" w:hAnsi="Times New Roman"/>
          <w:spacing w:val="-4"/>
          <w:szCs w:val="28"/>
        </w:rPr>
      </w:pPr>
      <w:r w:rsidRPr="00B8490D">
        <w:rPr>
          <w:rFonts w:ascii="Times New Roman" w:hAnsi="Times New Roman"/>
          <w:bCs/>
          <w:spacing w:val="-4"/>
          <w:szCs w:val="28"/>
        </w:rPr>
        <w:tab/>
        <w:t xml:space="preserve">1. Cấp kinh phí bảo vệ rừng phòng hộ </w:t>
      </w:r>
      <w:r w:rsidRPr="00B8490D">
        <w:rPr>
          <w:rFonts w:ascii="Times New Roman" w:hAnsi="Times New Roman"/>
          <w:spacing w:val="-4"/>
          <w:szCs w:val="28"/>
        </w:rPr>
        <w:t xml:space="preserve">theo Điều 9 Nghị định số 58/2024/NĐ-CP ngày 24 tháng 5 năm 2024 của Chính phủ </w:t>
      </w:r>
    </w:p>
    <w:p w14:paraId="205B6C4B"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a) Ban Quản lý rừng phòng hộ được Nhà nước cấp kinh phí bảo vệ rừng 500.000 đồng/ha/năm, tại các xã khu vực II, III 600.000 đồng/ha/năm, tại vùng đất ven biển 750.000 đồng/ha/năm trên tổng diện tích rừng phòng hộ được giao, ngoài kinh phí sự nghiệp thường xuyên cho các hoạt động của bộ máy Ban Quản lý rừng.</w:t>
      </w:r>
    </w:p>
    <w:p w14:paraId="6E562D3E" w14:textId="77777777" w:rsidR="008C0ACA" w:rsidRPr="00B8490D" w:rsidRDefault="008C0ACA" w:rsidP="00B8490D">
      <w:pPr>
        <w:widowControl w:val="0"/>
        <w:spacing w:before="120" w:after="120" w:line="264" w:lineRule="auto"/>
        <w:ind w:firstLine="720"/>
        <w:rPr>
          <w:rFonts w:ascii="Times New Roman" w:hAnsi="Times New Roman"/>
          <w:spacing w:val="-4"/>
          <w:szCs w:val="28"/>
        </w:rPr>
      </w:pPr>
      <w:r w:rsidRPr="00B8490D">
        <w:rPr>
          <w:rFonts w:ascii="Times New Roman" w:hAnsi="Times New Roman"/>
          <w:spacing w:val="-4"/>
          <w:szCs w:val="28"/>
        </w:rPr>
        <w:t>b) Ban Quản lý rừng đặc dụng được Nhà nước cấp kinh phí bảo vệ rừng 150.000 đồng/ha/năm, tại các xã khu vực II, III 180.000 đồng/ha/năm, tại vùng đất ven biển 225.000 đồng/ha/năm trên tổng diện tích rừng phòng hộ được giao, ngoài kinh phí sự nghiệp thường xuyên cho các hoạt động của bộ máy Ban Quản lý rừng.</w:t>
      </w:r>
    </w:p>
    <w:p w14:paraId="7B12A5F8" w14:textId="77777777" w:rsidR="008C0ACA" w:rsidRPr="00B8490D" w:rsidRDefault="008C0ACA" w:rsidP="00B8490D">
      <w:pPr>
        <w:pStyle w:val="Vnbnnidung0"/>
        <w:spacing w:before="120" w:after="120" w:line="264" w:lineRule="auto"/>
        <w:ind w:firstLine="720"/>
        <w:jc w:val="both"/>
        <w:rPr>
          <w:sz w:val="28"/>
          <w:szCs w:val="28"/>
        </w:rPr>
      </w:pPr>
      <w:r w:rsidRPr="00B8490D">
        <w:rPr>
          <w:sz w:val="28"/>
          <w:szCs w:val="28"/>
        </w:rPr>
        <w:t xml:space="preserve">c) Doanh nghiệp nhà nước; hộ gia đình, cá nhân, cộng đồng dân cư; đơn vị thuộc lực lượng vũ trang nhân dân được giao rừng; tổ chức khoa học và công nghệ, đào tạo, giáo dục nghề nghiệp về lâm nghiệp được Nhà nước cấp kinh phí </w:t>
      </w:r>
      <w:r w:rsidRPr="00B8490D">
        <w:rPr>
          <w:sz w:val="28"/>
          <w:szCs w:val="28"/>
        </w:rPr>
        <w:lastRenderedPageBreak/>
        <w:t xml:space="preserve">bảo vệ rừng </w:t>
      </w:r>
      <w:bookmarkStart w:id="6" w:name="bookmark91"/>
      <w:bookmarkEnd w:id="6"/>
      <w:r w:rsidRPr="00B8490D">
        <w:rPr>
          <w:sz w:val="28"/>
          <w:szCs w:val="28"/>
        </w:rPr>
        <w:t>500.000 đồng/ha/năm, tại các xã khu vực II, III 600.000 đồng/ha/năm, tại vùng đất ven biển 750.000 đồng/ha/năm trên tổng diện tích rừng được giao.</w:t>
      </w:r>
    </w:p>
    <w:p w14:paraId="15762471" w14:textId="77777777" w:rsidR="008C0ACA" w:rsidRPr="00B8490D" w:rsidRDefault="008C0ACA" w:rsidP="00B8490D">
      <w:pPr>
        <w:widowControl w:val="0"/>
        <w:spacing w:before="120" w:after="120" w:line="264" w:lineRule="auto"/>
        <w:ind w:firstLine="720"/>
        <w:rPr>
          <w:rFonts w:ascii="Times New Roman" w:hAnsi="Times New Roman"/>
          <w:szCs w:val="28"/>
        </w:rPr>
      </w:pPr>
      <w:r w:rsidRPr="00B8490D">
        <w:rPr>
          <w:rFonts w:ascii="Times New Roman" w:eastAsiaTheme="minorHAnsi" w:hAnsi="Times New Roman"/>
          <w:szCs w:val="28"/>
        </w:rPr>
        <w:t xml:space="preserve">d) Ủy ban nhân dân cấp xã đang quản lý diện tích rừng chưa giao, chưa cho thuê được Nhà nước cấp kinh phí quản lý, bảo vệ rừng 150.000 đồng/ha/năm, </w:t>
      </w:r>
      <w:r w:rsidRPr="00B8490D">
        <w:rPr>
          <w:rFonts w:ascii="Times New Roman" w:hAnsi="Times New Roman"/>
          <w:szCs w:val="28"/>
        </w:rPr>
        <w:t>tại các xã khu vực II, III 180.000 đồng/ha/năm, tại vùng đất ven biển 225.000 đồng/ha/năm.</w:t>
      </w:r>
    </w:p>
    <w:p w14:paraId="7060B493" w14:textId="77777777" w:rsidR="008C0ACA" w:rsidRPr="00B8490D" w:rsidRDefault="008C0ACA" w:rsidP="00B8490D">
      <w:pPr>
        <w:widowControl w:val="0"/>
        <w:spacing w:before="120" w:after="120" w:line="264" w:lineRule="auto"/>
        <w:ind w:firstLine="720"/>
        <w:rPr>
          <w:rFonts w:ascii="Times New Roman" w:hAnsi="Times New Roman"/>
          <w:szCs w:val="28"/>
        </w:rPr>
      </w:pPr>
      <w:r w:rsidRPr="00B8490D">
        <w:rPr>
          <w:rFonts w:ascii="Times New Roman" w:hAnsi="Times New Roman"/>
          <w:iCs/>
          <w:szCs w:val="28"/>
        </w:rPr>
        <w:t>e) Chi phí lập hồ sơ lần đầu về bảo vệ rừng cho hộ gia đình, cá nhân, cộng đồng dân cư là 50.000 đồng/ha; kinh phí quản lý, kiểm tra, nghiệm thu bảo vệ rừng là 7% trên tổng kinh phí chi cho bảo vệ rừng hằng năm.</w:t>
      </w:r>
    </w:p>
    <w:p w14:paraId="48FC6E14" w14:textId="77777777" w:rsidR="008C0ACA" w:rsidRPr="00B8490D" w:rsidRDefault="008C0ACA" w:rsidP="00B8490D">
      <w:pPr>
        <w:pStyle w:val="Vnbnnidung0"/>
        <w:spacing w:before="120" w:after="120" w:line="264" w:lineRule="auto"/>
        <w:ind w:firstLine="0"/>
        <w:jc w:val="both"/>
        <w:rPr>
          <w:sz w:val="28"/>
          <w:szCs w:val="28"/>
        </w:rPr>
      </w:pPr>
      <w:r w:rsidRPr="00B8490D">
        <w:rPr>
          <w:sz w:val="28"/>
          <w:szCs w:val="28"/>
        </w:rPr>
        <w:tab/>
      </w:r>
      <w:bookmarkStart w:id="7" w:name="bookmark92"/>
      <w:bookmarkEnd w:id="7"/>
      <w:r w:rsidRPr="00B8490D">
        <w:rPr>
          <w:sz w:val="28"/>
          <w:szCs w:val="28"/>
        </w:rPr>
        <w:t>2. Cấp kinh phí k</w:t>
      </w:r>
      <w:r w:rsidRPr="00B8490D">
        <w:rPr>
          <w:bCs/>
          <w:sz w:val="28"/>
          <w:szCs w:val="28"/>
        </w:rPr>
        <w:t xml:space="preserve">hoanh nuôi xúc tiến tái sinh tự nhiên, khoanh nuôi xúc tiến tái sinh tự nhiên có trồng bổ sung thuộc quy hoạch rừng phòng hộ </w:t>
      </w:r>
      <w:r w:rsidRPr="00B8490D">
        <w:rPr>
          <w:sz w:val="28"/>
          <w:szCs w:val="28"/>
        </w:rPr>
        <w:t>theo Điều 10 Nghị định số 58/2024/NĐ-CP ngày 24 tháng 5 năm 2024 của Chính phủ</w:t>
      </w:r>
    </w:p>
    <w:p w14:paraId="1717C6B7" w14:textId="77777777" w:rsidR="008C0ACA" w:rsidRPr="00B8490D" w:rsidRDefault="008C0ACA" w:rsidP="00B8490D">
      <w:pPr>
        <w:widowControl w:val="0"/>
        <w:spacing w:before="120" w:after="120" w:line="264" w:lineRule="auto"/>
        <w:ind w:firstLine="720"/>
        <w:rPr>
          <w:rFonts w:ascii="Times New Roman" w:hAnsi="Times New Roman"/>
          <w:szCs w:val="28"/>
        </w:rPr>
      </w:pPr>
      <w:r w:rsidRPr="00B8490D">
        <w:rPr>
          <w:rFonts w:ascii="Times New Roman" w:hAnsi="Times New Roman"/>
          <w:szCs w:val="28"/>
        </w:rPr>
        <w:t>a) Khoanh nuôi xúc tiến tái sinh tự nhiên: 1.000.000 đồng/ha/năm trong thời gian 6 năm, tại vùng đất ven biển 1.500.000 đồng/ha/năm.</w:t>
      </w:r>
    </w:p>
    <w:p w14:paraId="062F1EF8"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b) Khoanh nuôi xúc tiến tái sinh tự nhiên có trồng bổ sung: 2.000.000 đồng/ha/năm trong 3 năm đầu và 1.000.000 đồng/ha/năm cho 3 năm tiếp theo.</w:t>
      </w:r>
    </w:p>
    <w:p w14:paraId="58C3C451"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 xml:space="preserve">c) </w:t>
      </w:r>
      <w:r w:rsidRPr="00B8490D">
        <w:rPr>
          <w:rFonts w:ascii="Times New Roman" w:hAnsi="Times New Roman"/>
          <w:iCs/>
          <w:szCs w:val="28"/>
        </w:rPr>
        <w:t>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7% trên tổng kinh phí chi cho khoanh nuôi xúc tiến tái sinh tự nhiên, khoanh nuôi xúc tiến tái sinh tự nhiên có trồng bổ sung hằng năm.</w:t>
      </w:r>
    </w:p>
    <w:p w14:paraId="694F486A" w14:textId="4A1D2641" w:rsidR="008C0ACA" w:rsidRPr="00B8490D" w:rsidRDefault="008C0ACA" w:rsidP="00B8490D">
      <w:pPr>
        <w:widowControl w:val="0"/>
        <w:spacing w:before="120" w:after="120" w:line="264" w:lineRule="auto"/>
        <w:rPr>
          <w:rFonts w:ascii="Times New Roman" w:hAnsi="Times New Roman"/>
          <w:bCs/>
          <w:spacing w:val="-6"/>
          <w:szCs w:val="28"/>
        </w:rPr>
      </w:pPr>
      <w:r w:rsidRPr="00B8490D">
        <w:rPr>
          <w:rFonts w:ascii="Times New Roman" w:hAnsi="Times New Roman"/>
          <w:szCs w:val="28"/>
        </w:rPr>
        <w:tab/>
      </w:r>
      <w:r w:rsidRPr="00B8490D">
        <w:rPr>
          <w:rFonts w:ascii="Times New Roman" w:hAnsi="Times New Roman"/>
          <w:spacing w:val="-6"/>
          <w:szCs w:val="28"/>
        </w:rPr>
        <w:t>3. Đầu tư t</w:t>
      </w:r>
      <w:r w:rsidRPr="00B8490D">
        <w:rPr>
          <w:rFonts w:ascii="Times New Roman" w:hAnsi="Times New Roman"/>
          <w:bCs/>
          <w:spacing w:val="-6"/>
          <w:szCs w:val="28"/>
        </w:rPr>
        <w:t xml:space="preserve">rồng rừng, nuôi dưỡng rừng tự nhiên, làm giàu rừng phòng hộ </w:t>
      </w:r>
      <w:r w:rsidRPr="00B8490D">
        <w:rPr>
          <w:rFonts w:ascii="Times New Roman" w:hAnsi="Times New Roman"/>
          <w:spacing w:val="-6"/>
          <w:szCs w:val="28"/>
        </w:rPr>
        <w:t>theo Điều 11 Nghị định số 58/2024/NĐ-CP ngày 24 tháng 5 năm 2024 của Chính phủ</w:t>
      </w:r>
      <w:r w:rsidR="00B8490D" w:rsidRPr="00B8490D">
        <w:rPr>
          <w:rFonts w:ascii="Times New Roman" w:hAnsi="Times New Roman"/>
          <w:spacing w:val="-6"/>
          <w:szCs w:val="28"/>
        </w:rPr>
        <w:t>.</w:t>
      </w:r>
    </w:p>
    <w:p w14:paraId="219A076A"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Theo định mức kinh tế kỹ thuật, thiết kế, dự toán công trình lâm sinh được cơ quan nhà nước có thẩm quyền phê duyệt.</w:t>
      </w:r>
    </w:p>
    <w:p w14:paraId="2D1B3F7B" w14:textId="77777777" w:rsidR="008C0ACA" w:rsidRPr="00B8490D" w:rsidRDefault="008C0ACA" w:rsidP="00B8490D">
      <w:pPr>
        <w:widowControl w:val="0"/>
        <w:spacing w:before="120" w:after="120" w:line="264" w:lineRule="auto"/>
        <w:rPr>
          <w:rFonts w:ascii="Times New Roman" w:hAnsi="Times New Roman"/>
          <w:b/>
          <w:szCs w:val="28"/>
        </w:rPr>
      </w:pPr>
      <w:r w:rsidRPr="00B8490D">
        <w:rPr>
          <w:rFonts w:ascii="Times New Roman" w:hAnsi="Times New Roman"/>
          <w:b/>
          <w:szCs w:val="28"/>
        </w:rPr>
        <w:tab/>
        <w:t>Điều 5. Mức hỗ trợ rừng sản xuất</w:t>
      </w:r>
    </w:p>
    <w:p w14:paraId="095F2096" w14:textId="77777777" w:rsidR="008C0ACA" w:rsidRPr="00B8490D" w:rsidRDefault="008C0ACA" w:rsidP="00B8490D">
      <w:pPr>
        <w:widowControl w:val="0"/>
        <w:spacing w:before="120" w:after="120" w:line="264" w:lineRule="auto"/>
        <w:rPr>
          <w:rFonts w:ascii="Times New Roman" w:hAnsi="Times New Roman"/>
          <w:szCs w:val="28"/>
        </w:rPr>
      </w:pPr>
      <w:r w:rsidRPr="00B8490D">
        <w:rPr>
          <w:rFonts w:ascii="Times New Roman" w:hAnsi="Times New Roman"/>
          <w:szCs w:val="28"/>
        </w:rPr>
        <w:tab/>
        <w:t>1. Hỗ trợ kinh phí bảo vệ rừng sản xuất là rừng tự nhiên trong thời gian đóng cửa rừng theo Điều 12 Nghị định số 58/2024/NĐ-CP ngày 24 tháng 5 năm 2024 của Chính phủ</w:t>
      </w:r>
    </w:p>
    <w:p w14:paraId="2171D83C" w14:textId="77777777" w:rsidR="008C0ACA" w:rsidRPr="00B8490D" w:rsidRDefault="008C0ACA" w:rsidP="00B8490D">
      <w:pPr>
        <w:pStyle w:val="Vnbnnidung0"/>
        <w:spacing w:before="120" w:after="120" w:line="264" w:lineRule="auto"/>
        <w:ind w:firstLine="0"/>
        <w:jc w:val="both"/>
        <w:rPr>
          <w:sz w:val="28"/>
          <w:szCs w:val="28"/>
        </w:rPr>
      </w:pPr>
      <w:r w:rsidRPr="00B8490D">
        <w:rPr>
          <w:sz w:val="28"/>
          <w:szCs w:val="28"/>
        </w:rPr>
        <w:tab/>
        <w:t>a) Ban Quản lý rừng đặc dụng; Ban Quản lý rừng phòng hộ; Ủy ban nhân dân cấp xã đang quản lý diện tích rừng chưa giao, chưa cho thuê được Nhà nước cấp kinh phí bảo vệ rừng 150.000 đồng/ha/năm</w:t>
      </w:r>
      <w:bookmarkStart w:id="8" w:name="bookmark121"/>
      <w:bookmarkEnd w:id="8"/>
      <w:r w:rsidRPr="00B8490D">
        <w:rPr>
          <w:sz w:val="28"/>
          <w:szCs w:val="28"/>
        </w:rPr>
        <w:t>, tại các xã khu vực II, III 180.000 đồng/ha/năm, tại vùng đất ven biển 225.000 đồng/ha/năm trên tổng diện tích rừng sản xuất là rừng tự nhiên.</w:t>
      </w:r>
    </w:p>
    <w:p w14:paraId="2781430D" w14:textId="77777777" w:rsidR="008C0ACA" w:rsidRPr="00B8490D" w:rsidRDefault="008C0ACA" w:rsidP="00B8490D">
      <w:pPr>
        <w:pStyle w:val="Vnbnnidung0"/>
        <w:spacing w:before="120" w:after="120" w:line="276" w:lineRule="auto"/>
        <w:ind w:firstLine="0"/>
        <w:jc w:val="both"/>
        <w:rPr>
          <w:sz w:val="28"/>
          <w:szCs w:val="28"/>
        </w:rPr>
      </w:pPr>
      <w:r w:rsidRPr="00B8490D">
        <w:rPr>
          <w:sz w:val="28"/>
          <w:szCs w:val="28"/>
        </w:rPr>
        <w:lastRenderedPageBreak/>
        <w:tab/>
        <w:t>b) Doanh nghiệp nhà nước được Nhà nước giao rừng sản xuất là rừng tự nhiên trước ngày 01 tháng 01 năm 2019; hộ gia đình, cá nhân, cộng đồng dân cư; tổ chức kinh tế bao gồm doanh nghiệp, hợp tác xã, liên hiệp hợp tác xã và tổ chức kinh tế khác được thành lập và hoạt động theo quy định của pháp luật (</w:t>
      </w:r>
      <w:r w:rsidRPr="00B8490D">
        <w:rPr>
          <w:rFonts w:eastAsia="Arial"/>
          <w:sz w:val="28"/>
          <w:szCs w:val="28"/>
        </w:rPr>
        <w:t>trừ doanh nghiệp có vốn đầu tư nước ngoài được Nhà nước cho thuê đất để trồng rừng sản xuất)</w:t>
      </w:r>
      <w:r w:rsidRPr="00B8490D">
        <w:rPr>
          <w:sz w:val="28"/>
          <w:szCs w:val="28"/>
        </w:rPr>
        <w:t>; đơn vị thuộc lực lượng vũ trang nhân dân được giao rừng được Nhà nước cấp kinh phí bảo vệ rừng 500.000 đồng/ha/năm</w:t>
      </w:r>
      <w:bookmarkStart w:id="9" w:name="bookmark122"/>
      <w:bookmarkEnd w:id="9"/>
      <w:r w:rsidRPr="00B8490D">
        <w:rPr>
          <w:sz w:val="28"/>
          <w:szCs w:val="28"/>
        </w:rPr>
        <w:t>, tại các xã khu vực II, III 600.000 đồng/ha/năm, tại vùng đất ven biển 750.000 đồng/ha/năm trên tổng diện tích rừng sản xuất là rừng tự nhiên được giao.</w:t>
      </w:r>
    </w:p>
    <w:p w14:paraId="24F6079E" w14:textId="77777777" w:rsidR="008C0ACA" w:rsidRPr="00B8490D" w:rsidRDefault="008C0ACA" w:rsidP="00B8490D">
      <w:pPr>
        <w:pStyle w:val="Vnbnnidung0"/>
        <w:spacing w:before="120" w:after="120" w:line="276" w:lineRule="auto"/>
        <w:ind w:firstLine="720"/>
        <w:jc w:val="both"/>
        <w:rPr>
          <w:sz w:val="28"/>
          <w:szCs w:val="28"/>
        </w:rPr>
      </w:pPr>
      <w:r w:rsidRPr="00B8490D">
        <w:rPr>
          <w:iCs/>
          <w:sz w:val="28"/>
          <w:szCs w:val="28"/>
        </w:rPr>
        <w:t xml:space="preserve">c) </w:t>
      </w:r>
      <w:r w:rsidRPr="00B8490D">
        <w:rPr>
          <w:iCs/>
          <w:sz w:val="28"/>
          <w:szCs w:val="28"/>
          <w:lang w:val="vi-VN"/>
        </w:rPr>
        <w:t>Chi</w:t>
      </w:r>
      <w:r w:rsidRPr="00B8490D">
        <w:rPr>
          <w:iCs/>
          <w:sz w:val="28"/>
          <w:szCs w:val="28"/>
        </w:rPr>
        <w:t xml:space="preserve"> </w:t>
      </w:r>
      <w:r w:rsidRPr="00B8490D">
        <w:rPr>
          <w:iCs/>
          <w:sz w:val="28"/>
          <w:szCs w:val="28"/>
          <w:lang w:val="vi-VN"/>
        </w:rPr>
        <w:t>phí l</w:t>
      </w:r>
      <w:r w:rsidRPr="00B8490D">
        <w:rPr>
          <w:iCs/>
          <w:sz w:val="28"/>
          <w:szCs w:val="28"/>
        </w:rPr>
        <w:t>ậ</w:t>
      </w:r>
      <w:r w:rsidRPr="00B8490D">
        <w:rPr>
          <w:iCs/>
          <w:sz w:val="28"/>
          <w:szCs w:val="28"/>
          <w:lang w:val="vi-VN"/>
        </w:rPr>
        <w:t>p </w:t>
      </w:r>
      <w:r w:rsidRPr="00B8490D">
        <w:rPr>
          <w:iCs/>
          <w:sz w:val="28"/>
          <w:szCs w:val="28"/>
        </w:rPr>
        <w:t>hồ</w:t>
      </w:r>
      <w:r w:rsidRPr="00B8490D">
        <w:rPr>
          <w:iCs/>
          <w:sz w:val="28"/>
          <w:szCs w:val="28"/>
          <w:lang w:val="vi-VN"/>
        </w:rPr>
        <w:t> sơ </w:t>
      </w:r>
      <w:r w:rsidRPr="00B8490D">
        <w:rPr>
          <w:iCs/>
          <w:sz w:val="28"/>
          <w:szCs w:val="28"/>
        </w:rPr>
        <w:t>lần đầu về</w:t>
      </w:r>
      <w:r w:rsidRPr="00B8490D">
        <w:rPr>
          <w:iCs/>
          <w:sz w:val="28"/>
          <w:szCs w:val="28"/>
          <w:lang w:val="vi-VN"/>
        </w:rPr>
        <w:t> bảo vệ rừng</w:t>
      </w:r>
      <w:r w:rsidRPr="00B8490D">
        <w:rPr>
          <w:iCs/>
          <w:sz w:val="28"/>
          <w:szCs w:val="28"/>
        </w:rPr>
        <w:t xml:space="preserve"> </w:t>
      </w:r>
      <w:r w:rsidRPr="00B8490D">
        <w:rPr>
          <w:iCs/>
          <w:sz w:val="28"/>
          <w:szCs w:val="28"/>
          <w:lang w:val="vi-VN"/>
        </w:rPr>
        <w:t>cho </w:t>
      </w:r>
      <w:r w:rsidRPr="00B8490D">
        <w:rPr>
          <w:iCs/>
          <w:sz w:val="28"/>
          <w:szCs w:val="28"/>
        </w:rPr>
        <w:t>hộ gia đình, cá nhân, cộng đồng dân cư</w:t>
      </w:r>
      <w:r w:rsidRPr="00B8490D">
        <w:rPr>
          <w:iCs/>
          <w:sz w:val="28"/>
          <w:szCs w:val="28"/>
          <w:lang w:val="vi-VN"/>
        </w:rPr>
        <w:t xml:space="preserve"> là 50.000 đồng/ha; kinh phí quản lý, kiểm tra, nghiệm thu bảo vệ rừng là 7% trên </w:t>
      </w:r>
      <w:r w:rsidRPr="00B8490D">
        <w:rPr>
          <w:iCs/>
          <w:sz w:val="28"/>
          <w:szCs w:val="28"/>
        </w:rPr>
        <w:t>tổng</w:t>
      </w:r>
      <w:r w:rsidRPr="00B8490D">
        <w:rPr>
          <w:iCs/>
          <w:sz w:val="28"/>
          <w:szCs w:val="28"/>
          <w:lang w:val="vi-VN"/>
        </w:rPr>
        <w:t> kinh phí chi cho bảo vệ</w:t>
      </w:r>
      <w:r w:rsidRPr="00B8490D">
        <w:rPr>
          <w:iCs/>
          <w:sz w:val="28"/>
          <w:szCs w:val="28"/>
        </w:rPr>
        <w:t xml:space="preserve"> </w:t>
      </w:r>
      <w:r w:rsidRPr="00B8490D">
        <w:rPr>
          <w:iCs/>
          <w:sz w:val="28"/>
          <w:szCs w:val="28"/>
          <w:lang w:val="vi-VN"/>
        </w:rPr>
        <w:t>rừng hằng năm</w:t>
      </w:r>
      <w:r w:rsidRPr="00B8490D">
        <w:rPr>
          <w:iCs/>
          <w:sz w:val="28"/>
          <w:szCs w:val="28"/>
        </w:rPr>
        <w:t>.</w:t>
      </w:r>
    </w:p>
    <w:p w14:paraId="0D8EED3A" w14:textId="77777777" w:rsidR="008C0ACA" w:rsidRPr="00B8490D" w:rsidRDefault="008C0ACA" w:rsidP="00B8490D">
      <w:pPr>
        <w:pStyle w:val="Vnbnnidung0"/>
        <w:spacing w:before="120" w:after="120" w:line="276" w:lineRule="auto"/>
        <w:ind w:firstLine="0"/>
        <w:jc w:val="both"/>
        <w:rPr>
          <w:bCs/>
          <w:sz w:val="28"/>
          <w:szCs w:val="28"/>
        </w:rPr>
      </w:pPr>
      <w:r w:rsidRPr="00B8490D">
        <w:rPr>
          <w:sz w:val="28"/>
          <w:szCs w:val="28"/>
        </w:rPr>
        <w:tab/>
        <w:t>2. Hỗ trợ k</w:t>
      </w:r>
      <w:r w:rsidRPr="00B8490D">
        <w:rPr>
          <w:bCs/>
          <w:sz w:val="28"/>
          <w:szCs w:val="28"/>
        </w:rPr>
        <w:t xml:space="preserve">hoanh nuôi xúc tiến tái sinh tự nhiên có trồng bổ sung thuộc quy hoạch rừng sản xuất là rừng tự nhiên </w:t>
      </w:r>
      <w:r w:rsidRPr="00B8490D">
        <w:rPr>
          <w:sz w:val="28"/>
          <w:szCs w:val="28"/>
        </w:rPr>
        <w:t>theo Điều 13 Nghị định số 58/2024/NĐ-CP ngày 24 tháng 5 năm 2024 của Chính phủ</w:t>
      </w:r>
    </w:p>
    <w:p w14:paraId="3F2F7FB8" w14:textId="77777777" w:rsidR="008C0ACA" w:rsidRPr="00B8490D" w:rsidRDefault="008C0ACA" w:rsidP="00B8490D">
      <w:pPr>
        <w:pStyle w:val="Vnbnnidung0"/>
        <w:spacing w:before="120" w:after="120" w:line="276" w:lineRule="auto"/>
        <w:ind w:firstLine="0"/>
        <w:jc w:val="both"/>
        <w:rPr>
          <w:sz w:val="28"/>
          <w:szCs w:val="28"/>
        </w:rPr>
      </w:pPr>
      <w:r w:rsidRPr="00B8490D">
        <w:rPr>
          <w:sz w:val="28"/>
          <w:szCs w:val="28"/>
        </w:rPr>
        <w:tab/>
      </w:r>
      <w:bookmarkStart w:id="10" w:name="bookmark136"/>
      <w:bookmarkEnd w:id="10"/>
      <w:r w:rsidRPr="00B8490D">
        <w:rPr>
          <w:sz w:val="28"/>
          <w:szCs w:val="28"/>
        </w:rPr>
        <w:t xml:space="preserve">a) Mức hỗ trợ: 8.000.000 đồng/ha. </w:t>
      </w:r>
    </w:p>
    <w:p w14:paraId="1C4391C9" w14:textId="77777777" w:rsidR="008C0ACA" w:rsidRPr="00B8490D" w:rsidRDefault="008C0ACA" w:rsidP="00B8490D">
      <w:pPr>
        <w:pStyle w:val="Vnbnnidung0"/>
        <w:spacing w:before="120" w:after="120" w:line="276" w:lineRule="auto"/>
        <w:ind w:firstLine="0"/>
        <w:jc w:val="both"/>
        <w:rPr>
          <w:spacing w:val="4"/>
          <w:sz w:val="28"/>
          <w:szCs w:val="28"/>
        </w:rPr>
      </w:pPr>
      <w:r w:rsidRPr="00B8490D">
        <w:rPr>
          <w:sz w:val="28"/>
          <w:szCs w:val="28"/>
        </w:rPr>
        <w:tab/>
      </w:r>
      <w:r w:rsidRPr="00B8490D">
        <w:rPr>
          <w:spacing w:val="4"/>
          <w:sz w:val="28"/>
          <w:szCs w:val="28"/>
        </w:rPr>
        <w:t xml:space="preserve">b) </w:t>
      </w:r>
      <w:r w:rsidRPr="00B8490D">
        <w:rPr>
          <w:iCs/>
          <w:spacing w:val="4"/>
          <w:sz w:val="28"/>
          <w:szCs w:val="28"/>
          <w:lang w:val="vi-VN"/>
        </w:rPr>
        <w:t>Chi phí lập hồ sơ thiết kế, dự toán khoanh nuôi xúc ti</w:t>
      </w:r>
      <w:r w:rsidRPr="00B8490D">
        <w:rPr>
          <w:iCs/>
          <w:spacing w:val="4"/>
          <w:sz w:val="28"/>
          <w:szCs w:val="28"/>
        </w:rPr>
        <w:t>ế</w:t>
      </w:r>
      <w:r w:rsidRPr="00B8490D">
        <w:rPr>
          <w:iCs/>
          <w:spacing w:val="4"/>
          <w:sz w:val="28"/>
          <w:szCs w:val="28"/>
          <w:lang w:val="vi-VN"/>
        </w:rPr>
        <w:t>n tái sinh tự nhiên có </w:t>
      </w:r>
      <w:r w:rsidRPr="00B8490D">
        <w:rPr>
          <w:iCs/>
          <w:spacing w:val="4"/>
          <w:sz w:val="28"/>
          <w:szCs w:val="28"/>
        </w:rPr>
        <w:t>trồng bổ</w:t>
      </w:r>
      <w:r w:rsidRPr="00B8490D">
        <w:rPr>
          <w:iCs/>
          <w:spacing w:val="4"/>
          <w:sz w:val="28"/>
          <w:szCs w:val="28"/>
          <w:lang w:val="vi-VN"/>
        </w:rPr>
        <w:t> sung </w:t>
      </w:r>
      <w:r w:rsidRPr="00B8490D">
        <w:rPr>
          <w:iCs/>
          <w:spacing w:val="4"/>
          <w:sz w:val="28"/>
          <w:szCs w:val="28"/>
        </w:rPr>
        <w:t>được</w:t>
      </w:r>
      <w:r w:rsidRPr="00B8490D">
        <w:rPr>
          <w:iCs/>
          <w:spacing w:val="4"/>
          <w:sz w:val="28"/>
          <w:szCs w:val="28"/>
          <w:lang w:val="vi-VN"/>
        </w:rPr>
        <w:t> xác định b</w:t>
      </w:r>
      <w:r w:rsidRPr="00B8490D">
        <w:rPr>
          <w:iCs/>
          <w:spacing w:val="4"/>
          <w:sz w:val="28"/>
          <w:szCs w:val="28"/>
        </w:rPr>
        <w:t>ằ</w:t>
      </w:r>
      <w:r w:rsidRPr="00B8490D">
        <w:rPr>
          <w:iCs/>
          <w:spacing w:val="4"/>
          <w:sz w:val="28"/>
          <w:szCs w:val="28"/>
          <w:lang w:val="vi-VN"/>
        </w:rPr>
        <w:t>ng dự toán được duyệt; kinh phí quản lý, kiểm tra, nghiệm thu khoanh nuôi xúc tiến tái sinh tự nhiên có trồng bổ sung là 7% tr</w:t>
      </w:r>
      <w:r w:rsidRPr="00B8490D">
        <w:rPr>
          <w:iCs/>
          <w:spacing w:val="4"/>
          <w:sz w:val="28"/>
          <w:szCs w:val="28"/>
        </w:rPr>
        <w:t>ê</w:t>
      </w:r>
      <w:r w:rsidRPr="00B8490D">
        <w:rPr>
          <w:iCs/>
          <w:spacing w:val="4"/>
          <w:sz w:val="28"/>
          <w:szCs w:val="28"/>
          <w:lang w:val="vi-VN"/>
        </w:rPr>
        <w:t>n tổng kinh phí chi cho khoanh nuôi xúc ti</w:t>
      </w:r>
      <w:r w:rsidRPr="00B8490D">
        <w:rPr>
          <w:iCs/>
          <w:spacing w:val="4"/>
          <w:sz w:val="28"/>
          <w:szCs w:val="28"/>
        </w:rPr>
        <w:t>ế</w:t>
      </w:r>
      <w:r w:rsidRPr="00B8490D">
        <w:rPr>
          <w:iCs/>
          <w:spacing w:val="4"/>
          <w:sz w:val="28"/>
          <w:szCs w:val="28"/>
          <w:lang w:val="vi-VN"/>
        </w:rPr>
        <w:t>n tái sinh tự nhiên có </w:t>
      </w:r>
      <w:r w:rsidRPr="00B8490D">
        <w:rPr>
          <w:iCs/>
          <w:spacing w:val="4"/>
          <w:sz w:val="28"/>
          <w:szCs w:val="28"/>
        </w:rPr>
        <w:t>trồng bổ</w:t>
      </w:r>
      <w:r w:rsidRPr="00B8490D">
        <w:rPr>
          <w:iCs/>
          <w:spacing w:val="4"/>
          <w:sz w:val="28"/>
          <w:szCs w:val="28"/>
          <w:lang w:val="vi-VN"/>
        </w:rPr>
        <w:t> sung </w:t>
      </w:r>
      <w:r w:rsidRPr="00B8490D">
        <w:rPr>
          <w:iCs/>
          <w:spacing w:val="4"/>
          <w:sz w:val="28"/>
          <w:szCs w:val="28"/>
        </w:rPr>
        <w:t>hằng năm.</w:t>
      </w:r>
    </w:p>
    <w:p w14:paraId="673C7A9F" w14:textId="77777777" w:rsidR="008C0ACA" w:rsidRPr="00B8490D" w:rsidRDefault="008C0ACA" w:rsidP="00B8490D">
      <w:pPr>
        <w:pStyle w:val="Vnbnnidung0"/>
        <w:spacing w:before="120" w:after="120" w:line="276" w:lineRule="auto"/>
        <w:ind w:firstLine="0"/>
        <w:jc w:val="both"/>
        <w:rPr>
          <w:bCs/>
          <w:sz w:val="28"/>
          <w:szCs w:val="28"/>
        </w:rPr>
      </w:pPr>
      <w:r w:rsidRPr="00B8490D">
        <w:rPr>
          <w:sz w:val="28"/>
          <w:szCs w:val="28"/>
        </w:rPr>
        <w:tab/>
      </w:r>
      <w:bookmarkStart w:id="11" w:name="bookmark137"/>
      <w:bookmarkEnd w:id="11"/>
      <w:r w:rsidRPr="00B8490D">
        <w:rPr>
          <w:sz w:val="28"/>
          <w:szCs w:val="28"/>
        </w:rPr>
        <w:t>3. Hỗ trợ đầu tư t</w:t>
      </w:r>
      <w:r w:rsidRPr="00B8490D">
        <w:rPr>
          <w:bCs/>
          <w:sz w:val="28"/>
          <w:szCs w:val="28"/>
        </w:rPr>
        <w:t xml:space="preserve">rồng rừng sản xuất và phát triển lâm sản ngoài gỗ </w:t>
      </w:r>
      <w:r w:rsidRPr="00B8490D">
        <w:rPr>
          <w:sz w:val="28"/>
          <w:szCs w:val="28"/>
        </w:rPr>
        <w:t>theo Điều 14 Nghị định số 58/2024/NĐ-CP ngày 24 tháng 5 năm 2024 của Chính phủ</w:t>
      </w:r>
    </w:p>
    <w:p w14:paraId="16392538" w14:textId="77777777" w:rsidR="008C0ACA" w:rsidRPr="00B8490D" w:rsidRDefault="008C0ACA" w:rsidP="00B8490D">
      <w:pPr>
        <w:pStyle w:val="Vnbnnidung0"/>
        <w:spacing w:before="120" w:after="120" w:line="276" w:lineRule="auto"/>
        <w:ind w:firstLine="0"/>
        <w:jc w:val="both"/>
        <w:rPr>
          <w:sz w:val="28"/>
          <w:szCs w:val="28"/>
        </w:rPr>
      </w:pPr>
      <w:r w:rsidRPr="00B8490D">
        <w:rPr>
          <w:sz w:val="28"/>
          <w:szCs w:val="28"/>
        </w:rPr>
        <w:tab/>
      </w:r>
      <w:bookmarkStart w:id="12" w:name="bookmark140"/>
      <w:bookmarkEnd w:id="12"/>
      <w:r w:rsidRPr="00B8490D">
        <w:rPr>
          <w:sz w:val="28"/>
          <w:szCs w:val="28"/>
        </w:rPr>
        <w:t>a) Hỗ trợ một lần 15.000.000 đồng/ha/chu kỳ để mua cây giống, vật tư, phân bón đối với trồng cây lấy gỗ, cây lâm sản ngoài gỗ theo chu kỳ kinh doanh của loài cây trồng.</w:t>
      </w:r>
      <w:bookmarkStart w:id="13" w:name="bookmark141"/>
      <w:bookmarkEnd w:id="13"/>
    </w:p>
    <w:p w14:paraId="295587B3" w14:textId="77777777" w:rsidR="008C0ACA" w:rsidRPr="00B8490D" w:rsidRDefault="008C0ACA" w:rsidP="00B8490D">
      <w:pPr>
        <w:pStyle w:val="Vnbnnidung0"/>
        <w:spacing w:before="120" w:after="120" w:line="276" w:lineRule="auto"/>
        <w:ind w:firstLine="0"/>
        <w:jc w:val="both"/>
        <w:rPr>
          <w:sz w:val="28"/>
          <w:szCs w:val="28"/>
        </w:rPr>
      </w:pPr>
      <w:r w:rsidRPr="00B8490D">
        <w:rPr>
          <w:sz w:val="28"/>
          <w:szCs w:val="28"/>
        </w:rPr>
        <w:tab/>
        <w:t>b) Hỗ trợ chi phí cho công tác khuyến lâm: 500.000 đồng/ha/4 năm (1 năm trồng và 3 năm chăm sóc).</w:t>
      </w:r>
      <w:bookmarkStart w:id="14" w:name="bookmark142"/>
      <w:bookmarkEnd w:id="14"/>
    </w:p>
    <w:p w14:paraId="514393E6" w14:textId="77777777" w:rsidR="008C0ACA" w:rsidRPr="00B8490D" w:rsidRDefault="008C0ACA" w:rsidP="00B8490D">
      <w:pPr>
        <w:pStyle w:val="Vnbnnidung0"/>
        <w:spacing w:before="120" w:after="120" w:line="276" w:lineRule="auto"/>
        <w:ind w:firstLine="0"/>
        <w:jc w:val="both"/>
        <w:rPr>
          <w:sz w:val="28"/>
          <w:szCs w:val="28"/>
        </w:rPr>
      </w:pPr>
      <w:r w:rsidRPr="00B8490D">
        <w:rPr>
          <w:sz w:val="28"/>
          <w:szCs w:val="28"/>
        </w:rPr>
        <w:tab/>
        <w:t>c) Hỗ trợ một lần chi phí khảo sát, thiết kế; chi phí quản lý, kiểm tra, nghiệm thu theo dự toán được duyệt.</w:t>
      </w:r>
      <w:bookmarkStart w:id="15" w:name="bookmark143"/>
      <w:bookmarkEnd w:id="15"/>
    </w:p>
    <w:p w14:paraId="288DCF66" w14:textId="77777777" w:rsidR="008C0ACA" w:rsidRPr="00B8490D" w:rsidRDefault="008C0ACA" w:rsidP="00B8490D">
      <w:pPr>
        <w:widowControl w:val="0"/>
        <w:spacing w:before="120" w:after="120" w:line="276" w:lineRule="auto"/>
        <w:rPr>
          <w:rFonts w:ascii="Times New Roman" w:hAnsi="Times New Roman"/>
          <w:b/>
          <w:szCs w:val="28"/>
        </w:rPr>
      </w:pPr>
      <w:r w:rsidRPr="00B8490D">
        <w:rPr>
          <w:rFonts w:ascii="Times New Roman" w:hAnsi="Times New Roman"/>
          <w:b/>
          <w:szCs w:val="28"/>
        </w:rPr>
        <w:tab/>
        <w:t>Điều 6. Hỗ trợ kinh phí xây dựng phương án quản lý rừng bền vững và cấp chứng chỉ quản lý rừng bền vững theo Điều 16 Nghị định số 58/2024/NĐ-CP</w:t>
      </w:r>
      <w:r w:rsidRPr="00B8490D">
        <w:rPr>
          <w:rFonts w:ascii="Times New Roman" w:hAnsi="Times New Roman"/>
          <w:szCs w:val="28"/>
        </w:rPr>
        <w:t xml:space="preserve"> </w:t>
      </w:r>
      <w:r w:rsidRPr="00B8490D">
        <w:rPr>
          <w:rFonts w:ascii="Times New Roman" w:hAnsi="Times New Roman"/>
          <w:b/>
          <w:szCs w:val="28"/>
        </w:rPr>
        <w:t xml:space="preserve">ngày 24 tháng 5 năm 2024 của Chính phủ </w:t>
      </w:r>
    </w:p>
    <w:p w14:paraId="635A44A9" w14:textId="77777777" w:rsidR="008C0ACA" w:rsidRPr="00B8490D" w:rsidRDefault="008C0ACA" w:rsidP="00B8490D">
      <w:pPr>
        <w:pStyle w:val="Vnbnnidung0"/>
        <w:spacing w:before="120" w:after="120" w:line="276" w:lineRule="auto"/>
        <w:ind w:firstLine="0"/>
        <w:jc w:val="both"/>
        <w:rPr>
          <w:sz w:val="28"/>
          <w:szCs w:val="28"/>
        </w:rPr>
      </w:pPr>
      <w:r w:rsidRPr="00B8490D">
        <w:rPr>
          <w:sz w:val="28"/>
          <w:szCs w:val="28"/>
        </w:rPr>
        <w:tab/>
        <w:t>Hỗ trợ một lần xây dựng phương án quản lý rừng bền vững và cấp chứng chỉ quản lý rừng bền vững 400.000 đồng/ha.</w:t>
      </w:r>
    </w:p>
    <w:p w14:paraId="1908E19C" w14:textId="77777777" w:rsidR="008C0ACA" w:rsidRPr="00B8490D" w:rsidRDefault="008C0ACA" w:rsidP="00B8490D">
      <w:pPr>
        <w:widowControl w:val="0"/>
        <w:spacing w:before="120" w:after="120" w:line="259" w:lineRule="auto"/>
        <w:rPr>
          <w:rFonts w:ascii="Times New Roman" w:hAnsi="Times New Roman"/>
          <w:b/>
          <w:szCs w:val="28"/>
        </w:rPr>
      </w:pPr>
      <w:r w:rsidRPr="00B8490D">
        <w:rPr>
          <w:rFonts w:ascii="Times New Roman" w:hAnsi="Times New Roman"/>
          <w:b/>
          <w:szCs w:val="28"/>
        </w:rPr>
        <w:lastRenderedPageBreak/>
        <w:tab/>
        <w:t>Điều 7. Khoán bảo vệ rừng theo Điều 19 Nghị định số 58/2024/NĐ-CP ngày 24 tháng 5 năm 2024 của Chính phủ</w:t>
      </w:r>
    </w:p>
    <w:p w14:paraId="04C3EBD3"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r>
      <w:bookmarkStart w:id="16" w:name="bookmark188"/>
      <w:bookmarkEnd w:id="16"/>
      <w:r w:rsidRPr="00B8490D">
        <w:rPr>
          <w:sz w:val="28"/>
          <w:szCs w:val="28"/>
        </w:rPr>
        <w:t>1. Mức kinh phí</w:t>
      </w:r>
      <w:bookmarkStart w:id="17" w:name="bookmark189"/>
      <w:bookmarkEnd w:id="17"/>
      <w:r w:rsidRPr="00B8490D">
        <w:rPr>
          <w:sz w:val="28"/>
          <w:szCs w:val="28"/>
        </w:rPr>
        <w:t xml:space="preserve"> khoán bảo vệ rừng đặc dụng, rừng phòng hộ, rừng sản xuất là rừng tự nhiên từ ngân sách nhà nước 500.000 đồng/ha/năm, tại các xã khu vực II, III 600.000 đồng/ha/năm, tại vùng đất ven biển 750.000 đồng/ha/năm.</w:t>
      </w:r>
      <w:bookmarkStart w:id="18" w:name="bookmark190"/>
      <w:bookmarkEnd w:id="18"/>
    </w:p>
    <w:p w14:paraId="6B3AC26F"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t xml:space="preserve">2. </w:t>
      </w:r>
      <w:r w:rsidRPr="00B8490D">
        <w:rPr>
          <w:iCs/>
          <w:sz w:val="28"/>
          <w:szCs w:val="28"/>
          <w:lang w:val="vi-VN"/>
        </w:rPr>
        <w:t>Chi phí lập hồ sơ lần </w:t>
      </w:r>
      <w:r w:rsidRPr="00B8490D">
        <w:rPr>
          <w:iCs/>
          <w:sz w:val="28"/>
          <w:szCs w:val="28"/>
        </w:rPr>
        <w:t>đầu</w:t>
      </w:r>
      <w:r w:rsidRPr="00B8490D">
        <w:rPr>
          <w:iCs/>
          <w:sz w:val="28"/>
          <w:szCs w:val="28"/>
          <w:lang w:val="vi-VN"/>
        </w:rPr>
        <w:t> cho khoán bảo vệ rừng là 50.000 đồng/ha; kinh phí quản lý, kiểm tra, nghiệm thu bảo vệ rừng là 7% trên </w:t>
      </w:r>
      <w:r w:rsidRPr="00B8490D">
        <w:rPr>
          <w:iCs/>
          <w:sz w:val="28"/>
          <w:szCs w:val="28"/>
        </w:rPr>
        <w:t>tổng</w:t>
      </w:r>
      <w:r w:rsidRPr="00B8490D">
        <w:rPr>
          <w:iCs/>
          <w:sz w:val="28"/>
          <w:szCs w:val="28"/>
          <w:lang w:val="vi-VN"/>
        </w:rPr>
        <w:t> kinh phí chi cho bảo vệ rừng h</w:t>
      </w:r>
      <w:r w:rsidRPr="00B8490D">
        <w:rPr>
          <w:iCs/>
          <w:sz w:val="28"/>
          <w:szCs w:val="28"/>
        </w:rPr>
        <w:t>ằ</w:t>
      </w:r>
      <w:r w:rsidRPr="00B8490D">
        <w:rPr>
          <w:iCs/>
          <w:sz w:val="28"/>
          <w:szCs w:val="28"/>
          <w:lang w:val="vi-VN"/>
        </w:rPr>
        <w:t>ng năm</w:t>
      </w:r>
      <w:r w:rsidRPr="00B8490D">
        <w:rPr>
          <w:iCs/>
          <w:sz w:val="28"/>
          <w:szCs w:val="28"/>
        </w:rPr>
        <w:t>.</w:t>
      </w:r>
    </w:p>
    <w:p w14:paraId="484212C9" w14:textId="77777777" w:rsidR="008C0ACA" w:rsidRPr="00B8490D" w:rsidRDefault="008C0ACA" w:rsidP="00B8490D">
      <w:pPr>
        <w:pStyle w:val="Vnbnnidung0"/>
        <w:spacing w:before="120" w:after="120" w:line="259" w:lineRule="auto"/>
        <w:ind w:firstLine="0"/>
        <w:jc w:val="both"/>
        <w:rPr>
          <w:b/>
          <w:bCs/>
          <w:sz w:val="28"/>
          <w:szCs w:val="28"/>
        </w:rPr>
      </w:pPr>
      <w:r w:rsidRPr="00B8490D">
        <w:rPr>
          <w:b/>
          <w:sz w:val="28"/>
          <w:szCs w:val="28"/>
        </w:rPr>
        <w:tab/>
      </w:r>
      <w:bookmarkStart w:id="19" w:name="bookmark191"/>
      <w:bookmarkEnd w:id="19"/>
      <w:r w:rsidRPr="00B8490D">
        <w:rPr>
          <w:b/>
          <w:sz w:val="28"/>
          <w:szCs w:val="28"/>
        </w:rPr>
        <w:t xml:space="preserve">Điều 8. </w:t>
      </w:r>
      <w:r w:rsidRPr="00B8490D">
        <w:rPr>
          <w:b/>
          <w:bCs/>
          <w:sz w:val="28"/>
          <w:szCs w:val="28"/>
        </w:rPr>
        <w:t xml:space="preserve">Trợ cấp gạo bảo vệ và phát triển rừng </w:t>
      </w:r>
      <w:r w:rsidRPr="00B8490D">
        <w:rPr>
          <w:b/>
          <w:sz w:val="28"/>
          <w:szCs w:val="28"/>
        </w:rPr>
        <w:t>theo Điều 21 Nghị định số 58/2024/NĐ-CP ngày 24 tháng 5 năm 2024 của Chính phủ</w:t>
      </w:r>
    </w:p>
    <w:p w14:paraId="29D7899B"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r>
      <w:bookmarkStart w:id="20" w:name="bookmark207"/>
      <w:bookmarkEnd w:id="20"/>
      <w:r w:rsidRPr="00B8490D">
        <w:rPr>
          <w:sz w:val="28"/>
          <w:szCs w:val="28"/>
        </w:rPr>
        <w:t>Mức trợ cấp: 15kg gạo/khẩu/tháng trong thời gian chưa tự túc được lương thực. Chủ tịch Ủy ban nhân dân tỉnh quyết định đối tượng được trợ cấp, mức trợ cấp, hình thức trợ cấp cụ thể theo diện tích, số khẩu phù hợp với thực tế của địa phương và thời gian trợ cấp nhưng tối đa 7 năm, đảm bảo các nguyên tắc sau:</w:t>
      </w:r>
      <w:bookmarkStart w:id="21" w:name="bookmark208"/>
      <w:bookmarkEnd w:id="21"/>
    </w:p>
    <w:p w14:paraId="4CC6B7F4"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t>1. Mức trợ cấp gạo cho hộ gia đình thực hiện trồng rừng thay thế nương rẫy trong năm căn cứ vào diện tích trồng rừng thực tế và thời gian chưa tự túc được lương thực không quá 6 tháng nhưng tối đa không quá 450kg/năm</w:t>
      </w:r>
      <w:bookmarkStart w:id="22" w:name="bookmark209"/>
      <w:bookmarkEnd w:id="22"/>
      <w:r w:rsidRPr="00B8490D">
        <w:rPr>
          <w:sz w:val="28"/>
          <w:szCs w:val="28"/>
        </w:rPr>
        <w:t>.</w:t>
      </w:r>
    </w:p>
    <w:p w14:paraId="7E8BF1C4"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t>2. Mức gạo trợ cấp cho hộ gia đình thực hiện bảo vệ và phát triển rừng trong năm căn cứ vào diện tích thực hiện bảo vệ và phát triển rừng và trong thời gian chưa tự túc được lương thực không quá 4 tháng nhưng tối đa không quá 300kg/năm</w:t>
      </w:r>
      <w:bookmarkStart w:id="23" w:name="bookmark210"/>
      <w:bookmarkEnd w:id="23"/>
      <w:r w:rsidRPr="00B8490D">
        <w:rPr>
          <w:sz w:val="28"/>
          <w:szCs w:val="28"/>
        </w:rPr>
        <w:t>.</w:t>
      </w:r>
    </w:p>
    <w:p w14:paraId="59C6DC25"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t>3. Đối với hộ gia đình thực hiện tất cả hoạt động trồng rừng thay thế nương rẫy và hoạt động bảo vệ và phát triển rừng thì được hưởng theo mức trợ cấp cho hoạt động cao hơn</w:t>
      </w:r>
      <w:bookmarkStart w:id="24" w:name="bookmark211"/>
      <w:bookmarkEnd w:id="24"/>
      <w:r w:rsidRPr="00B8490D">
        <w:rPr>
          <w:sz w:val="28"/>
          <w:szCs w:val="28"/>
        </w:rPr>
        <w:t>.</w:t>
      </w:r>
    </w:p>
    <w:p w14:paraId="3CF85FAB" w14:textId="77777777" w:rsidR="008C0ACA" w:rsidRPr="00B8490D" w:rsidRDefault="008C0ACA" w:rsidP="00B8490D">
      <w:pPr>
        <w:widowControl w:val="0"/>
        <w:spacing w:before="120" w:after="120" w:line="259" w:lineRule="auto"/>
        <w:rPr>
          <w:rFonts w:ascii="Times New Roman" w:hAnsi="Times New Roman"/>
          <w:szCs w:val="28"/>
        </w:rPr>
      </w:pPr>
      <w:r w:rsidRPr="00B8490D">
        <w:rPr>
          <w:rFonts w:ascii="Times New Roman" w:hAnsi="Times New Roman"/>
          <w:szCs w:val="28"/>
        </w:rPr>
        <w:tab/>
        <w:t>4. Cách tính mức trợ cấp gạo cụ thể theo Mẫu số 08 Phụ lục kèm theo Nghị định số 58/2024/NĐ-CP ngày 24 tháng 5 năm 2024 của Chính phủ.</w:t>
      </w:r>
    </w:p>
    <w:p w14:paraId="1F7AF000" w14:textId="77777777" w:rsidR="008C0ACA" w:rsidRPr="00B8490D" w:rsidRDefault="008C0ACA" w:rsidP="00B8490D">
      <w:pPr>
        <w:widowControl w:val="0"/>
        <w:spacing w:before="120" w:after="120" w:line="259" w:lineRule="auto"/>
        <w:rPr>
          <w:rFonts w:ascii="Times New Roman" w:hAnsi="Times New Roman"/>
          <w:b/>
          <w:bCs/>
          <w:spacing w:val="6"/>
          <w:szCs w:val="28"/>
        </w:rPr>
      </w:pPr>
      <w:r w:rsidRPr="00B8490D">
        <w:rPr>
          <w:rFonts w:ascii="Times New Roman" w:hAnsi="Times New Roman"/>
          <w:b/>
          <w:szCs w:val="28"/>
        </w:rPr>
        <w:tab/>
      </w:r>
      <w:r w:rsidRPr="00B8490D">
        <w:rPr>
          <w:rFonts w:ascii="Times New Roman" w:hAnsi="Times New Roman"/>
          <w:b/>
          <w:spacing w:val="6"/>
          <w:szCs w:val="28"/>
        </w:rPr>
        <w:t xml:space="preserve">Điều 9. </w:t>
      </w:r>
      <w:r w:rsidRPr="00B8490D">
        <w:rPr>
          <w:rFonts w:ascii="Times New Roman" w:hAnsi="Times New Roman"/>
          <w:b/>
          <w:bCs/>
          <w:spacing w:val="6"/>
          <w:szCs w:val="28"/>
        </w:rPr>
        <w:t xml:space="preserve">Hỗ trợ đầu tư cơ sở sản xuất giống cây trồng lâm nghiệp </w:t>
      </w:r>
      <w:r w:rsidRPr="00B8490D">
        <w:rPr>
          <w:rFonts w:ascii="Times New Roman" w:hAnsi="Times New Roman"/>
          <w:b/>
          <w:spacing w:val="6"/>
          <w:szCs w:val="28"/>
        </w:rPr>
        <w:t>theo Điều 22 Nghị định số 58/2024/NĐ-CP</w:t>
      </w:r>
      <w:r w:rsidRPr="00B8490D">
        <w:rPr>
          <w:rFonts w:ascii="Times New Roman" w:hAnsi="Times New Roman"/>
          <w:spacing w:val="6"/>
          <w:szCs w:val="28"/>
        </w:rPr>
        <w:t xml:space="preserve"> </w:t>
      </w:r>
      <w:r w:rsidRPr="00B8490D">
        <w:rPr>
          <w:rFonts w:ascii="Times New Roman" w:hAnsi="Times New Roman"/>
          <w:b/>
          <w:spacing w:val="6"/>
          <w:szCs w:val="28"/>
        </w:rPr>
        <w:t xml:space="preserve">ngày 24 tháng 5 năm 2024 của Chính phủ </w:t>
      </w:r>
    </w:p>
    <w:p w14:paraId="4A55F169"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t xml:space="preserve">1. Hỗ trợ 50% tổng mức đầu tư đối với một dự án hoặc công trình xây dựng rừng giống, vườn giống, vườn cây lâm nghiệp đầu dòng; xây dựng trung tâm sản xuất giống cây rừng chất lượng cao; xây dựng vườn ươm giống nhưng </w:t>
      </w:r>
      <w:r w:rsidRPr="00B8490D">
        <w:rPr>
          <w:bCs/>
          <w:sz w:val="28"/>
          <w:szCs w:val="28"/>
          <w:lang w:val="vi-VN"/>
        </w:rPr>
        <w:t>tối đa theo mức quy định tại các </w:t>
      </w:r>
      <w:r w:rsidRPr="00B8490D">
        <w:rPr>
          <w:bCs/>
          <w:sz w:val="28"/>
          <w:szCs w:val="28"/>
        </w:rPr>
        <w:t>khoản</w:t>
      </w:r>
      <w:r w:rsidRPr="00B8490D">
        <w:rPr>
          <w:bCs/>
          <w:sz w:val="28"/>
          <w:szCs w:val="28"/>
          <w:lang w:val="vi-VN"/>
        </w:rPr>
        <w:t> </w:t>
      </w:r>
      <w:r w:rsidRPr="00B8490D">
        <w:rPr>
          <w:bCs/>
          <w:sz w:val="28"/>
          <w:szCs w:val="28"/>
        </w:rPr>
        <w:t>2, 3 và 4</w:t>
      </w:r>
      <w:r w:rsidRPr="00B8490D">
        <w:rPr>
          <w:bCs/>
          <w:sz w:val="28"/>
          <w:szCs w:val="28"/>
          <w:lang w:val="vi-VN"/>
        </w:rPr>
        <w:t xml:space="preserve"> </w:t>
      </w:r>
      <w:r w:rsidRPr="00B8490D">
        <w:rPr>
          <w:bCs/>
          <w:sz w:val="28"/>
          <w:szCs w:val="28"/>
        </w:rPr>
        <w:t>Điều</w:t>
      </w:r>
      <w:r w:rsidRPr="00B8490D">
        <w:rPr>
          <w:bCs/>
          <w:sz w:val="28"/>
          <w:szCs w:val="28"/>
          <w:lang w:val="vi-VN"/>
        </w:rPr>
        <w:t xml:space="preserve"> này</w:t>
      </w:r>
      <w:r w:rsidRPr="00B8490D">
        <w:rPr>
          <w:sz w:val="28"/>
          <w:szCs w:val="28"/>
        </w:rPr>
        <w:t>.</w:t>
      </w:r>
    </w:p>
    <w:p w14:paraId="5E1B38F0" w14:textId="77777777" w:rsidR="008C0ACA" w:rsidRPr="00B8490D" w:rsidRDefault="008C0ACA" w:rsidP="00B8490D">
      <w:pPr>
        <w:pStyle w:val="Vnbnnidung0"/>
        <w:spacing w:before="120" w:after="120" w:line="259" w:lineRule="auto"/>
        <w:ind w:firstLine="0"/>
        <w:jc w:val="both"/>
        <w:rPr>
          <w:sz w:val="28"/>
          <w:szCs w:val="28"/>
        </w:rPr>
      </w:pPr>
      <w:r w:rsidRPr="00B8490D">
        <w:rPr>
          <w:sz w:val="28"/>
          <w:szCs w:val="28"/>
        </w:rPr>
        <w:tab/>
        <w:t>2. Tối đa 55.000.000 đồng/ha đối với xây dựng rừng giống trồng mới có diện tích từ 2,0ha trở lên, vườn giống trồng mới có diện tích từ 1,0ha trở lên; tối đa 25.000.000 đồng/ha đối với xây dựng rừng giống chuyển hóa có diện tích từ 1,0ha trở lên, vườn cây lâm nghiệp đầu dòng có diện tích từ 500m</w:t>
      </w:r>
      <w:r w:rsidRPr="00B8490D">
        <w:rPr>
          <w:sz w:val="28"/>
          <w:szCs w:val="28"/>
          <w:vertAlign w:val="superscript"/>
        </w:rPr>
        <w:t>2</w:t>
      </w:r>
      <w:r w:rsidRPr="00B8490D">
        <w:rPr>
          <w:sz w:val="28"/>
          <w:szCs w:val="28"/>
        </w:rPr>
        <w:t xml:space="preserve"> trở lên</w:t>
      </w:r>
      <w:bookmarkStart w:id="25" w:name="bookmark230"/>
      <w:bookmarkEnd w:id="25"/>
      <w:r w:rsidRPr="00B8490D">
        <w:rPr>
          <w:sz w:val="28"/>
          <w:szCs w:val="28"/>
        </w:rPr>
        <w:t>.</w:t>
      </w:r>
    </w:p>
    <w:p w14:paraId="55642953" w14:textId="77777777" w:rsidR="008C0ACA" w:rsidRPr="00B8490D" w:rsidRDefault="008C0ACA" w:rsidP="00B8490D">
      <w:pPr>
        <w:pStyle w:val="Vnbnnidung0"/>
        <w:spacing w:before="120" w:after="120" w:line="264" w:lineRule="auto"/>
        <w:ind w:firstLine="0"/>
        <w:jc w:val="both"/>
        <w:rPr>
          <w:sz w:val="28"/>
          <w:szCs w:val="28"/>
        </w:rPr>
      </w:pPr>
      <w:r w:rsidRPr="00B8490D">
        <w:rPr>
          <w:sz w:val="28"/>
          <w:szCs w:val="28"/>
        </w:rPr>
        <w:lastRenderedPageBreak/>
        <w:tab/>
        <w:t>3. Tối đa 5.000.000.000 đồng đối với một dự án hoặc công trình xây dựng trung tâm sản xuất giống cây rừng chất lượng cao có quy mô sản xuất tối thiểu 1 triệu cây/năm</w:t>
      </w:r>
      <w:bookmarkStart w:id="26" w:name="bookmark231"/>
      <w:bookmarkEnd w:id="26"/>
      <w:r w:rsidRPr="00B8490D">
        <w:rPr>
          <w:sz w:val="28"/>
          <w:szCs w:val="28"/>
        </w:rPr>
        <w:t>.</w:t>
      </w:r>
    </w:p>
    <w:p w14:paraId="7E9242B2" w14:textId="77777777" w:rsidR="008C0ACA" w:rsidRPr="00B8490D" w:rsidRDefault="008C0ACA" w:rsidP="00B8490D">
      <w:pPr>
        <w:pStyle w:val="Vnbnnidung0"/>
        <w:spacing w:before="120" w:after="120" w:line="264" w:lineRule="auto"/>
        <w:ind w:firstLine="0"/>
        <w:jc w:val="both"/>
        <w:rPr>
          <w:sz w:val="28"/>
          <w:szCs w:val="28"/>
        </w:rPr>
      </w:pPr>
      <w:r w:rsidRPr="00B8490D">
        <w:rPr>
          <w:sz w:val="28"/>
          <w:szCs w:val="28"/>
        </w:rPr>
        <w:tab/>
        <w:t>4. Tối đa 300.000.000 đồng đối với một dự án hoặc công trình xây dựng mới vườn ươm giống cây lâm nghiệp bằng phương pháp nuôi cấy mô với diện tích đất xây dựng vườn ươm tối thiểu 0,5ha.</w:t>
      </w:r>
      <w:bookmarkStart w:id="27" w:name="bookmark232"/>
      <w:bookmarkEnd w:id="27"/>
    </w:p>
    <w:p w14:paraId="4C1595EF" w14:textId="77777777" w:rsidR="008C0ACA" w:rsidRPr="00B8490D" w:rsidRDefault="008C0ACA" w:rsidP="00B8490D">
      <w:pPr>
        <w:widowControl w:val="0"/>
        <w:spacing w:before="120" w:after="120" w:line="264" w:lineRule="auto"/>
        <w:rPr>
          <w:rFonts w:ascii="Times New Roman" w:hAnsi="Times New Roman"/>
          <w:b/>
          <w:bCs/>
          <w:szCs w:val="28"/>
        </w:rPr>
      </w:pPr>
      <w:r w:rsidRPr="00B8490D">
        <w:rPr>
          <w:rFonts w:ascii="Times New Roman" w:hAnsi="Times New Roman"/>
          <w:b/>
          <w:szCs w:val="28"/>
        </w:rPr>
        <w:tab/>
        <w:t xml:space="preserve">Điều 10. </w:t>
      </w:r>
      <w:r w:rsidRPr="00B8490D">
        <w:rPr>
          <w:rFonts w:ascii="Times New Roman" w:hAnsi="Times New Roman"/>
          <w:b/>
          <w:bCs/>
          <w:szCs w:val="28"/>
        </w:rPr>
        <w:t xml:space="preserve">Hỗ trợ trồng cây phân tán </w:t>
      </w:r>
      <w:r w:rsidRPr="00B8490D">
        <w:rPr>
          <w:rFonts w:ascii="Times New Roman" w:hAnsi="Times New Roman"/>
          <w:b/>
          <w:szCs w:val="28"/>
        </w:rPr>
        <w:t>theo Điều 23 Nghị định số 58/2024/NĐ-CP ngày 24 tháng 5 năm 2024 của Chính phủ</w:t>
      </w:r>
    </w:p>
    <w:p w14:paraId="7325C19F" w14:textId="0CACEECA" w:rsidR="008C0ACA" w:rsidRPr="00B8490D" w:rsidRDefault="008C0ACA" w:rsidP="00B8490D">
      <w:pPr>
        <w:widowControl w:val="0"/>
        <w:spacing w:before="120" w:after="120" w:line="264" w:lineRule="auto"/>
        <w:rPr>
          <w:rFonts w:ascii="Times New Roman" w:hAnsi="Times New Roman"/>
          <w:spacing w:val="4"/>
          <w:szCs w:val="28"/>
        </w:rPr>
      </w:pPr>
      <w:r w:rsidRPr="00B8490D">
        <w:rPr>
          <w:rFonts w:ascii="Times New Roman" w:hAnsi="Times New Roman"/>
          <w:szCs w:val="28"/>
        </w:rPr>
        <w:tab/>
      </w:r>
      <w:r w:rsidRPr="00B8490D">
        <w:rPr>
          <w:rFonts w:ascii="Times New Roman" w:hAnsi="Times New Roman"/>
          <w:spacing w:val="4"/>
          <w:szCs w:val="28"/>
        </w:rPr>
        <w:t>Mức hỗ trợ: 15.000.000 đồng/ha trồng cây phân tán (quy đổi 1.000 cây/ha) để hỗ trợ mua cây giống, phân bón và chi phí một phần nhân công trồng, chăm sóc; tổ chức các hoạt động quản lý, kiểm tra, giám sát thực hiện trồng cây phân tán</w:t>
      </w:r>
      <w:bookmarkEnd w:id="4"/>
      <w:r w:rsidRPr="00B8490D">
        <w:rPr>
          <w:rFonts w:ascii="Times New Roman" w:hAnsi="Times New Roman"/>
          <w:spacing w:val="4"/>
          <w:szCs w:val="28"/>
        </w:rPr>
        <w:t>.</w:t>
      </w:r>
      <w:r w:rsidR="006775A8" w:rsidRPr="00B8490D">
        <w:rPr>
          <w:rFonts w:ascii="Times New Roman" w:hAnsi="Times New Roman"/>
          <w:spacing w:val="4"/>
          <w:szCs w:val="28"/>
        </w:rPr>
        <w:t>/.</w:t>
      </w:r>
    </w:p>
    <w:bookmarkEnd w:id="5"/>
    <w:p w14:paraId="65A4B74A" w14:textId="77777777" w:rsidR="008C0ACA" w:rsidRDefault="008C0ACA" w:rsidP="008C0ACA">
      <w:pPr>
        <w:tabs>
          <w:tab w:val="left" w:pos="3240"/>
        </w:tabs>
        <w:ind w:firstLine="0"/>
        <w:rPr>
          <w:rFonts w:ascii="Times New Roman" w:hAnsi="Times New Roman"/>
        </w:rPr>
      </w:pPr>
    </w:p>
    <w:p w14:paraId="4A84CA0F" w14:textId="0149A37D" w:rsidR="008C0ACA" w:rsidRPr="008C0ACA" w:rsidRDefault="008C0ACA" w:rsidP="008C0ACA">
      <w:pPr>
        <w:tabs>
          <w:tab w:val="left" w:pos="3240"/>
        </w:tabs>
        <w:rPr>
          <w:rFonts w:ascii="Times New Roman" w:hAnsi="Times New Roman"/>
        </w:rPr>
      </w:pPr>
      <w:r>
        <w:rPr>
          <w:rFonts w:ascii="Times New Roman" w:hAnsi="Times New Roman"/>
        </w:rPr>
        <w:t xml:space="preserve">                                                              </w:t>
      </w:r>
      <w:bookmarkEnd w:id="1"/>
      <w:r>
        <w:rPr>
          <w:rFonts w:ascii="Times New Roman" w:hAnsi="Times New Roman"/>
        </w:rPr>
        <w:t xml:space="preserve">            </w:t>
      </w:r>
    </w:p>
    <w:sectPr w:rsidR="008C0ACA" w:rsidRPr="008C0ACA" w:rsidSect="000969FE">
      <w:headerReference w:type="default" r:id="rId8"/>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9D7C4" w14:textId="77777777" w:rsidR="002C73B1" w:rsidRDefault="002C73B1" w:rsidP="00205E05">
      <w:r>
        <w:separator/>
      </w:r>
    </w:p>
  </w:endnote>
  <w:endnote w:type="continuationSeparator" w:id="0">
    <w:p w14:paraId="6FE6CF1F" w14:textId="77777777" w:rsidR="002C73B1" w:rsidRDefault="002C73B1" w:rsidP="00205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7CD8DE" w14:textId="77777777" w:rsidR="002C73B1" w:rsidRDefault="002C73B1" w:rsidP="00205E05">
      <w:r>
        <w:separator/>
      </w:r>
    </w:p>
  </w:footnote>
  <w:footnote w:type="continuationSeparator" w:id="0">
    <w:p w14:paraId="027F315E" w14:textId="77777777" w:rsidR="002C73B1" w:rsidRDefault="002C73B1" w:rsidP="00205E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0521225"/>
      <w:docPartObj>
        <w:docPartGallery w:val="Page Numbers (Top of Page)"/>
        <w:docPartUnique/>
      </w:docPartObj>
    </w:sdtPr>
    <w:sdtEndPr>
      <w:rPr>
        <w:noProof/>
      </w:rPr>
    </w:sdtEndPr>
    <w:sdtContent>
      <w:p w14:paraId="61292798" w14:textId="6676B9FD" w:rsidR="00205E05" w:rsidRDefault="00205E05" w:rsidP="008A2E18">
        <w:pPr>
          <w:pStyle w:val="Header"/>
          <w:tabs>
            <w:tab w:val="clear" w:pos="4680"/>
            <w:tab w:val="clear" w:pos="9360"/>
          </w:tabs>
          <w:ind w:firstLine="0"/>
          <w:jc w:val="center"/>
        </w:pPr>
        <w:r>
          <w:fldChar w:fldCharType="begin"/>
        </w:r>
        <w:r>
          <w:instrText xml:space="preserve"> PAGE   \* MERGEFORMAT </w:instrText>
        </w:r>
        <w:r>
          <w:fldChar w:fldCharType="separate"/>
        </w:r>
        <w:r w:rsidR="004821BE">
          <w:rPr>
            <w:noProof/>
          </w:rPr>
          <w:t>5</w:t>
        </w:r>
        <w:r>
          <w:rPr>
            <w:noProof/>
          </w:rPr>
          <w:fldChar w:fldCharType="end"/>
        </w:r>
      </w:p>
    </w:sdtContent>
  </w:sdt>
  <w:p w14:paraId="1C56290A" w14:textId="77777777" w:rsidR="00205E05" w:rsidRDefault="00205E0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A27E7"/>
    <w:multiLevelType w:val="hybridMultilevel"/>
    <w:tmpl w:val="F0A0DCFA"/>
    <w:lvl w:ilvl="0" w:tplc="F87C6EFA">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1AB"/>
    <w:rsid w:val="00005B6E"/>
    <w:rsid w:val="00005C81"/>
    <w:rsid w:val="00010FB8"/>
    <w:rsid w:val="00011004"/>
    <w:rsid w:val="0002025A"/>
    <w:rsid w:val="00035C4E"/>
    <w:rsid w:val="00042B49"/>
    <w:rsid w:val="000527E2"/>
    <w:rsid w:val="00052E17"/>
    <w:rsid w:val="00060A60"/>
    <w:rsid w:val="000636EC"/>
    <w:rsid w:val="000667FD"/>
    <w:rsid w:val="0007173A"/>
    <w:rsid w:val="00073E9E"/>
    <w:rsid w:val="0007683E"/>
    <w:rsid w:val="00090047"/>
    <w:rsid w:val="00090AB3"/>
    <w:rsid w:val="00091EA8"/>
    <w:rsid w:val="000969FE"/>
    <w:rsid w:val="000A1D6E"/>
    <w:rsid w:val="000A443D"/>
    <w:rsid w:val="000B403F"/>
    <w:rsid w:val="000D694B"/>
    <w:rsid w:val="000D72F6"/>
    <w:rsid w:val="000E0BC2"/>
    <w:rsid w:val="000F3458"/>
    <w:rsid w:val="00100089"/>
    <w:rsid w:val="001020FA"/>
    <w:rsid w:val="0010283F"/>
    <w:rsid w:val="00105040"/>
    <w:rsid w:val="00105F0E"/>
    <w:rsid w:val="00106952"/>
    <w:rsid w:val="001069C2"/>
    <w:rsid w:val="001101C9"/>
    <w:rsid w:val="00115D48"/>
    <w:rsid w:val="00121535"/>
    <w:rsid w:val="001318E7"/>
    <w:rsid w:val="001356BF"/>
    <w:rsid w:val="00140777"/>
    <w:rsid w:val="00140C62"/>
    <w:rsid w:val="00147DF7"/>
    <w:rsid w:val="00150495"/>
    <w:rsid w:val="00150798"/>
    <w:rsid w:val="001518E6"/>
    <w:rsid w:val="00160278"/>
    <w:rsid w:val="00161D83"/>
    <w:rsid w:val="0016581F"/>
    <w:rsid w:val="00166059"/>
    <w:rsid w:val="0017177A"/>
    <w:rsid w:val="0017256E"/>
    <w:rsid w:val="00172FC8"/>
    <w:rsid w:val="00175B94"/>
    <w:rsid w:val="0018491A"/>
    <w:rsid w:val="001916DF"/>
    <w:rsid w:val="001A6F3A"/>
    <w:rsid w:val="001B02E7"/>
    <w:rsid w:val="001B13ED"/>
    <w:rsid w:val="001D1D33"/>
    <w:rsid w:val="001D1F83"/>
    <w:rsid w:val="001D411A"/>
    <w:rsid w:val="001E1DFC"/>
    <w:rsid w:val="001F2128"/>
    <w:rsid w:val="001F6434"/>
    <w:rsid w:val="00202AF5"/>
    <w:rsid w:val="00205E05"/>
    <w:rsid w:val="00206D5F"/>
    <w:rsid w:val="00210042"/>
    <w:rsid w:val="0021032C"/>
    <w:rsid w:val="00210727"/>
    <w:rsid w:val="00211C6F"/>
    <w:rsid w:val="00212193"/>
    <w:rsid w:val="002150E4"/>
    <w:rsid w:val="00216361"/>
    <w:rsid w:val="00227257"/>
    <w:rsid w:val="002276E0"/>
    <w:rsid w:val="002327B4"/>
    <w:rsid w:val="002370B1"/>
    <w:rsid w:val="0023740E"/>
    <w:rsid w:val="002421BF"/>
    <w:rsid w:val="00243DCA"/>
    <w:rsid w:val="0024669D"/>
    <w:rsid w:val="00251C3B"/>
    <w:rsid w:val="002531DD"/>
    <w:rsid w:val="00261063"/>
    <w:rsid w:val="00272ACE"/>
    <w:rsid w:val="00274142"/>
    <w:rsid w:val="00284FA7"/>
    <w:rsid w:val="002914DF"/>
    <w:rsid w:val="00293373"/>
    <w:rsid w:val="00293713"/>
    <w:rsid w:val="002A37CA"/>
    <w:rsid w:val="002A4EB3"/>
    <w:rsid w:val="002A5A69"/>
    <w:rsid w:val="002C0CE0"/>
    <w:rsid w:val="002C2447"/>
    <w:rsid w:val="002C3651"/>
    <w:rsid w:val="002C57F6"/>
    <w:rsid w:val="002C624C"/>
    <w:rsid w:val="002C65C9"/>
    <w:rsid w:val="002C73B1"/>
    <w:rsid w:val="002C7F0B"/>
    <w:rsid w:val="002E045B"/>
    <w:rsid w:val="002E0650"/>
    <w:rsid w:val="002F0195"/>
    <w:rsid w:val="002F0C3F"/>
    <w:rsid w:val="002F2AF2"/>
    <w:rsid w:val="002F6E5F"/>
    <w:rsid w:val="0030222B"/>
    <w:rsid w:val="003038F0"/>
    <w:rsid w:val="003047F3"/>
    <w:rsid w:val="00312B11"/>
    <w:rsid w:val="00313CE1"/>
    <w:rsid w:val="00314B5D"/>
    <w:rsid w:val="00325A56"/>
    <w:rsid w:val="00330172"/>
    <w:rsid w:val="00331B8D"/>
    <w:rsid w:val="003361AB"/>
    <w:rsid w:val="00346B6C"/>
    <w:rsid w:val="003479E0"/>
    <w:rsid w:val="003533A4"/>
    <w:rsid w:val="003722AB"/>
    <w:rsid w:val="00373E0D"/>
    <w:rsid w:val="0038067A"/>
    <w:rsid w:val="0038766F"/>
    <w:rsid w:val="003910A9"/>
    <w:rsid w:val="003963C7"/>
    <w:rsid w:val="003A2BF2"/>
    <w:rsid w:val="003A3D86"/>
    <w:rsid w:val="003A3DFB"/>
    <w:rsid w:val="003B0E29"/>
    <w:rsid w:val="003B4682"/>
    <w:rsid w:val="003C4150"/>
    <w:rsid w:val="003C7B48"/>
    <w:rsid w:val="003E15F6"/>
    <w:rsid w:val="003E71BA"/>
    <w:rsid w:val="003E7648"/>
    <w:rsid w:val="00400CC2"/>
    <w:rsid w:val="00402E75"/>
    <w:rsid w:val="004034EC"/>
    <w:rsid w:val="00423301"/>
    <w:rsid w:val="00423495"/>
    <w:rsid w:val="00435121"/>
    <w:rsid w:val="00442CEC"/>
    <w:rsid w:val="00446B9A"/>
    <w:rsid w:val="00462674"/>
    <w:rsid w:val="00465A6E"/>
    <w:rsid w:val="00481D10"/>
    <w:rsid w:val="004821BE"/>
    <w:rsid w:val="00491DD8"/>
    <w:rsid w:val="004928E4"/>
    <w:rsid w:val="0049493B"/>
    <w:rsid w:val="00495BD5"/>
    <w:rsid w:val="004A5001"/>
    <w:rsid w:val="004B1D9C"/>
    <w:rsid w:val="004C092D"/>
    <w:rsid w:val="004D0475"/>
    <w:rsid w:val="004D7A32"/>
    <w:rsid w:val="004E3EBC"/>
    <w:rsid w:val="004E4BCA"/>
    <w:rsid w:val="004E7981"/>
    <w:rsid w:val="004F0C34"/>
    <w:rsid w:val="004F3E6B"/>
    <w:rsid w:val="004F6312"/>
    <w:rsid w:val="00503DC7"/>
    <w:rsid w:val="00505A4D"/>
    <w:rsid w:val="0051264A"/>
    <w:rsid w:val="00517F20"/>
    <w:rsid w:val="00520A03"/>
    <w:rsid w:val="00533ED0"/>
    <w:rsid w:val="00533F25"/>
    <w:rsid w:val="00543464"/>
    <w:rsid w:val="00546917"/>
    <w:rsid w:val="0054726F"/>
    <w:rsid w:val="00550694"/>
    <w:rsid w:val="005546B7"/>
    <w:rsid w:val="005649D0"/>
    <w:rsid w:val="005663EF"/>
    <w:rsid w:val="005670B6"/>
    <w:rsid w:val="00571358"/>
    <w:rsid w:val="00572E3E"/>
    <w:rsid w:val="005758B0"/>
    <w:rsid w:val="0057654B"/>
    <w:rsid w:val="00591C38"/>
    <w:rsid w:val="00593FB3"/>
    <w:rsid w:val="00595545"/>
    <w:rsid w:val="005B0FD3"/>
    <w:rsid w:val="005C3374"/>
    <w:rsid w:val="005C4D89"/>
    <w:rsid w:val="005D5024"/>
    <w:rsid w:val="005F1226"/>
    <w:rsid w:val="005F52E9"/>
    <w:rsid w:val="005F598A"/>
    <w:rsid w:val="005F5DDB"/>
    <w:rsid w:val="006038E7"/>
    <w:rsid w:val="006066CA"/>
    <w:rsid w:val="0061056B"/>
    <w:rsid w:val="00610CCE"/>
    <w:rsid w:val="00622A03"/>
    <w:rsid w:val="00622EC3"/>
    <w:rsid w:val="00632E74"/>
    <w:rsid w:val="00660CFE"/>
    <w:rsid w:val="00665219"/>
    <w:rsid w:val="00666F4D"/>
    <w:rsid w:val="006729A3"/>
    <w:rsid w:val="0067363A"/>
    <w:rsid w:val="006775A8"/>
    <w:rsid w:val="006A0848"/>
    <w:rsid w:val="006A30B6"/>
    <w:rsid w:val="006A6216"/>
    <w:rsid w:val="006B1CE9"/>
    <w:rsid w:val="006B3A4D"/>
    <w:rsid w:val="006B4443"/>
    <w:rsid w:val="006C2E75"/>
    <w:rsid w:val="006C32F3"/>
    <w:rsid w:val="006D600E"/>
    <w:rsid w:val="006E2C18"/>
    <w:rsid w:val="006F0C58"/>
    <w:rsid w:val="006F35D8"/>
    <w:rsid w:val="006F56C8"/>
    <w:rsid w:val="006F637F"/>
    <w:rsid w:val="00700036"/>
    <w:rsid w:val="00706A3A"/>
    <w:rsid w:val="00710B08"/>
    <w:rsid w:val="007113F0"/>
    <w:rsid w:val="00714664"/>
    <w:rsid w:val="00715210"/>
    <w:rsid w:val="007159A0"/>
    <w:rsid w:val="00721EE9"/>
    <w:rsid w:val="0072441B"/>
    <w:rsid w:val="007247B9"/>
    <w:rsid w:val="00730B8F"/>
    <w:rsid w:val="00733E5E"/>
    <w:rsid w:val="007425E7"/>
    <w:rsid w:val="00753835"/>
    <w:rsid w:val="00766FA2"/>
    <w:rsid w:val="0077089F"/>
    <w:rsid w:val="00774B99"/>
    <w:rsid w:val="00774C05"/>
    <w:rsid w:val="007756C4"/>
    <w:rsid w:val="007910A3"/>
    <w:rsid w:val="007A147C"/>
    <w:rsid w:val="007A2D51"/>
    <w:rsid w:val="007B2880"/>
    <w:rsid w:val="007B6556"/>
    <w:rsid w:val="007B764A"/>
    <w:rsid w:val="007D036F"/>
    <w:rsid w:val="007D06B8"/>
    <w:rsid w:val="007F1183"/>
    <w:rsid w:val="007F15F0"/>
    <w:rsid w:val="0080337C"/>
    <w:rsid w:val="0081488E"/>
    <w:rsid w:val="00821969"/>
    <w:rsid w:val="00832BE6"/>
    <w:rsid w:val="00836D3C"/>
    <w:rsid w:val="00842D93"/>
    <w:rsid w:val="00852D99"/>
    <w:rsid w:val="008539D4"/>
    <w:rsid w:val="00856D3C"/>
    <w:rsid w:val="00865CB5"/>
    <w:rsid w:val="00867DB0"/>
    <w:rsid w:val="008709B0"/>
    <w:rsid w:val="00870F93"/>
    <w:rsid w:val="00877003"/>
    <w:rsid w:val="00883E51"/>
    <w:rsid w:val="008841C7"/>
    <w:rsid w:val="00890C4A"/>
    <w:rsid w:val="0089731F"/>
    <w:rsid w:val="008A0CF0"/>
    <w:rsid w:val="008A116F"/>
    <w:rsid w:val="008A1FEC"/>
    <w:rsid w:val="008A2E18"/>
    <w:rsid w:val="008A38E9"/>
    <w:rsid w:val="008A470A"/>
    <w:rsid w:val="008B0F2E"/>
    <w:rsid w:val="008B6D34"/>
    <w:rsid w:val="008C0ACA"/>
    <w:rsid w:val="008C43A4"/>
    <w:rsid w:val="008F3B35"/>
    <w:rsid w:val="008F75F2"/>
    <w:rsid w:val="009022DF"/>
    <w:rsid w:val="00905149"/>
    <w:rsid w:val="00910CF9"/>
    <w:rsid w:val="00915AEB"/>
    <w:rsid w:val="00924A1D"/>
    <w:rsid w:val="00924F88"/>
    <w:rsid w:val="00930FE9"/>
    <w:rsid w:val="00934C2E"/>
    <w:rsid w:val="00934FBF"/>
    <w:rsid w:val="00935A56"/>
    <w:rsid w:val="00936281"/>
    <w:rsid w:val="009415C3"/>
    <w:rsid w:val="00943325"/>
    <w:rsid w:val="009467DF"/>
    <w:rsid w:val="00957D54"/>
    <w:rsid w:val="00961379"/>
    <w:rsid w:val="00961FC9"/>
    <w:rsid w:val="00971AA4"/>
    <w:rsid w:val="009758FB"/>
    <w:rsid w:val="0098246C"/>
    <w:rsid w:val="00997DAE"/>
    <w:rsid w:val="009A6652"/>
    <w:rsid w:val="009C0927"/>
    <w:rsid w:val="009C64ED"/>
    <w:rsid w:val="009D44CE"/>
    <w:rsid w:val="009D7DB9"/>
    <w:rsid w:val="009E4CE2"/>
    <w:rsid w:val="00A02E13"/>
    <w:rsid w:val="00A03918"/>
    <w:rsid w:val="00A10DF1"/>
    <w:rsid w:val="00A209A3"/>
    <w:rsid w:val="00A32512"/>
    <w:rsid w:val="00A44141"/>
    <w:rsid w:val="00A5299A"/>
    <w:rsid w:val="00A543A7"/>
    <w:rsid w:val="00A77243"/>
    <w:rsid w:val="00A81F16"/>
    <w:rsid w:val="00A90EFA"/>
    <w:rsid w:val="00A91E59"/>
    <w:rsid w:val="00AA0A29"/>
    <w:rsid w:val="00AA188C"/>
    <w:rsid w:val="00AA7455"/>
    <w:rsid w:val="00AC0670"/>
    <w:rsid w:val="00AE44A6"/>
    <w:rsid w:val="00AE58D0"/>
    <w:rsid w:val="00AE5C39"/>
    <w:rsid w:val="00AE7F86"/>
    <w:rsid w:val="00AF2D73"/>
    <w:rsid w:val="00B108F7"/>
    <w:rsid w:val="00B16CB2"/>
    <w:rsid w:val="00B26954"/>
    <w:rsid w:val="00B328EA"/>
    <w:rsid w:val="00B347ED"/>
    <w:rsid w:val="00B37236"/>
    <w:rsid w:val="00B43FAF"/>
    <w:rsid w:val="00B52886"/>
    <w:rsid w:val="00B54BAF"/>
    <w:rsid w:val="00B567DC"/>
    <w:rsid w:val="00B609FD"/>
    <w:rsid w:val="00B6177F"/>
    <w:rsid w:val="00B62673"/>
    <w:rsid w:val="00B63D83"/>
    <w:rsid w:val="00B8490D"/>
    <w:rsid w:val="00B9114E"/>
    <w:rsid w:val="00BA3199"/>
    <w:rsid w:val="00BB0EF0"/>
    <w:rsid w:val="00BB2ADF"/>
    <w:rsid w:val="00BC2E99"/>
    <w:rsid w:val="00BD16F8"/>
    <w:rsid w:val="00BD5246"/>
    <w:rsid w:val="00BD5DB0"/>
    <w:rsid w:val="00BE0D2B"/>
    <w:rsid w:val="00BE31FF"/>
    <w:rsid w:val="00BE3F90"/>
    <w:rsid w:val="00BE79B5"/>
    <w:rsid w:val="00BF2585"/>
    <w:rsid w:val="00BF43F4"/>
    <w:rsid w:val="00BF7A39"/>
    <w:rsid w:val="00BF7ADC"/>
    <w:rsid w:val="00C0415A"/>
    <w:rsid w:val="00C10F4F"/>
    <w:rsid w:val="00C135FF"/>
    <w:rsid w:val="00C17DE1"/>
    <w:rsid w:val="00C25DA7"/>
    <w:rsid w:val="00C264AA"/>
    <w:rsid w:val="00C32B50"/>
    <w:rsid w:val="00C33157"/>
    <w:rsid w:val="00C3410B"/>
    <w:rsid w:val="00C359F2"/>
    <w:rsid w:val="00C563D0"/>
    <w:rsid w:val="00C643C2"/>
    <w:rsid w:val="00C75A1C"/>
    <w:rsid w:val="00C903E1"/>
    <w:rsid w:val="00CA3442"/>
    <w:rsid w:val="00CA765A"/>
    <w:rsid w:val="00CB720C"/>
    <w:rsid w:val="00CC50CD"/>
    <w:rsid w:val="00CD1065"/>
    <w:rsid w:val="00CD2A7C"/>
    <w:rsid w:val="00CD5933"/>
    <w:rsid w:val="00CD7B86"/>
    <w:rsid w:val="00CF13F6"/>
    <w:rsid w:val="00CF2D54"/>
    <w:rsid w:val="00CF676F"/>
    <w:rsid w:val="00CF791C"/>
    <w:rsid w:val="00D05549"/>
    <w:rsid w:val="00D110A7"/>
    <w:rsid w:val="00D12092"/>
    <w:rsid w:val="00D150DB"/>
    <w:rsid w:val="00D1662B"/>
    <w:rsid w:val="00D170B8"/>
    <w:rsid w:val="00D203F8"/>
    <w:rsid w:val="00D25976"/>
    <w:rsid w:val="00D25D06"/>
    <w:rsid w:val="00D25E30"/>
    <w:rsid w:val="00D27B0F"/>
    <w:rsid w:val="00D27C8A"/>
    <w:rsid w:val="00D36015"/>
    <w:rsid w:val="00D37DBD"/>
    <w:rsid w:val="00D44A8C"/>
    <w:rsid w:val="00D45A41"/>
    <w:rsid w:val="00D470F3"/>
    <w:rsid w:val="00D4737D"/>
    <w:rsid w:val="00D5417A"/>
    <w:rsid w:val="00D552F9"/>
    <w:rsid w:val="00D564C9"/>
    <w:rsid w:val="00D61F49"/>
    <w:rsid w:val="00D632E8"/>
    <w:rsid w:val="00D71D7E"/>
    <w:rsid w:val="00D82883"/>
    <w:rsid w:val="00D8402A"/>
    <w:rsid w:val="00D845E4"/>
    <w:rsid w:val="00D87A74"/>
    <w:rsid w:val="00D93C8B"/>
    <w:rsid w:val="00D96A12"/>
    <w:rsid w:val="00DA6AAA"/>
    <w:rsid w:val="00DA6BA0"/>
    <w:rsid w:val="00DB304C"/>
    <w:rsid w:val="00DB3C5E"/>
    <w:rsid w:val="00DB5A86"/>
    <w:rsid w:val="00DD3EDE"/>
    <w:rsid w:val="00DD594A"/>
    <w:rsid w:val="00DD5F94"/>
    <w:rsid w:val="00DD7D79"/>
    <w:rsid w:val="00DE05C9"/>
    <w:rsid w:val="00DE3800"/>
    <w:rsid w:val="00DE7D46"/>
    <w:rsid w:val="00DF79C1"/>
    <w:rsid w:val="00E051E6"/>
    <w:rsid w:val="00E06282"/>
    <w:rsid w:val="00E103B7"/>
    <w:rsid w:val="00E16E23"/>
    <w:rsid w:val="00E21A16"/>
    <w:rsid w:val="00E3178E"/>
    <w:rsid w:val="00E344FA"/>
    <w:rsid w:val="00E42FA0"/>
    <w:rsid w:val="00E441C0"/>
    <w:rsid w:val="00E47C54"/>
    <w:rsid w:val="00E70140"/>
    <w:rsid w:val="00E76D18"/>
    <w:rsid w:val="00E80B3D"/>
    <w:rsid w:val="00E81C1D"/>
    <w:rsid w:val="00E82067"/>
    <w:rsid w:val="00E82C98"/>
    <w:rsid w:val="00E873A3"/>
    <w:rsid w:val="00E95E24"/>
    <w:rsid w:val="00E96345"/>
    <w:rsid w:val="00E975B8"/>
    <w:rsid w:val="00EA33D2"/>
    <w:rsid w:val="00EA4D25"/>
    <w:rsid w:val="00EB0E8C"/>
    <w:rsid w:val="00EB3475"/>
    <w:rsid w:val="00EB43E7"/>
    <w:rsid w:val="00EB4B85"/>
    <w:rsid w:val="00EC1F20"/>
    <w:rsid w:val="00EC5CEE"/>
    <w:rsid w:val="00EC6B50"/>
    <w:rsid w:val="00ED12F6"/>
    <w:rsid w:val="00ED6656"/>
    <w:rsid w:val="00EE696F"/>
    <w:rsid w:val="00EF7487"/>
    <w:rsid w:val="00F00364"/>
    <w:rsid w:val="00F0051C"/>
    <w:rsid w:val="00F0577E"/>
    <w:rsid w:val="00F10832"/>
    <w:rsid w:val="00F132EA"/>
    <w:rsid w:val="00F13845"/>
    <w:rsid w:val="00F17671"/>
    <w:rsid w:val="00F17E1E"/>
    <w:rsid w:val="00F25A5D"/>
    <w:rsid w:val="00F3037F"/>
    <w:rsid w:val="00F33311"/>
    <w:rsid w:val="00F36125"/>
    <w:rsid w:val="00F50625"/>
    <w:rsid w:val="00F628CE"/>
    <w:rsid w:val="00F6428A"/>
    <w:rsid w:val="00F64FAF"/>
    <w:rsid w:val="00F65526"/>
    <w:rsid w:val="00F72420"/>
    <w:rsid w:val="00F84846"/>
    <w:rsid w:val="00F93BEC"/>
    <w:rsid w:val="00FB278D"/>
    <w:rsid w:val="00FB2AE8"/>
    <w:rsid w:val="00FC36DA"/>
    <w:rsid w:val="00FC7DC0"/>
    <w:rsid w:val="00FD4D66"/>
    <w:rsid w:val="00FD61D1"/>
    <w:rsid w:val="00FF28BB"/>
    <w:rsid w:val="00FF4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E78FDA3"/>
  <w15:docId w15:val="{654350CD-DC23-405A-9833-89559BB6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1AB"/>
    <w:rPr>
      <w:rFonts w:ascii=".VnTime" w:eastAsia="Times New Roman" w:hAnsi=".VnTime" w:cs="Times New Roman"/>
      <w:sz w:val="28"/>
      <w:szCs w:val="24"/>
    </w:rPr>
  </w:style>
  <w:style w:type="paragraph" w:styleId="Heading2">
    <w:name w:val="heading 2"/>
    <w:basedOn w:val="Normal"/>
    <w:next w:val="Normal"/>
    <w:link w:val="Heading2Char"/>
    <w:qFormat/>
    <w:rsid w:val="00042B49"/>
    <w:pPr>
      <w:keepNext/>
      <w:autoSpaceDE w:val="0"/>
      <w:autoSpaceDN w:val="0"/>
      <w:spacing w:before="240" w:after="60"/>
      <w:ind w:firstLine="0"/>
      <w:outlineLvl w:val="1"/>
    </w:pPr>
    <w:rPr>
      <w:rFonts w:ascii="Arial" w:hAnsi="Arial" w:cs="Arial"/>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op">
    <w:name w:val="eop"/>
    <w:basedOn w:val="DefaultParagraphFont"/>
    <w:rsid w:val="00503DC7"/>
  </w:style>
  <w:style w:type="paragraph" w:styleId="BodyTextIndent3">
    <w:name w:val="Body Text Indent 3"/>
    <w:basedOn w:val="Normal"/>
    <w:link w:val="BodyTextIndent3Char"/>
    <w:uiPriority w:val="99"/>
    <w:unhideWhenUsed/>
    <w:rsid w:val="00503DC7"/>
    <w:pPr>
      <w:spacing w:after="120"/>
      <w:ind w:left="360"/>
    </w:pPr>
    <w:rPr>
      <w:rFonts w:ascii="Times New Roman" w:hAnsi="Times New Roman"/>
      <w:sz w:val="16"/>
      <w:szCs w:val="16"/>
    </w:rPr>
  </w:style>
  <w:style w:type="character" w:customStyle="1" w:styleId="BodyTextIndent3Char">
    <w:name w:val="Body Text Indent 3 Char"/>
    <w:basedOn w:val="DefaultParagraphFont"/>
    <w:link w:val="BodyTextIndent3"/>
    <w:uiPriority w:val="99"/>
    <w:rsid w:val="00503DC7"/>
    <w:rPr>
      <w:rFonts w:ascii="Times New Roman" w:eastAsia="Times New Roman" w:hAnsi="Times New Roman" w:cs="Times New Roman"/>
      <w:sz w:val="16"/>
      <w:szCs w:val="16"/>
    </w:rPr>
  </w:style>
  <w:style w:type="character" w:styleId="Hyperlink">
    <w:name w:val="Hyperlink"/>
    <w:basedOn w:val="DefaultParagraphFont"/>
    <w:uiPriority w:val="99"/>
    <w:semiHidden/>
    <w:unhideWhenUsed/>
    <w:rsid w:val="006B3A4D"/>
    <w:rPr>
      <w:color w:val="0000FF"/>
      <w:u w:val="single"/>
    </w:rPr>
  </w:style>
  <w:style w:type="table" w:styleId="TableGrid">
    <w:name w:val="Table Grid"/>
    <w:basedOn w:val="TableNormal"/>
    <w:uiPriority w:val="39"/>
    <w:rsid w:val="00100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F88"/>
    <w:pPr>
      <w:tabs>
        <w:tab w:val="center" w:pos="4680"/>
        <w:tab w:val="right" w:pos="9360"/>
      </w:tabs>
    </w:pPr>
    <w:rPr>
      <w:rFonts w:ascii="Times New Roman" w:hAnsi="Times New Roman"/>
      <w:szCs w:val="28"/>
    </w:rPr>
  </w:style>
  <w:style w:type="character" w:customStyle="1" w:styleId="HeaderChar">
    <w:name w:val="Header Char"/>
    <w:basedOn w:val="DefaultParagraphFont"/>
    <w:link w:val="Header"/>
    <w:uiPriority w:val="99"/>
    <w:rsid w:val="00924F88"/>
    <w:rPr>
      <w:rFonts w:ascii="Times New Roman" w:eastAsia="Times New Roman" w:hAnsi="Times New Roman" w:cs="Times New Roman"/>
      <w:sz w:val="28"/>
      <w:szCs w:val="28"/>
    </w:rPr>
  </w:style>
  <w:style w:type="paragraph" w:styleId="ListParagraph">
    <w:name w:val="List Paragraph"/>
    <w:basedOn w:val="Normal"/>
    <w:uiPriority w:val="34"/>
    <w:qFormat/>
    <w:rsid w:val="0049493B"/>
    <w:pPr>
      <w:ind w:left="720"/>
      <w:contextualSpacing/>
    </w:pPr>
  </w:style>
  <w:style w:type="paragraph" w:styleId="NormalWeb">
    <w:name w:val="Normal (Web)"/>
    <w:basedOn w:val="Normal"/>
    <w:uiPriority w:val="99"/>
    <w:unhideWhenUsed/>
    <w:rsid w:val="00A543A7"/>
    <w:pPr>
      <w:spacing w:before="100" w:beforeAutospacing="1" w:after="100" w:afterAutospacing="1"/>
      <w:ind w:firstLine="0"/>
      <w:jc w:val="left"/>
    </w:pPr>
    <w:rPr>
      <w:rFonts w:ascii="Times New Roman" w:hAnsi="Times New Roman"/>
      <w:sz w:val="24"/>
    </w:rPr>
  </w:style>
  <w:style w:type="paragraph" w:styleId="Footer">
    <w:name w:val="footer"/>
    <w:basedOn w:val="Normal"/>
    <w:link w:val="FooterChar"/>
    <w:uiPriority w:val="99"/>
    <w:unhideWhenUsed/>
    <w:rsid w:val="00205E05"/>
    <w:pPr>
      <w:tabs>
        <w:tab w:val="center" w:pos="4680"/>
        <w:tab w:val="right" w:pos="9360"/>
      </w:tabs>
    </w:pPr>
  </w:style>
  <w:style w:type="character" w:customStyle="1" w:styleId="FooterChar">
    <w:name w:val="Footer Char"/>
    <w:basedOn w:val="DefaultParagraphFont"/>
    <w:link w:val="Footer"/>
    <w:uiPriority w:val="99"/>
    <w:rsid w:val="00205E05"/>
    <w:rPr>
      <w:rFonts w:ascii=".VnTime" w:eastAsia="Times New Roman" w:hAnsi=".VnTime" w:cs="Times New Roman"/>
      <w:sz w:val="28"/>
      <w:szCs w:val="24"/>
    </w:rPr>
  </w:style>
  <w:style w:type="character" w:customStyle="1" w:styleId="Heading2Char">
    <w:name w:val="Heading 2 Char"/>
    <w:basedOn w:val="DefaultParagraphFont"/>
    <w:link w:val="Heading2"/>
    <w:rsid w:val="00042B49"/>
    <w:rPr>
      <w:rFonts w:ascii="Arial" w:eastAsia="Times New Roman" w:hAnsi="Arial" w:cs="Arial"/>
      <w:b/>
      <w:bCs/>
      <w:i/>
      <w:iCs/>
      <w:sz w:val="28"/>
      <w:szCs w:val="28"/>
    </w:rPr>
  </w:style>
  <w:style w:type="paragraph" w:customStyle="1" w:styleId="paragraph">
    <w:name w:val="paragraph"/>
    <w:basedOn w:val="Normal"/>
    <w:rsid w:val="00042B49"/>
    <w:pPr>
      <w:spacing w:before="100" w:beforeAutospacing="1" w:after="100" w:afterAutospacing="1"/>
      <w:ind w:firstLine="0"/>
      <w:jc w:val="left"/>
    </w:pPr>
    <w:rPr>
      <w:rFonts w:ascii="Times New Roman" w:hAnsi="Times New Roman"/>
      <w:sz w:val="24"/>
    </w:rPr>
  </w:style>
  <w:style w:type="character" w:customStyle="1" w:styleId="Vnbnnidung">
    <w:name w:val="Văn bản nội dung_"/>
    <w:link w:val="Vnbnnidung0"/>
    <w:locked/>
    <w:rsid w:val="00161D83"/>
    <w:rPr>
      <w:rFonts w:ascii="Times New Roman" w:hAnsi="Times New Roman" w:cs="Times New Roman"/>
      <w:sz w:val="26"/>
      <w:szCs w:val="26"/>
    </w:rPr>
  </w:style>
  <w:style w:type="paragraph" w:customStyle="1" w:styleId="Vnbnnidung0">
    <w:name w:val="Văn bản nội dung"/>
    <w:basedOn w:val="Normal"/>
    <w:link w:val="Vnbnnidung"/>
    <w:rsid w:val="00161D83"/>
    <w:pPr>
      <w:widowControl w:val="0"/>
      <w:spacing w:after="220" w:line="271" w:lineRule="auto"/>
      <w:ind w:firstLine="400"/>
      <w:jc w:val="left"/>
    </w:pPr>
    <w:rPr>
      <w:rFonts w:ascii="Times New Roman" w:eastAsiaTheme="minorHAnsi" w:hAnsi="Times New Roman"/>
      <w:sz w:val="26"/>
      <w:szCs w:val="26"/>
    </w:rPr>
  </w:style>
  <w:style w:type="paragraph" w:styleId="BodyText">
    <w:name w:val="Body Text"/>
    <w:basedOn w:val="Normal"/>
    <w:link w:val="BodyTextChar"/>
    <w:uiPriority w:val="99"/>
    <w:semiHidden/>
    <w:unhideWhenUsed/>
    <w:rsid w:val="008A0CF0"/>
    <w:pPr>
      <w:spacing w:after="120"/>
    </w:pPr>
  </w:style>
  <w:style w:type="character" w:customStyle="1" w:styleId="BodyTextChar">
    <w:name w:val="Body Text Char"/>
    <w:basedOn w:val="DefaultParagraphFont"/>
    <w:link w:val="BodyText"/>
    <w:uiPriority w:val="99"/>
    <w:semiHidden/>
    <w:rsid w:val="008A0CF0"/>
    <w:rPr>
      <w:rFonts w:ascii=".VnTime" w:eastAsia="Times New Roman" w:hAnsi=".VnTime" w:cs="Times New Roman"/>
      <w:sz w:val="28"/>
      <w:szCs w:val="24"/>
    </w:rPr>
  </w:style>
  <w:style w:type="paragraph" w:customStyle="1" w:styleId="Char">
    <w:name w:val="Char"/>
    <w:basedOn w:val="Normal"/>
    <w:autoRedefine/>
    <w:rsid w:val="00710B08"/>
    <w:pPr>
      <w:spacing w:after="160" w:line="240" w:lineRule="exact"/>
      <w:ind w:firstLine="0"/>
      <w:jc w:val="left"/>
    </w:pPr>
    <w:rPr>
      <w:rFonts w:ascii="Verdana" w:hAnsi="Verdana" w:cs="Verdana"/>
      <w:sz w:val="20"/>
      <w:szCs w:val="20"/>
    </w:rPr>
  </w:style>
  <w:style w:type="paragraph" w:customStyle="1" w:styleId="Style1">
    <w:name w:val="Style1"/>
    <w:basedOn w:val="Normal"/>
    <w:link w:val="Style1Char"/>
    <w:qFormat/>
    <w:rsid w:val="006F0C58"/>
    <w:pPr>
      <w:autoSpaceDE w:val="0"/>
      <w:autoSpaceDN w:val="0"/>
      <w:adjustRightInd w:val="0"/>
      <w:spacing w:before="120"/>
      <w:ind w:firstLine="720"/>
    </w:pPr>
    <w:rPr>
      <w:rFonts w:ascii="Times New Roman" w:eastAsia="SimSun" w:hAnsi="Times New Roman"/>
      <w:szCs w:val="28"/>
    </w:rPr>
  </w:style>
  <w:style w:type="character" w:customStyle="1" w:styleId="Style1Char">
    <w:name w:val="Style1 Char"/>
    <w:link w:val="Style1"/>
    <w:rsid w:val="006F0C58"/>
    <w:rPr>
      <w:rFonts w:ascii="Times New Roman" w:eastAsia="SimSun" w:hAnsi="Times New Roman" w:cs="Times New Roman"/>
      <w:sz w:val="28"/>
      <w:szCs w:val="28"/>
    </w:rPr>
  </w:style>
  <w:style w:type="paragraph" w:styleId="BalloonText">
    <w:name w:val="Balloon Text"/>
    <w:basedOn w:val="Normal"/>
    <w:link w:val="BalloonTextChar"/>
    <w:uiPriority w:val="99"/>
    <w:semiHidden/>
    <w:unhideWhenUsed/>
    <w:rsid w:val="000D72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2F6"/>
    <w:rPr>
      <w:rFonts w:ascii="Segoe UI" w:eastAsia="Times New Roman" w:hAnsi="Segoe UI" w:cs="Segoe UI"/>
      <w:sz w:val="18"/>
      <w:szCs w:val="18"/>
    </w:rPr>
  </w:style>
  <w:style w:type="paragraph" w:customStyle="1" w:styleId="Char0">
    <w:name w:val="Char"/>
    <w:basedOn w:val="Normal"/>
    <w:autoRedefine/>
    <w:rsid w:val="00D82883"/>
    <w:pPr>
      <w:spacing w:after="160" w:line="240" w:lineRule="exact"/>
      <w:ind w:firstLine="0"/>
      <w:jc w:val="left"/>
    </w:pPr>
    <w:rPr>
      <w:rFonts w:ascii="Verdana" w:hAnsi="Verdana" w:cs="Verdana"/>
      <w:sz w:val="20"/>
      <w:szCs w:val="20"/>
    </w:rPr>
  </w:style>
  <w:style w:type="character" w:customStyle="1" w:styleId="BodyTextChar1">
    <w:name w:val="Body Text Char1"/>
    <w:locked/>
    <w:rsid w:val="009415C3"/>
    <w:rPr>
      <w:rFonts w:ascii="Times New Roman" w:hAnsi="Times New Roman" w:cs="Times New Roman"/>
      <w:sz w:val="26"/>
      <w:szCs w:val="26"/>
      <w:shd w:val="clear" w:color="auto" w:fill="FFFFFF"/>
    </w:rPr>
  </w:style>
  <w:style w:type="paragraph" w:customStyle="1" w:styleId="Char1">
    <w:name w:val="Char"/>
    <w:basedOn w:val="Normal"/>
    <w:autoRedefine/>
    <w:rsid w:val="004F6312"/>
    <w:pPr>
      <w:spacing w:after="160" w:line="240" w:lineRule="exact"/>
      <w:ind w:firstLine="0"/>
      <w:jc w:val="lef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E890C2-FE71-40C6-8FE2-AAC9999049D4}">
  <ds:schemaRefs>
    <ds:schemaRef ds:uri="http://schemas.openxmlformats.org/officeDocument/2006/bibliography"/>
  </ds:schemaRefs>
</ds:datastoreItem>
</file>

<file path=customXml/itemProps2.xml><?xml version="1.0" encoding="utf-8"?>
<ds:datastoreItem xmlns:ds="http://schemas.openxmlformats.org/officeDocument/2006/customXml" ds:itemID="{B5E25DE8-81F6-4025-BA6A-42584993A3C1}"/>
</file>

<file path=customXml/itemProps3.xml><?xml version="1.0" encoding="utf-8"?>
<ds:datastoreItem xmlns:ds="http://schemas.openxmlformats.org/officeDocument/2006/customXml" ds:itemID="{9F9ED5A3-2698-43F0-A4CE-DDEFFCCC390D}"/>
</file>

<file path=customXml/itemProps4.xml><?xml version="1.0" encoding="utf-8"?>
<ds:datastoreItem xmlns:ds="http://schemas.openxmlformats.org/officeDocument/2006/customXml" ds:itemID="{394A7533-85F7-466F-8B6E-866E471F9AE5}"/>
</file>

<file path=docProps/app.xml><?xml version="1.0" encoding="utf-8"?>
<Properties xmlns="http://schemas.openxmlformats.org/officeDocument/2006/extended-properties" xmlns:vt="http://schemas.openxmlformats.org/officeDocument/2006/docPropsVTypes">
  <Template>Normal.dotm</Template>
  <TotalTime>6</TotalTime>
  <Pages>6</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HOANG</dc:creator>
  <cp:lastModifiedBy>Windows 10</cp:lastModifiedBy>
  <cp:revision>5</cp:revision>
  <cp:lastPrinted>2024-12-03T12:10:00Z</cp:lastPrinted>
  <dcterms:created xsi:type="dcterms:W3CDTF">2024-12-03T12:11:00Z</dcterms:created>
  <dcterms:modified xsi:type="dcterms:W3CDTF">2024-12-19T03:54:00Z</dcterms:modified>
</cp:coreProperties>
</file>