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6"/>
        <w:tblW w:w="0" w:type="auto"/>
        <w:jc w:val="center"/>
        <w:tblLayout w:type="autofit"/>
        <w:tblCellMar>
          <w:top w:w="0" w:type="dxa"/>
          <w:left w:w="108" w:type="dxa"/>
          <w:bottom w:w="0" w:type="dxa"/>
          <w:right w:w="108" w:type="dxa"/>
        </w:tblCellMar>
      </w:tblPr>
      <w:tblGrid>
        <w:gridCol w:w="3492"/>
        <w:gridCol w:w="5732"/>
      </w:tblGrid>
      <w:tr w14:paraId="639F9A68">
        <w:tblPrEx>
          <w:tblCellMar>
            <w:top w:w="0" w:type="dxa"/>
            <w:left w:w="108" w:type="dxa"/>
            <w:bottom w:w="0" w:type="dxa"/>
            <w:right w:w="108" w:type="dxa"/>
          </w:tblCellMar>
        </w:tblPrEx>
        <w:trPr>
          <w:wBefore w:w="0" w:type="dxa"/>
          <w:jc w:val="center"/>
        </w:trPr>
        <w:tc>
          <w:tcPr>
            <w:tcW w:w="3492" w:type="dxa"/>
            <w:noWrap w:val="0"/>
            <w:vAlign w:val="top"/>
          </w:tcPr>
          <w:p w14:paraId="39FBA743">
            <w:pPr>
              <w:tabs>
                <w:tab w:val="center" w:pos="6732"/>
              </w:tabs>
              <w:spacing w:before="120"/>
              <w:jc w:val="center"/>
              <w:rPr>
                <w:b/>
                <w:bCs/>
                <w:sz w:val="26"/>
                <w:szCs w:val="26"/>
                <w:lang w:val="en-AU"/>
              </w:rPr>
            </w:pPr>
            <w:r>
              <w:rPr>
                <w:b/>
                <w:bCs/>
                <w:sz w:val="26"/>
                <w:szCs w:val="26"/>
                <w:lang w:val="en-AU"/>
              </w:rPr>
              <w:t>ỦY BAN NHÂN DÂN</w:t>
            </w:r>
          </w:p>
          <w:p w14:paraId="7440B998">
            <w:pPr>
              <w:tabs>
                <w:tab w:val="center" w:pos="6732"/>
              </w:tabs>
              <w:spacing w:after="120"/>
              <w:jc w:val="center"/>
              <w:rPr>
                <w:b/>
                <w:bCs/>
                <w:sz w:val="26"/>
                <w:szCs w:val="26"/>
                <w:lang w:val="en-AU"/>
              </w:rPr>
            </w:pPr>
            <w:r>
              <w:rPr>
                <w:lang/>
              </w:rPr>
              <mc:AlternateContent>
                <mc:Choice Requires="wps">
                  <w:drawing>
                    <wp:anchor distT="0" distB="0" distL="114300" distR="114300" simplePos="0" relativeHeight="251659264" behindDoc="0" locked="0" layoutInCell="1" allowOverlap="1">
                      <wp:simplePos x="0" y="0"/>
                      <wp:positionH relativeFrom="margin">
                        <wp:posOffset>590550</wp:posOffset>
                      </wp:positionH>
                      <wp:positionV relativeFrom="paragraph">
                        <wp:posOffset>234950</wp:posOffset>
                      </wp:positionV>
                      <wp:extent cx="899795" cy="0"/>
                      <wp:effectExtent l="0" t="4445" r="0" b="5080"/>
                      <wp:wrapNone/>
                      <wp:docPr id="1" name="Lines 2"/>
                      <wp:cNvGraphicFramePr/>
                      <a:graphic xmlns:a="http://schemas.openxmlformats.org/drawingml/2006/main">
                        <a:graphicData uri="http://schemas.microsoft.com/office/word/2010/wordprocessingShape">
                          <wps:wsp>
                            <wps:cNvSpPr/>
                            <wps:spPr>
                              <a:xfrm>
                                <a:off x="0" y="0"/>
                                <a:ext cx="899795"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Lines 2" o:spid="_x0000_s1026" o:spt="20" style="position:absolute;left:0pt;margin-left:46.5pt;margin-top:18.5pt;height:0pt;width:70.85pt;mso-position-horizontal-relative:margin;z-index:251659264;mso-width-relative:page;mso-height-relative:page;" filled="f" stroked="t" coordsize="21600,21600" o:gfxdata="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hqadrtYAAAAIAQAADwAAAAAAAAAB&#10;ACAAAAAiAAAAZHJzL2Rvd25yZXYueG1sUEsBAhQAFAAAAAgAh07iQLMyM5TZAQAA2QMAAA4AAAAA&#10;AAAAAQAgAAAAJQEAAGRycy9lMm9Eb2MueG1sUEsFBgAAAAAGAAYAWQEAAHAFAAAAAA==&#10;">
                      <v:fill on="f" focussize="0,0"/>
                      <v:stroke color="#000000" joinstyle="round"/>
                      <v:imagedata o:title=""/>
                      <o:lock v:ext="edit" aspectratio="f"/>
                    </v:line>
                  </w:pict>
                </mc:Fallback>
              </mc:AlternateContent>
            </w:r>
            <w:r>
              <w:rPr>
                <w:b/>
                <w:sz w:val="26"/>
                <w:szCs w:val="26"/>
                <w:lang w:val="en-AU"/>
              </w:rPr>
              <w:t>THÀNH PHỐ CẦN THƠ</w:t>
            </w:r>
          </w:p>
        </w:tc>
        <w:tc>
          <w:tcPr>
            <w:tcW w:w="5732" w:type="dxa"/>
            <w:noWrap w:val="0"/>
            <w:vAlign w:val="top"/>
          </w:tcPr>
          <w:p w14:paraId="686012EB">
            <w:pPr>
              <w:tabs>
                <w:tab w:val="center" w:pos="6732"/>
              </w:tabs>
              <w:spacing w:before="120"/>
              <w:jc w:val="center"/>
              <w:rPr>
                <w:b/>
                <w:bCs/>
                <w:sz w:val="26"/>
                <w:szCs w:val="26"/>
                <w:lang w:val="en-AU"/>
              </w:rPr>
            </w:pPr>
            <w:r>
              <w:rPr>
                <w:b/>
                <w:bCs/>
                <w:sz w:val="26"/>
                <w:szCs w:val="26"/>
                <w:lang w:val="en-AU"/>
              </w:rPr>
              <w:t>CỘNG HÒA XÃ HỘI CHỦ NGHĨA VIỆT NAM</w:t>
            </w:r>
          </w:p>
          <w:p w14:paraId="152B5ADF">
            <w:pPr>
              <w:tabs>
                <w:tab w:val="center" w:pos="6732"/>
              </w:tabs>
              <w:jc w:val="center"/>
              <w:rPr>
                <w:b/>
                <w:bCs/>
                <w:sz w:val="26"/>
                <w:szCs w:val="26"/>
                <w:lang w:val="en-AU"/>
              </w:rPr>
            </w:pPr>
            <w:r>
              <w:rPr>
                <w:sz w:val="28"/>
                <w:szCs w:val="26"/>
                <w:lang/>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231775</wp:posOffset>
                      </wp:positionV>
                      <wp:extent cx="2124075" cy="0"/>
                      <wp:effectExtent l="0" t="4445" r="0" b="5080"/>
                      <wp:wrapNone/>
                      <wp:docPr id="2" name="Lines 4"/>
                      <wp:cNvGraphicFramePr/>
                      <a:graphic xmlns:a="http://schemas.openxmlformats.org/drawingml/2006/main">
                        <a:graphicData uri="http://schemas.microsoft.com/office/word/2010/wordprocessingShape">
                          <wps:wsp>
                            <wps:cNvSpPr/>
                            <wps:spPr>
                              <a:xfrm>
                                <a:off x="0" y="0"/>
                                <a:ext cx="2124075"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Lines 4" o:spid="_x0000_s1026" o:spt="20" style="position:absolute;left:0pt;margin-top:18.25pt;height:0pt;width:167.25pt;mso-position-horizontal:center;mso-position-horizontal-relative:margin;z-index:251660288;mso-width-relative:page;mso-height-relative:page;" filled="f" stroked="t" coordsize="21600,21600" o:gfxdata="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A8jC1T1AAAAAYBAAAPAAAAAAAAAAEA&#10;IAAAACIAAABkcnMvZG93bnJldi54bWxQSwECFAAUAAAACACHTuJAr2OLc9oBAADaAwAADgAAAAAA&#10;AAABACAAAAAjAQAAZHJzL2Uyb0RvYy54bWxQSwUGAAAAAAYABgBZAQAAbwUAAAAA&#10;">
                      <v:fill on="f" focussize="0,0"/>
                      <v:stroke color="#000000" joinstyle="round"/>
                      <v:imagedata o:title=""/>
                      <o:lock v:ext="edit" aspectratio="f"/>
                    </v:line>
                  </w:pict>
                </mc:Fallback>
              </mc:AlternateContent>
            </w:r>
            <w:r>
              <w:rPr>
                <w:b/>
                <w:sz w:val="28"/>
                <w:szCs w:val="26"/>
              </w:rPr>
              <w:t>Độc lập - Tự do - Hạnh phúc</w:t>
            </w:r>
          </w:p>
        </w:tc>
      </w:tr>
      <w:tr w14:paraId="5AD69E21">
        <w:tblPrEx>
          <w:tblCellMar>
            <w:top w:w="0" w:type="dxa"/>
            <w:left w:w="108" w:type="dxa"/>
            <w:bottom w:w="0" w:type="dxa"/>
            <w:right w:w="108" w:type="dxa"/>
          </w:tblCellMar>
        </w:tblPrEx>
        <w:trPr>
          <w:wBefore w:w="0" w:type="dxa"/>
          <w:jc w:val="center"/>
        </w:trPr>
        <w:tc>
          <w:tcPr>
            <w:tcW w:w="3492" w:type="dxa"/>
            <w:noWrap w:val="0"/>
            <w:vAlign w:val="top"/>
          </w:tcPr>
          <w:p w14:paraId="338CA851">
            <w:pPr>
              <w:tabs>
                <w:tab w:val="center" w:pos="6732"/>
              </w:tabs>
              <w:spacing w:before="120" w:after="120"/>
              <w:jc w:val="center"/>
              <w:rPr>
                <w:b/>
                <w:bCs/>
                <w:sz w:val="26"/>
                <w:szCs w:val="26"/>
                <w:lang w:val="en-AU"/>
              </w:rPr>
            </w:pPr>
            <w:r>
              <w:rPr>
                <w:sz w:val="26"/>
                <w:szCs w:val="26"/>
              </w:rPr>
              <w:t xml:space="preserve">Số: </w:t>
            </w:r>
            <w:r>
              <w:rPr>
                <w:rFonts w:hint="default"/>
                <w:sz w:val="26"/>
                <w:szCs w:val="26"/>
                <w:lang w:val="en-US"/>
              </w:rPr>
              <w:t>44</w:t>
            </w:r>
            <w:r>
              <w:rPr>
                <w:sz w:val="26"/>
                <w:szCs w:val="26"/>
              </w:rPr>
              <w:t>/2026/QĐ-UBND</w:t>
            </w:r>
          </w:p>
        </w:tc>
        <w:tc>
          <w:tcPr>
            <w:tcW w:w="5732" w:type="dxa"/>
            <w:noWrap w:val="0"/>
            <w:vAlign w:val="top"/>
          </w:tcPr>
          <w:p w14:paraId="04E5C8F4">
            <w:pPr>
              <w:tabs>
                <w:tab w:val="center" w:pos="6732"/>
              </w:tabs>
              <w:spacing w:before="120"/>
              <w:jc w:val="center"/>
              <w:rPr>
                <w:b/>
                <w:bCs/>
                <w:sz w:val="26"/>
                <w:szCs w:val="26"/>
                <w:lang w:val="en-AU"/>
              </w:rPr>
            </w:pPr>
            <w:r>
              <w:rPr>
                <w:i/>
                <w:iCs/>
                <w:sz w:val="26"/>
                <w:szCs w:val="26"/>
              </w:rPr>
              <w:t xml:space="preserve">Cần Thơ, ngày </w:t>
            </w:r>
            <w:r>
              <w:rPr>
                <w:rFonts w:hint="default"/>
                <w:i/>
                <w:iCs/>
                <w:sz w:val="26"/>
                <w:szCs w:val="26"/>
                <w:lang w:val="en-US"/>
              </w:rPr>
              <w:t>2</w:t>
            </w:r>
            <w:r>
              <w:rPr>
                <w:rFonts w:hint="default"/>
                <w:i/>
                <w:iCs/>
                <w:sz w:val="26"/>
                <w:szCs w:val="26"/>
                <w:lang w:val="en-US"/>
              </w:rPr>
              <w:t xml:space="preserve">4 </w:t>
            </w:r>
            <w:r>
              <w:rPr>
                <w:i/>
                <w:iCs/>
                <w:sz w:val="26"/>
                <w:szCs w:val="26"/>
              </w:rPr>
              <w:t xml:space="preserve">tháng </w:t>
            </w:r>
            <w:r>
              <w:rPr>
                <w:rFonts w:hint="default"/>
                <w:i/>
                <w:iCs/>
                <w:sz w:val="26"/>
                <w:szCs w:val="26"/>
                <w:lang w:val="en-US"/>
              </w:rPr>
              <w:t>4</w:t>
            </w:r>
            <w:r>
              <w:rPr>
                <w:i/>
                <w:iCs/>
                <w:sz w:val="26"/>
                <w:szCs w:val="26"/>
              </w:rPr>
              <w:t xml:space="preserve"> năm 2026</w:t>
            </w:r>
          </w:p>
        </w:tc>
      </w:tr>
    </w:tbl>
    <w:p w14:paraId="55BA492F">
      <w:pPr>
        <w:tabs>
          <w:tab w:val="center" w:pos="6732"/>
        </w:tabs>
        <w:rPr>
          <w:b/>
          <w:bCs/>
          <w:sz w:val="20"/>
          <w:szCs w:val="26"/>
          <w:lang w:val="en-AU"/>
        </w:rPr>
      </w:pPr>
    </w:p>
    <w:p w14:paraId="77A0EE67">
      <w:pPr>
        <w:tabs>
          <w:tab w:val="center" w:pos="6732"/>
        </w:tabs>
        <w:spacing w:before="240"/>
        <w:jc w:val="center"/>
        <w:rPr>
          <w:b/>
          <w:sz w:val="36"/>
          <w:szCs w:val="36"/>
        </w:rPr>
      </w:pPr>
      <w:r>
        <w:rPr>
          <w:b/>
          <w:sz w:val="28"/>
          <w:szCs w:val="36"/>
        </w:rPr>
        <w:t>QUYẾT ĐỊNH</w:t>
      </w:r>
    </w:p>
    <w:p w14:paraId="640CF7CA">
      <w:pPr>
        <w:shd w:val="clear" w:color="auto" w:fill="FFFFFF"/>
        <w:spacing w:after="240"/>
        <w:ind w:right="284" w:firstLine="284"/>
        <w:jc w:val="center"/>
        <w:rPr>
          <w:b/>
          <w:sz w:val="28"/>
          <w:szCs w:val="28"/>
        </w:rPr>
      </w:pPr>
      <w:r>
        <w:rPr>
          <w:b/>
          <w:sz w:val="28"/>
          <w:szCs w:val="28"/>
        </w:rPr>
        <w:t>Quy định chi tiết một số điều của Luật Nhà ở số 27/2023/QH15         được sửa đổi, bổ sung bởi Luật số 43/2024/QH15, Luật số 47/2024/QH15, Luật số 93/2025/QH15 trên địa bàn thàn</w:t>
      </w:r>
      <w:bookmarkStart w:id="1" w:name="_GoBack"/>
      <w:bookmarkEnd w:id="1"/>
      <w:r>
        <w:rPr>
          <w:b/>
          <w:sz w:val="28"/>
          <w:szCs w:val="28"/>
        </w:rPr>
        <w:t>h phố Cần Thơ</w:t>
      </w:r>
    </w:p>
    <w:p w14:paraId="712DC475">
      <w:pPr>
        <w:pStyle w:val="9"/>
        <w:spacing w:before="100"/>
        <w:ind w:firstLine="567"/>
        <w:rPr>
          <w:rFonts w:ascii="Times New Roman" w:hAnsi="Times New Roman"/>
          <w:i/>
          <w:sz w:val="28"/>
          <w:szCs w:val="28"/>
          <w:lang w:val="vi-VN"/>
        </w:rPr>
      </w:pPr>
      <w:r>
        <w:rPr>
          <w:rFonts w:ascii="Times New Roman" w:hAnsi="Times New Roman"/>
          <w:i/>
          <w:sz w:val="28"/>
          <w:szCs w:val="28"/>
          <w:lang w:val="vi-VN"/>
        </w:rPr>
        <w:t xml:space="preserve">Căn cứ Luật Tổ chức chính quyền địa phương </w:t>
      </w:r>
      <w:r>
        <w:rPr>
          <w:rFonts w:ascii="Times New Roman" w:hAnsi="Times New Roman"/>
          <w:i/>
          <w:sz w:val="28"/>
          <w:szCs w:val="28"/>
        </w:rPr>
        <w:t>số 72/2025/QH15</w:t>
      </w:r>
      <w:r>
        <w:rPr>
          <w:rFonts w:ascii="Times New Roman" w:hAnsi="Times New Roman"/>
          <w:i/>
          <w:sz w:val="28"/>
          <w:szCs w:val="28"/>
          <w:lang w:val="vi-VN"/>
        </w:rPr>
        <w:t>;</w:t>
      </w:r>
    </w:p>
    <w:p w14:paraId="2DDCE195">
      <w:pPr>
        <w:spacing w:before="100"/>
        <w:ind w:firstLine="567"/>
        <w:jc w:val="both"/>
        <w:rPr>
          <w:i/>
          <w:iCs/>
          <w:sz w:val="28"/>
          <w:szCs w:val="28"/>
          <w:lang w:val="vi-VN"/>
        </w:rPr>
      </w:pPr>
      <w:r>
        <w:rPr>
          <w:i/>
          <w:iCs/>
          <w:sz w:val="28"/>
          <w:szCs w:val="28"/>
          <w:lang w:val="vi-VN"/>
        </w:rPr>
        <w:t>Căn cứ Luật Nhà ở số 27/2023/QH15 được sửa đổi, bổ sung bởi Luật số 43/2024/QH15, Luật số 47/2024/QH15, Luật số 93/2025/QH15;</w:t>
      </w:r>
    </w:p>
    <w:p w14:paraId="5D99E742">
      <w:pPr>
        <w:spacing w:before="100"/>
        <w:ind w:firstLine="567"/>
        <w:jc w:val="both"/>
        <w:rPr>
          <w:i/>
          <w:iCs/>
          <w:sz w:val="28"/>
          <w:szCs w:val="28"/>
          <w:lang w:val="vi-VN"/>
        </w:rPr>
      </w:pPr>
      <w:r>
        <w:rPr>
          <w:i/>
          <w:iCs/>
          <w:sz w:val="28"/>
          <w:szCs w:val="28"/>
          <w:lang w:val="vi-VN"/>
        </w:rPr>
        <w:t>Căn cứ Nghị định số 95/2024/NĐ-CP ngày 24 tháng 7 năm 2024 của</w:t>
      </w:r>
      <w:r>
        <w:rPr>
          <w:i/>
          <w:iCs/>
          <w:sz w:val="28"/>
          <w:szCs w:val="28"/>
        </w:rPr>
        <w:t xml:space="preserve">   </w:t>
      </w:r>
      <w:r>
        <w:rPr>
          <w:i/>
          <w:iCs/>
          <w:sz w:val="28"/>
          <w:szCs w:val="28"/>
          <w:lang w:val="vi-VN"/>
        </w:rPr>
        <w:t xml:space="preserve"> Chính phủ quy định chi tiết một số điều của Luật Nhà ở; </w:t>
      </w:r>
    </w:p>
    <w:p w14:paraId="5AD60706">
      <w:pPr>
        <w:spacing w:before="100"/>
        <w:ind w:firstLine="567"/>
        <w:jc w:val="both"/>
        <w:rPr>
          <w:i/>
          <w:sz w:val="28"/>
          <w:szCs w:val="28"/>
        </w:rPr>
      </w:pPr>
      <w:r>
        <w:rPr>
          <w:i/>
          <w:sz w:val="28"/>
          <w:szCs w:val="28"/>
        </w:rPr>
        <w:t>Theo đề nghị của Giám đốc Sở Xây dựng thành phố Cần Thơ;</w:t>
      </w:r>
    </w:p>
    <w:p w14:paraId="3C35C07A">
      <w:pPr>
        <w:spacing w:before="100"/>
        <w:ind w:firstLine="567"/>
        <w:jc w:val="both"/>
        <w:rPr>
          <w:i/>
          <w:iCs/>
          <w:spacing w:val="-2"/>
          <w:sz w:val="28"/>
          <w:szCs w:val="28"/>
        </w:rPr>
      </w:pPr>
      <w:r>
        <w:rPr>
          <w:i/>
          <w:iCs/>
          <w:sz w:val="28"/>
          <w:szCs w:val="28"/>
          <w:lang w:val="vi-VN"/>
        </w:rPr>
        <w:t xml:space="preserve">Ủy ban nhân dân ban hành Quyết định </w:t>
      </w:r>
      <w:r>
        <w:rPr>
          <w:i/>
          <w:iCs/>
          <w:sz w:val="28"/>
          <w:szCs w:val="28"/>
        </w:rPr>
        <w:t>q</w:t>
      </w:r>
      <w:r>
        <w:rPr>
          <w:i/>
          <w:iCs/>
          <w:sz w:val="28"/>
          <w:szCs w:val="28"/>
          <w:lang w:val="vi-VN"/>
        </w:rPr>
        <w:t>uy định chi tiết một số điều của Luật Nhà ở số 27/2023/QH15 được sửa đổi, bổ sung bởi Luật số 43/2024/QH15, Luật số 47/2024/QH15, Luật số 93/2025/QH15 trên địa bàn thành phố Cần Thơ</w:t>
      </w:r>
      <w:r>
        <w:rPr>
          <w:i/>
          <w:iCs/>
          <w:spacing w:val="-2"/>
          <w:sz w:val="28"/>
          <w:szCs w:val="28"/>
        </w:rPr>
        <w:t>.</w:t>
      </w:r>
    </w:p>
    <w:p w14:paraId="0114A8C5">
      <w:pPr>
        <w:spacing w:before="240"/>
        <w:ind w:firstLine="567"/>
        <w:jc w:val="both"/>
        <w:rPr>
          <w:b/>
          <w:bCs/>
          <w:sz w:val="28"/>
          <w:szCs w:val="28"/>
          <w:lang w:val="vi-VN"/>
        </w:rPr>
      </w:pPr>
      <w:bookmarkStart w:id="0" w:name="_Hlk209770632"/>
      <w:r>
        <w:rPr>
          <w:b/>
          <w:bCs/>
          <w:sz w:val="28"/>
          <w:szCs w:val="28"/>
          <w:lang w:val="vi-VN"/>
        </w:rPr>
        <w:t>Điều 1. Phạm vi điều chỉnh</w:t>
      </w:r>
    </w:p>
    <w:p w14:paraId="7F0EE991">
      <w:pPr>
        <w:spacing w:before="100"/>
        <w:ind w:firstLine="567"/>
        <w:jc w:val="both"/>
        <w:rPr>
          <w:bCs/>
          <w:sz w:val="28"/>
          <w:szCs w:val="28"/>
          <w:lang w:val="vi-VN"/>
        </w:rPr>
      </w:pPr>
      <w:r>
        <w:rPr>
          <w:bCs/>
          <w:sz w:val="28"/>
          <w:szCs w:val="28"/>
          <w:lang w:val="vi-VN"/>
        </w:rPr>
        <w:t xml:space="preserve">Quyết định này quy định cụ thể khoản 4 Điều 5, điểm c khoản 3 Điều 57 </w:t>
      </w:r>
      <w:r>
        <w:rPr>
          <w:bCs/>
          <w:sz w:val="28"/>
          <w:szCs w:val="28"/>
        </w:rPr>
        <w:t xml:space="preserve">    </w:t>
      </w:r>
      <w:r>
        <w:rPr>
          <w:bCs/>
          <w:sz w:val="28"/>
          <w:szCs w:val="28"/>
          <w:lang w:val="vi-VN"/>
        </w:rPr>
        <w:t>và khoản 2 Điều 120 Luật Nhà ở số 27/2023/QH15 được sửa đổi, bổ sung bởi Luật số 43/2024/QH15, Luật số 47/2024/QH15, Luật số 93/2025/QH15 về</w:t>
      </w:r>
      <w:r>
        <w:rPr>
          <w:bCs/>
          <w:sz w:val="28"/>
          <w:szCs w:val="28"/>
        </w:rPr>
        <w:t xml:space="preserve"> </w:t>
      </w:r>
      <w:r>
        <w:rPr>
          <w:bCs/>
          <w:sz w:val="28"/>
          <w:szCs w:val="28"/>
          <w:lang w:val="vi-VN"/>
        </w:rPr>
        <w:t xml:space="preserve">các địa điểm, vị trí phải phát triển nhà ở theo dự án; điều kiện về đường giao thông để phương tiện chữa cháy thực hiện nhiệm vụ chữa cháy tại nơi có nhà ở nhiều tầng nhiều căn hộ của cá nhân; phối hợp cung cấp thông tin về nhà ở giữa cơ quan </w:t>
      </w:r>
      <w:r>
        <w:rPr>
          <w:bCs/>
          <w:sz w:val="28"/>
          <w:szCs w:val="28"/>
        </w:rPr>
        <w:t xml:space="preserve">   </w:t>
      </w:r>
      <w:r>
        <w:rPr>
          <w:bCs/>
          <w:sz w:val="28"/>
          <w:szCs w:val="28"/>
          <w:lang w:val="vi-VN"/>
        </w:rPr>
        <w:t xml:space="preserve">nhà nước có thẩm quyền làm thủ tục cấp Giấy chứng nhận quyền sử dụng đất, quyền sở hữu tài sản gắn liền với đất (Giấy </w:t>
      </w:r>
      <w:r>
        <w:rPr>
          <w:bCs/>
          <w:sz w:val="28"/>
          <w:szCs w:val="28"/>
        </w:rPr>
        <w:t>c</w:t>
      </w:r>
      <w:r>
        <w:rPr>
          <w:bCs/>
          <w:sz w:val="28"/>
          <w:szCs w:val="28"/>
          <w:lang w:val="vi-VN"/>
        </w:rPr>
        <w:t>hứng nhận) và cơ quan quản lý nhà ở tại địa phương để bảo đảm thống nhất về các thông tin nhà ở, đất ở ghi trong</w:t>
      </w:r>
      <w:r>
        <w:rPr>
          <w:bCs/>
          <w:sz w:val="28"/>
          <w:szCs w:val="28"/>
        </w:rPr>
        <w:t xml:space="preserve">      </w:t>
      </w:r>
      <w:r>
        <w:rPr>
          <w:bCs/>
          <w:sz w:val="28"/>
          <w:szCs w:val="28"/>
          <w:lang w:val="vi-VN"/>
        </w:rPr>
        <w:t xml:space="preserve"> hồ sơ nhà ở trên địa bàn thành phố Cần Thơ.</w:t>
      </w:r>
    </w:p>
    <w:p w14:paraId="4C67CF35">
      <w:pPr>
        <w:spacing w:before="100"/>
        <w:ind w:firstLine="567"/>
        <w:jc w:val="both"/>
        <w:rPr>
          <w:b/>
          <w:bCs/>
          <w:sz w:val="28"/>
          <w:szCs w:val="28"/>
          <w:lang w:val="vi-VN"/>
        </w:rPr>
      </w:pPr>
      <w:r>
        <w:rPr>
          <w:b/>
          <w:bCs/>
          <w:sz w:val="28"/>
          <w:szCs w:val="28"/>
          <w:lang w:val="vi-VN"/>
        </w:rPr>
        <w:t>Điều 2. Đối tượng áp dụng</w:t>
      </w:r>
    </w:p>
    <w:p w14:paraId="5FFA7AEA">
      <w:pPr>
        <w:spacing w:before="100"/>
        <w:ind w:firstLine="567"/>
        <w:jc w:val="both"/>
        <w:rPr>
          <w:bCs/>
          <w:sz w:val="28"/>
          <w:szCs w:val="28"/>
          <w:lang w:val="vi-VN"/>
        </w:rPr>
      </w:pPr>
      <w:r>
        <w:rPr>
          <w:bCs/>
          <w:sz w:val="28"/>
          <w:szCs w:val="28"/>
          <w:lang w:val="vi-VN"/>
        </w:rPr>
        <w:t xml:space="preserve">1. Tổ chức, cá nhân trong nước, người Việt Nam định cư ở nước ngoài, </w:t>
      </w:r>
      <w:r>
        <w:rPr>
          <w:bCs/>
          <w:sz w:val="28"/>
          <w:szCs w:val="28"/>
        </w:rPr>
        <w:t xml:space="preserve">       </w:t>
      </w:r>
      <w:r>
        <w:rPr>
          <w:bCs/>
          <w:sz w:val="28"/>
          <w:szCs w:val="28"/>
          <w:lang w:val="vi-VN"/>
        </w:rPr>
        <w:t xml:space="preserve">tổ chức, cá nhân nước ngoài có liên quan đến sở hữu, phát triển, sử dụng và </w:t>
      </w:r>
      <w:r>
        <w:rPr>
          <w:bCs/>
          <w:sz w:val="28"/>
          <w:szCs w:val="28"/>
        </w:rPr>
        <w:t xml:space="preserve">    </w:t>
      </w:r>
      <w:r>
        <w:rPr>
          <w:bCs/>
          <w:sz w:val="28"/>
          <w:szCs w:val="28"/>
          <w:lang w:val="vi-VN"/>
        </w:rPr>
        <w:t>giao dịch về nhà ở.</w:t>
      </w:r>
    </w:p>
    <w:p w14:paraId="756274AC">
      <w:pPr>
        <w:spacing w:before="100"/>
        <w:ind w:firstLine="567"/>
        <w:jc w:val="both"/>
        <w:rPr>
          <w:bCs/>
          <w:sz w:val="28"/>
          <w:szCs w:val="28"/>
          <w:lang w:val="vi-VN"/>
        </w:rPr>
      </w:pPr>
      <w:r>
        <w:rPr>
          <w:bCs/>
          <w:sz w:val="28"/>
          <w:szCs w:val="28"/>
          <w:lang w:val="vi-VN"/>
        </w:rPr>
        <w:t>2. Các cơ quan, tổ chức và cá nhân khác có liên quan.</w:t>
      </w:r>
    </w:p>
    <w:p w14:paraId="6CD53CA4">
      <w:pPr>
        <w:spacing w:before="100"/>
        <w:ind w:firstLine="567"/>
        <w:jc w:val="both"/>
        <w:rPr>
          <w:b/>
          <w:bCs/>
          <w:sz w:val="28"/>
          <w:szCs w:val="28"/>
          <w:lang w:val="vi-VN"/>
        </w:rPr>
      </w:pPr>
      <w:r>
        <w:rPr>
          <w:b/>
          <w:bCs/>
          <w:sz w:val="28"/>
          <w:szCs w:val="28"/>
          <w:lang w:val="vi-VN"/>
        </w:rPr>
        <w:t>Điều 3. Các địa điểm, vị trí phải phát triển nhà ở theo dự án</w:t>
      </w:r>
    </w:p>
    <w:p w14:paraId="41B07268">
      <w:pPr>
        <w:spacing w:before="100"/>
        <w:ind w:firstLine="567"/>
        <w:jc w:val="both"/>
        <w:rPr>
          <w:bCs/>
          <w:sz w:val="28"/>
          <w:szCs w:val="28"/>
          <w:lang w:val="vi-VN"/>
        </w:rPr>
      </w:pPr>
      <w:r>
        <w:rPr>
          <w:bCs/>
          <w:sz w:val="28"/>
          <w:szCs w:val="28"/>
          <w:lang w:val="vi-VN"/>
        </w:rPr>
        <w:t xml:space="preserve">Đối với khu vực không phải đô thị, các địa điểm, vị trí phải phát triển nhà ở theo dự án được xác định trên cơ sở quy hoạch đô thị và nông thôn hoặc </w:t>
      </w:r>
      <w:r>
        <w:rPr>
          <w:bCs/>
          <w:sz w:val="28"/>
          <w:szCs w:val="28"/>
        </w:rPr>
        <w:t xml:space="preserve">          </w:t>
      </w:r>
      <w:r>
        <w:rPr>
          <w:bCs/>
          <w:sz w:val="28"/>
          <w:szCs w:val="28"/>
          <w:lang w:val="vi-VN"/>
        </w:rPr>
        <w:t>quy hoạch có liên quan đã được cơ quan có thẩm quyền phê duyệt và bảo đảm phù hợp định hướng phát triển nhà ở trên địa bàn thành phố.</w:t>
      </w:r>
    </w:p>
    <w:p w14:paraId="37E27608">
      <w:pPr>
        <w:spacing w:before="100"/>
        <w:ind w:firstLine="567"/>
        <w:jc w:val="both"/>
        <w:rPr>
          <w:b/>
          <w:bCs/>
          <w:sz w:val="28"/>
          <w:szCs w:val="28"/>
          <w:lang w:val="vi-VN"/>
        </w:rPr>
      </w:pPr>
      <w:r>
        <w:rPr>
          <w:b/>
          <w:bCs/>
          <w:sz w:val="28"/>
          <w:szCs w:val="28"/>
          <w:lang w:val="vi-VN"/>
        </w:rPr>
        <w:t xml:space="preserve">Điều 4. Điều kiện về đường giao thông để phương tiện chữa cháy </w:t>
      </w:r>
      <w:r>
        <w:rPr>
          <w:b/>
          <w:bCs/>
          <w:sz w:val="28"/>
          <w:szCs w:val="28"/>
        </w:rPr>
        <w:t xml:space="preserve">            </w:t>
      </w:r>
      <w:r>
        <w:rPr>
          <w:b/>
          <w:bCs/>
          <w:sz w:val="28"/>
          <w:szCs w:val="28"/>
          <w:lang w:val="vi-VN"/>
        </w:rPr>
        <w:t>thực hiện nhiệm vụ chữa cháy tại nơi có nhà ở nhiều tầng nhiều căn hộ của cá nhân</w:t>
      </w:r>
    </w:p>
    <w:p w14:paraId="25E2E9DA">
      <w:pPr>
        <w:spacing w:before="100"/>
        <w:ind w:firstLine="567"/>
        <w:jc w:val="both"/>
        <w:rPr>
          <w:bCs/>
          <w:sz w:val="28"/>
          <w:szCs w:val="28"/>
          <w:lang w:val="vi-VN"/>
        </w:rPr>
      </w:pPr>
      <w:r>
        <w:rPr>
          <w:bCs/>
          <w:sz w:val="28"/>
          <w:szCs w:val="28"/>
          <w:lang w:val="vi-VN"/>
        </w:rPr>
        <w:t xml:space="preserve">Cá nhân có quyền sử dụng đất ở theo quy định tại khoản 3 Điều 54 của </w:t>
      </w:r>
      <w:r>
        <w:rPr>
          <w:bCs/>
          <w:sz w:val="28"/>
          <w:szCs w:val="28"/>
        </w:rPr>
        <w:t xml:space="preserve">   </w:t>
      </w:r>
      <w:r>
        <w:rPr>
          <w:bCs/>
          <w:sz w:val="28"/>
          <w:szCs w:val="28"/>
          <w:lang w:val="vi-VN"/>
        </w:rPr>
        <w:t>Luật Nhà ở số 27/2023/QH15, xây dựng nhà ở có từ 02 tầng trở lên và có quy mô dưới 20 căn hộ mà tại mỗi tầng có thiết kế, xây dựng căn hộ để cho thuê thì phải đáp ứng điều kiện về đường giao thông để phương tiện chữa cháy thực hiện nhiệm vụ chữa cháy quy định tại Mục 6.2.2 Việc bố trí đường cho xe chữa cháy và bãi đổ xe chữa cháy của Mục lục kèm theo Thông tư số 06/2022/TT-BXD ngày 30 tháng 11 năm 2022 của Bộ trưởng Bộ Xây dựng ban hành QCVN 06:2022/BXD Quy chuẩn kỹ thuật quốc gia về an toàn cháy cho nhà và</w:t>
      </w:r>
      <w:r>
        <w:rPr>
          <w:bCs/>
          <w:sz w:val="28"/>
          <w:szCs w:val="28"/>
        </w:rPr>
        <w:t xml:space="preserve">         </w:t>
      </w:r>
      <w:r>
        <w:rPr>
          <w:bCs/>
          <w:sz w:val="28"/>
          <w:szCs w:val="28"/>
          <w:lang w:val="vi-VN"/>
        </w:rPr>
        <w:t xml:space="preserve"> công trình được sửa đổi, bổ sung bởi Thông tư số 09/2023/TT-BXD </w:t>
      </w:r>
      <w:r>
        <w:rPr>
          <w:bCs/>
          <w:sz w:val="28"/>
          <w:szCs w:val="28"/>
        </w:rPr>
        <w:t xml:space="preserve">ngày 16 tháng 10 năm 2023 </w:t>
      </w:r>
      <w:r>
        <w:rPr>
          <w:bCs/>
          <w:sz w:val="28"/>
          <w:szCs w:val="28"/>
          <w:lang w:val="vi-VN"/>
        </w:rPr>
        <w:t xml:space="preserve">và quy định pháp luật về phòng cháy chữa cháy và các </w:t>
      </w:r>
      <w:r>
        <w:rPr>
          <w:bCs/>
          <w:sz w:val="28"/>
          <w:szCs w:val="28"/>
        </w:rPr>
        <w:t xml:space="preserve">            </w:t>
      </w:r>
      <w:r>
        <w:rPr>
          <w:bCs/>
          <w:sz w:val="28"/>
          <w:szCs w:val="28"/>
          <w:lang w:val="vi-VN"/>
        </w:rPr>
        <w:t>quy định khác có liên quan.</w:t>
      </w:r>
    </w:p>
    <w:p w14:paraId="4EC6C1C8">
      <w:pPr>
        <w:spacing w:before="100"/>
        <w:ind w:firstLine="567"/>
        <w:jc w:val="both"/>
        <w:rPr>
          <w:b/>
          <w:bCs/>
          <w:sz w:val="28"/>
          <w:szCs w:val="28"/>
          <w:lang w:val="vi-VN"/>
        </w:rPr>
      </w:pPr>
      <w:r>
        <w:rPr>
          <w:b/>
          <w:bCs/>
          <w:sz w:val="28"/>
          <w:szCs w:val="28"/>
          <w:lang w:val="vi-VN"/>
        </w:rPr>
        <w:t xml:space="preserve">Điều 5. Phối hợp cung cấp thông tin về nhà ở giữa cơ quan nhà nước có thẩm quyền làm thủ tục cấp Giấy chứng nhận và cơ quan quản lý nhà ở </w:t>
      </w:r>
      <w:r>
        <w:rPr>
          <w:b/>
          <w:bCs/>
          <w:sz w:val="28"/>
          <w:szCs w:val="28"/>
        </w:rPr>
        <w:t xml:space="preserve">     </w:t>
      </w:r>
      <w:r>
        <w:rPr>
          <w:b/>
          <w:bCs/>
          <w:sz w:val="28"/>
          <w:szCs w:val="28"/>
          <w:lang w:val="vi-VN"/>
        </w:rPr>
        <w:t>tại địa phương để bảo đảm thống nhất về các thông tin nhà ở, đất ở ghi trong hồ sơ nhà ở</w:t>
      </w:r>
    </w:p>
    <w:p w14:paraId="78F86322">
      <w:pPr>
        <w:spacing w:before="100"/>
        <w:ind w:firstLine="567"/>
        <w:jc w:val="both"/>
        <w:rPr>
          <w:bCs/>
          <w:sz w:val="28"/>
          <w:szCs w:val="28"/>
          <w:lang w:val="vi-VN"/>
        </w:rPr>
      </w:pPr>
      <w:r>
        <w:rPr>
          <w:bCs/>
          <w:sz w:val="28"/>
          <w:szCs w:val="28"/>
          <w:lang w:val="vi-VN"/>
        </w:rPr>
        <w:t>1. Văn phòng đăng ký đất đai trực thuộc Sở Nông nghiệp và Môi trường</w:t>
      </w:r>
      <w:r>
        <w:rPr>
          <w:bCs/>
          <w:sz w:val="28"/>
          <w:szCs w:val="28"/>
        </w:rPr>
        <w:t xml:space="preserve">    </w:t>
      </w:r>
      <w:r>
        <w:rPr>
          <w:bCs/>
          <w:sz w:val="28"/>
          <w:szCs w:val="28"/>
          <w:lang w:val="vi-VN"/>
        </w:rPr>
        <w:t xml:space="preserve"> sau khi làm thủ tục cấp Giấy chứng nhận đối với tổ chức trong nước, tổ chức nước ngoài, cá nhân nước ngoài và dự án đầu tư xây dựng nhà ở trên địa bàn thành phố có trách nhiệm cung cấp thông tin về nhà ở theo khoản 2 Điều 119 của Luật Nhà ở số 27/2023/QH15 được sửa đổi, bổ sung bởi Luật số 43/2024/QH15, Luật số 47/2024/QH15, Luật số 93/2025/QH15 cho Sở Xây dựng để thiết lập </w:t>
      </w:r>
      <w:r>
        <w:rPr>
          <w:bCs/>
          <w:sz w:val="28"/>
          <w:szCs w:val="28"/>
        </w:rPr>
        <w:t xml:space="preserve">     </w:t>
      </w:r>
      <w:r>
        <w:rPr>
          <w:bCs/>
          <w:sz w:val="28"/>
          <w:szCs w:val="28"/>
          <w:lang w:val="vi-VN"/>
        </w:rPr>
        <w:t>hồ sơ nhà ở.</w:t>
      </w:r>
    </w:p>
    <w:p w14:paraId="719172C4">
      <w:pPr>
        <w:spacing w:before="100"/>
        <w:ind w:firstLine="567"/>
        <w:jc w:val="both"/>
        <w:rPr>
          <w:bCs/>
          <w:sz w:val="28"/>
          <w:szCs w:val="28"/>
          <w:lang w:val="vi-VN"/>
        </w:rPr>
      </w:pPr>
      <w:r>
        <w:rPr>
          <w:bCs/>
          <w:sz w:val="28"/>
          <w:szCs w:val="28"/>
          <w:lang w:val="vi-VN"/>
        </w:rPr>
        <w:t xml:space="preserve">2. Chi nhánh Văn phòng đăng ký đất đai khu vực thuộc Văn phòng đăng ký đất đai thành phố sau khi làm thủ tục cấp Giấy chứng nhận cho cá nhân </w:t>
      </w:r>
      <w:r>
        <w:rPr>
          <w:bCs/>
          <w:sz w:val="28"/>
          <w:szCs w:val="28"/>
        </w:rPr>
        <w:t xml:space="preserve">         </w:t>
      </w:r>
      <w:r>
        <w:rPr>
          <w:bCs/>
          <w:sz w:val="28"/>
          <w:szCs w:val="28"/>
          <w:lang w:val="vi-VN"/>
        </w:rPr>
        <w:t xml:space="preserve">trong nước, người Việt Nam định cư ở nước ngoài có trách nhiệm cung cấp </w:t>
      </w:r>
      <w:r>
        <w:rPr>
          <w:bCs/>
          <w:sz w:val="28"/>
          <w:szCs w:val="28"/>
        </w:rPr>
        <w:t xml:space="preserve">   </w:t>
      </w:r>
      <w:r>
        <w:rPr>
          <w:bCs/>
          <w:sz w:val="28"/>
          <w:szCs w:val="28"/>
          <w:lang w:val="vi-VN"/>
        </w:rPr>
        <w:t>thông tin về nhà ở theo khoản 2 Điều 119 của Luật Nhà ở số 27/2023/QH15 được sửa đổi, bổ sung bởi Luật số 43/2024/QH15, Luật số 47/2024/QH15, Luật số 93/2025/QH15 về Ủy ban nhân dân phường</w:t>
      </w:r>
      <w:r>
        <w:rPr>
          <w:bCs/>
          <w:sz w:val="28"/>
          <w:szCs w:val="28"/>
        </w:rPr>
        <w:t>, xã</w:t>
      </w:r>
      <w:r>
        <w:rPr>
          <w:bCs/>
          <w:sz w:val="28"/>
          <w:szCs w:val="28"/>
          <w:lang w:val="vi-VN"/>
        </w:rPr>
        <w:t xml:space="preserve"> để thống nhất về các thông tin nhà ở, đất ở ghi trong hồ sơ nhà ở.</w:t>
      </w:r>
    </w:p>
    <w:p w14:paraId="46071BD6">
      <w:pPr>
        <w:spacing w:before="100"/>
        <w:ind w:firstLine="567"/>
        <w:jc w:val="both"/>
        <w:rPr>
          <w:bCs/>
          <w:sz w:val="28"/>
          <w:szCs w:val="28"/>
          <w:lang w:val="vi-VN"/>
        </w:rPr>
      </w:pPr>
      <w:r>
        <w:rPr>
          <w:bCs/>
          <w:sz w:val="28"/>
          <w:szCs w:val="28"/>
          <w:lang w:val="vi-VN"/>
        </w:rPr>
        <w:t xml:space="preserve">3. Thời hạn cung cấp thông tin: Định kỳ hàng quý (trước ngày 10 tháng </w:t>
      </w:r>
      <w:r>
        <w:rPr>
          <w:bCs/>
          <w:sz w:val="28"/>
          <w:szCs w:val="28"/>
        </w:rPr>
        <w:t xml:space="preserve">    </w:t>
      </w:r>
      <w:r>
        <w:rPr>
          <w:bCs/>
          <w:sz w:val="28"/>
          <w:szCs w:val="28"/>
          <w:lang w:val="vi-VN"/>
        </w:rPr>
        <w:t>đầu tiên của quý sau).</w:t>
      </w:r>
    </w:p>
    <w:p w14:paraId="6CFDD55E">
      <w:pPr>
        <w:spacing w:before="100"/>
        <w:ind w:firstLine="567"/>
        <w:jc w:val="both"/>
        <w:rPr>
          <w:b/>
          <w:bCs/>
          <w:sz w:val="28"/>
          <w:szCs w:val="28"/>
          <w:lang w:val="vi-VN"/>
        </w:rPr>
      </w:pPr>
      <w:r>
        <w:rPr>
          <w:b/>
          <w:bCs/>
          <w:sz w:val="28"/>
          <w:szCs w:val="28"/>
          <w:lang w:val="vi-VN"/>
        </w:rPr>
        <w:t xml:space="preserve">Điều 6. Trách nhiệm của </w:t>
      </w:r>
      <w:r>
        <w:rPr>
          <w:b/>
          <w:bCs/>
          <w:sz w:val="28"/>
          <w:szCs w:val="28"/>
        </w:rPr>
        <w:t xml:space="preserve">các đơn vị </w:t>
      </w:r>
      <w:r>
        <w:rPr>
          <w:b/>
          <w:bCs/>
          <w:sz w:val="28"/>
          <w:szCs w:val="28"/>
          <w:lang w:val="vi-VN"/>
        </w:rPr>
        <w:t>có liên quan</w:t>
      </w:r>
    </w:p>
    <w:p w14:paraId="71D7E9DB">
      <w:pPr>
        <w:spacing w:before="100"/>
        <w:ind w:firstLine="567"/>
        <w:jc w:val="both"/>
        <w:rPr>
          <w:bCs/>
          <w:sz w:val="28"/>
          <w:szCs w:val="28"/>
          <w:lang w:val="vi-VN"/>
        </w:rPr>
      </w:pPr>
      <w:r>
        <w:rPr>
          <w:bCs/>
          <w:sz w:val="28"/>
          <w:szCs w:val="28"/>
          <w:lang w:val="vi-VN"/>
        </w:rPr>
        <w:t>1. Sở Xây dựng</w:t>
      </w:r>
    </w:p>
    <w:p w14:paraId="4D5D3A41">
      <w:pPr>
        <w:spacing w:before="100"/>
        <w:ind w:firstLine="567"/>
        <w:jc w:val="both"/>
        <w:rPr>
          <w:bCs/>
          <w:sz w:val="28"/>
          <w:szCs w:val="28"/>
          <w:lang w:val="vi-VN"/>
        </w:rPr>
      </w:pPr>
      <w:r>
        <w:rPr>
          <w:bCs/>
          <w:sz w:val="28"/>
          <w:szCs w:val="28"/>
          <w:lang w:val="vi-VN"/>
        </w:rPr>
        <w:t xml:space="preserve">a) Tuyên truyền, phổ biến, hướng dẫn, kiểm tra việc áp dụng, thực hiện Quyết định này; </w:t>
      </w:r>
    </w:p>
    <w:p w14:paraId="046CE0E5">
      <w:pPr>
        <w:spacing w:before="100"/>
        <w:ind w:firstLine="567"/>
        <w:jc w:val="both"/>
        <w:rPr>
          <w:bCs/>
          <w:sz w:val="28"/>
          <w:szCs w:val="28"/>
          <w:lang w:val="vi-VN"/>
        </w:rPr>
      </w:pPr>
      <w:r>
        <w:rPr>
          <w:bCs/>
          <w:sz w:val="28"/>
          <w:szCs w:val="28"/>
          <w:lang w:val="vi-VN"/>
        </w:rPr>
        <w:t xml:space="preserve">b) Tổng hợp các khó khăn, vướng mắc phát sinh trong quá trình tổ chức thực hiện, báo cáo, tham mưu Ủy ban nhân dân thành phố sửa đổi, bổ sung </w:t>
      </w:r>
      <w:r>
        <w:rPr>
          <w:bCs/>
          <w:sz w:val="28"/>
          <w:szCs w:val="28"/>
        </w:rPr>
        <w:t xml:space="preserve">  </w:t>
      </w:r>
      <w:r>
        <w:rPr>
          <w:bCs/>
          <w:sz w:val="28"/>
          <w:szCs w:val="28"/>
          <w:lang w:val="vi-VN"/>
        </w:rPr>
        <w:t xml:space="preserve">Quyết định này cho phù hợp. </w:t>
      </w:r>
    </w:p>
    <w:p w14:paraId="4F4D40F6">
      <w:pPr>
        <w:spacing w:before="100"/>
        <w:ind w:firstLine="567"/>
        <w:jc w:val="both"/>
        <w:rPr>
          <w:bCs/>
          <w:sz w:val="28"/>
          <w:szCs w:val="28"/>
          <w:lang w:val="vi-VN"/>
        </w:rPr>
      </w:pPr>
      <w:r>
        <w:rPr>
          <w:bCs/>
          <w:sz w:val="28"/>
          <w:szCs w:val="28"/>
          <w:lang w:val="vi-VN"/>
        </w:rPr>
        <w:br w:type="page"/>
      </w:r>
      <w:r>
        <w:rPr>
          <w:bCs/>
          <w:sz w:val="28"/>
          <w:szCs w:val="28"/>
          <w:lang w:val="vi-VN"/>
        </w:rPr>
        <w:t>2. Sở Nông nghiệp và Môi trường</w:t>
      </w:r>
    </w:p>
    <w:p w14:paraId="04414A26">
      <w:pPr>
        <w:spacing w:before="100"/>
        <w:ind w:firstLine="567"/>
        <w:jc w:val="both"/>
        <w:rPr>
          <w:bCs/>
          <w:sz w:val="28"/>
          <w:szCs w:val="28"/>
          <w:lang w:val="vi-VN"/>
        </w:rPr>
      </w:pPr>
      <w:r>
        <w:rPr>
          <w:bCs/>
          <w:sz w:val="28"/>
          <w:szCs w:val="28"/>
          <w:lang w:val="vi-VN"/>
        </w:rPr>
        <w:t>Kiểm tra, chỉ đạo Văn phòng đăng ký đất đai trực thuộc cung cấp thông tin hồ sơ nhà ở đảm bảo nội dung, thời gian quy định tại Điều 5 Quyết định này.</w:t>
      </w:r>
    </w:p>
    <w:p w14:paraId="1D3AAC62">
      <w:pPr>
        <w:spacing w:before="100"/>
        <w:ind w:firstLine="567"/>
        <w:jc w:val="both"/>
        <w:rPr>
          <w:bCs/>
          <w:sz w:val="28"/>
          <w:szCs w:val="28"/>
          <w:lang w:val="vi-VN"/>
        </w:rPr>
      </w:pPr>
      <w:r>
        <w:rPr>
          <w:bCs/>
          <w:sz w:val="28"/>
          <w:szCs w:val="28"/>
          <w:lang w:val="vi-VN"/>
        </w:rPr>
        <w:t>3. Công an thành phố</w:t>
      </w:r>
    </w:p>
    <w:p w14:paraId="33AD8E97">
      <w:pPr>
        <w:spacing w:before="100"/>
        <w:ind w:firstLine="567"/>
        <w:jc w:val="both"/>
        <w:rPr>
          <w:bCs/>
          <w:sz w:val="28"/>
          <w:szCs w:val="28"/>
          <w:lang w:val="vi-VN"/>
        </w:rPr>
      </w:pPr>
      <w:r>
        <w:rPr>
          <w:bCs/>
          <w:sz w:val="28"/>
          <w:szCs w:val="28"/>
          <w:lang w:val="vi-VN"/>
        </w:rPr>
        <w:t xml:space="preserve">Phối hợp với Sở Xây dựng, Ủy ban nhân dân phường, xã trong việc </w:t>
      </w:r>
      <w:r>
        <w:rPr>
          <w:bCs/>
          <w:sz w:val="28"/>
          <w:szCs w:val="28"/>
        </w:rPr>
        <w:t xml:space="preserve">       </w:t>
      </w:r>
      <w:r>
        <w:rPr>
          <w:bCs/>
          <w:sz w:val="28"/>
          <w:szCs w:val="28"/>
          <w:lang w:val="vi-VN"/>
        </w:rPr>
        <w:t xml:space="preserve">thẩm định hồ sơ cấp Giấy phép xây dựng nhà ở nhiều tầng nhiều căn hộ của </w:t>
      </w:r>
      <w:r>
        <w:rPr>
          <w:bCs/>
          <w:sz w:val="28"/>
          <w:szCs w:val="28"/>
        </w:rPr>
        <w:t xml:space="preserve">       </w:t>
      </w:r>
      <w:r>
        <w:rPr>
          <w:bCs/>
          <w:sz w:val="28"/>
          <w:szCs w:val="28"/>
          <w:lang w:val="vi-VN"/>
        </w:rPr>
        <w:t xml:space="preserve">cá nhân về đường giao thông để phương tiện chữa cháy thực hiện nhiệm vụ </w:t>
      </w:r>
      <w:r>
        <w:rPr>
          <w:bCs/>
          <w:sz w:val="28"/>
          <w:szCs w:val="28"/>
        </w:rPr>
        <w:t xml:space="preserve">    </w:t>
      </w:r>
      <w:r>
        <w:rPr>
          <w:bCs/>
          <w:sz w:val="28"/>
          <w:szCs w:val="28"/>
          <w:lang w:val="vi-VN"/>
        </w:rPr>
        <w:t xml:space="preserve">chữa cháy theo </w:t>
      </w:r>
      <w:r>
        <w:rPr>
          <w:bCs/>
          <w:sz w:val="28"/>
          <w:szCs w:val="28"/>
        </w:rPr>
        <w:t xml:space="preserve">quy định tại </w:t>
      </w:r>
      <w:r>
        <w:rPr>
          <w:bCs/>
          <w:sz w:val="28"/>
          <w:szCs w:val="28"/>
          <w:lang w:val="vi-VN"/>
        </w:rPr>
        <w:t>Điều 4 Quyết định này.</w:t>
      </w:r>
    </w:p>
    <w:p w14:paraId="6885EE69">
      <w:pPr>
        <w:spacing w:before="100"/>
        <w:ind w:firstLine="567"/>
        <w:jc w:val="both"/>
        <w:rPr>
          <w:bCs/>
          <w:sz w:val="28"/>
          <w:szCs w:val="28"/>
          <w:lang w:val="vi-VN"/>
        </w:rPr>
      </w:pPr>
      <w:r>
        <w:rPr>
          <w:bCs/>
          <w:sz w:val="28"/>
          <w:szCs w:val="28"/>
          <w:lang w:val="vi-VN"/>
        </w:rPr>
        <w:t>4. Ủy ban nhân dân phường, xã</w:t>
      </w:r>
    </w:p>
    <w:p w14:paraId="6F056276">
      <w:pPr>
        <w:spacing w:before="100"/>
        <w:ind w:firstLine="567"/>
        <w:jc w:val="both"/>
        <w:rPr>
          <w:bCs/>
          <w:spacing w:val="-4"/>
          <w:sz w:val="28"/>
          <w:szCs w:val="28"/>
          <w:lang w:val="vi-VN"/>
        </w:rPr>
      </w:pPr>
      <w:r>
        <w:rPr>
          <w:bCs/>
          <w:spacing w:val="-4"/>
          <w:sz w:val="28"/>
          <w:szCs w:val="28"/>
          <w:lang w:val="vi-VN"/>
        </w:rPr>
        <w:t xml:space="preserve">a) Quản lý, kiểm tra việc phát triển nhà ở trên địa bàn theo quy định pháp luật; </w:t>
      </w:r>
    </w:p>
    <w:p w14:paraId="16661F4E">
      <w:pPr>
        <w:spacing w:before="100"/>
        <w:ind w:firstLine="567"/>
        <w:jc w:val="both"/>
        <w:rPr>
          <w:bCs/>
          <w:spacing w:val="-2"/>
          <w:sz w:val="28"/>
          <w:szCs w:val="28"/>
          <w:lang w:val="vi-VN"/>
        </w:rPr>
      </w:pPr>
      <w:r>
        <w:rPr>
          <w:bCs/>
          <w:spacing w:val="-2"/>
          <w:sz w:val="28"/>
          <w:szCs w:val="28"/>
          <w:lang w:val="vi-VN"/>
        </w:rPr>
        <w:t>b) Quản lý, kiểm tra việc cấp Giấy phép xây dựng theo phân cấp;</w:t>
      </w:r>
      <w:r>
        <w:rPr>
          <w:bCs/>
          <w:spacing w:val="-2"/>
          <w:sz w:val="28"/>
          <w:szCs w:val="28"/>
        </w:rPr>
        <w:t xml:space="preserve"> </w:t>
      </w:r>
      <w:r>
        <w:rPr>
          <w:bCs/>
          <w:spacing w:val="-2"/>
          <w:sz w:val="28"/>
          <w:szCs w:val="28"/>
          <w:lang w:val="vi-VN"/>
        </w:rPr>
        <w:t xml:space="preserve">kinh doanh nhà ở nhiều tầng nhiều căn hộ của cá nhân trên địa bàn phải đảm bảo quy định của pháp luật có liên quan và đường giao thông để phương tiện chữa cháy thực hiện nhiệm vụ chữa cháy </w:t>
      </w:r>
      <w:r>
        <w:rPr>
          <w:bCs/>
          <w:spacing w:val="-2"/>
          <w:sz w:val="28"/>
          <w:szCs w:val="28"/>
        </w:rPr>
        <w:t xml:space="preserve">theo </w:t>
      </w:r>
      <w:r>
        <w:rPr>
          <w:bCs/>
          <w:spacing w:val="-2"/>
          <w:sz w:val="28"/>
          <w:szCs w:val="28"/>
          <w:lang w:val="vi-VN"/>
        </w:rPr>
        <w:t>Điều 4 Quyết định này;</w:t>
      </w:r>
    </w:p>
    <w:p w14:paraId="54EB68C8">
      <w:pPr>
        <w:spacing w:before="100"/>
        <w:ind w:firstLine="567"/>
        <w:jc w:val="both"/>
        <w:rPr>
          <w:bCs/>
          <w:sz w:val="28"/>
          <w:szCs w:val="28"/>
          <w:lang w:val="vi-VN"/>
        </w:rPr>
      </w:pPr>
      <w:r>
        <w:rPr>
          <w:bCs/>
          <w:sz w:val="28"/>
          <w:szCs w:val="28"/>
          <w:lang w:val="vi-VN"/>
        </w:rPr>
        <w:t>c) Chỉ đạo cơ quan chuyên môn thuộc Ủy ban nhân dân cấp xã thực hiện việc thiết lập, lưu trữ hồ sơ nhà ở theo chức năng, nhiệm vụ được giao và</w:t>
      </w:r>
      <w:r>
        <w:rPr>
          <w:bCs/>
          <w:sz w:val="28"/>
          <w:szCs w:val="28"/>
        </w:rPr>
        <w:t xml:space="preserve">         </w:t>
      </w:r>
      <w:r>
        <w:rPr>
          <w:bCs/>
          <w:sz w:val="28"/>
          <w:szCs w:val="28"/>
          <w:lang w:val="vi-VN"/>
        </w:rPr>
        <w:t xml:space="preserve"> quy định tại Khoản 2 Điều 5 Quyết định này.</w:t>
      </w:r>
    </w:p>
    <w:p w14:paraId="11563800">
      <w:pPr>
        <w:spacing w:before="100"/>
        <w:ind w:firstLine="567"/>
        <w:jc w:val="both"/>
        <w:rPr>
          <w:b/>
          <w:bCs/>
          <w:sz w:val="28"/>
          <w:szCs w:val="28"/>
          <w:lang w:val="vi-VN"/>
        </w:rPr>
      </w:pPr>
      <w:r>
        <w:rPr>
          <w:b/>
          <w:bCs/>
          <w:sz w:val="28"/>
          <w:szCs w:val="28"/>
          <w:lang w:val="vi-VN"/>
        </w:rPr>
        <w:t>Điều 7. Hiệu lực thi hành</w:t>
      </w:r>
    </w:p>
    <w:p w14:paraId="57FA90F9">
      <w:pPr>
        <w:spacing w:before="100"/>
        <w:ind w:firstLine="567"/>
        <w:jc w:val="both"/>
        <w:rPr>
          <w:bCs/>
          <w:sz w:val="28"/>
          <w:szCs w:val="28"/>
          <w:lang w:val="vi-VN"/>
        </w:rPr>
      </w:pPr>
      <w:r>
        <w:rPr>
          <w:bCs/>
          <w:sz w:val="28"/>
          <w:szCs w:val="28"/>
        </w:rPr>
        <w:t xml:space="preserve">1. </w:t>
      </w:r>
      <w:r>
        <w:rPr>
          <w:bCs/>
          <w:sz w:val="28"/>
          <w:szCs w:val="28"/>
          <w:lang w:val="vi-VN"/>
        </w:rPr>
        <w:t>Quyết định này có hiệu lực thi hành kể từ ngày</w:t>
      </w:r>
      <w:r>
        <w:rPr>
          <w:bCs/>
          <w:sz w:val="28"/>
          <w:szCs w:val="28"/>
        </w:rPr>
        <w:t xml:space="preserve"> 15 </w:t>
      </w:r>
      <w:r>
        <w:rPr>
          <w:bCs/>
          <w:sz w:val="28"/>
          <w:szCs w:val="28"/>
          <w:lang w:val="vi-VN"/>
        </w:rPr>
        <w:t>tháng</w:t>
      </w:r>
      <w:r>
        <w:rPr>
          <w:bCs/>
          <w:sz w:val="28"/>
          <w:szCs w:val="28"/>
        </w:rPr>
        <w:t xml:space="preserve"> 5 </w:t>
      </w:r>
      <w:r>
        <w:rPr>
          <w:bCs/>
          <w:sz w:val="28"/>
          <w:szCs w:val="28"/>
          <w:lang w:val="vi-VN"/>
        </w:rPr>
        <w:t xml:space="preserve">năm 2026. </w:t>
      </w:r>
    </w:p>
    <w:p w14:paraId="6CC868F1">
      <w:pPr>
        <w:spacing w:before="100"/>
        <w:ind w:firstLine="567"/>
        <w:jc w:val="both"/>
        <w:rPr>
          <w:bCs/>
          <w:sz w:val="28"/>
          <w:szCs w:val="28"/>
          <w:lang w:val="vi-VN"/>
        </w:rPr>
      </w:pPr>
      <w:r>
        <w:rPr>
          <w:bCs/>
          <w:sz w:val="28"/>
          <w:szCs w:val="28"/>
        </w:rPr>
        <w:t xml:space="preserve">2. </w:t>
      </w:r>
      <w:r>
        <w:rPr>
          <w:sz w:val="28"/>
          <w:szCs w:val="28"/>
          <w:shd w:val="solid" w:color="FFFFFF" w:fill="auto"/>
          <w:lang w:val="nb-NO"/>
        </w:rPr>
        <w:t xml:space="preserve">Các Quyết định sau đây hết hiệu lực kể từ ngày Quyết định này có       hiệu lực thi hành: </w:t>
      </w:r>
      <w:r>
        <w:rPr>
          <w:bCs/>
          <w:sz w:val="28"/>
          <w:szCs w:val="28"/>
          <w:lang w:val="vi-VN"/>
        </w:rPr>
        <w:t xml:space="preserve">Quyết định số 25/2024/QĐ-UBND ngày 05 tháng 11 năm 2024 của Ủy ban nhân dân thành phố Cần Thơ quy định chi tiết một số điều của Luật Nhà ở; Quyết định số 09/2025/QĐ-UBND ngày 10 tháng 01 năm 2025 của </w:t>
      </w:r>
      <w:r>
        <w:rPr>
          <w:bCs/>
          <w:sz w:val="28"/>
          <w:szCs w:val="28"/>
        </w:rPr>
        <w:t xml:space="preserve">        </w:t>
      </w:r>
      <w:r>
        <w:rPr>
          <w:bCs/>
          <w:sz w:val="28"/>
          <w:szCs w:val="28"/>
          <w:lang w:val="vi-VN"/>
        </w:rPr>
        <w:t>Ủy ban nhân dân tỉnh Hậu Giang</w:t>
      </w:r>
      <w:r>
        <w:rPr>
          <w:bCs/>
          <w:sz w:val="28"/>
          <w:szCs w:val="28"/>
        </w:rPr>
        <w:t xml:space="preserve"> (trước đây)</w:t>
      </w:r>
      <w:r>
        <w:rPr>
          <w:bCs/>
          <w:sz w:val="28"/>
          <w:szCs w:val="28"/>
          <w:lang w:val="vi-VN"/>
        </w:rPr>
        <w:t xml:space="preserve"> ban hành Quy định chi tiết một số điều của Luật Nhà ở thuộc thẩm quyền ban hành của Ủy ban nhân dân tỉnh </w:t>
      </w:r>
      <w:r>
        <w:rPr>
          <w:bCs/>
          <w:sz w:val="28"/>
          <w:szCs w:val="28"/>
        </w:rPr>
        <w:t xml:space="preserve">      </w:t>
      </w:r>
      <w:r>
        <w:rPr>
          <w:bCs/>
          <w:sz w:val="28"/>
          <w:szCs w:val="28"/>
          <w:lang w:val="vi-VN"/>
        </w:rPr>
        <w:t xml:space="preserve">Hậu Giang; Quyết định số 39/2024/QĐ-UBND ngày 15 tháng 10 năm 2024 của Ủy ban nhân dân tỉnh Sóc Trăng </w:t>
      </w:r>
      <w:r>
        <w:rPr>
          <w:bCs/>
          <w:sz w:val="28"/>
          <w:szCs w:val="28"/>
        </w:rPr>
        <w:t xml:space="preserve">(trước đây) </w:t>
      </w:r>
      <w:r>
        <w:rPr>
          <w:bCs/>
          <w:sz w:val="28"/>
          <w:szCs w:val="28"/>
          <w:lang w:val="vi-VN"/>
        </w:rPr>
        <w:t xml:space="preserve">ban hành Quy định chi tiết một số nội dung của Luật Nhà ở số 27/2023/QH15 áp dụng trên địa bàn tỉnh Sóc Trăng. </w:t>
      </w:r>
    </w:p>
    <w:p w14:paraId="64424D5D">
      <w:pPr>
        <w:spacing w:before="100"/>
        <w:ind w:firstLine="567"/>
        <w:jc w:val="both"/>
        <w:rPr>
          <w:b/>
          <w:bCs/>
          <w:sz w:val="28"/>
          <w:szCs w:val="28"/>
          <w:lang w:val="vi-VN"/>
        </w:rPr>
      </w:pPr>
      <w:r>
        <w:rPr>
          <w:b/>
          <w:bCs/>
          <w:sz w:val="28"/>
          <w:szCs w:val="28"/>
          <w:lang w:val="vi-VN"/>
        </w:rPr>
        <w:t xml:space="preserve">Điều </w:t>
      </w:r>
      <w:r>
        <w:rPr>
          <w:b/>
          <w:bCs/>
          <w:sz w:val="28"/>
          <w:szCs w:val="28"/>
        </w:rPr>
        <w:t>8</w:t>
      </w:r>
      <w:r>
        <w:rPr>
          <w:b/>
          <w:bCs/>
          <w:sz w:val="28"/>
          <w:szCs w:val="28"/>
          <w:lang w:val="vi-VN"/>
        </w:rPr>
        <w:t>. Điều khoản chuyển tiếp</w:t>
      </w:r>
    </w:p>
    <w:p w14:paraId="1172C257">
      <w:pPr>
        <w:spacing w:before="100"/>
        <w:ind w:firstLine="567"/>
        <w:jc w:val="both"/>
        <w:rPr>
          <w:bCs/>
          <w:sz w:val="28"/>
          <w:szCs w:val="28"/>
          <w:lang w:val="vi-VN"/>
        </w:rPr>
      </w:pPr>
      <w:r>
        <w:rPr>
          <w:bCs/>
          <w:sz w:val="28"/>
          <w:szCs w:val="28"/>
          <w:lang w:val="vi-VN"/>
        </w:rPr>
        <w:t>1. Trường hợp dự án đầu tư xây dựng nhà ở thương mại</w:t>
      </w:r>
      <w:r>
        <w:rPr>
          <w:bCs/>
          <w:sz w:val="28"/>
          <w:szCs w:val="28"/>
        </w:rPr>
        <w:t xml:space="preserve"> </w:t>
      </w:r>
      <w:r>
        <w:rPr>
          <w:bCs/>
          <w:sz w:val="28"/>
          <w:szCs w:val="28"/>
          <w:lang w:val="vi-VN"/>
        </w:rPr>
        <w:t xml:space="preserve">đã có văn bản </w:t>
      </w:r>
      <w:r>
        <w:rPr>
          <w:bCs/>
          <w:sz w:val="28"/>
          <w:szCs w:val="28"/>
        </w:rPr>
        <w:t xml:space="preserve">       </w:t>
      </w:r>
      <w:r>
        <w:rPr>
          <w:bCs/>
          <w:sz w:val="28"/>
          <w:szCs w:val="28"/>
          <w:lang w:val="vi-VN"/>
        </w:rPr>
        <w:t xml:space="preserve">xác định khu vực, vị trí trong dự án phát triển nhà ở được chuyển nhượng quyền sử dụng đất theo hình thức phân lô bán nền cho người dân tự xây dựng nhà ở trước ngày Quyết định này có hiệu lực thi hành thì tiếp tục thực hiện theo văn bản đã xác định hoặc theo nội dung chủ trương đầu tư dự án được cơ quan có </w:t>
      </w:r>
      <w:r>
        <w:rPr>
          <w:bCs/>
          <w:sz w:val="28"/>
          <w:szCs w:val="28"/>
        </w:rPr>
        <w:t xml:space="preserve">        </w:t>
      </w:r>
      <w:r>
        <w:rPr>
          <w:bCs/>
          <w:sz w:val="28"/>
          <w:szCs w:val="28"/>
          <w:lang w:val="vi-VN"/>
        </w:rPr>
        <w:t>thẩm quyền quyết định theo quy định của pháp luật có liên quan.</w:t>
      </w:r>
    </w:p>
    <w:p w14:paraId="2569942F">
      <w:pPr>
        <w:spacing w:before="100"/>
        <w:ind w:firstLine="567"/>
        <w:jc w:val="both"/>
        <w:rPr>
          <w:bCs/>
          <w:sz w:val="28"/>
          <w:szCs w:val="28"/>
          <w:lang w:val="vi-VN"/>
        </w:rPr>
      </w:pPr>
      <w:r>
        <w:rPr>
          <w:bCs/>
          <w:sz w:val="28"/>
          <w:szCs w:val="28"/>
          <w:lang w:val="vi-VN"/>
        </w:rPr>
        <w:t xml:space="preserve">2. Trường hợp cơ quan có thẩm quyền đã tiếp nhận hồ sơ đề nghị nhưng đến ngày Quyết định này có hiệu lực thi hành mà chưa có văn bản cho phép hoặc chưa được chấp thuận chủ trương đầu tư thì thực hiện theo Quyết định này và </w:t>
      </w:r>
      <w:r>
        <w:rPr>
          <w:bCs/>
          <w:sz w:val="28"/>
          <w:szCs w:val="28"/>
        </w:rPr>
        <w:t xml:space="preserve">  các </w:t>
      </w:r>
      <w:r>
        <w:rPr>
          <w:bCs/>
          <w:sz w:val="28"/>
          <w:szCs w:val="28"/>
          <w:lang w:val="vi-VN"/>
        </w:rPr>
        <w:t>quy định pháp luật có liên quan.</w:t>
      </w:r>
    </w:p>
    <w:p w14:paraId="014C4197">
      <w:pPr>
        <w:spacing w:before="100"/>
        <w:ind w:firstLine="567"/>
        <w:jc w:val="both"/>
        <w:rPr>
          <w:b/>
          <w:bCs/>
          <w:sz w:val="28"/>
          <w:szCs w:val="28"/>
        </w:rPr>
      </w:pPr>
      <w:r>
        <w:rPr>
          <w:b/>
          <w:bCs/>
          <w:sz w:val="28"/>
          <w:szCs w:val="28"/>
          <w:lang w:val="vi-VN"/>
        </w:rPr>
        <w:br w:type="page"/>
      </w:r>
      <w:r>
        <w:rPr>
          <w:b/>
          <w:bCs/>
          <w:sz w:val="28"/>
          <w:szCs w:val="28"/>
          <w:lang w:val="vi-VN"/>
        </w:rPr>
        <w:t xml:space="preserve">Điều </w:t>
      </w:r>
      <w:r>
        <w:rPr>
          <w:b/>
          <w:bCs/>
          <w:sz w:val="28"/>
          <w:szCs w:val="28"/>
        </w:rPr>
        <w:t>9</w:t>
      </w:r>
      <w:r>
        <w:rPr>
          <w:b/>
          <w:bCs/>
          <w:sz w:val="28"/>
          <w:szCs w:val="28"/>
          <w:lang w:val="vi-VN"/>
        </w:rPr>
        <w:t xml:space="preserve">. </w:t>
      </w:r>
      <w:r>
        <w:rPr>
          <w:b/>
          <w:bCs/>
          <w:sz w:val="28"/>
          <w:szCs w:val="28"/>
        </w:rPr>
        <w:t>Trách nhiệm thi hành</w:t>
      </w:r>
    </w:p>
    <w:p w14:paraId="03FFD533">
      <w:pPr>
        <w:spacing w:before="100"/>
        <w:ind w:firstLine="567"/>
        <w:jc w:val="both"/>
        <w:rPr>
          <w:bCs/>
          <w:sz w:val="28"/>
          <w:szCs w:val="28"/>
        </w:rPr>
      </w:pPr>
      <w:r>
        <w:rPr>
          <w:bCs/>
          <w:sz w:val="28"/>
          <w:szCs w:val="28"/>
          <w:lang w:val="vi-VN"/>
        </w:rPr>
        <w:t xml:space="preserve">Chánh Văn phòng Ủy ban nhân dân thành phố, Giám đốc Sở, Thủ trưởng </w:t>
      </w:r>
      <w:r>
        <w:rPr>
          <w:bCs/>
          <w:sz w:val="28"/>
          <w:szCs w:val="28"/>
        </w:rPr>
        <w:t xml:space="preserve">        </w:t>
      </w:r>
      <w:r>
        <w:rPr>
          <w:bCs/>
          <w:sz w:val="28"/>
          <w:szCs w:val="28"/>
          <w:lang w:val="vi-VN"/>
        </w:rPr>
        <w:t>cơ quan, ban</w:t>
      </w:r>
      <w:r>
        <w:rPr>
          <w:bCs/>
          <w:sz w:val="28"/>
          <w:szCs w:val="28"/>
        </w:rPr>
        <w:t>,</w:t>
      </w:r>
      <w:r>
        <w:rPr>
          <w:bCs/>
          <w:sz w:val="28"/>
          <w:szCs w:val="28"/>
          <w:lang w:val="vi-VN"/>
        </w:rPr>
        <w:t xml:space="preserve"> ngành thành phố, Chủ tịch Ủy ban nhân dân phường, xã và</w:t>
      </w:r>
      <w:r>
        <w:rPr>
          <w:bCs/>
          <w:sz w:val="28"/>
          <w:szCs w:val="28"/>
        </w:rPr>
        <w:t xml:space="preserve"> các          </w:t>
      </w:r>
      <w:r>
        <w:rPr>
          <w:bCs/>
          <w:sz w:val="28"/>
          <w:szCs w:val="28"/>
          <w:lang w:val="vi-VN"/>
        </w:rPr>
        <w:t xml:space="preserve"> tổ chức, cá nhân có liên quan chịu trách nhiệm thi hành Quyết định này.</w:t>
      </w:r>
      <w:r>
        <w:rPr>
          <w:bCs/>
          <w:sz w:val="28"/>
          <w:szCs w:val="28"/>
        </w:rPr>
        <w:t>/.</w:t>
      </w:r>
    </w:p>
    <w:bookmarkEnd w:id="0"/>
    <w:p w14:paraId="40CB05AD">
      <w:pPr>
        <w:tabs>
          <w:tab w:val="left" w:pos="-3261"/>
          <w:tab w:val="left" w:pos="-2694"/>
        </w:tabs>
        <w:rPr>
          <w:sz w:val="16"/>
          <w:szCs w:val="28"/>
          <w:lang w:val="vi-VN"/>
        </w:rPr>
      </w:pPr>
      <w:r>
        <w:rPr>
          <w:sz w:val="16"/>
          <w:szCs w:val="28"/>
          <w:lang/>
        </w:rPr>
        <mc:AlternateContent>
          <mc:Choice Requires="wpg">
            <w:drawing>
              <wp:anchor distT="0" distB="0" distL="114300" distR="114300" simplePos="0" relativeHeight="251661312" behindDoc="0" locked="0" layoutInCell="1" allowOverlap="1">
                <wp:simplePos x="0" y="0"/>
                <wp:positionH relativeFrom="column">
                  <wp:posOffset>9525</wp:posOffset>
                </wp:positionH>
                <wp:positionV relativeFrom="paragraph">
                  <wp:posOffset>10795</wp:posOffset>
                </wp:positionV>
                <wp:extent cx="5826125" cy="2197100"/>
                <wp:effectExtent l="0" t="0" r="0" b="0"/>
                <wp:wrapNone/>
                <wp:docPr id="5" name="Group 10"/>
                <wp:cNvGraphicFramePr/>
                <a:graphic xmlns:a="http://schemas.openxmlformats.org/drawingml/2006/main">
                  <a:graphicData uri="http://schemas.microsoft.com/office/word/2010/wordprocessingGroup">
                    <wpg:wgp>
                      <wpg:cNvGrpSpPr/>
                      <wpg:grpSpPr>
                        <a:xfrm>
                          <a:off x="0" y="0"/>
                          <a:ext cx="5826125" cy="2197100"/>
                          <a:chOff x="1749" y="1496"/>
                          <a:chExt cx="9014" cy="3234"/>
                        </a:xfrm>
                      </wpg:grpSpPr>
                      <wps:wsp>
                        <wps:cNvPr id="3" name="Text Box 8"/>
                        <wps:cNvSpPr txBox="1"/>
                        <wps:spPr>
                          <a:xfrm>
                            <a:off x="1749" y="1496"/>
                            <a:ext cx="4507" cy="3230"/>
                          </a:xfrm>
                          <a:prstGeom prst="rect">
                            <a:avLst/>
                          </a:prstGeom>
                          <a:noFill/>
                          <a:ln>
                            <a:noFill/>
                          </a:ln>
                        </wps:spPr>
                        <wps:txbx>
                          <w:txbxContent>
                            <w:p w14:paraId="3834C9DF">
                              <w:pPr>
                                <w:tabs>
                                  <w:tab w:val="left" w:pos="7640"/>
                                </w:tabs>
                                <w:spacing w:before="80"/>
                                <w:rPr>
                                  <w:b/>
                                  <w:i/>
                                  <w:lang w:val="vi-VN"/>
                                </w:rPr>
                              </w:pPr>
                              <w:r>
                                <w:rPr>
                                  <w:b/>
                                  <w:i/>
                                  <w:lang w:val="vi-VN"/>
                                </w:rPr>
                                <w:t xml:space="preserve">Nơi nhận:                                                                                                          </w:t>
                              </w:r>
                            </w:p>
                            <w:p w14:paraId="233D0C13">
                              <w:pPr>
                                <w:tabs>
                                  <w:tab w:val="left" w:pos="2520"/>
                                </w:tabs>
                                <w:ind w:right="317"/>
                                <w:rPr>
                                  <w:sz w:val="21"/>
                                  <w:szCs w:val="21"/>
                                </w:rPr>
                              </w:pPr>
                              <w:r>
                                <w:rPr>
                                  <w:sz w:val="21"/>
                                  <w:szCs w:val="21"/>
                                </w:rPr>
                                <w:t>- Văn phòng Chính phủ;</w:t>
                              </w:r>
                              <w:r>
                                <w:rPr>
                                  <w:sz w:val="21"/>
                                  <w:szCs w:val="21"/>
                                </w:rPr>
                                <w:br w:type="textWrapping"/>
                              </w:r>
                              <w:r>
                                <w:rPr>
                                  <w:sz w:val="21"/>
                                  <w:szCs w:val="21"/>
                                </w:rPr>
                                <w:t>- Bộ Xây dựng;</w:t>
                              </w:r>
                              <w:r>
                                <w:rPr>
                                  <w:sz w:val="21"/>
                                  <w:szCs w:val="21"/>
                                </w:rPr>
                                <w:br w:type="textWrapping"/>
                              </w:r>
                              <w:r>
                                <w:rPr>
                                  <w:sz w:val="21"/>
                                  <w:szCs w:val="21"/>
                                </w:rPr>
                                <w:t>- Bộ Tư pháp (Cục KTVB và TCTHPL);</w:t>
                              </w:r>
                              <w:r>
                                <w:rPr>
                                  <w:sz w:val="21"/>
                                  <w:szCs w:val="21"/>
                                </w:rPr>
                                <w:br w:type="textWrapping"/>
                              </w:r>
                              <w:r>
                                <w:rPr>
                                  <w:sz w:val="21"/>
                                  <w:szCs w:val="21"/>
                                </w:rPr>
                                <w:t>- TT.TU, TT.HĐNDTP, BTV.ĐU.UBNDTP;</w:t>
                              </w:r>
                            </w:p>
                            <w:p w14:paraId="6B4BDB3D">
                              <w:pPr>
                                <w:tabs>
                                  <w:tab w:val="left" w:pos="2520"/>
                                </w:tabs>
                                <w:ind w:right="317"/>
                                <w:rPr>
                                  <w:sz w:val="21"/>
                                  <w:szCs w:val="21"/>
                                </w:rPr>
                              </w:pPr>
                              <w:r>
                                <w:rPr>
                                  <w:sz w:val="21"/>
                                  <w:szCs w:val="21"/>
                                </w:rPr>
                                <w:t>- CT, các PCT.UBNDTP;</w:t>
                              </w:r>
                            </w:p>
                            <w:p w14:paraId="29C06256">
                              <w:pPr>
                                <w:tabs>
                                  <w:tab w:val="left" w:pos="2520"/>
                                </w:tabs>
                                <w:ind w:right="28"/>
                                <w:rPr>
                                  <w:sz w:val="21"/>
                                  <w:szCs w:val="21"/>
                                </w:rPr>
                              </w:pPr>
                              <w:r>
                                <w:rPr>
                                  <w:sz w:val="21"/>
                                  <w:szCs w:val="21"/>
                                </w:rPr>
                                <w:t>- UBMTTQVN TPCT và các đoàn thể;</w:t>
                              </w:r>
                            </w:p>
                            <w:p w14:paraId="62D1CBE6">
                              <w:pPr>
                                <w:tabs>
                                  <w:tab w:val="left" w:pos="2520"/>
                                </w:tabs>
                                <w:ind w:right="28"/>
                                <w:rPr>
                                  <w:sz w:val="21"/>
                                  <w:szCs w:val="21"/>
                                </w:rPr>
                              </w:pPr>
                              <w:r>
                                <w:rPr>
                                  <w:sz w:val="21"/>
                                  <w:szCs w:val="21"/>
                                </w:rPr>
                                <w:t>- Sở, ban, ngành TP;</w:t>
                              </w:r>
                            </w:p>
                            <w:p w14:paraId="0D79EC84">
                              <w:pPr>
                                <w:tabs>
                                  <w:tab w:val="left" w:pos="2520"/>
                                </w:tabs>
                                <w:ind w:right="28"/>
                                <w:rPr>
                                  <w:sz w:val="21"/>
                                  <w:szCs w:val="21"/>
                                </w:rPr>
                              </w:pPr>
                              <w:r>
                                <w:rPr>
                                  <w:sz w:val="21"/>
                                  <w:szCs w:val="21"/>
                                </w:rPr>
                                <w:t>- UBND phường, xã;</w:t>
                              </w:r>
                            </w:p>
                            <w:p w14:paraId="3E25445B">
                              <w:pPr>
                                <w:tabs>
                                  <w:tab w:val="left" w:pos="2520"/>
                                </w:tabs>
                                <w:ind w:right="28"/>
                                <w:rPr>
                                  <w:sz w:val="21"/>
                                  <w:szCs w:val="21"/>
                                </w:rPr>
                              </w:pPr>
                              <w:r>
                                <w:rPr>
                                  <w:sz w:val="21"/>
                                  <w:szCs w:val="21"/>
                                </w:rPr>
                                <w:t>- VP.UBNDTP (2,3);</w:t>
                              </w:r>
                            </w:p>
                            <w:p w14:paraId="60A7C6B4">
                              <w:r>
                                <w:rPr>
                                  <w:sz w:val="21"/>
                                  <w:szCs w:val="21"/>
                                </w:rPr>
                                <w:t>- Công báo TP, Cổng TTĐT TP;</w:t>
                              </w:r>
                              <w:r>
                                <w:rPr>
                                  <w:sz w:val="21"/>
                                  <w:szCs w:val="21"/>
                                </w:rPr>
                                <w:br w:type="textWrapping"/>
                              </w:r>
                              <w:r>
                                <w:rPr>
                                  <w:sz w:val="21"/>
                                  <w:szCs w:val="21"/>
                                </w:rPr>
                                <w:t>- Lưu: VT,</w:t>
                              </w:r>
                              <w:r>
                                <w:rPr>
                                  <w:sz w:val="14"/>
                                  <w:szCs w:val="28"/>
                                </w:rPr>
                                <w:t>Htp</w:t>
                              </w:r>
                            </w:p>
                            <w:p w14:paraId="361E270F">
                              <w:pPr>
                                <w:jc w:val="center"/>
                              </w:pPr>
                            </w:p>
                          </w:txbxContent>
                        </wps:txbx>
                        <wps:bodyPr wrap="square" upright="1"/>
                      </wps:wsp>
                      <wps:wsp>
                        <wps:cNvPr id="4" name="Text Box 9"/>
                        <wps:cNvSpPr txBox="1"/>
                        <wps:spPr>
                          <a:xfrm>
                            <a:off x="6256" y="1500"/>
                            <a:ext cx="4507" cy="3230"/>
                          </a:xfrm>
                          <a:prstGeom prst="rect">
                            <a:avLst/>
                          </a:prstGeom>
                          <a:noFill/>
                          <a:ln>
                            <a:noFill/>
                          </a:ln>
                        </wps:spPr>
                        <wps:txbx>
                          <w:txbxContent>
                            <w:p w14:paraId="6AD0C584">
                              <w:pPr>
                                <w:tabs>
                                  <w:tab w:val="left" w:pos="-3261"/>
                                  <w:tab w:val="left" w:pos="-2694"/>
                                </w:tabs>
                                <w:spacing w:before="80"/>
                                <w:jc w:val="center"/>
                                <w:rPr>
                                  <w:b/>
                                  <w:sz w:val="26"/>
                                  <w:szCs w:val="26"/>
                                </w:rPr>
                              </w:pPr>
                              <w:r>
                                <w:rPr>
                                  <w:b/>
                                  <w:sz w:val="26"/>
                                  <w:szCs w:val="26"/>
                                </w:rPr>
                                <w:t>TM. ỦY BAN NHÂN DÂN</w:t>
                              </w:r>
                            </w:p>
                            <w:p w14:paraId="62FBA353">
                              <w:pPr>
                                <w:jc w:val="center"/>
                                <w:rPr>
                                  <w:b/>
                                  <w:sz w:val="26"/>
                                  <w:szCs w:val="26"/>
                                </w:rPr>
                              </w:pPr>
                              <w:r>
                                <w:rPr>
                                  <w:b/>
                                  <w:sz w:val="26"/>
                                  <w:szCs w:val="26"/>
                                </w:rPr>
                                <w:t>KT. CHỦ TỊCH                                       PHÓ CHỦ TỊCH</w:t>
                              </w:r>
                            </w:p>
                            <w:p w14:paraId="57A90321">
                              <w:pPr>
                                <w:jc w:val="center"/>
                              </w:pPr>
                            </w:p>
                            <w:p w14:paraId="52192E73">
                              <w:pPr>
                                <w:jc w:val="center"/>
                              </w:pPr>
                            </w:p>
                            <w:p w14:paraId="5054128B">
                              <w:pPr>
                                <w:jc w:val="center"/>
                              </w:pPr>
                            </w:p>
                            <w:p w14:paraId="67DFB08C">
                              <w:pPr>
                                <w:jc w:val="center"/>
                              </w:pPr>
                            </w:p>
                            <w:p w14:paraId="3612FA7C">
                              <w:pPr>
                                <w:jc w:val="center"/>
                              </w:pPr>
                            </w:p>
                            <w:p w14:paraId="203C18CF">
                              <w:pPr>
                                <w:jc w:val="center"/>
                              </w:pPr>
                            </w:p>
                            <w:p w14:paraId="704F1BDE">
                              <w:pPr>
                                <w:jc w:val="center"/>
                              </w:pPr>
                            </w:p>
                            <w:p w14:paraId="7A475636">
                              <w:pPr>
                                <w:jc w:val="center"/>
                                <w:rPr>
                                  <w:b/>
                                  <w:sz w:val="28"/>
                                </w:rPr>
                              </w:pPr>
                              <w:r>
                                <w:rPr>
                                  <w:b/>
                                  <w:sz w:val="28"/>
                                </w:rPr>
                                <w:t>Nguyễn Văn Hòa</w:t>
                              </w:r>
                            </w:p>
                          </w:txbxContent>
                        </wps:txbx>
                        <wps:bodyPr wrap="square" upright="1"/>
                      </wps:wsp>
                    </wpg:wgp>
                  </a:graphicData>
                </a:graphic>
              </wp:anchor>
            </w:drawing>
          </mc:Choice>
          <mc:Fallback>
            <w:pict>
              <v:group id="Group 10" o:spid="_x0000_s1026" o:spt="203" style="position:absolute;left:0pt;margin-left:0.75pt;margin-top:0.85pt;height:173pt;width:458.75pt;z-index:251661312;mso-width-relative:page;mso-height-relative:page;" coordorigin="1749,1496" coordsize="9014,3234" o:gfxdata="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LowmSfYAAAABwEAAA8AAAAAAAAAAQAgAAAAIgAAAGRycy9kb3ducmV2LnhtbFBL&#10;AQIUABQAAAAIAIdO4kBmoMH+LwIAAAsGAAAOAAAAAAAAAAEAIAAAACcBAABkcnMvZTJvRG9jLnht&#10;bFBLBQYAAAAABgAGAFkBAADIBQAAAAA=&#10;">
                <o:lock v:ext="edit" aspectratio="f"/>
                <v:shape id="Text Box 8" o:spid="_x0000_s1026" o:spt="202" type="#_x0000_t202" style="position:absolute;left:1749;top:1496;height:3230;width:4507;" filled="f" stroked="f" coordsize="21600,21600" o:gfxdata="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c9MLgugAAANo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3834C9DF">
                        <w:pPr>
                          <w:tabs>
                            <w:tab w:val="left" w:pos="7640"/>
                          </w:tabs>
                          <w:spacing w:before="80"/>
                          <w:rPr>
                            <w:b/>
                            <w:i/>
                            <w:lang w:val="vi-VN"/>
                          </w:rPr>
                        </w:pPr>
                        <w:r>
                          <w:rPr>
                            <w:b/>
                            <w:i/>
                            <w:lang w:val="vi-VN"/>
                          </w:rPr>
                          <w:t xml:space="preserve">Nơi nhận:                                                                                                          </w:t>
                        </w:r>
                      </w:p>
                      <w:p w14:paraId="233D0C13">
                        <w:pPr>
                          <w:tabs>
                            <w:tab w:val="left" w:pos="2520"/>
                          </w:tabs>
                          <w:ind w:right="317"/>
                          <w:rPr>
                            <w:sz w:val="21"/>
                            <w:szCs w:val="21"/>
                          </w:rPr>
                        </w:pPr>
                        <w:r>
                          <w:rPr>
                            <w:sz w:val="21"/>
                            <w:szCs w:val="21"/>
                          </w:rPr>
                          <w:t>- Văn phòng Chính phủ;</w:t>
                        </w:r>
                        <w:r>
                          <w:rPr>
                            <w:sz w:val="21"/>
                            <w:szCs w:val="21"/>
                          </w:rPr>
                          <w:br w:type="textWrapping"/>
                        </w:r>
                        <w:r>
                          <w:rPr>
                            <w:sz w:val="21"/>
                            <w:szCs w:val="21"/>
                          </w:rPr>
                          <w:t>- Bộ Xây dựng;</w:t>
                        </w:r>
                        <w:r>
                          <w:rPr>
                            <w:sz w:val="21"/>
                            <w:szCs w:val="21"/>
                          </w:rPr>
                          <w:br w:type="textWrapping"/>
                        </w:r>
                        <w:r>
                          <w:rPr>
                            <w:sz w:val="21"/>
                            <w:szCs w:val="21"/>
                          </w:rPr>
                          <w:t>- Bộ Tư pháp (Cục KTVB và TCTHPL);</w:t>
                        </w:r>
                        <w:r>
                          <w:rPr>
                            <w:sz w:val="21"/>
                            <w:szCs w:val="21"/>
                          </w:rPr>
                          <w:br w:type="textWrapping"/>
                        </w:r>
                        <w:r>
                          <w:rPr>
                            <w:sz w:val="21"/>
                            <w:szCs w:val="21"/>
                          </w:rPr>
                          <w:t>- TT.TU, TT.HĐNDTP, BTV.ĐU.UBNDTP;</w:t>
                        </w:r>
                      </w:p>
                      <w:p w14:paraId="6B4BDB3D">
                        <w:pPr>
                          <w:tabs>
                            <w:tab w:val="left" w:pos="2520"/>
                          </w:tabs>
                          <w:ind w:right="317"/>
                          <w:rPr>
                            <w:sz w:val="21"/>
                            <w:szCs w:val="21"/>
                          </w:rPr>
                        </w:pPr>
                        <w:r>
                          <w:rPr>
                            <w:sz w:val="21"/>
                            <w:szCs w:val="21"/>
                          </w:rPr>
                          <w:t>- CT, các PCT.UBNDTP;</w:t>
                        </w:r>
                      </w:p>
                      <w:p w14:paraId="29C06256">
                        <w:pPr>
                          <w:tabs>
                            <w:tab w:val="left" w:pos="2520"/>
                          </w:tabs>
                          <w:ind w:right="28"/>
                          <w:rPr>
                            <w:sz w:val="21"/>
                            <w:szCs w:val="21"/>
                          </w:rPr>
                        </w:pPr>
                        <w:r>
                          <w:rPr>
                            <w:sz w:val="21"/>
                            <w:szCs w:val="21"/>
                          </w:rPr>
                          <w:t>- UBMTTQVN TPCT và các đoàn thể;</w:t>
                        </w:r>
                      </w:p>
                      <w:p w14:paraId="62D1CBE6">
                        <w:pPr>
                          <w:tabs>
                            <w:tab w:val="left" w:pos="2520"/>
                          </w:tabs>
                          <w:ind w:right="28"/>
                          <w:rPr>
                            <w:sz w:val="21"/>
                            <w:szCs w:val="21"/>
                          </w:rPr>
                        </w:pPr>
                        <w:r>
                          <w:rPr>
                            <w:sz w:val="21"/>
                            <w:szCs w:val="21"/>
                          </w:rPr>
                          <w:t>- Sở, ban, ngành TP;</w:t>
                        </w:r>
                      </w:p>
                      <w:p w14:paraId="0D79EC84">
                        <w:pPr>
                          <w:tabs>
                            <w:tab w:val="left" w:pos="2520"/>
                          </w:tabs>
                          <w:ind w:right="28"/>
                          <w:rPr>
                            <w:sz w:val="21"/>
                            <w:szCs w:val="21"/>
                          </w:rPr>
                        </w:pPr>
                        <w:r>
                          <w:rPr>
                            <w:sz w:val="21"/>
                            <w:szCs w:val="21"/>
                          </w:rPr>
                          <w:t>- UBND phường, xã;</w:t>
                        </w:r>
                      </w:p>
                      <w:p w14:paraId="3E25445B">
                        <w:pPr>
                          <w:tabs>
                            <w:tab w:val="left" w:pos="2520"/>
                          </w:tabs>
                          <w:ind w:right="28"/>
                          <w:rPr>
                            <w:sz w:val="21"/>
                            <w:szCs w:val="21"/>
                          </w:rPr>
                        </w:pPr>
                        <w:r>
                          <w:rPr>
                            <w:sz w:val="21"/>
                            <w:szCs w:val="21"/>
                          </w:rPr>
                          <w:t>- VP.UBNDTP (2,3);</w:t>
                        </w:r>
                      </w:p>
                      <w:p w14:paraId="60A7C6B4">
                        <w:r>
                          <w:rPr>
                            <w:sz w:val="21"/>
                            <w:szCs w:val="21"/>
                          </w:rPr>
                          <w:t>- Công báo TP, Cổng TTĐT TP;</w:t>
                        </w:r>
                        <w:r>
                          <w:rPr>
                            <w:sz w:val="21"/>
                            <w:szCs w:val="21"/>
                          </w:rPr>
                          <w:br w:type="textWrapping"/>
                        </w:r>
                        <w:r>
                          <w:rPr>
                            <w:sz w:val="21"/>
                            <w:szCs w:val="21"/>
                          </w:rPr>
                          <w:t>- Lưu: VT,</w:t>
                        </w:r>
                        <w:r>
                          <w:rPr>
                            <w:sz w:val="14"/>
                            <w:szCs w:val="28"/>
                          </w:rPr>
                          <w:t>Htp</w:t>
                        </w:r>
                      </w:p>
                      <w:p w14:paraId="361E270F">
                        <w:pPr>
                          <w:jc w:val="center"/>
                        </w:pPr>
                      </w:p>
                    </w:txbxContent>
                  </v:textbox>
                </v:shape>
                <v:shape id="Text Box 9" o:spid="_x0000_s1026" o:spt="202" type="#_x0000_t202" style="position:absolute;left:6256;top:1500;height:3230;width:4507;" filled="f" stroked="f" coordsize="21600,21600" o:gfxdata="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MdWpS8AAAA&#10;2gAAAA8AAAAAAAAAAQAgAAAAIgAAAGRycy9kb3ducmV2LnhtbFBLAQIUABQAAAAIAIdO4kAzLwWe&#10;OwAAADkAAAAQAAAAAAAAAAEAIAAAAAsBAABkcnMvc2hhcGV4bWwueG1sUEsFBgAAAAAGAAYAWwEA&#10;ALUDAAAAAA==&#10;">
                  <v:fill on="f" focussize="0,0"/>
                  <v:stroke on="f"/>
                  <v:imagedata o:title=""/>
                  <o:lock v:ext="edit" aspectratio="f"/>
                  <v:textbox>
                    <w:txbxContent>
                      <w:p w14:paraId="6AD0C584">
                        <w:pPr>
                          <w:tabs>
                            <w:tab w:val="left" w:pos="-3261"/>
                            <w:tab w:val="left" w:pos="-2694"/>
                          </w:tabs>
                          <w:spacing w:before="80"/>
                          <w:jc w:val="center"/>
                          <w:rPr>
                            <w:b/>
                            <w:sz w:val="26"/>
                            <w:szCs w:val="26"/>
                          </w:rPr>
                        </w:pPr>
                        <w:r>
                          <w:rPr>
                            <w:b/>
                            <w:sz w:val="26"/>
                            <w:szCs w:val="26"/>
                          </w:rPr>
                          <w:t>TM. ỦY BAN NHÂN DÂN</w:t>
                        </w:r>
                      </w:p>
                      <w:p w14:paraId="62FBA353">
                        <w:pPr>
                          <w:jc w:val="center"/>
                          <w:rPr>
                            <w:b/>
                            <w:sz w:val="26"/>
                            <w:szCs w:val="26"/>
                          </w:rPr>
                        </w:pPr>
                        <w:r>
                          <w:rPr>
                            <w:b/>
                            <w:sz w:val="26"/>
                            <w:szCs w:val="26"/>
                          </w:rPr>
                          <w:t>KT. CHỦ TỊCH                                       PHÓ CHỦ TỊCH</w:t>
                        </w:r>
                      </w:p>
                      <w:p w14:paraId="57A90321">
                        <w:pPr>
                          <w:jc w:val="center"/>
                        </w:pPr>
                      </w:p>
                      <w:p w14:paraId="52192E73">
                        <w:pPr>
                          <w:jc w:val="center"/>
                        </w:pPr>
                      </w:p>
                      <w:p w14:paraId="5054128B">
                        <w:pPr>
                          <w:jc w:val="center"/>
                        </w:pPr>
                      </w:p>
                      <w:p w14:paraId="67DFB08C">
                        <w:pPr>
                          <w:jc w:val="center"/>
                        </w:pPr>
                      </w:p>
                      <w:p w14:paraId="3612FA7C">
                        <w:pPr>
                          <w:jc w:val="center"/>
                        </w:pPr>
                      </w:p>
                      <w:p w14:paraId="203C18CF">
                        <w:pPr>
                          <w:jc w:val="center"/>
                        </w:pPr>
                      </w:p>
                      <w:p w14:paraId="704F1BDE">
                        <w:pPr>
                          <w:jc w:val="center"/>
                        </w:pPr>
                      </w:p>
                      <w:p w14:paraId="7A475636">
                        <w:pPr>
                          <w:jc w:val="center"/>
                          <w:rPr>
                            <w:b/>
                            <w:sz w:val="28"/>
                          </w:rPr>
                        </w:pPr>
                        <w:r>
                          <w:rPr>
                            <w:b/>
                            <w:sz w:val="28"/>
                          </w:rPr>
                          <w:t>Nguyễn Văn Hòa</w:t>
                        </w:r>
                      </w:p>
                    </w:txbxContent>
                  </v:textbox>
                </v:shape>
              </v:group>
            </w:pict>
          </mc:Fallback>
        </mc:AlternateContent>
      </w:r>
    </w:p>
    <w:sectPr>
      <w:headerReference r:id="rId3" w:type="default"/>
      <w:pgSz w:w="11907" w:h="16840"/>
      <w:pgMar w:top="1134" w:right="1021" w:bottom="1021" w:left="1701" w:header="510" w:footer="510" w:gutter="0"/>
      <w:pgNumType w:start="1"/>
      <w:cols w:space="720" w:num="1"/>
      <w:titlePg/>
      <w:docGrid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VnTime">
    <w:panose1 w:val="020B7200000000000000"/>
    <w:charset w:val="00"/>
    <w:family w:val="swiss"/>
    <w:pitch w:val="default"/>
    <w:sig w:usb0="00000000" w:usb1="00000000" w:usb2="00000000" w:usb3="00000000" w:csb0="00000000" w:csb1="00000000"/>
  </w:font>
  <w:font w:name=".VnTimeH">
    <w:panose1 w:val="020B7200000000000000"/>
    <w:charset w:val="00"/>
    <w:family w:val="swiss"/>
    <w:pitch w:val="default"/>
    <w:sig w:usb0="00000000" w:usb1="00000000" w:usb2="00000000" w:usb3="00000000" w:csb0="00000000" w:csb1="00000000"/>
  </w:font>
  <w:font w:name="VnNCentury2">
    <w:altName w:val="Courier New"/>
    <w:panose1 w:val="00000400000000000000"/>
    <w:charset w:val="00"/>
    <w:family w:val="auto"/>
    <w:pitch w:val="default"/>
    <w:sig w:usb0="00000003" w:usb1="00000000" w:usb2="00000000" w:usb3="00000000" w:csb0="00000001" w:csb1="00000000"/>
  </w:font>
  <w:font w:name="Tahoma">
    <w:panose1 w:val="020B0604030504040204"/>
    <w:charset w:val="00"/>
    <w:family w:val="swiss"/>
    <w:pitch w:val="default"/>
    <w:sig w:usb0="E1002EFF" w:usb1="C000605B" w:usb2="00000029" w:usb3="00000000" w:csb0="200101FF" w:csb1="20280000"/>
  </w:font>
  <w:font w:name="Verdana">
    <w:panose1 w:val="020B0604030504040204"/>
    <w:charset w:val="00"/>
    <w:family w:val="swiss"/>
    <w:pitch w:val="default"/>
    <w:sig w:usb0="A00006FF" w:usb1="4000205B" w:usb2="00000010" w:usb3="00000000" w:csb0="2000019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2F94E9">
    <w:pPr>
      <w:pStyle w:val="12"/>
      <w:spacing w:before="120"/>
      <w:jc w:val="center"/>
      <w:rPr>
        <w:rFonts w:ascii="Times New Roman" w:hAnsi="Times New Roman"/>
        <w:sz w:val="24"/>
        <w:szCs w:val="24"/>
      </w:rPr>
    </w:pPr>
    <w:r>
      <w:rPr>
        <w:rFonts w:ascii="Times New Roman" w:hAnsi="Times New Roman"/>
        <w:sz w:val="24"/>
        <w:szCs w:val="24"/>
      </w:rPr>
      <w:fldChar w:fldCharType="begin"/>
    </w:r>
    <w:r>
      <w:rPr>
        <w:rFonts w:ascii="Times New Roman" w:hAnsi="Times New Roman"/>
        <w:sz w:val="24"/>
        <w:szCs w:val="24"/>
      </w:rPr>
      <w:instrText xml:space="preserve"> PAGE   \* MERGEFORMAT </w:instrText>
    </w:r>
    <w:r>
      <w:rPr>
        <w:rFonts w:ascii="Times New Roman" w:hAnsi="Times New Roman"/>
        <w:sz w:val="24"/>
        <w:szCs w:val="24"/>
      </w:rPr>
      <w:fldChar w:fldCharType="separate"/>
    </w:r>
    <w:r>
      <w:rPr>
        <w:rFonts w:ascii="Times New Roman" w:hAnsi="Times New Roman"/>
        <w:sz w:val="24"/>
        <w:szCs w:val="24"/>
        <w:lang/>
      </w:rPr>
      <w:t>4</w:t>
    </w:r>
    <w:r>
      <w:rPr>
        <w:rFonts w:ascii="Times New Roman" w:hAnsi="Times New Roman"/>
        <w:sz w:val="24"/>
        <w:szCs w:val="24"/>
        <w:lang/>
      </w:rPr>
      <w:fldChar w:fldCharType="end"/>
    </w:r>
  </w:p>
  <w:p w14:paraId="65672E47">
    <w:pPr>
      <w:pStyle w:val="12"/>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4"/>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isplayHorizontalDrawingGridEvery w:val="1"/>
  <w:displayVerticalDrawingGridEvery w:val="1"/>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57B6A"/>
    <w:rsid w:val="000007EA"/>
    <w:rsid w:val="000013BF"/>
    <w:rsid w:val="0000164B"/>
    <w:rsid w:val="00002E35"/>
    <w:rsid w:val="000041B0"/>
    <w:rsid w:val="00004A5E"/>
    <w:rsid w:val="000053D3"/>
    <w:rsid w:val="000066BC"/>
    <w:rsid w:val="000067E0"/>
    <w:rsid w:val="00007314"/>
    <w:rsid w:val="00007FBD"/>
    <w:rsid w:val="00010383"/>
    <w:rsid w:val="000127E2"/>
    <w:rsid w:val="00012986"/>
    <w:rsid w:val="00013E8B"/>
    <w:rsid w:val="00015357"/>
    <w:rsid w:val="00015934"/>
    <w:rsid w:val="00021218"/>
    <w:rsid w:val="000214A5"/>
    <w:rsid w:val="00021F14"/>
    <w:rsid w:val="00022A83"/>
    <w:rsid w:val="0002318D"/>
    <w:rsid w:val="00023368"/>
    <w:rsid w:val="0003097A"/>
    <w:rsid w:val="00030A5F"/>
    <w:rsid w:val="000318A2"/>
    <w:rsid w:val="00032421"/>
    <w:rsid w:val="00032692"/>
    <w:rsid w:val="00034599"/>
    <w:rsid w:val="0003580A"/>
    <w:rsid w:val="00036999"/>
    <w:rsid w:val="00040A4F"/>
    <w:rsid w:val="00040F34"/>
    <w:rsid w:val="000415C8"/>
    <w:rsid w:val="00042A91"/>
    <w:rsid w:val="00042AD5"/>
    <w:rsid w:val="00042B53"/>
    <w:rsid w:val="00043134"/>
    <w:rsid w:val="0004392F"/>
    <w:rsid w:val="00046A3E"/>
    <w:rsid w:val="00047BEE"/>
    <w:rsid w:val="00052EDD"/>
    <w:rsid w:val="00053037"/>
    <w:rsid w:val="0005485D"/>
    <w:rsid w:val="0005544A"/>
    <w:rsid w:val="00055E02"/>
    <w:rsid w:val="000575EC"/>
    <w:rsid w:val="00057703"/>
    <w:rsid w:val="000619AE"/>
    <w:rsid w:val="000627D7"/>
    <w:rsid w:val="00066996"/>
    <w:rsid w:val="00067D8E"/>
    <w:rsid w:val="00075241"/>
    <w:rsid w:val="00076689"/>
    <w:rsid w:val="000771CF"/>
    <w:rsid w:val="00077449"/>
    <w:rsid w:val="00077C60"/>
    <w:rsid w:val="000802B8"/>
    <w:rsid w:val="000803E5"/>
    <w:rsid w:val="00080E91"/>
    <w:rsid w:val="000818FD"/>
    <w:rsid w:val="00081BE8"/>
    <w:rsid w:val="00083DC0"/>
    <w:rsid w:val="00086402"/>
    <w:rsid w:val="00086626"/>
    <w:rsid w:val="0008737E"/>
    <w:rsid w:val="00087495"/>
    <w:rsid w:val="00087E34"/>
    <w:rsid w:val="00091FAE"/>
    <w:rsid w:val="00092B07"/>
    <w:rsid w:val="00093015"/>
    <w:rsid w:val="00093479"/>
    <w:rsid w:val="00094BD7"/>
    <w:rsid w:val="00096DF3"/>
    <w:rsid w:val="000970E4"/>
    <w:rsid w:val="000976A6"/>
    <w:rsid w:val="00097D30"/>
    <w:rsid w:val="00097EB9"/>
    <w:rsid w:val="000A1A48"/>
    <w:rsid w:val="000A2222"/>
    <w:rsid w:val="000A273C"/>
    <w:rsid w:val="000A56BF"/>
    <w:rsid w:val="000A5831"/>
    <w:rsid w:val="000A6CF1"/>
    <w:rsid w:val="000B0027"/>
    <w:rsid w:val="000B0432"/>
    <w:rsid w:val="000B3277"/>
    <w:rsid w:val="000B39DC"/>
    <w:rsid w:val="000B4173"/>
    <w:rsid w:val="000B474B"/>
    <w:rsid w:val="000B54A9"/>
    <w:rsid w:val="000B555B"/>
    <w:rsid w:val="000B68E0"/>
    <w:rsid w:val="000B6E96"/>
    <w:rsid w:val="000B6F94"/>
    <w:rsid w:val="000B75EA"/>
    <w:rsid w:val="000C00F0"/>
    <w:rsid w:val="000C16FB"/>
    <w:rsid w:val="000C1804"/>
    <w:rsid w:val="000C201B"/>
    <w:rsid w:val="000C2C28"/>
    <w:rsid w:val="000C39DB"/>
    <w:rsid w:val="000C5704"/>
    <w:rsid w:val="000C5A86"/>
    <w:rsid w:val="000C6575"/>
    <w:rsid w:val="000C7382"/>
    <w:rsid w:val="000D1597"/>
    <w:rsid w:val="000D4026"/>
    <w:rsid w:val="000E09AF"/>
    <w:rsid w:val="000E102B"/>
    <w:rsid w:val="000E29BF"/>
    <w:rsid w:val="000E3C9B"/>
    <w:rsid w:val="000E625D"/>
    <w:rsid w:val="000E64C8"/>
    <w:rsid w:val="000E6DBA"/>
    <w:rsid w:val="000E7ACE"/>
    <w:rsid w:val="000E7D54"/>
    <w:rsid w:val="000F0363"/>
    <w:rsid w:val="000F0D76"/>
    <w:rsid w:val="000F1559"/>
    <w:rsid w:val="000F3A62"/>
    <w:rsid w:val="000F3F3E"/>
    <w:rsid w:val="000F7407"/>
    <w:rsid w:val="0010003E"/>
    <w:rsid w:val="00100814"/>
    <w:rsid w:val="00100EBD"/>
    <w:rsid w:val="001016DA"/>
    <w:rsid w:val="001023F4"/>
    <w:rsid w:val="00102906"/>
    <w:rsid w:val="00103A80"/>
    <w:rsid w:val="00104C74"/>
    <w:rsid w:val="00104D9A"/>
    <w:rsid w:val="00105C09"/>
    <w:rsid w:val="0010628F"/>
    <w:rsid w:val="001100A0"/>
    <w:rsid w:val="001102C9"/>
    <w:rsid w:val="001132C6"/>
    <w:rsid w:val="00113C94"/>
    <w:rsid w:val="001165E9"/>
    <w:rsid w:val="001175EC"/>
    <w:rsid w:val="00120A34"/>
    <w:rsid w:val="0012266C"/>
    <w:rsid w:val="00125F81"/>
    <w:rsid w:val="00126517"/>
    <w:rsid w:val="0012781D"/>
    <w:rsid w:val="00127AF5"/>
    <w:rsid w:val="001309A7"/>
    <w:rsid w:val="00130FF7"/>
    <w:rsid w:val="00131014"/>
    <w:rsid w:val="00131D8E"/>
    <w:rsid w:val="0013268B"/>
    <w:rsid w:val="00134BE4"/>
    <w:rsid w:val="0013505A"/>
    <w:rsid w:val="001351D2"/>
    <w:rsid w:val="001404A1"/>
    <w:rsid w:val="001424C0"/>
    <w:rsid w:val="00143639"/>
    <w:rsid w:val="0014520B"/>
    <w:rsid w:val="0014654F"/>
    <w:rsid w:val="00147F77"/>
    <w:rsid w:val="00153C3D"/>
    <w:rsid w:val="00154D98"/>
    <w:rsid w:val="00155B08"/>
    <w:rsid w:val="001563C7"/>
    <w:rsid w:val="001603D1"/>
    <w:rsid w:val="00160A0F"/>
    <w:rsid w:val="00160A23"/>
    <w:rsid w:val="00161ECD"/>
    <w:rsid w:val="001627CA"/>
    <w:rsid w:val="00162B55"/>
    <w:rsid w:val="0016301C"/>
    <w:rsid w:val="00163D07"/>
    <w:rsid w:val="00163F3C"/>
    <w:rsid w:val="001641D1"/>
    <w:rsid w:val="001647FB"/>
    <w:rsid w:val="00164FFD"/>
    <w:rsid w:val="001652F6"/>
    <w:rsid w:val="00165B06"/>
    <w:rsid w:val="00173609"/>
    <w:rsid w:val="00182792"/>
    <w:rsid w:val="0018279D"/>
    <w:rsid w:val="00182BB2"/>
    <w:rsid w:val="00182E03"/>
    <w:rsid w:val="00185844"/>
    <w:rsid w:val="00186694"/>
    <w:rsid w:val="001869ED"/>
    <w:rsid w:val="00187644"/>
    <w:rsid w:val="00187825"/>
    <w:rsid w:val="00193067"/>
    <w:rsid w:val="00194FA0"/>
    <w:rsid w:val="0019766D"/>
    <w:rsid w:val="001A03EB"/>
    <w:rsid w:val="001A4BDF"/>
    <w:rsid w:val="001A6BA0"/>
    <w:rsid w:val="001A7012"/>
    <w:rsid w:val="001B0439"/>
    <w:rsid w:val="001B3211"/>
    <w:rsid w:val="001B3719"/>
    <w:rsid w:val="001B4B04"/>
    <w:rsid w:val="001B76FE"/>
    <w:rsid w:val="001C0DAA"/>
    <w:rsid w:val="001C0F78"/>
    <w:rsid w:val="001C41DB"/>
    <w:rsid w:val="001C5054"/>
    <w:rsid w:val="001D006B"/>
    <w:rsid w:val="001D01AA"/>
    <w:rsid w:val="001D13E4"/>
    <w:rsid w:val="001D3094"/>
    <w:rsid w:val="001D328A"/>
    <w:rsid w:val="001D6A22"/>
    <w:rsid w:val="001D791F"/>
    <w:rsid w:val="001D7BBF"/>
    <w:rsid w:val="001D7D8B"/>
    <w:rsid w:val="001E0A19"/>
    <w:rsid w:val="001E215B"/>
    <w:rsid w:val="001E2FEF"/>
    <w:rsid w:val="001E42D9"/>
    <w:rsid w:val="001E506B"/>
    <w:rsid w:val="001E696F"/>
    <w:rsid w:val="001F147E"/>
    <w:rsid w:val="001F1559"/>
    <w:rsid w:val="001F2C6D"/>
    <w:rsid w:val="001F31AD"/>
    <w:rsid w:val="001F324C"/>
    <w:rsid w:val="001F3AC9"/>
    <w:rsid w:val="001F4C27"/>
    <w:rsid w:val="001F6097"/>
    <w:rsid w:val="00200058"/>
    <w:rsid w:val="002016AD"/>
    <w:rsid w:val="00201891"/>
    <w:rsid w:val="00201FF6"/>
    <w:rsid w:val="00202216"/>
    <w:rsid w:val="0020223A"/>
    <w:rsid w:val="00202597"/>
    <w:rsid w:val="0020368B"/>
    <w:rsid w:val="002058EB"/>
    <w:rsid w:val="0020621C"/>
    <w:rsid w:val="00207468"/>
    <w:rsid w:val="002118E7"/>
    <w:rsid w:val="00211E03"/>
    <w:rsid w:val="00212399"/>
    <w:rsid w:val="002125D1"/>
    <w:rsid w:val="00214454"/>
    <w:rsid w:val="0021742E"/>
    <w:rsid w:val="00217F35"/>
    <w:rsid w:val="00220D48"/>
    <w:rsid w:val="002213EC"/>
    <w:rsid w:val="002231D7"/>
    <w:rsid w:val="00225612"/>
    <w:rsid w:val="002263BC"/>
    <w:rsid w:val="00226F69"/>
    <w:rsid w:val="002277D0"/>
    <w:rsid w:val="002308D5"/>
    <w:rsid w:val="00231967"/>
    <w:rsid w:val="00232498"/>
    <w:rsid w:val="002325C5"/>
    <w:rsid w:val="00233AA5"/>
    <w:rsid w:val="002343A1"/>
    <w:rsid w:val="002352E5"/>
    <w:rsid w:val="0023792B"/>
    <w:rsid w:val="00240512"/>
    <w:rsid w:val="002405E9"/>
    <w:rsid w:val="00241622"/>
    <w:rsid w:val="00243430"/>
    <w:rsid w:val="0024606A"/>
    <w:rsid w:val="002467A6"/>
    <w:rsid w:val="00247348"/>
    <w:rsid w:val="00251AD7"/>
    <w:rsid w:val="002520A3"/>
    <w:rsid w:val="00253231"/>
    <w:rsid w:val="002548E6"/>
    <w:rsid w:val="00255DEE"/>
    <w:rsid w:val="00257B79"/>
    <w:rsid w:val="00262BD3"/>
    <w:rsid w:val="00262C44"/>
    <w:rsid w:val="0026378D"/>
    <w:rsid w:val="00265D91"/>
    <w:rsid w:val="00267194"/>
    <w:rsid w:val="002672E4"/>
    <w:rsid w:val="0026752D"/>
    <w:rsid w:val="002717DC"/>
    <w:rsid w:val="00272AE1"/>
    <w:rsid w:val="00273474"/>
    <w:rsid w:val="00274FA2"/>
    <w:rsid w:val="00275730"/>
    <w:rsid w:val="00276309"/>
    <w:rsid w:val="00281741"/>
    <w:rsid w:val="002828CA"/>
    <w:rsid w:val="002830F7"/>
    <w:rsid w:val="00283C3A"/>
    <w:rsid w:val="002846F8"/>
    <w:rsid w:val="00285849"/>
    <w:rsid w:val="00286431"/>
    <w:rsid w:val="002875A7"/>
    <w:rsid w:val="00290202"/>
    <w:rsid w:val="00290388"/>
    <w:rsid w:val="00293B63"/>
    <w:rsid w:val="0029408C"/>
    <w:rsid w:val="002942BA"/>
    <w:rsid w:val="002943B4"/>
    <w:rsid w:val="00295651"/>
    <w:rsid w:val="00297B83"/>
    <w:rsid w:val="002A02EB"/>
    <w:rsid w:val="002A2E23"/>
    <w:rsid w:val="002A3648"/>
    <w:rsid w:val="002A3798"/>
    <w:rsid w:val="002A529F"/>
    <w:rsid w:val="002A6146"/>
    <w:rsid w:val="002A7E03"/>
    <w:rsid w:val="002B0E91"/>
    <w:rsid w:val="002B129F"/>
    <w:rsid w:val="002B2BD9"/>
    <w:rsid w:val="002B3A25"/>
    <w:rsid w:val="002B4069"/>
    <w:rsid w:val="002B4C71"/>
    <w:rsid w:val="002B7766"/>
    <w:rsid w:val="002B7AC1"/>
    <w:rsid w:val="002C0F1E"/>
    <w:rsid w:val="002C2AAE"/>
    <w:rsid w:val="002C3962"/>
    <w:rsid w:val="002C3EA7"/>
    <w:rsid w:val="002C47E5"/>
    <w:rsid w:val="002C4AEC"/>
    <w:rsid w:val="002C4B4C"/>
    <w:rsid w:val="002C55AE"/>
    <w:rsid w:val="002C6FDB"/>
    <w:rsid w:val="002D45D5"/>
    <w:rsid w:val="002D560A"/>
    <w:rsid w:val="002D56EE"/>
    <w:rsid w:val="002E10B5"/>
    <w:rsid w:val="002E1151"/>
    <w:rsid w:val="002E232B"/>
    <w:rsid w:val="002E3326"/>
    <w:rsid w:val="002E3641"/>
    <w:rsid w:val="002E38CE"/>
    <w:rsid w:val="002E3B01"/>
    <w:rsid w:val="002E3D7E"/>
    <w:rsid w:val="002E59CD"/>
    <w:rsid w:val="002E5C58"/>
    <w:rsid w:val="002E68EC"/>
    <w:rsid w:val="002E6CD9"/>
    <w:rsid w:val="002E7FA8"/>
    <w:rsid w:val="002F1521"/>
    <w:rsid w:val="002F1B65"/>
    <w:rsid w:val="002F20B2"/>
    <w:rsid w:val="002F2A63"/>
    <w:rsid w:val="002F3319"/>
    <w:rsid w:val="002F4999"/>
    <w:rsid w:val="002F4D71"/>
    <w:rsid w:val="002F555B"/>
    <w:rsid w:val="002F5A5C"/>
    <w:rsid w:val="002F6108"/>
    <w:rsid w:val="002F7842"/>
    <w:rsid w:val="00301BC0"/>
    <w:rsid w:val="00305B2D"/>
    <w:rsid w:val="003067DD"/>
    <w:rsid w:val="00307138"/>
    <w:rsid w:val="00307797"/>
    <w:rsid w:val="00307CBA"/>
    <w:rsid w:val="003119DE"/>
    <w:rsid w:val="00312781"/>
    <w:rsid w:val="00312FFC"/>
    <w:rsid w:val="0031360B"/>
    <w:rsid w:val="00314284"/>
    <w:rsid w:val="00314D11"/>
    <w:rsid w:val="0032191B"/>
    <w:rsid w:val="00324A36"/>
    <w:rsid w:val="00325021"/>
    <w:rsid w:val="0032525B"/>
    <w:rsid w:val="00325A59"/>
    <w:rsid w:val="0033030D"/>
    <w:rsid w:val="00331E38"/>
    <w:rsid w:val="00331EBF"/>
    <w:rsid w:val="0033206F"/>
    <w:rsid w:val="003339C1"/>
    <w:rsid w:val="00333CCF"/>
    <w:rsid w:val="0033481A"/>
    <w:rsid w:val="00334EA5"/>
    <w:rsid w:val="003365D7"/>
    <w:rsid w:val="00342AFA"/>
    <w:rsid w:val="00342B0A"/>
    <w:rsid w:val="003434B1"/>
    <w:rsid w:val="00344642"/>
    <w:rsid w:val="00344EFD"/>
    <w:rsid w:val="0034626F"/>
    <w:rsid w:val="00346E37"/>
    <w:rsid w:val="003507F4"/>
    <w:rsid w:val="00350A88"/>
    <w:rsid w:val="00351211"/>
    <w:rsid w:val="00352149"/>
    <w:rsid w:val="0035222D"/>
    <w:rsid w:val="003529E0"/>
    <w:rsid w:val="00352B02"/>
    <w:rsid w:val="003531E0"/>
    <w:rsid w:val="00353B44"/>
    <w:rsid w:val="0035645C"/>
    <w:rsid w:val="00357518"/>
    <w:rsid w:val="00357AE7"/>
    <w:rsid w:val="00357B76"/>
    <w:rsid w:val="00360DA3"/>
    <w:rsid w:val="00361785"/>
    <w:rsid w:val="003625B3"/>
    <w:rsid w:val="003664C8"/>
    <w:rsid w:val="00366E94"/>
    <w:rsid w:val="00370C09"/>
    <w:rsid w:val="00371C12"/>
    <w:rsid w:val="00372617"/>
    <w:rsid w:val="003727B8"/>
    <w:rsid w:val="00372E7D"/>
    <w:rsid w:val="003740D3"/>
    <w:rsid w:val="0037595D"/>
    <w:rsid w:val="003842ED"/>
    <w:rsid w:val="003867FB"/>
    <w:rsid w:val="00386B6B"/>
    <w:rsid w:val="00386CC9"/>
    <w:rsid w:val="00390A33"/>
    <w:rsid w:val="003918E7"/>
    <w:rsid w:val="00391C68"/>
    <w:rsid w:val="00395AAC"/>
    <w:rsid w:val="00395D57"/>
    <w:rsid w:val="003968BF"/>
    <w:rsid w:val="00397B25"/>
    <w:rsid w:val="003A0529"/>
    <w:rsid w:val="003A0CB5"/>
    <w:rsid w:val="003A23AF"/>
    <w:rsid w:val="003A3883"/>
    <w:rsid w:val="003A3CAB"/>
    <w:rsid w:val="003A4E3F"/>
    <w:rsid w:val="003A586B"/>
    <w:rsid w:val="003A6AFB"/>
    <w:rsid w:val="003B13CF"/>
    <w:rsid w:val="003B15F9"/>
    <w:rsid w:val="003B161B"/>
    <w:rsid w:val="003B1CA7"/>
    <w:rsid w:val="003B47A7"/>
    <w:rsid w:val="003B57D5"/>
    <w:rsid w:val="003B76C7"/>
    <w:rsid w:val="003B7A40"/>
    <w:rsid w:val="003C17C9"/>
    <w:rsid w:val="003C392B"/>
    <w:rsid w:val="003C3EEF"/>
    <w:rsid w:val="003C4E63"/>
    <w:rsid w:val="003C554D"/>
    <w:rsid w:val="003C72E5"/>
    <w:rsid w:val="003D0863"/>
    <w:rsid w:val="003D0F89"/>
    <w:rsid w:val="003D1A9A"/>
    <w:rsid w:val="003D240B"/>
    <w:rsid w:val="003D2B55"/>
    <w:rsid w:val="003D4A41"/>
    <w:rsid w:val="003D4DB6"/>
    <w:rsid w:val="003D4DD7"/>
    <w:rsid w:val="003D619C"/>
    <w:rsid w:val="003D6E61"/>
    <w:rsid w:val="003D6F76"/>
    <w:rsid w:val="003E27CA"/>
    <w:rsid w:val="003E3402"/>
    <w:rsid w:val="003E5B40"/>
    <w:rsid w:val="003E71C5"/>
    <w:rsid w:val="003F04C9"/>
    <w:rsid w:val="003F14A3"/>
    <w:rsid w:val="003F18FE"/>
    <w:rsid w:val="003F2C22"/>
    <w:rsid w:val="003F47CC"/>
    <w:rsid w:val="003F74E3"/>
    <w:rsid w:val="003F7A97"/>
    <w:rsid w:val="003F7B2E"/>
    <w:rsid w:val="0040009D"/>
    <w:rsid w:val="004007F2"/>
    <w:rsid w:val="00401799"/>
    <w:rsid w:val="00401969"/>
    <w:rsid w:val="00404BBA"/>
    <w:rsid w:val="00406655"/>
    <w:rsid w:val="00410B25"/>
    <w:rsid w:val="00413A69"/>
    <w:rsid w:val="00413F9B"/>
    <w:rsid w:val="0041464E"/>
    <w:rsid w:val="004167F5"/>
    <w:rsid w:val="00422D8D"/>
    <w:rsid w:val="00423D28"/>
    <w:rsid w:val="004259FB"/>
    <w:rsid w:val="0043147C"/>
    <w:rsid w:val="00431733"/>
    <w:rsid w:val="0043236A"/>
    <w:rsid w:val="004339D9"/>
    <w:rsid w:val="00433A13"/>
    <w:rsid w:val="00435904"/>
    <w:rsid w:val="00435D4F"/>
    <w:rsid w:val="004369E3"/>
    <w:rsid w:val="0043780C"/>
    <w:rsid w:val="00437CDD"/>
    <w:rsid w:val="00440EC6"/>
    <w:rsid w:val="0044114B"/>
    <w:rsid w:val="004414BB"/>
    <w:rsid w:val="00442C34"/>
    <w:rsid w:val="00442EE7"/>
    <w:rsid w:val="00444F13"/>
    <w:rsid w:val="004452D7"/>
    <w:rsid w:val="00445592"/>
    <w:rsid w:val="00447417"/>
    <w:rsid w:val="004474CE"/>
    <w:rsid w:val="00447E61"/>
    <w:rsid w:val="004545B3"/>
    <w:rsid w:val="004548A9"/>
    <w:rsid w:val="004554F8"/>
    <w:rsid w:val="004557F6"/>
    <w:rsid w:val="00457289"/>
    <w:rsid w:val="004600C9"/>
    <w:rsid w:val="00460354"/>
    <w:rsid w:val="004607C7"/>
    <w:rsid w:val="0046342D"/>
    <w:rsid w:val="00463EC9"/>
    <w:rsid w:val="004667FF"/>
    <w:rsid w:val="00471AFB"/>
    <w:rsid w:val="004730D2"/>
    <w:rsid w:val="0047490A"/>
    <w:rsid w:val="00474DB0"/>
    <w:rsid w:val="0047628D"/>
    <w:rsid w:val="00477AF2"/>
    <w:rsid w:val="004800BE"/>
    <w:rsid w:val="00480264"/>
    <w:rsid w:val="004804FF"/>
    <w:rsid w:val="004807CD"/>
    <w:rsid w:val="00482899"/>
    <w:rsid w:val="00483AE7"/>
    <w:rsid w:val="00483AEB"/>
    <w:rsid w:val="00483DCA"/>
    <w:rsid w:val="0048432C"/>
    <w:rsid w:val="00484EBE"/>
    <w:rsid w:val="004850D7"/>
    <w:rsid w:val="00485B08"/>
    <w:rsid w:val="004900CD"/>
    <w:rsid w:val="00491E24"/>
    <w:rsid w:val="004929C6"/>
    <w:rsid w:val="00492B06"/>
    <w:rsid w:val="00494A46"/>
    <w:rsid w:val="0049762F"/>
    <w:rsid w:val="00497AE7"/>
    <w:rsid w:val="004A1997"/>
    <w:rsid w:val="004A26E1"/>
    <w:rsid w:val="004A285C"/>
    <w:rsid w:val="004A40F8"/>
    <w:rsid w:val="004A52A5"/>
    <w:rsid w:val="004A5487"/>
    <w:rsid w:val="004B18B8"/>
    <w:rsid w:val="004B2AA8"/>
    <w:rsid w:val="004B372D"/>
    <w:rsid w:val="004B4B41"/>
    <w:rsid w:val="004B59AA"/>
    <w:rsid w:val="004B6A64"/>
    <w:rsid w:val="004C00F3"/>
    <w:rsid w:val="004C057A"/>
    <w:rsid w:val="004C51EB"/>
    <w:rsid w:val="004C6240"/>
    <w:rsid w:val="004C7377"/>
    <w:rsid w:val="004C75F7"/>
    <w:rsid w:val="004D260E"/>
    <w:rsid w:val="004D2F01"/>
    <w:rsid w:val="004D3DFA"/>
    <w:rsid w:val="004D5FAD"/>
    <w:rsid w:val="004D68D9"/>
    <w:rsid w:val="004D6FC3"/>
    <w:rsid w:val="004D7774"/>
    <w:rsid w:val="004E04C7"/>
    <w:rsid w:val="004E1500"/>
    <w:rsid w:val="004E1704"/>
    <w:rsid w:val="004E1888"/>
    <w:rsid w:val="004E22D0"/>
    <w:rsid w:val="004E28E3"/>
    <w:rsid w:val="004E3D70"/>
    <w:rsid w:val="004E433A"/>
    <w:rsid w:val="004E68CA"/>
    <w:rsid w:val="004F03DC"/>
    <w:rsid w:val="004F2B71"/>
    <w:rsid w:val="004F38CE"/>
    <w:rsid w:val="004F3D71"/>
    <w:rsid w:val="004F4817"/>
    <w:rsid w:val="004F57A3"/>
    <w:rsid w:val="004F5BC1"/>
    <w:rsid w:val="005000A4"/>
    <w:rsid w:val="005005EE"/>
    <w:rsid w:val="00500A4C"/>
    <w:rsid w:val="00500EB3"/>
    <w:rsid w:val="00501EDE"/>
    <w:rsid w:val="00502F7D"/>
    <w:rsid w:val="00502F9B"/>
    <w:rsid w:val="00502FEC"/>
    <w:rsid w:val="00503195"/>
    <w:rsid w:val="005038F2"/>
    <w:rsid w:val="00503BCD"/>
    <w:rsid w:val="005101A5"/>
    <w:rsid w:val="00513F70"/>
    <w:rsid w:val="00514DB5"/>
    <w:rsid w:val="00515356"/>
    <w:rsid w:val="00516B94"/>
    <w:rsid w:val="00520292"/>
    <w:rsid w:val="005212FD"/>
    <w:rsid w:val="00524261"/>
    <w:rsid w:val="005247C0"/>
    <w:rsid w:val="00524E1B"/>
    <w:rsid w:val="00525AD6"/>
    <w:rsid w:val="00526268"/>
    <w:rsid w:val="00532880"/>
    <w:rsid w:val="005348B6"/>
    <w:rsid w:val="00535BBF"/>
    <w:rsid w:val="00535FB0"/>
    <w:rsid w:val="00536C7E"/>
    <w:rsid w:val="00540C9F"/>
    <w:rsid w:val="00543B9A"/>
    <w:rsid w:val="00543D9F"/>
    <w:rsid w:val="00547936"/>
    <w:rsid w:val="00550421"/>
    <w:rsid w:val="005510A9"/>
    <w:rsid w:val="0055264E"/>
    <w:rsid w:val="00553A10"/>
    <w:rsid w:val="00554D30"/>
    <w:rsid w:val="0055655E"/>
    <w:rsid w:val="00556F3F"/>
    <w:rsid w:val="00560EAC"/>
    <w:rsid w:val="0056282D"/>
    <w:rsid w:val="00562A07"/>
    <w:rsid w:val="0056392F"/>
    <w:rsid w:val="00563EDA"/>
    <w:rsid w:val="00565B54"/>
    <w:rsid w:val="005719CA"/>
    <w:rsid w:val="00572B34"/>
    <w:rsid w:val="00573C3B"/>
    <w:rsid w:val="00574AE8"/>
    <w:rsid w:val="00575388"/>
    <w:rsid w:val="00576B67"/>
    <w:rsid w:val="00576FF7"/>
    <w:rsid w:val="00577AE7"/>
    <w:rsid w:val="00577E34"/>
    <w:rsid w:val="005800FB"/>
    <w:rsid w:val="00582E47"/>
    <w:rsid w:val="0058335F"/>
    <w:rsid w:val="00585DE4"/>
    <w:rsid w:val="005869B7"/>
    <w:rsid w:val="00587B7A"/>
    <w:rsid w:val="005904A1"/>
    <w:rsid w:val="0059100C"/>
    <w:rsid w:val="00591F94"/>
    <w:rsid w:val="0059370E"/>
    <w:rsid w:val="00594120"/>
    <w:rsid w:val="00594A99"/>
    <w:rsid w:val="00594E84"/>
    <w:rsid w:val="00597A01"/>
    <w:rsid w:val="00597E79"/>
    <w:rsid w:val="005A0018"/>
    <w:rsid w:val="005A0139"/>
    <w:rsid w:val="005A0DC0"/>
    <w:rsid w:val="005A1626"/>
    <w:rsid w:val="005A227C"/>
    <w:rsid w:val="005A308B"/>
    <w:rsid w:val="005A4ECE"/>
    <w:rsid w:val="005A5DA5"/>
    <w:rsid w:val="005A61EE"/>
    <w:rsid w:val="005A7A39"/>
    <w:rsid w:val="005A7C4C"/>
    <w:rsid w:val="005B0608"/>
    <w:rsid w:val="005B0EFB"/>
    <w:rsid w:val="005B17A4"/>
    <w:rsid w:val="005B1D29"/>
    <w:rsid w:val="005B4E3F"/>
    <w:rsid w:val="005B62C6"/>
    <w:rsid w:val="005C0822"/>
    <w:rsid w:val="005C0C57"/>
    <w:rsid w:val="005C3C1B"/>
    <w:rsid w:val="005C3D61"/>
    <w:rsid w:val="005C4623"/>
    <w:rsid w:val="005C683B"/>
    <w:rsid w:val="005C7953"/>
    <w:rsid w:val="005C7BB8"/>
    <w:rsid w:val="005D0391"/>
    <w:rsid w:val="005D291B"/>
    <w:rsid w:val="005D4544"/>
    <w:rsid w:val="005D63F1"/>
    <w:rsid w:val="005E0BE2"/>
    <w:rsid w:val="005E1B5B"/>
    <w:rsid w:val="005E3F5E"/>
    <w:rsid w:val="005E4268"/>
    <w:rsid w:val="005E4D15"/>
    <w:rsid w:val="005F129E"/>
    <w:rsid w:val="005F1FA4"/>
    <w:rsid w:val="005F4682"/>
    <w:rsid w:val="005F6825"/>
    <w:rsid w:val="005F70BB"/>
    <w:rsid w:val="0060030A"/>
    <w:rsid w:val="00600E07"/>
    <w:rsid w:val="00600E12"/>
    <w:rsid w:val="00601B02"/>
    <w:rsid w:val="0060230B"/>
    <w:rsid w:val="006029F5"/>
    <w:rsid w:val="00603139"/>
    <w:rsid w:val="006038D1"/>
    <w:rsid w:val="006051FA"/>
    <w:rsid w:val="00606897"/>
    <w:rsid w:val="00606F05"/>
    <w:rsid w:val="0060720A"/>
    <w:rsid w:val="00607757"/>
    <w:rsid w:val="006107EF"/>
    <w:rsid w:val="006115C0"/>
    <w:rsid w:val="00611733"/>
    <w:rsid w:val="00611911"/>
    <w:rsid w:val="00613E52"/>
    <w:rsid w:val="006151A5"/>
    <w:rsid w:val="0061553A"/>
    <w:rsid w:val="00615630"/>
    <w:rsid w:val="00615F67"/>
    <w:rsid w:val="006162DF"/>
    <w:rsid w:val="00620EBC"/>
    <w:rsid w:val="0062275A"/>
    <w:rsid w:val="0062362D"/>
    <w:rsid w:val="00624085"/>
    <w:rsid w:val="006249EE"/>
    <w:rsid w:val="00624BCE"/>
    <w:rsid w:val="00625E0E"/>
    <w:rsid w:val="00627F7B"/>
    <w:rsid w:val="0063060E"/>
    <w:rsid w:val="0063145C"/>
    <w:rsid w:val="0063163A"/>
    <w:rsid w:val="006339A2"/>
    <w:rsid w:val="006350D4"/>
    <w:rsid w:val="0063517C"/>
    <w:rsid w:val="00637D26"/>
    <w:rsid w:val="00637DB5"/>
    <w:rsid w:val="00640771"/>
    <w:rsid w:val="00640ADD"/>
    <w:rsid w:val="00640D95"/>
    <w:rsid w:val="006426A1"/>
    <w:rsid w:val="00643572"/>
    <w:rsid w:val="00643F49"/>
    <w:rsid w:val="006444A8"/>
    <w:rsid w:val="006469D7"/>
    <w:rsid w:val="006478EA"/>
    <w:rsid w:val="00650A57"/>
    <w:rsid w:val="00652069"/>
    <w:rsid w:val="00655B44"/>
    <w:rsid w:val="00656201"/>
    <w:rsid w:val="00656709"/>
    <w:rsid w:val="00657B5B"/>
    <w:rsid w:val="0066057A"/>
    <w:rsid w:val="00660D5F"/>
    <w:rsid w:val="00662559"/>
    <w:rsid w:val="0066499F"/>
    <w:rsid w:val="006652AA"/>
    <w:rsid w:val="00665D2A"/>
    <w:rsid w:val="00666247"/>
    <w:rsid w:val="00667192"/>
    <w:rsid w:val="00667968"/>
    <w:rsid w:val="00667B00"/>
    <w:rsid w:val="00667F3F"/>
    <w:rsid w:val="00672C69"/>
    <w:rsid w:val="006732CF"/>
    <w:rsid w:val="00673526"/>
    <w:rsid w:val="00674FBA"/>
    <w:rsid w:val="0067580C"/>
    <w:rsid w:val="00680255"/>
    <w:rsid w:val="006806B2"/>
    <w:rsid w:val="006813F7"/>
    <w:rsid w:val="00681F02"/>
    <w:rsid w:val="00682F62"/>
    <w:rsid w:val="00683737"/>
    <w:rsid w:val="00683B30"/>
    <w:rsid w:val="00684EB2"/>
    <w:rsid w:val="00686938"/>
    <w:rsid w:val="00687C46"/>
    <w:rsid w:val="0069050A"/>
    <w:rsid w:val="006913A5"/>
    <w:rsid w:val="00691C35"/>
    <w:rsid w:val="00692F33"/>
    <w:rsid w:val="00694B8F"/>
    <w:rsid w:val="00695985"/>
    <w:rsid w:val="00695B53"/>
    <w:rsid w:val="00695C75"/>
    <w:rsid w:val="006968BD"/>
    <w:rsid w:val="006A0CA5"/>
    <w:rsid w:val="006A1B68"/>
    <w:rsid w:val="006A35FD"/>
    <w:rsid w:val="006A3780"/>
    <w:rsid w:val="006A399A"/>
    <w:rsid w:val="006A449E"/>
    <w:rsid w:val="006A458F"/>
    <w:rsid w:val="006A4B7C"/>
    <w:rsid w:val="006A4E72"/>
    <w:rsid w:val="006B14CD"/>
    <w:rsid w:val="006B2314"/>
    <w:rsid w:val="006B28E9"/>
    <w:rsid w:val="006B30C2"/>
    <w:rsid w:val="006B79C3"/>
    <w:rsid w:val="006C042C"/>
    <w:rsid w:val="006C1E52"/>
    <w:rsid w:val="006C2389"/>
    <w:rsid w:val="006C595F"/>
    <w:rsid w:val="006C7DDE"/>
    <w:rsid w:val="006C7EF9"/>
    <w:rsid w:val="006D1480"/>
    <w:rsid w:val="006D424C"/>
    <w:rsid w:val="006D54D2"/>
    <w:rsid w:val="006E09E4"/>
    <w:rsid w:val="006E10C8"/>
    <w:rsid w:val="006E23D6"/>
    <w:rsid w:val="006E4F60"/>
    <w:rsid w:val="006F0B8E"/>
    <w:rsid w:val="006F1D99"/>
    <w:rsid w:val="006F4F37"/>
    <w:rsid w:val="006F5904"/>
    <w:rsid w:val="006F59A9"/>
    <w:rsid w:val="006F6452"/>
    <w:rsid w:val="006F7077"/>
    <w:rsid w:val="006F764E"/>
    <w:rsid w:val="00701986"/>
    <w:rsid w:val="00704D3F"/>
    <w:rsid w:val="00705C3A"/>
    <w:rsid w:val="00705E78"/>
    <w:rsid w:val="00706440"/>
    <w:rsid w:val="0071030A"/>
    <w:rsid w:val="0071065F"/>
    <w:rsid w:val="007113B3"/>
    <w:rsid w:val="00713220"/>
    <w:rsid w:val="0071394D"/>
    <w:rsid w:val="00714A35"/>
    <w:rsid w:val="007163FF"/>
    <w:rsid w:val="00720651"/>
    <w:rsid w:val="00720BCD"/>
    <w:rsid w:val="0072126C"/>
    <w:rsid w:val="00721AB5"/>
    <w:rsid w:val="00723503"/>
    <w:rsid w:val="00723AA0"/>
    <w:rsid w:val="00724FA7"/>
    <w:rsid w:val="00725965"/>
    <w:rsid w:val="00726B5F"/>
    <w:rsid w:val="00727101"/>
    <w:rsid w:val="00727554"/>
    <w:rsid w:val="00727782"/>
    <w:rsid w:val="00727A37"/>
    <w:rsid w:val="00730118"/>
    <w:rsid w:val="00730C07"/>
    <w:rsid w:val="00734752"/>
    <w:rsid w:val="00734999"/>
    <w:rsid w:val="00734A0D"/>
    <w:rsid w:val="00735811"/>
    <w:rsid w:val="00735ED8"/>
    <w:rsid w:val="00736F47"/>
    <w:rsid w:val="00737D94"/>
    <w:rsid w:val="00740227"/>
    <w:rsid w:val="0074109C"/>
    <w:rsid w:val="00741AEE"/>
    <w:rsid w:val="00744C05"/>
    <w:rsid w:val="00744EA6"/>
    <w:rsid w:val="007455EA"/>
    <w:rsid w:val="00745E90"/>
    <w:rsid w:val="0075040A"/>
    <w:rsid w:val="00750574"/>
    <w:rsid w:val="007511B1"/>
    <w:rsid w:val="0075722D"/>
    <w:rsid w:val="0075752A"/>
    <w:rsid w:val="0075753E"/>
    <w:rsid w:val="007577CC"/>
    <w:rsid w:val="00761182"/>
    <w:rsid w:val="007633A2"/>
    <w:rsid w:val="00763498"/>
    <w:rsid w:val="00764A62"/>
    <w:rsid w:val="0077013A"/>
    <w:rsid w:val="00771BD9"/>
    <w:rsid w:val="00772D08"/>
    <w:rsid w:val="00777A5A"/>
    <w:rsid w:val="00777DE5"/>
    <w:rsid w:val="007813BB"/>
    <w:rsid w:val="0078221A"/>
    <w:rsid w:val="00786988"/>
    <w:rsid w:val="0079074F"/>
    <w:rsid w:val="0079296D"/>
    <w:rsid w:val="00792C3F"/>
    <w:rsid w:val="007936AD"/>
    <w:rsid w:val="00794698"/>
    <w:rsid w:val="00797C89"/>
    <w:rsid w:val="007A0E19"/>
    <w:rsid w:val="007A156E"/>
    <w:rsid w:val="007A23B6"/>
    <w:rsid w:val="007A2F5C"/>
    <w:rsid w:val="007A42BA"/>
    <w:rsid w:val="007A6C77"/>
    <w:rsid w:val="007B1655"/>
    <w:rsid w:val="007B192E"/>
    <w:rsid w:val="007B1F4E"/>
    <w:rsid w:val="007B21BB"/>
    <w:rsid w:val="007B286A"/>
    <w:rsid w:val="007B381D"/>
    <w:rsid w:val="007B50EC"/>
    <w:rsid w:val="007B575C"/>
    <w:rsid w:val="007B6735"/>
    <w:rsid w:val="007B71F0"/>
    <w:rsid w:val="007C0577"/>
    <w:rsid w:val="007C0715"/>
    <w:rsid w:val="007C086F"/>
    <w:rsid w:val="007C4E38"/>
    <w:rsid w:val="007D292B"/>
    <w:rsid w:val="007D380A"/>
    <w:rsid w:val="007D3CD7"/>
    <w:rsid w:val="007D72A3"/>
    <w:rsid w:val="007D737F"/>
    <w:rsid w:val="007D7EDC"/>
    <w:rsid w:val="007E12DD"/>
    <w:rsid w:val="007E222B"/>
    <w:rsid w:val="007E2DB5"/>
    <w:rsid w:val="007E3912"/>
    <w:rsid w:val="007E4012"/>
    <w:rsid w:val="007E4AA1"/>
    <w:rsid w:val="007E53B0"/>
    <w:rsid w:val="007E69FB"/>
    <w:rsid w:val="007E6A9E"/>
    <w:rsid w:val="007E7350"/>
    <w:rsid w:val="007F1A56"/>
    <w:rsid w:val="007F2846"/>
    <w:rsid w:val="007F29B7"/>
    <w:rsid w:val="007F4005"/>
    <w:rsid w:val="007F594E"/>
    <w:rsid w:val="007F5BD4"/>
    <w:rsid w:val="007F76D7"/>
    <w:rsid w:val="0080101E"/>
    <w:rsid w:val="00801A25"/>
    <w:rsid w:val="0080297F"/>
    <w:rsid w:val="008042F6"/>
    <w:rsid w:val="00804488"/>
    <w:rsid w:val="00804C5E"/>
    <w:rsid w:val="00804E86"/>
    <w:rsid w:val="00807A2D"/>
    <w:rsid w:val="00807FB9"/>
    <w:rsid w:val="00810DC2"/>
    <w:rsid w:val="00810E54"/>
    <w:rsid w:val="00810E55"/>
    <w:rsid w:val="00811F56"/>
    <w:rsid w:val="00813DC4"/>
    <w:rsid w:val="00816664"/>
    <w:rsid w:val="00816A82"/>
    <w:rsid w:val="00817002"/>
    <w:rsid w:val="008203E9"/>
    <w:rsid w:val="008241E7"/>
    <w:rsid w:val="00824E76"/>
    <w:rsid w:val="00825562"/>
    <w:rsid w:val="008259C4"/>
    <w:rsid w:val="008272E6"/>
    <w:rsid w:val="00827BD6"/>
    <w:rsid w:val="00831AB5"/>
    <w:rsid w:val="00831CA7"/>
    <w:rsid w:val="008331E8"/>
    <w:rsid w:val="0083581C"/>
    <w:rsid w:val="00835A32"/>
    <w:rsid w:val="00836C85"/>
    <w:rsid w:val="0084003C"/>
    <w:rsid w:val="00842395"/>
    <w:rsid w:val="00842D96"/>
    <w:rsid w:val="008432E9"/>
    <w:rsid w:val="00844332"/>
    <w:rsid w:val="00844B40"/>
    <w:rsid w:val="00845A2E"/>
    <w:rsid w:val="008523D5"/>
    <w:rsid w:val="00852FA7"/>
    <w:rsid w:val="008531F6"/>
    <w:rsid w:val="0085382A"/>
    <w:rsid w:val="00854451"/>
    <w:rsid w:val="008544EB"/>
    <w:rsid w:val="008574AF"/>
    <w:rsid w:val="00860A46"/>
    <w:rsid w:val="00862527"/>
    <w:rsid w:val="008634F7"/>
    <w:rsid w:val="00863D8D"/>
    <w:rsid w:val="00866777"/>
    <w:rsid w:val="00867AF8"/>
    <w:rsid w:val="00871EDE"/>
    <w:rsid w:val="00872E91"/>
    <w:rsid w:val="00873354"/>
    <w:rsid w:val="0087366F"/>
    <w:rsid w:val="0087394D"/>
    <w:rsid w:val="00873FC5"/>
    <w:rsid w:val="00874724"/>
    <w:rsid w:val="00877D78"/>
    <w:rsid w:val="00880BE8"/>
    <w:rsid w:val="00880DD6"/>
    <w:rsid w:val="00880E4C"/>
    <w:rsid w:val="00880FBE"/>
    <w:rsid w:val="0088160E"/>
    <w:rsid w:val="00883A1E"/>
    <w:rsid w:val="00884527"/>
    <w:rsid w:val="00884D8E"/>
    <w:rsid w:val="00885076"/>
    <w:rsid w:val="0088565F"/>
    <w:rsid w:val="0088591B"/>
    <w:rsid w:val="00885FC3"/>
    <w:rsid w:val="00890C81"/>
    <w:rsid w:val="008918DF"/>
    <w:rsid w:val="008926C9"/>
    <w:rsid w:val="00892D12"/>
    <w:rsid w:val="00892EB0"/>
    <w:rsid w:val="0089378E"/>
    <w:rsid w:val="00893B48"/>
    <w:rsid w:val="00893E45"/>
    <w:rsid w:val="00893E63"/>
    <w:rsid w:val="00895EA5"/>
    <w:rsid w:val="00897BCA"/>
    <w:rsid w:val="008A0C41"/>
    <w:rsid w:val="008A1843"/>
    <w:rsid w:val="008A4FD9"/>
    <w:rsid w:val="008A551B"/>
    <w:rsid w:val="008A5A54"/>
    <w:rsid w:val="008B0B48"/>
    <w:rsid w:val="008B0F22"/>
    <w:rsid w:val="008B202C"/>
    <w:rsid w:val="008B2285"/>
    <w:rsid w:val="008B2322"/>
    <w:rsid w:val="008B32B3"/>
    <w:rsid w:val="008B3382"/>
    <w:rsid w:val="008B51B6"/>
    <w:rsid w:val="008B664D"/>
    <w:rsid w:val="008C052A"/>
    <w:rsid w:val="008C1BCD"/>
    <w:rsid w:val="008C21E3"/>
    <w:rsid w:val="008C5173"/>
    <w:rsid w:val="008D03AF"/>
    <w:rsid w:val="008D0FCA"/>
    <w:rsid w:val="008D1252"/>
    <w:rsid w:val="008D1FCD"/>
    <w:rsid w:val="008D2881"/>
    <w:rsid w:val="008D2BAD"/>
    <w:rsid w:val="008D3675"/>
    <w:rsid w:val="008D5FA8"/>
    <w:rsid w:val="008D642D"/>
    <w:rsid w:val="008D6D7E"/>
    <w:rsid w:val="008E0443"/>
    <w:rsid w:val="008E0A94"/>
    <w:rsid w:val="008E0DA1"/>
    <w:rsid w:val="008E113D"/>
    <w:rsid w:val="008E1D65"/>
    <w:rsid w:val="008E2140"/>
    <w:rsid w:val="008E21B6"/>
    <w:rsid w:val="008E2A8F"/>
    <w:rsid w:val="008E5219"/>
    <w:rsid w:val="008F1939"/>
    <w:rsid w:val="008F3CD6"/>
    <w:rsid w:val="008F4089"/>
    <w:rsid w:val="0090051F"/>
    <w:rsid w:val="00900B9B"/>
    <w:rsid w:val="0090238B"/>
    <w:rsid w:val="00903F42"/>
    <w:rsid w:val="0090494B"/>
    <w:rsid w:val="00905BF2"/>
    <w:rsid w:val="0090626A"/>
    <w:rsid w:val="00907CB2"/>
    <w:rsid w:val="00911102"/>
    <w:rsid w:val="009118BB"/>
    <w:rsid w:val="00911C28"/>
    <w:rsid w:val="00913536"/>
    <w:rsid w:val="00913742"/>
    <w:rsid w:val="00916370"/>
    <w:rsid w:val="00916D37"/>
    <w:rsid w:val="00922386"/>
    <w:rsid w:val="00925143"/>
    <w:rsid w:val="009269EB"/>
    <w:rsid w:val="00927653"/>
    <w:rsid w:val="00931391"/>
    <w:rsid w:val="009332D0"/>
    <w:rsid w:val="00934260"/>
    <w:rsid w:val="00935437"/>
    <w:rsid w:val="00935F39"/>
    <w:rsid w:val="00936394"/>
    <w:rsid w:val="009374C9"/>
    <w:rsid w:val="00937886"/>
    <w:rsid w:val="009403CC"/>
    <w:rsid w:val="009403E0"/>
    <w:rsid w:val="009411BA"/>
    <w:rsid w:val="00941476"/>
    <w:rsid w:val="00941CB3"/>
    <w:rsid w:val="0094476E"/>
    <w:rsid w:val="009453F0"/>
    <w:rsid w:val="009531FD"/>
    <w:rsid w:val="0095337F"/>
    <w:rsid w:val="009566B8"/>
    <w:rsid w:val="00957ED2"/>
    <w:rsid w:val="00960601"/>
    <w:rsid w:val="00960974"/>
    <w:rsid w:val="009618A7"/>
    <w:rsid w:val="00962A34"/>
    <w:rsid w:val="0096449C"/>
    <w:rsid w:val="00965026"/>
    <w:rsid w:val="0096733B"/>
    <w:rsid w:val="0097642E"/>
    <w:rsid w:val="00976D92"/>
    <w:rsid w:val="009827E2"/>
    <w:rsid w:val="009848FD"/>
    <w:rsid w:val="00986AC4"/>
    <w:rsid w:val="00990056"/>
    <w:rsid w:val="00990241"/>
    <w:rsid w:val="0099098E"/>
    <w:rsid w:val="0099141C"/>
    <w:rsid w:val="00991EA9"/>
    <w:rsid w:val="009924FD"/>
    <w:rsid w:val="009970A4"/>
    <w:rsid w:val="009A2678"/>
    <w:rsid w:val="009A294F"/>
    <w:rsid w:val="009A4A05"/>
    <w:rsid w:val="009A53C9"/>
    <w:rsid w:val="009A56DE"/>
    <w:rsid w:val="009A6891"/>
    <w:rsid w:val="009A76F4"/>
    <w:rsid w:val="009A794A"/>
    <w:rsid w:val="009B0E2B"/>
    <w:rsid w:val="009B47D3"/>
    <w:rsid w:val="009B5B95"/>
    <w:rsid w:val="009B6E1F"/>
    <w:rsid w:val="009B7142"/>
    <w:rsid w:val="009B7947"/>
    <w:rsid w:val="009B79C6"/>
    <w:rsid w:val="009C01B0"/>
    <w:rsid w:val="009C04B1"/>
    <w:rsid w:val="009C291A"/>
    <w:rsid w:val="009C34BA"/>
    <w:rsid w:val="009C6A57"/>
    <w:rsid w:val="009D0F55"/>
    <w:rsid w:val="009D36AF"/>
    <w:rsid w:val="009D4834"/>
    <w:rsid w:val="009D4D65"/>
    <w:rsid w:val="009D69C9"/>
    <w:rsid w:val="009E0C5C"/>
    <w:rsid w:val="009E16D6"/>
    <w:rsid w:val="009E1FD6"/>
    <w:rsid w:val="009E36A7"/>
    <w:rsid w:val="009E6CC0"/>
    <w:rsid w:val="009E6E40"/>
    <w:rsid w:val="009E74F5"/>
    <w:rsid w:val="009F04F6"/>
    <w:rsid w:val="009F09FE"/>
    <w:rsid w:val="009F24A5"/>
    <w:rsid w:val="009F35B8"/>
    <w:rsid w:val="009F3EE4"/>
    <w:rsid w:val="009F471B"/>
    <w:rsid w:val="009F478C"/>
    <w:rsid w:val="009F6F84"/>
    <w:rsid w:val="00A008BE"/>
    <w:rsid w:val="00A02E7A"/>
    <w:rsid w:val="00A051F2"/>
    <w:rsid w:val="00A07724"/>
    <w:rsid w:val="00A07DC4"/>
    <w:rsid w:val="00A1365F"/>
    <w:rsid w:val="00A1742E"/>
    <w:rsid w:val="00A20D59"/>
    <w:rsid w:val="00A22F53"/>
    <w:rsid w:val="00A2551E"/>
    <w:rsid w:val="00A2588E"/>
    <w:rsid w:val="00A262DA"/>
    <w:rsid w:val="00A26591"/>
    <w:rsid w:val="00A26C97"/>
    <w:rsid w:val="00A32F75"/>
    <w:rsid w:val="00A349A4"/>
    <w:rsid w:val="00A36045"/>
    <w:rsid w:val="00A41AAB"/>
    <w:rsid w:val="00A44CF4"/>
    <w:rsid w:val="00A4530A"/>
    <w:rsid w:val="00A472F0"/>
    <w:rsid w:val="00A475D1"/>
    <w:rsid w:val="00A478EC"/>
    <w:rsid w:val="00A51371"/>
    <w:rsid w:val="00A51E8C"/>
    <w:rsid w:val="00A52C62"/>
    <w:rsid w:val="00A54047"/>
    <w:rsid w:val="00A545F7"/>
    <w:rsid w:val="00A54779"/>
    <w:rsid w:val="00A54833"/>
    <w:rsid w:val="00A549B1"/>
    <w:rsid w:val="00A550BA"/>
    <w:rsid w:val="00A55DEA"/>
    <w:rsid w:val="00A56166"/>
    <w:rsid w:val="00A56FE8"/>
    <w:rsid w:val="00A57227"/>
    <w:rsid w:val="00A572DF"/>
    <w:rsid w:val="00A60308"/>
    <w:rsid w:val="00A61611"/>
    <w:rsid w:val="00A61BCE"/>
    <w:rsid w:val="00A6449E"/>
    <w:rsid w:val="00A6455B"/>
    <w:rsid w:val="00A66C6E"/>
    <w:rsid w:val="00A66CD2"/>
    <w:rsid w:val="00A67345"/>
    <w:rsid w:val="00A67CB1"/>
    <w:rsid w:val="00A719F5"/>
    <w:rsid w:val="00A75527"/>
    <w:rsid w:val="00A80787"/>
    <w:rsid w:val="00A80C8D"/>
    <w:rsid w:val="00A82E7D"/>
    <w:rsid w:val="00A8358B"/>
    <w:rsid w:val="00A84383"/>
    <w:rsid w:val="00A85134"/>
    <w:rsid w:val="00A87A86"/>
    <w:rsid w:val="00A92842"/>
    <w:rsid w:val="00A944A8"/>
    <w:rsid w:val="00A95654"/>
    <w:rsid w:val="00A96291"/>
    <w:rsid w:val="00A96F62"/>
    <w:rsid w:val="00AA08F9"/>
    <w:rsid w:val="00AA2E39"/>
    <w:rsid w:val="00AA319F"/>
    <w:rsid w:val="00AA41AC"/>
    <w:rsid w:val="00AA5C56"/>
    <w:rsid w:val="00AA5FA5"/>
    <w:rsid w:val="00AB0399"/>
    <w:rsid w:val="00AB057A"/>
    <w:rsid w:val="00AB096A"/>
    <w:rsid w:val="00AB2472"/>
    <w:rsid w:val="00AB4512"/>
    <w:rsid w:val="00AB5021"/>
    <w:rsid w:val="00AB5399"/>
    <w:rsid w:val="00AB5797"/>
    <w:rsid w:val="00AB6AAB"/>
    <w:rsid w:val="00AC2C6C"/>
    <w:rsid w:val="00AC2CD8"/>
    <w:rsid w:val="00AC4708"/>
    <w:rsid w:val="00AC59B2"/>
    <w:rsid w:val="00AC74F3"/>
    <w:rsid w:val="00AD0500"/>
    <w:rsid w:val="00AD0BC2"/>
    <w:rsid w:val="00AD1200"/>
    <w:rsid w:val="00AD2523"/>
    <w:rsid w:val="00AD2BCF"/>
    <w:rsid w:val="00AD41EE"/>
    <w:rsid w:val="00AD4500"/>
    <w:rsid w:val="00AD68C3"/>
    <w:rsid w:val="00AD6DDE"/>
    <w:rsid w:val="00AD70BA"/>
    <w:rsid w:val="00AD71A9"/>
    <w:rsid w:val="00AE13AF"/>
    <w:rsid w:val="00AE13B7"/>
    <w:rsid w:val="00AE1E62"/>
    <w:rsid w:val="00AE20D0"/>
    <w:rsid w:val="00AE247B"/>
    <w:rsid w:val="00AE2BD4"/>
    <w:rsid w:val="00AE3698"/>
    <w:rsid w:val="00AE6523"/>
    <w:rsid w:val="00AF0002"/>
    <w:rsid w:val="00AF07C3"/>
    <w:rsid w:val="00AF0F62"/>
    <w:rsid w:val="00AF3095"/>
    <w:rsid w:val="00AF4001"/>
    <w:rsid w:val="00AF4E6D"/>
    <w:rsid w:val="00AF5107"/>
    <w:rsid w:val="00AF5EFF"/>
    <w:rsid w:val="00AF6F1D"/>
    <w:rsid w:val="00B03DC8"/>
    <w:rsid w:val="00B04097"/>
    <w:rsid w:val="00B07CEA"/>
    <w:rsid w:val="00B12079"/>
    <w:rsid w:val="00B12AB5"/>
    <w:rsid w:val="00B131B2"/>
    <w:rsid w:val="00B136C3"/>
    <w:rsid w:val="00B1464D"/>
    <w:rsid w:val="00B14747"/>
    <w:rsid w:val="00B1550C"/>
    <w:rsid w:val="00B15E38"/>
    <w:rsid w:val="00B17669"/>
    <w:rsid w:val="00B17723"/>
    <w:rsid w:val="00B2095C"/>
    <w:rsid w:val="00B20B85"/>
    <w:rsid w:val="00B21CEE"/>
    <w:rsid w:val="00B22047"/>
    <w:rsid w:val="00B222F9"/>
    <w:rsid w:val="00B24296"/>
    <w:rsid w:val="00B267AF"/>
    <w:rsid w:val="00B268C5"/>
    <w:rsid w:val="00B32DBC"/>
    <w:rsid w:val="00B342CC"/>
    <w:rsid w:val="00B345B9"/>
    <w:rsid w:val="00B3756A"/>
    <w:rsid w:val="00B376CC"/>
    <w:rsid w:val="00B40CDE"/>
    <w:rsid w:val="00B4339D"/>
    <w:rsid w:val="00B446FA"/>
    <w:rsid w:val="00B449D1"/>
    <w:rsid w:val="00B45350"/>
    <w:rsid w:val="00B45C7D"/>
    <w:rsid w:val="00B47EC0"/>
    <w:rsid w:val="00B524FE"/>
    <w:rsid w:val="00B545E6"/>
    <w:rsid w:val="00B54D18"/>
    <w:rsid w:val="00B563C7"/>
    <w:rsid w:val="00B574BA"/>
    <w:rsid w:val="00B65512"/>
    <w:rsid w:val="00B65734"/>
    <w:rsid w:val="00B66BEC"/>
    <w:rsid w:val="00B66D97"/>
    <w:rsid w:val="00B672CC"/>
    <w:rsid w:val="00B67302"/>
    <w:rsid w:val="00B728CD"/>
    <w:rsid w:val="00B742E6"/>
    <w:rsid w:val="00B75C41"/>
    <w:rsid w:val="00B75D70"/>
    <w:rsid w:val="00B75DB7"/>
    <w:rsid w:val="00B77E1D"/>
    <w:rsid w:val="00B814D2"/>
    <w:rsid w:val="00B81B94"/>
    <w:rsid w:val="00B81E3E"/>
    <w:rsid w:val="00B84201"/>
    <w:rsid w:val="00B84B25"/>
    <w:rsid w:val="00B85DB0"/>
    <w:rsid w:val="00B86C2F"/>
    <w:rsid w:val="00B86C35"/>
    <w:rsid w:val="00B911A7"/>
    <w:rsid w:val="00B91B3B"/>
    <w:rsid w:val="00B9295E"/>
    <w:rsid w:val="00B93524"/>
    <w:rsid w:val="00B93CD3"/>
    <w:rsid w:val="00B958E7"/>
    <w:rsid w:val="00B96E3D"/>
    <w:rsid w:val="00B9798F"/>
    <w:rsid w:val="00BA1013"/>
    <w:rsid w:val="00BA39B5"/>
    <w:rsid w:val="00BA5E8F"/>
    <w:rsid w:val="00BA689F"/>
    <w:rsid w:val="00BA6BA9"/>
    <w:rsid w:val="00BA7C3C"/>
    <w:rsid w:val="00BB0CB4"/>
    <w:rsid w:val="00BB18F9"/>
    <w:rsid w:val="00BB234C"/>
    <w:rsid w:val="00BB2A3E"/>
    <w:rsid w:val="00BB352D"/>
    <w:rsid w:val="00BB3FC5"/>
    <w:rsid w:val="00BB41C8"/>
    <w:rsid w:val="00BB518D"/>
    <w:rsid w:val="00BC130D"/>
    <w:rsid w:val="00BC19CA"/>
    <w:rsid w:val="00BC1FBB"/>
    <w:rsid w:val="00BC49B5"/>
    <w:rsid w:val="00BC5442"/>
    <w:rsid w:val="00BC5D0E"/>
    <w:rsid w:val="00BC6360"/>
    <w:rsid w:val="00BC7E0E"/>
    <w:rsid w:val="00BD0EC3"/>
    <w:rsid w:val="00BD0EEB"/>
    <w:rsid w:val="00BD27F8"/>
    <w:rsid w:val="00BD376B"/>
    <w:rsid w:val="00BD4290"/>
    <w:rsid w:val="00BD435D"/>
    <w:rsid w:val="00BD5077"/>
    <w:rsid w:val="00BD526D"/>
    <w:rsid w:val="00BD730E"/>
    <w:rsid w:val="00BE06EC"/>
    <w:rsid w:val="00BE13A5"/>
    <w:rsid w:val="00BE1E08"/>
    <w:rsid w:val="00BE26F3"/>
    <w:rsid w:val="00BE2E2E"/>
    <w:rsid w:val="00BE4696"/>
    <w:rsid w:val="00BE4B7C"/>
    <w:rsid w:val="00BE7CD9"/>
    <w:rsid w:val="00BF2218"/>
    <w:rsid w:val="00BF4C08"/>
    <w:rsid w:val="00BF7489"/>
    <w:rsid w:val="00C011C7"/>
    <w:rsid w:val="00C02643"/>
    <w:rsid w:val="00C03213"/>
    <w:rsid w:val="00C05035"/>
    <w:rsid w:val="00C07ECA"/>
    <w:rsid w:val="00C15E46"/>
    <w:rsid w:val="00C174E5"/>
    <w:rsid w:val="00C17F88"/>
    <w:rsid w:val="00C20D0F"/>
    <w:rsid w:val="00C23DE3"/>
    <w:rsid w:val="00C256C3"/>
    <w:rsid w:val="00C259ED"/>
    <w:rsid w:val="00C260D1"/>
    <w:rsid w:val="00C26244"/>
    <w:rsid w:val="00C27E59"/>
    <w:rsid w:val="00C300D0"/>
    <w:rsid w:val="00C303E9"/>
    <w:rsid w:val="00C3147D"/>
    <w:rsid w:val="00C31ED1"/>
    <w:rsid w:val="00C32518"/>
    <w:rsid w:val="00C339ED"/>
    <w:rsid w:val="00C33A1E"/>
    <w:rsid w:val="00C34210"/>
    <w:rsid w:val="00C403FE"/>
    <w:rsid w:val="00C408C4"/>
    <w:rsid w:val="00C4321B"/>
    <w:rsid w:val="00C4365F"/>
    <w:rsid w:val="00C43A02"/>
    <w:rsid w:val="00C443D6"/>
    <w:rsid w:val="00C444A8"/>
    <w:rsid w:val="00C4583B"/>
    <w:rsid w:val="00C45C58"/>
    <w:rsid w:val="00C46CF5"/>
    <w:rsid w:val="00C47011"/>
    <w:rsid w:val="00C47DE4"/>
    <w:rsid w:val="00C47E84"/>
    <w:rsid w:val="00C509A5"/>
    <w:rsid w:val="00C51344"/>
    <w:rsid w:val="00C5406D"/>
    <w:rsid w:val="00C54593"/>
    <w:rsid w:val="00C54F65"/>
    <w:rsid w:val="00C55171"/>
    <w:rsid w:val="00C55EB0"/>
    <w:rsid w:val="00C60AB7"/>
    <w:rsid w:val="00C616D1"/>
    <w:rsid w:val="00C63F9A"/>
    <w:rsid w:val="00C63FBC"/>
    <w:rsid w:val="00C64625"/>
    <w:rsid w:val="00C64AAC"/>
    <w:rsid w:val="00C66E39"/>
    <w:rsid w:val="00C721EA"/>
    <w:rsid w:val="00C72BE7"/>
    <w:rsid w:val="00C7321B"/>
    <w:rsid w:val="00C73488"/>
    <w:rsid w:val="00C75344"/>
    <w:rsid w:val="00C76623"/>
    <w:rsid w:val="00C7691F"/>
    <w:rsid w:val="00C77FAB"/>
    <w:rsid w:val="00C801FE"/>
    <w:rsid w:val="00C80D30"/>
    <w:rsid w:val="00C82602"/>
    <w:rsid w:val="00C828C6"/>
    <w:rsid w:val="00C82DEE"/>
    <w:rsid w:val="00C8392F"/>
    <w:rsid w:val="00C85A14"/>
    <w:rsid w:val="00C85A7D"/>
    <w:rsid w:val="00C8755D"/>
    <w:rsid w:val="00C87BA4"/>
    <w:rsid w:val="00C87C49"/>
    <w:rsid w:val="00C90AB1"/>
    <w:rsid w:val="00C92C3E"/>
    <w:rsid w:val="00C95893"/>
    <w:rsid w:val="00C968C0"/>
    <w:rsid w:val="00CA328F"/>
    <w:rsid w:val="00CA460A"/>
    <w:rsid w:val="00CA6800"/>
    <w:rsid w:val="00CB07FD"/>
    <w:rsid w:val="00CB0A36"/>
    <w:rsid w:val="00CB0B52"/>
    <w:rsid w:val="00CB25F4"/>
    <w:rsid w:val="00CB3824"/>
    <w:rsid w:val="00CB4031"/>
    <w:rsid w:val="00CB44AA"/>
    <w:rsid w:val="00CB63B6"/>
    <w:rsid w:val="00CB785A"/>
    <w:rsid w:val="00CC0573"/>
    <w:rsid w:val="00CC137C"/>
    <w:rsid w:val="00CC44A9"/>
    <w:rsid w:val="00CC557E"/>
    <w:rsid w:val="00CC7A6F"/>
    <w:rsid w:val="00CD000E"/>
    <w:rsid w:val="00CD13A8"/>
    <w:rsid w:val="00CD1989"/>
    <w:rsid w:val="00CD3414"/>
    <w:rsid w:val="00CD3541"/>
    <w:rsid w:val="00CD4DF7"/>
    <w:rsid w:val="00CD5375"/>
    <w:rsid w:val="00CD5C14"/>
    <w:rsid w:val="00CD705B"/>
    <w:rsid w:val="00CE1BF8"/>
    <w:rsid w:val="00CE1EED"/>
    <w:rsid w:val="00CE24F7"/>
    <w:rsid w:val="00CE2A8E"/>
    <w:rsid w:val="00CE3164"/>
    <w:rsid w:val="00CE3930"/>
    <w:rsid w:val="00CE4958"/>
    <w:rsid w:val="00CE4B07"/>
    <w:rsid w:val="00CE52CC"/>
    <w:rsid w:val="00CE552A"/>
    <w:rsid w:val="00CE6032"/>
    <w:rsid w:val="00CF2098"/>
    <w:rsid w:val="00CF3BD7"/>
    <w:rsid w:val="00CF60D4"/>
    <w:rsid w:val="00D017D0"/>
    <w:rsid w:val="00D03F3A"/>
    <w:rsid w:val="00D05F3A"/>
    <w:rsid w:val="00D073DC"/>
    <w:rsid w:val="00D1084D"/>
    <w:rsid w:val="00D12B1C"/>
    <w:rsid w:val="00D17112"/>
    <w:rsid w:val="00D213C2"/>
    <w:rsid w:val="00D22E1C"/>
    <w:rsid w:val="00D23789"/>
    <w:rsid w:val="00D25431"/>
    <w:rsid w:val="00D254D2"/>
    <w:rsid w:val="00D25FCF"/>
    <w:rsid w:val="00D261B1"/>
    <w:rsid w:val="00D275BC"/>
    <w:rsid w:val="00D27A42"/>
    <w:rsid w:val="00D30431"/>
    <w:rsid w:val="00D32E53"/>
    <w:rsid w:val="00D34825"/>
    <w:rsid w:val="00D3726D"/>
    <w:rsid w:val="00D37632"/>
    <w:rsid w:val="00D37CC3"/>
    <w:rsid w:val="00D40141"/>
    <w:rsid w:val="00D4318D"/>
    <w:rsid w:val="00D43832"/>
    <w:rsid w:val="00D43F0C"/>
    <w:rsid w:val="00D44B72"/>
    <w:rsid w:val="00D45A70"/>
    <w:rsid w:val="00D47A8A"/>
    <w:rsid w:val="00D50B6A"/>
    <w:rsid w:val="00D57B6A"/>
    <w:rsid w:val="00D65780"/>
    <w:rsid w:val="00D70535"/>
    <w:rsid w:val="00D7075C"/>
    <w:rsid w:val="00D71E8B"/>
    <w:rsid w:val="00D728CD"/>
    <w:rsid w:val="00D72CB6"/>
    <w:rsid w:val="00D771BC"/>
    <w:rsid w:val="00D801D4"/>
    <w:rsid w:val="00D81304"/>
    <w:rsid w:val="00D8314E"/>
    <w:rsid w:val="00D831C0"/>
    <w:rsid w:val="00D85834"/>
    <w:rsid w:val="00D85CC2"/>
    <w:rsid w:val="00D8753A"/>
    <w:rsid w:val="00D87882"/>
    <w:rsid w:val="00D91218"/>
    <w:rsid w:val="00D939A5"/>
    <w:rsid w:val="00D93E61"/>
    <w:rsid w:val="00D961E9"/>
    <w:rsid w:val="00D96D21"/>
    <w:rsid w:val="00D97BEC"/>
    <w:rsid w:val="00DA1795"/>
    <w:rsid w:val="00DA1D8E"/>
    <w:rsid w:val="00DA3F6E"/>
    <w:rsid w:val="00DA55E6"/>
    <w:rsid w:val="00DA5C00"/>
    <w:rsid w:val="00DA72EA"/>
    <w:rsid w:val="00DA7A7E"/>
    <w:rsid w:val="00DB027C"/>
    <w:rsid w:val="00DB09FA"/>
    <w:rsid w:val="00DB0A41"/>
    <w:rsid w:val="00DB2AF3"/>
    <w:rsid w:val="00DB2FC8"/>
    <w:rsid w:val="00DB31BE"/>
    <w:rsid w:val="00DB4465"/>
    <w:rsid w:val="00DB4BD5"/>
    <w:rsid w:val="00DB5C36"/>
    <w:rsid w:val="00DB5EE3"/>
    <w:rsid w:val="00DB7153"/>
    <w:rsid w:val="00DB794E"/>
    <w:rsid w:val="00DC0525"/>
    <w:rsid w:val="00DC0E50"/>
    <w:rsid w:val="00DC3319"/>
    <w:rsid w:val="00DC3407"/>
    <w:rsid w:val="00DC45A5"/>
    <w:rsid w:val="00DC46EB"/>
    <w:rsid w:val="00DC47E6"/>
    <w:rsid w:val="00DC61CD"/>
    <w:rsid w:val="00DC62D7"/>
    <w:rsid w:val="00DC6B9F"/>
    <w:rsid w:val="00DD0E10"/>
    <w:rsid w:val="00DD1567"/>
    <w:rsid w:val="00DD1B33"/>
    <w:rsid w:val="00DD238A"/>
    <w:rsid w:val="00DD267B"/>
    <w:rsid w:val="00DD6DCE"/>
    <w:rsid w:val="00DE0714"/>
    <w:rsid w:val="00DE1FAD"/>
    <w:rsid w:val="00DE2E06"/>
    <w:rsid w:val="00DE3E8F"/>
    <w:rsid w:val="00DE53A4"/>
    <w:rsid w:val="00DE5986"/>
    <w:rsid w:val="00DE722A"/>
    <w:rsid w:val="00DF0761"/>
    <w:rsid w:val="00DF2E9D"/>
    <w:rsid w:val="00DF2FB6"/>
    <w:rsid w:val="00DF32BD"/>
    <w:rsid w:val="00DF4644"/>
    <w:rsid w:val="00DF59C1"/>
    <w:rsid w:val="00DF5ABC"/>
    <w:rsid w:val="00DF5C2B"/>
    <w:rsid w:val="00DF5D73"/>
    <w:rsid w:val="00DF6CEF"/>
    <w:rsid w:val="00DF7C9E"/>
    <w:rsid w:val="00E01171"/>
    <w:rsid w:val="00E04744"/>
    <w:rsid w:val="00E06208"/>
    <w:rsid w:val="00E064DF"/>
    <w:rsid w:val="00E06A87"/>
    <w:rsid w:val="00E07DC8"/>
    <w:rsid w:val="00E13AE2"/>
    <w:rsid w:val="00E13AEA"/>
    <w:rsid w:val="00E13D1E"/>
    <w:rsid w:val="00E14446"/>
    <w:rsid w:val="00E161E8"/>
    <w:rsid w:val="00E16520"/>
    <w:rsid w:val="00E276D4"/>
    <w:rsid w:val="00E309B0"/>
    <w:rsid w:val="00E309CE"/>
    <w:rsid w:val="00E30F6F"/>
    <w:rsid w:val="00E40E12"/>
    <w:rsid w:val="00E41C28"/>
    <w:rsid w:val="00E42579"/>
    <w:rsid w:val="00E45AAB"/>
    <w:rsid w:val="00E4634A"/>
    <w:rsid w:val="00E4660F"/>
    <w:rsid w:val="00E54034"/>
    <w:rsid w:val="00E54549"/>
    <w:rsid w:val="00E54FA1"/>
    <w:rsid w:val="00E567B5"/>
    <w:rsid w:val="00E60897"/>
    <w:rsid w:val="00E60E00"/>
    <w:rsid w:val="00E60F06"/>
    <w:rsid w:val="00E620DF"/>
    <w:rsid w:val="00E62CD8"/>
    <w:rsid w:val="00E64996"/>
    <w:rsid w:val="00E65A05"/>
    <w:rsid w:val="00E6642D"/>
    <w:rsid w:val="00E669B9"/>
    <w:rsid w:val="00E67B70"/>
    <w:rsid w:val="00E70C86"/>
    <w:rsid w:val="00E726A9"/>
    <w:rsid w:val="00E73C72"/>
    <w:rsid w:val="00E751E7"/>
    <w:rsid w:val="00E76655"/>
    <w:rsid w:val="00E76CAB"/>
    <w:rsid w:val="00E81303"/>
    <w:rsid w:val="00E8201E"/>
    <w:rsid w:val="00E82DF3"/>
    <w:rsid w:val="00E83201"/>
    <w:rsid w:val="00E85128"/>
    <w:rsid w:val="00E8618B"/>
    <w:rsid w:val="00E86270"/>
    <w:rsid w:val="00E86343"/>
    <w:rsid w:val="00E8669C"/>
    <w:rsid w:val="00E93179"/>
    <w:rsid w:val="00E93C5E"/>
    <w:rsid w:val="00E93F7E"/>
    <w:rsid w:val="00E9414E"/>
    <w:rsid w:val="00E9470C"/>
    <w:rsid w:val="00E969AD"/>
    <w:rsid w:val="00EA15B2"/>
    <w:rsid w:val="00EA1CE7"/>
    <w:rsid w:val="00EA2AC5"/>
    <w:rsid w:val="00EA4863"/>
    <w:rsid w:val="00EA4AD9"/>
    <w:rsid w:val="00EA6AC8"/>
    <w:rsid w:val="00EA7504"/>
    <w:rsid w:val="00EA7FA4"/>
    <w:rsid w:val="00EA7FC2"/>
    <w:rsid w:val="00EB2A70"/>
    <w:rsid w:val="00EB332B"/>
    <w:rsid w:val="00EB49D7"/>
    <w:rsid w:val="00EB4F0C"/>
    <w:rsid w:val="00EB5120"/>
    <w:rsid w:val="00EB6875"/>
    <w:rsid w:val="00EB71A6"/>
    <w:rsid w:val="00EC0511"/>
    <w:rsid w:val="00EC0598"/>
    <w:rsid w:val="00EC0C78"/>
    <w:rsid w:val="00EC23BB"/>
    <w:rsid w:val="00EC2B9A"/>
    <w:rsid w:val="00EC2BF0"/>
    <w:rsid w:val="00EC3152"/>
    <w:rsid w:val="00EC3678"/>
    <w:rsid w:val="00EC3BD1"/>
    <w:rsid w:val="00EC63D0"/>
    <w:rsid w:val="00ED0859"/>
    <w:rsid w:val="00ED1E6F"/>
    <w:rsid w:val="00ED763D"/>
    <w:rsid w:val="00ED7D57"/>
    <w:rsid w:val="00EE27B4"/>
    <w:rsid w:val="00EE2C08"/>
    <w:rsid w:val="00EE48FD"/>
    <w:rsid w:val="00EE5C21"/>
    <w:rsid w:val="00EF1C22"/>
    <w:rsid w:val="00EF28B0"/>
    <w:rsid w:val="00EF4406"/>
    <w:rsid w:val="00EF4C3E"/>
    <w:rsid w:val="00EF5610"/>
    <w:rsid w:val="00EF5B1D"/>
    <w:rsid w:val="00EF5B81"/>
    <w:rsid w:val="00EF5CDB"/>
    <w:rsid w:val="00EF6391"/>
    <w:rsid w:val="00EF6796"/>
    <w:rsid w:val="00EF6890"/>
    <w:rsid w:val="00EF6F33"/>
    <w:rsid w:val="00EF760E"/>
    <w:rsid w:val="00EF7BE4"/>
    <w:rsid w:val="00EF7ED1"/>
    <w:rsid w:val="00F00A3D"/>
    <w:rsid w:val="00F021AF"/>
    <w:rsid w:val="00F03B65"/>
    <w:rsid w:val="00F03E2D"/>
    <w:rsid w:val="00F040A6"/>
    <w:rsid w:val="00F0437D"/>
    <w:rsid w:val="00F048EF"/>
    <w:rsid w:val="00F07EE6"/>
    <w:rsid w:val="00F1127F"/>
    <w:rsid w:val="00F15F74"/>
    <w:rsid w:val="00F17515"/>
    <w:rsid w:val="00F17810"/>
    <w:rsid w:val="00F20F8B"/>
    <w:rsid w:val="00F21BA0"/>
    <w:rsid w:val="00F21E4A"/>
    <w:rsid w:val="00F2406F"/>
    <w:rsid w:val="00F241EF"/>
    <w:rsid w:val="00F25602"/>
    <w:rsid w:val="00F25EF4"/>
    <w:rsid w:val="00F3251F"/>
    <w:rsid w:val="00F361F4"/>
    <w:rsid w:val="00F36673"/>
    <w:rsid w:val="00F3724E"/>
    <w:rsid w:val="00F409A9"/>
    <w:rsid w:val="00F40A66"/>
    <w:rsid w:val="00F42544"/>
    <w:rsid w:val="00F43091"/>
    <w:rsid w:val="00F44531"/>
    <w:rsid w:val="00F44CB0"/>
    <w:rsid w:val="00F45CB1"/>
    <w:rsid w:val="00F4728A"/>
    <w:rsid w:val="00F479D4"/>
    <w:rsid w:val="00F47EDA"/>
    <w:rsid w:val="00F50EA1"/>
    <w:rsid w:val="00F5124A"/>
    <w:rsid w:val="00F51F8E"/>
    <w:rsid w:val="00F547EC"/>
    <w:rsid w:val="00F608B7"/>
    <w:rsid w:val="00F61E1F"/>
    <w:rsid w:val="00F6295E"/>
    <w:rsid w:val="00F629AE"/>
    <w:rsid w:val="00F62CB5"/>
    <w:rsid w:val="00F6497A"/>
    <w:rsid w:val="00F65AC0"/>
    <w:rsid w:val="00F66C0E"/>
    <w:rsid w:val="00F67414"/>
    <w:rsid w:val="00F701ED"/>
    <w:rsid w:val="00F70B8A"/>
    <w:rsid w:val="00F74206"/>
    <w:rsid w:val="00F74DCD"/>
    <w:rsid w:val="00F75E8C"/>
    <w:rsid w:val="00F76DEC"/>
    <w:rsid w:val="00F776D3"/>
    <w:rsid w:val="00F77E02"/>
    <w:rsid w:val="00F80D51"/>
    <w:rsid w:val="00F818E1"/>
    <w:rsid w:val="00F82040"/>
    <w:rsid w:val="00F84E1B"/>
    <w:rsid w:val="00F910FB"/>
    <w:rsid w:val="00F92185"/>
    <w:rsid w:val="00F92661"/>
    <w:rsid w:val="00F9389A"/>
    <w:rsid w:val="00F94D8A"/>
    <w:rsid w:val="00F9508A"/>
    <w:rsid w:val="00F953FD"/>
    <w:rsid w:val="00F9641F"/>
    <w:rsid w:val="00F96ADF"/>
    <w:rsid w:val="00F97883"/>
    <w:rsid w:val="00FA345F"/>
    <w:rsid w:val="00FA45A1"/>
    <w:rsid w:val="00FA709D"/>
    <w:rsid w:val="00FB064E"/>
    <w:rsid w:val="00FB0C47"/>
    <w:rsid w:val="00FB0D3E"/>
    <w:rsid w:val="00FB1E33"/>
    <w:rsid w:val="00FB28FE"/>
    <w:rsid w:val="00FB3231"/>
    <w:rsid w:val="00FB384C"/>
    <w:rsid w:val="00FB5F17"/>
    <w:rsid w:val="00FB6CF3"/>
    <w:rsid w:val="00FC0F24"/>
    <w:rsid w:val="00FC1863"/>
    <w:rsid w:val="00FC2C09"/>
    <w:rsid w:val="00FC3193"/>
    <w:rsid w:val="00FC35B1"/>
    <w:rsid w:val="00FC7332"/>
    <w:rsid w:val="00FC7E9A"/>
    <w:rsid w:val="00FD1911"/>
    <w:rsid w:val="00FD45D9"/>
    <w:rsid w:val="00FE0CF3"/>
    <w:rsid w:val="00FE14E2"/>
    <w:rsid w:val="00FE1ABA"/>
    <w:rsid w:val="00FE1E77"/>
    <w:rsid w:val="00FE213C"/>
    <w:rsid w:val="00FE328B"/>
    <w:rsid w:val="00FE3B9A"/>
    <w:rsid w:val="00FE4F17"/>
    <w:rsid w:val="00FE54F9"/>
    <w:rsid w:val="00FE6D2A"/>
    <w:rsid w:val="00FE73CE"/>
    <w:rsid w:val="00FE7FDF"/>
    <w:rsid w:val="00FF03F7"/>
    <w:rsid w:val="00FF0B47"/>
    <w:rsid w:val="00FF0DB8"/>
    <w:rsid w:val="00FF1302"/>
    <w:rsid w:val="00FF1FB7"/>
    <w:rsid w:val="00FF3FD0"/>
    <w:rsid w:val="00FF4306"/>
    <w:rsid w:val="00FF6DE4"/>
    <w:rsid w:val="00FF6EB2"/>
    <w:rsid w:val="00FF7516"/>
    <w:rsid w:val="00FF787F"/>
    <w:rsid w:val="07F83C03"/>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99"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4"/>
      <w:szCs w:val="24"/>
      <w:lang w:val="en-US" w:eastAsia="en-US" w:bidi="ar-SA"/>
    </w:rPr>
  </w:style>
  <w:style w:type="paragraph" w:styleId="2">
    <w:name w:val="heading 2"/>
    <w:basedOn w:val="1"/>
    <w:next w:val="1"/>
    <w:qFormat/>
    <w:uiPriority w:val="0"/>
    <w:pPr>
      <w:keepNext/>
      <w:jc w:val="both"/>
      <w:outlineLvl w:val="1"/>
    </w:pPr>
    <w:rPr>
      <w:rFonts w:ascii=".VnTime" w:hAnsi=".VnTime"/>
      <w:b/>
      <w:sz w:val="28"/>
      <w:szCs w:val="20"/>
    </w:rPr>
  </w:style>
  <w:style w:type="paragraph" w:styleId="3">
    <w:name w:val="heading 3"/>
    <w:basedOn w:val="1"/>
    <w:next w:val="1"/>
    <w:qFormat/>
    <w:uiPriority w:val="0"/>
    <w:pPr>
      <w:keepNext/>
      <w:jc w:val="center"/>
      <w:outlineLvl w:val="2"/>
    </w:pPr>
    <w:rPr>
      <w:rFonts w:ascii=".VnTimeH" w:hAnsi=".VnTimeH"/>
      <w:b/>
      <w:sz w:val="26"/>
      <w:szCs w:val="20"/>
      <w:lang w:val="en-AU"/>
    </w:rPr>
  </w:style>
  <w:style w:type="paragraph" w:styleId="4">
    <w:name w:val="heading 4"/>
    <w:basedOn w:val="1"/>
    <w:next w:val="1"/>
    <w:qFormat/>
    <w:uiPriority w:val="0"/>
    <w:pPr>
      <w:keepNext/>
      <w:ind w:right="28"/>
      <w:jc w:val="center"/>
      <w:outlineLvl w:val="3"/>
    </w:pPr>
    <w:rPr>
      <w:rFonts w:ascii=".VnTimeH" w:hAnsi=".VnTimeH"/>
      <w:b/>
      <w:sz w:val="28"/>
      <w:szCs w:val="20"/>
      <w:lang w:val="en-AU"/>
    </w:rPr>
  </w:style>
  <w:style w:type="character" w:default="1" w:styleId="5">
    <w:name w:val="Default Paragraph Font"/>
    <w:semiHidden/>
    <w:uiPriority w:val="0"/>
  </w:style>
  <w:style w:type="table" w:default="1" w:styleId="6">
    <w:name w:val="Normal Table"/>
    <w:semiHidden/>
    <w:uiPriority w:val="0"/>
    <w:tblPr>
      <w:tblStyle w:val="6"/>
      <w:tblCellMar>
        <w:top w:w="0" w:type="dxa"/>
        <w:left w:w="108" w:type="dxa"/>
        <w:bottom w:w="0" w:type="dxa"/>
        <w:right w:w="108" w:type="dxa"/>
      </w:tblCellMar>
    </w:tblPr>
    <w:trPr>
      <w:wBefore w:w="0" w:type="dxa"/>
    </w:trPr>
  </w:style>
  <w:style w:type="paragraph" w:styleId="7">
    <w:name w:val="Balloon Text"/>
    <w:basedOn w:val="1"/>
    <w:semiHidden/>
    <w:uiPriority w:val="0"/>
    <w:rPr>
      <w:rFonts w:ascii="Tahoma" w:hAnsi="Tahoma" w:cs="Tahoma"/>
      <w:sz w:val="16"/>
      <w:szCs w:val="16"/>
    </w:rPr>
  </w:style>
  <w:style w:type="paragraph" w:styleId="8">
    <w:name w:val="Body Text"/>
    <w:basedOn w:val="1"/>
    <w:uiPriority w:val="0"/>
    <w:pPr>
      <w:jc w:val="both"/>
    </w:pPr>
    <w:rPr>
      <w:rFonts w:ascii=".VnTime" w:hAnsi=".VnTime"/>
      <w:sz w:val="28"/>
      <w:szCs w:val="20"/>
      <w:lang w:val="en-AU"/>
    </w:rPr>
  </w:style>
  <w:style w:type="paragraph" w:styleId="9">
    <w:name w:val="Body Text Indent"/>
    <w:basedOn w:val="1"/>
    <w:uiPriority w:val="0"/>
    <w:pPr>
      <w:tabs>
        <w:tab w:val="left" w:pos="9270"/>
      </w:tabs>
      <w:spacing w:before="60"/>
      <w:ind w:firstLine="709"/>
      <w:jc w:val="both"/>
    </w:pPr>
    <w:rPr>
      <w:rFonts w:ascii=".VnTime" w:hAnsi=".VnTime"/>
      <w:sz w:val="26"/>
      <w:szCs w:val="20"/>
    </w:rPr>
  </w:style>
  <w:style w:type="paragraph" w:styleId="10">
    <w:name w:val="Body Text Indent 3"/>
    <w:basedOn w:val="1"/>
    <w:uiPriority w:val="0"/>
    <w:pPr>
      <w:spacing w:after="120"/>
      <w:ind w:left="360"/>
    </w:pPr>
    <w:rPr>
      <w:sz w:val="16"/>
      <w:szCs w:val="16"/>
    </w:rPr>
  </w:style>
  <w:style w:type="paragraph" w:styleId="11">
    <w:name w:val="footer"/>
    <w:basedOn w:val="1"/>
    <w:uiPriority w:val="0"/>
    <w:pPr>
      <w:tabs>
        <w:tab w:val="center" w:pos="4320"/>
        <w:tab w:val="right" w:pos="8640"/>
      </w:tabs>
    </w:pPr>
  </w:style>
  <w:style w:type="paragraph" w:styleId="12">
    <w:name w:val="header"/>
    <w:basedOn w:val="1"/>
    <w:link w:val="18"/>
    <w:uiPriority w:val="99"/>
    <w:pPr>
      <w:tabs>
        <w:tab w:val="center" w:pos="4320"/>
        <w:tab w:val="right" w:pos="8640"/>
      </w:tabs>
      <w:jc w:val="both"/>
    </w:pPr>
    <w:rPr>
      <w:rFonts w:ascii="VnNCentury2" w:hAnsi="VnNCentury2"/>
      <w:sz w:val="22"/>
      <w:szCs w:val="20"/>
    </w:rPr>
  </w:style>
  <w:style w:type="character" w:styleId="13">
    <w:name w:val="page number"/>
    <w:basedOn w:val="5"/>
    <w:uiPriority w:val="0"/>
  </w:style>
  <w:style w:type="table" w:styleId="14">
    <w:name w:val="Table Grid"/>
    <w:basedOn w:val="6"/>
    <w:uiPriority w:val="0"/>
    <w:tblPr>
      <w:tblStyle w:val="6"/>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5">
    <w:name w:val=" Char"/>
    <w:uiPriority w:val="0"/>
    <w:pPr>
      <w:tabs>
        <w:tab w:val="left" w:pos="1152"/>
      </w:tabs>
      <w:spacing w:before="120" w:after="120" w:line="312" w:lineRule="auto"/>
    </w:pPr>
    <w:rPr>
      <w:rFonts w:ascii="Arial" w:hAnsi="Arial" w:cs="Arial"/>
      <w:sz w:val="26"/>
      <w:szCs w:val="26"/>
      <w:lang w:val="en-US" w:eastAsia="en-US" w:bidi="ar-SA"/>
    </w:rPr>
  </w:style>
  <w:style w:type="paragraph" w:customStyle="1" w:styleId="16">
    <w:name w:val="Char Char Char1 Char"/>
    <w:basedOn w:val="1"/>
    <w:uiPriority w:val="0"/>
    <w:pPr>
      <w:spacing w:after="160" w:line="240" w:lineRule="exact"/>
    </w:pPr>
    <w:rPr>
      <w:rFonts w:ascii="Verdana" w:hAnsi="Verdana"/>
      <w:sz w:val="20"/>
      <w:szCs w:val="20"/>
    </w:rPr>
  </w:style>
  <w:style w:type="paragraph" w:customStyle="1" w:styleId="17">
    <w:name w:val="Default Paragraph Font Para Char Char Char Char Char"/>
    <w:uiPriority w:val="0"/>
    <w:pPr>
      <w:tabs>
        <w:tab w:val="left" w:pos="1152"/>
      </w:tabs>
      <w:spacing w:before="120" w:after="120" w:line="312" w:lineRule="auto"/>
    </w:pPr>
    <w:rPr>
      <w:rFonts w:ascii="Arial" w:hAnsi="Arial" w:eastAsia="Courier New" w:cs="Arial"/>
      <w:sz w:val="26"/>
      <w:szCs w:val="26"/>
      <w:lang w:val="en-US" w:eastAsia="en-US" w:bidi="ar-SA"/>
    </w:rPr>
  </w:style>
  <w:style w:type="character" w:customStyle="1" w:styleId="18">
    <w:name w:val="Header Char"/>
    <w:link w:val="12"/>
    <w:uiPriority w:val="99"/>
    <w:rPr>
      <w:rFonts w:ascii="VnNCentury2" w:hAnsi="VnNCentury2"/>
      <w:sz w:val="22"/>
    </w:rPr>
  </w:style>
  <w:style w:type="character" w:customStyle="1" w:styleId="19">
    <w:name w:val="fontstyle01"/>
    <w:uiPriority w:val="0"/>
    <w:rPr>
      <w:rFonts w:hint="default" w:ascii="Times New Roman" w:hAnsi="Times New Roman" w:cs="Times New Roman"/>
      <w:i/>
      <w:iCs/>
      <w:color w:val="000000"/>
      <w:sz w:val="28"/>
      <w:szCs w:val="28"/>
    </w:rPr>
  </w:style>
  <w:style w:type="character" w:customStyle="1" w:styleId="20">
    <w:name w:val="Văn bản nội dung_"/>
    <w:link w:val="21"/>
    <w:uiPriority w:val="0"/>
    <w:rPr>
      <w:sz w:val="28"/>
      <w:szCs w:val="28"/>
    </w:rPr>
  </w:style>
  <w:style w:type="paragraph" w:customStyle="1" w:styleId="21">
    <w:name w:val="Văn bản nội dung"/>
    <w:basedOn w:val="1"/>
    <w:link w:val="20"/>
    <w:uiPriority w:val="0"/>
    <w:pPr>
      <w:widowControl w:val="0"/>
      <w:spacing w:after="100"/>
      <w:ind w:firstLine="400"/>
    </w:pPr>
    <w:rPr>
      <w:sz w:val="28"/>
      <w:szCs w:val="2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4</Pages>
  <Words>520</Words>
  <Characters>1892</Characters>
  <Lines>54</Lines>
  <Paragraphs>15</Paragraphs>
  <TotalTime>3</TotalTime>
  <ScaleCrop>false</ScaleCrop>
  <LinksUpToDate>false</LinksUpToDate>
  <CharactersWithSpaces>2476</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2026-04-22T06:41:00Z</dcterms:created>
  <dc:creator>Huu</dc:creator>
  <cp:lastModifiedBy>Huu</cp:lastModifiedBy>
  <cp:lastPrinted>2026-03-16T09:42:00Z</cp:lastPrinted>
  <dcterms:modified xsi:type="dcterms:W3CDTF">2026-04-28T06:12:47Z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eyJoZGlkIjoiMGI4YTY2NzNjYzhhMDBjYjhiZDFjNDRhZjk5ZjcyM2MifQ==</vt:lpwstr>
  </property>
  <property fmtid="{D5CDD505-2E9C-101B-9397-08002B2CF9AE}" pid="3" name="KSOProductBuildVer">
    <vt:lpwstr>1033-12.1.0.25862</vt:lpwstr>
  </property>
  <property fmtid="{D5CDD505-2E9C-101B-9397-08002B2CF9AE}" pid="4" name="ICV">
    <vt:lpwstr>F06D2D7A8420427D8149890E335493DA_13</vt:lpwstr>
  </property>
</Properties>
</file>