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31" w:type="dxa"/>
        <w:jc w:val="center"/>
        <w:tblCellSpacing w:w="0" w:type="dxa"/>
        <w:shd w:val="clear" w:color="auto" w:fill="FFFFFF"/>
        <w:tblCellMar>
          <w:left w:w="0" w:type="dxa"/>
          <w:right w:w="0" w:type="dxa"/>
        </w:tblCellMar>
        <w:tblLook w:val="04A0" w:firstRow="1" w:lastRow="0" w:firstColumn="1" w:lastColumn="0" w:noHBand="0" w:noVBand="1"/>
      </w:tblPr>
      <w:tblGrid>
        <w:gridCol w:w="3348"/>
        <w:gridCol w:w="6183"/>
      </w:tblGrid>
      <w:tr w:rsidR="009745ED" w:rsidRPr="00892F0C" w14:paraId="0FAE4689" w14:textId="77777777" w:rsidTr="00D7180F">
        <w:trPr>
          <w:tblCellSpacing w:w="0" w:type="dxa"/>
          <w:jc w:val="center"/>
        </w:trPr>
        <w:tc>
          <w:tcPr>
            <w:tcW w:w="3348" w:type="dxa"/>
            <w:shd w:val="clear" w:color="auto" w:fill="FFFFFF"/>
            <w:tcMar>
              <w:top w:w="0" w:type="dxa"/>
              <w:left w:w="108" w:type="dxa"/>
              <w:bottom w:w="0" w:type="dxa"/>
              <w:right w:w="108" w:type="dxa"/>
            </w:tcMar>
            <w:hideMark/>
          </w:tcPr>
          <w:p w14:paraId="46111198" w14:textId="50A8A59D" w:rsidR="00A37897" w:rsidRPr="00FC7C16" w:rsidRDefault="00631FDE" w:rsidP="000A18F6">
            <w:pPr>
              <w:spacing w:after="0" w:line="240" w:lineRule="auto"/>
              <w:jc w:val="center"/>
              <w:rPr>
                <w:rFonts w:eastAsia="Times New Roman" w:cs="Times New Roman"/>
                <w:sz w:val="27"/>
                <w:szCs w:val="27"/>
              </w:rPr>
            </w:pPr>
            <w:r w:rsidRPr="00892F0C">
              <w:rPr>
                <w:rFonts w:eastAsia="Times New Roman" w:cs="Times New Roman"/>
                <w:b/>
                <w:bCs/>
                <w:noProof/>
                <w:sz w:val="28"/>
                <w:szCs w:val="28"/>
              </w:rPr>
              <mc:AlternateContent>
                <mc:Choice Requires="wps">
                  <w:drawing>
                    <wp:anchor distT="0" distB="0" distL="114300" distR="114300" simplePos="0" relativeHeight="251655680" behindDoc="0" locked="0" layoutInCell="1" allowOverlap="1" wp14:anchorId="5804D39D" wp14:editId="0515E07A">
                      <wp:simplePos x="0" y="0"/>
                      <wp:positionH relativeFrom="column">
                        <wp:posOffset>684530</wp:posOffset>
                      </wp:positionH>
                      <wp:positionV relativeFrom="paragraph">
                        <wp:posOffset>431800</wp:posOffset>
                      </wp:positionV>
                      <wp:extent cx="541655" cy="0"/>
                      <wp:effectExtent l="8890" t="6985" r="11430" b="12065"/>
                      <wp:wrapNone/>
                      <wp:docPr id="6998884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BE1D9A" id="_x0000_t32" coordsize="21600,21600" o:spt="32" o:oned="t" path="m,l21600,21600e" filled="f">
                      <v:path arrowok="t" fillok="f" o:connecttype="none"/>
                      <o:lock v:ext="edit" shapetype="t"/>
                    </v:shapetype>
                    <v:shape id="AutoShape 2" o:spid="_x0000_s1026" type="#_x0000_t32" style="position:absolute;margin-left:53.9pt;margin-top:34pt;width:42.6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"/>
                  </w:pict>
                </mc:Fallback>
              </mc:AlternateContent>
            </w:r>
            <w:r w:rsidR="00A37897" w:rsidRPr="00FC7C16">
              <w:rPr>
                <w:rFonts w:eastAsia="Times New Roman" w:cs="Times New Roman"/>
                <w:b/>
                <w:bCs/>
                <w:sz w:val="27"/>
                <w:szCs w:val="27"/>
              </w:rPr>
              <w:t>ỦY BAN NHÂN DÂN</w:t>
            </w:r>
            <w:r w:rsidR="00A37897" w:rsidRPr="00FC7C16">
              <w:rPr>
                <w:rFonts w:eastAsia="Times New Roman" w:cs="Times New Roman"/>
                <w:b/>
                <w:bCs/>
                <w:sz w:val="27"/>
                <w:szCs w:val="27"/>
                <w:lang w:val="vi-VN"/>
              </w:rPr>
              <w:br/>
            </w:r>
            <w:r w:rsidR="00A37897" w:rsidRPr="00FC7C16">
              <w:rPr>
                <w:rFonts w:eastAsia="Times New Roman" w:cs="Times New Roman"/>
                <w:b/>
                <w:bCs/>
                <w:sz w:val="27"/>
                <w:szCs w:val="27"/>
              </w:rPr>
              <w:t>TỈNH LÀO CAI</w:t>
            </w:r>
          </w:p>
        </w:tc>
        <w:tc>
          <w:tcPr>
            <w:tcW w:w="6183" w:type="dxa"/>
            <w:shd w:val="clear" w:color="auto" w:fill="FFFFFF"/>
            <w:tcMar>
              <w:top w:w="0" w:type="dxa"/>
              <w:left w:w="108" w:type="dxa"/>
              <w:bottom w:w="0" w:type="dxa"/>
              <w:right w:w="108" w:type="dxa"/>
            </w:tcMar>
            <w:hideMark/>
          </w:tcPr>
          <w:p w14:paraId="17DCE0F1" w14:textId="6955B2A7" w:rsidR="00A37897" w:rsidRPr="00892F0C" w:rsidRDefault="00FC7C16" w:rsidP="000A18F6">
            <w:pPr>
              <w:spacing w:after="0" w:line="240" w:lineRule="auto"/>
              <w:jc w:val="center"/>
              <w:rPr>
                <w:rFonts w:eastAsia="Times New Roman" w:cs="Times New Roman"/>
                <w:sz w:val="28"/>
                <w:szCs w:val="28"/>
              </w:rPr>
            </w:pPr>
            <w:r w:rsidRPr="00892F0C">
              <w:rPr>
                <w:rFonts w:eastAsia="Times New Roman" w:cs="Times New Roman"/>
                <w:b/>
                <w:bCs/>
                <w:noProof/>
                <w:sz w:val="28"/>
                <w:szCs w:val="28"/>
              </w:rPr>
              <mc:AlternateContent>
                <mc:Choice Requires="wps">
                  <w:drawing>
                    <wp:anchor distT="0" distB="0" distL="114300" distR="114300" simplePos="0" relativeHeight="251663872" behindDoc="0" locked="0" layoutInCell="1" allowOverlap="1" wp14:anchorId="3B0CB8BB" wp14:editId="52202068">
                      <wp:simplePos x="0" y="0"/>
                      <wp:positionH relativeFrom="column">
                        <wp:posOffset>832485</wp:posOffset>
                      </wp:positionH>
                      <wp:positionV relativeFrom="paragraph">
                        <wp:posOffset>451196</wp:posOffset>
                      </wp:positionV>
                      <wp:extent cx="2128520" cy="0"/>
                      <wp:effectExtent l="6985" t="6985" r="7620" b="12065"/>
                      <wp:wrapNone/>
                      <wp:docPr id="171999119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CD2851" id="AutoShape 3" o:spid="_x0000_s1026" type="#_x0000_t32" style="position:absolute;margin-left:65.55pt;margin-top:35.55pt;width:167.6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"/>
                  </w:pict>
                </mc:Fallback>
              </mc:AlternateContent>
            </w:r>
            <w:r w:rsidR="00A37897" w:rsidRPr="00FC7C16">
              <w:rPr>
                <w:rFonts w:eastAsia="Times New Roman" w:cs="Times New Roman"/>
                <w:b/>
                <w:bCs/>
                <w:sz w:val="27"/>
                <w:szCs w:val="27"/>
              </w:rPr>
              <w:t>CỘNG HÒA XÃ HỘI CHỦ NGHĨA VIỆT NAM</w:t>
            </w:r>
            <w:r w:rsidR="00A37897" w:rsidRPr="00892F0C">
              <w:rPr>
                <w:rFonts w:eastAsia="Times New Roman" w:cs="Times New Roman"/>
                <w:b/>
                <w:bCs/>
                <w:sz w:val="28"/>
                <w:szCs w:val="28"/>
              </w:rPr>
              <w:br/>
              <w:t>Độc lập - Tự do - Hạnh phúc</w:t>
            </w:r>
            <w:r w:rsidR="00A37897" w:rsidRPr="00892F0C">
              <w:rPr>
                <w:rFonts w:eastAsia="Times New Roman" w:cs="Times New Roman"/>
                <w:b/>
                <w:bCs/>
                <w:sz w:val="28"/>
                <w:szCs w:val="28"/>
              </w:rPr>
              <w:br/>
            </w:r>
          </w:p>
        </w:tc>
      </w:tr>
      <w:tr w:rsidR="009745ED" w:rsidRPr="00892F0C" w14:paraId="2A3492EF" w14:textId="77777777" w:rsidTr="00D7180F">
        <w:trPr>
          <w:tblCellSpacing w:w="0" w:type="dxa"/>
          <w:jc w:val="center"/>
        </w:trPr>
        <w:tc>
          <w:tcPr>
            <w:tcW w:w="3348" w:type="dxa"/>
            <w:shd w:val="clear" w:color="auto" w:fill="FFFFFF"/>
            <w:tcMar>
              <w:top w:w="0" w:type="dxa"/>
              <w:left w:w="108" w:type="dxa"/>
              <w:bottom w:w="0" w:type="dxa"/>
              <w:right w:w="108" w:type="dxa"/>
            </w:tcMar>
            <w:hideMark/>
          </w:tcPr>
          <w:p w14:paraId="4B1353FA" w14:textId="77777777" w:rsidR="00631FDE" w:rsidRPr="005C557B" w:rsidRDefault="00631FDE" w:rsidP="00631FDE">
            <w:pPr>
              <w:spacing w:after="0" w:line="240" w:lineRule="auto"/>
              <w:jc w:val="center"/>
              <w:rPr>
                <w:rFonts w:eastAsia="Times New Roman" w:cs="Times New Roman"/>
                <w:sz w:val="26"/>
                <w:szCs w:val="26"/>
              </w:rPr>
            </w:pPr>
            <w:r w:rsidRPr="005C557B">
              <w:rPr>
                <w:rFonts w:eastAsia="Times New Roman" w:cs="Times New Roman"/>
                <w:sz w:val="26"/>
                <w:szCs w:val="26"/>
              </w:rPr>
              <w:t>Số: 10/2024/QĐ-UBND</w:t>
            </w:r>
          </w:p>
          <w:p w14:paraId="310494CE" w14:textId="44008E25" w:rsidR="00A37897" w:rsidRPr="00892F0C" w:rsidRDefault="00A37897" w:rsidP="000A18F6">
            <w:pPr>
              <w:spacing w:after="0" w:line="240" w:lineRule="auto"/>
              <w:jc w:val="both"/>
              <w:rPr>
                <w:rFonts w:eastAsia="Times New Roman" w:cs="Times New Roman"/>
                <w:sz w:val="28"/>
                <w:szCs w:val="28"/>
              </w:rPr>
            </w:pPr>
          </w:p>
          <w:p w14:paraId="2BD4A61A" w14:textId="6D89C32D" w:rsidR="000A6FE7" w:rsidRPr="00892F0C" w:rsidRDefault="000A6FE7" w:rsidP="000A18F6">
            <w:pPr>
              <w:spacing w:after="0" w:line="240" w:lineRule="auto"/>
              <w:jc w:val="center"/>
              <w:rPr>
                <w:rFonts w:eastAsia="Times New Roman" w:cs="Times New Roman"/>
                <w:b/>
                <w:bCs/>
                <w:sz w:val="28"/>
                <w:szCs w:val="28"/>
              </w:rPr>
            </w:pPr>
          </w:p>
        </w:tc>
        <w:tc>
          <w:tcPr>
            <w:tcW w:w="6183" w:type="dxa"/>
            <w:shd w:val="clear" w:color="auto" w:fill="FFFFFF"/>
            <w:tcMar>
              <w:top w:w="0" w:type="dxa"/>
              <w:left w:w="108" w:type="dxa"/>
              <w:bottom w:w="0" w:type="dxa"/>
              <w:right w:w="108" w:type="dxa"/>
            </w:tcMar>
            <w:hideMark/>
          </w:tcPr>
          <w:p w14:paraId="17F4ECFE" w14:textId="6CF5D2C2" w:rsidR="00A37897" w:rsidRPr="00892F0C" w:rsidRDefault="00631FDE" w:rsidP="00631FDE">
            <w:pPr>
              <w:spacing w:after="0" w:line="240" w:lineRule="auto"/>
              <w:jc w:val="center"/>
              <w:rPr>
                <w:rFonts w:eastAsia="Times New Roman" w:cs="Times New Roman"/>
                <w:sz w:val="28"/>
                <w:szCs w:val="28"/>
              </w:rPr>
            </w:pPr>
            <w:r>
              <w:rPr>
                <w:rFonts w:eastAsia="Times New Roman" w:cs="Times New Roman"/>
                <w:i/>
                <w:iCs/>
                <w:sz w:val="28"/>
                <w:szCs w:val="28"/>
              </w:rPr>
              <w:t>Lào Cai, ngày</w:t>
            </w:r>
            <w:r w:rsidRPr="00892F0C">
              <w:rPr>
                <w:rFonts w:eastAsia="Times New Roman" w:cs="Times New Roman"/>
                <w:i/>
                <w:iCs/>
                <w:sz w:val="28"/>
                <w:szCs w:val="28"/>
              </w:rPr>
              <w:t xml:space="preserve"> </w:t>
            </w:r>
            <w:r>
              <w:rPr>
                <w:rFonts w:eastAsia="Times New Roman" w:cs="Times New Roman"/>
                <w:i/>
                <w:iCs/>
                <w:sz w:val="28"/>
                <w:szCs w:val="28"/>
              </w:rPr>
              <w:t>24</w:t>
            </w:r>
            <w:r w:rsidRPr="00892F0C">
              <w:rPr>
                <w:rFonts w:eastAsia="Times New Roman" w:cs="Times New Roman"/>
                <w:i/>
                <w:iCs/>
                <w:sz w:val="28"/>
                <w:szCs w:val="28"/>
              </w:rPr>
              <w:t xml:space="preserve"> tháng </w:t>
            </w:r>
            <w:r>
              <w:rPr>
                <w:rFonts w:eastAsia="Times New Roman" w:cs="Times New Roman"/>
                <w:i/>
                <w:iCs/>
                <w:sz w:val="28"/>
                <w:szCs w:val="28"/>
              </w:rPr>
              <w:t>5</w:t>
            </w:r>
            <w:r w:rsidRPr="00892F0C">
              <w:rPr>
                <w:rFonts w:eastAsia="Times New Roman" w:cs="Times New Roman"/>
                <w:i/>
                <w:iCs/>
                <w:sz w:val="28"/>
                <w:szCs w:val="28"/>
              </w:rPr>
              <w:t xml:space="preserve"> năm 2024</w:t>
            </w:r>
          </w:p>
        </w:tc>
      </w:tr>
    </w:tbl>
    <w:p w14:paraId="12077EA3" w14:textId="4B6E4EAF" w:rsidR="00A37897" w:rsidRPr="007F281A" w:rsidRDefault="00A37897" w:rsidP="00576838">
      <w:pPr>
        <w:shd w:val="clear" w:color="auto" w:fill="FFFFFF"/>
        <w:spacing w:after="0" w:line="240" w:lineRule="auto"/>
        <w:jc w:val="center"/>
        <w:rPr>
          <w:rFonts w:eastAsia="Times New Roman" w:cs="Times New Roman"/>
          <w:b/>
          <w:bCs/>
          <w:sz w:val="27"/>
          <w:szCs w:val="27"/>
        </w:rPr>
      </w:pPr>
      <w:bookmarkStart w:id="0" w:name="loai_1"/>
      <w:r w:rsidRPr="007F281A">
        <w:rPr>
          <w:rFonts w:eastAsia="Times New Roman" w:cs="Times New Roman"/>
          <w:b/>
          <w:bCs/>
          <w:sz w:val="27"/>
          <w:szCs w:val="27"/>
        </w:rPr>
        <w:t>QUYẾT ĐỊNH</w:t>
      </w:r>
      <w:bookmarkEnd w:id="0"/>
    </w:p>
    <w:p w14:paraId="70D55930" w14:textId="442B4908" w:rsidR="00576838" w:rsidRPr="00892F0C" w:rsidRDefault="007F75A0" w:rsidP="00576838">
      <w:pPr>
        <w:shd w:val="clear" w:color="auto" w:fill="FFFFFF"/>
        <w:spacing w:after="0" w:line="240" w:lineRule="auto"/>
        <w:jc w:val="center"/>
        <w:rPr>
          <w:rFonts w:eastAsia="Times New Roman" w:cs="Times New Roman"/>
          <w:b/>
          <w:bCs/>
          <w:sz w:val="28"/>
          <w:szCs w:val="28"/>
        </w:rPr>
      </w:pPr>
      <w:r w:rsidRPr="00892F0C">
        <w:rPr>
          <w:rFonts w:eastAsia="Times New Roman" w:cs="Times New Roman"/>
          <w:b/>
          <w:bCs/>
          <w:sz w:val="28"/>
          <w:szCs w:val="28"/>
        </w:rPr>
        <w:t>Quy định p</w:t>
      </w:r>
      <w:r w:rsidR="00853ED9" w:rsidRPr="00892F0C">
        <w:rPr>
          <w:rFonts w:eastAsia="Times New Roman" w:cs="Times New Roman"/>
          <w:b/>
          <w:bCs/>
          <w:sz w:val="28"/>
          <w:szCs w:val="28"/>
        </w:rPr>
        <w:t xml:space="preserve">hương thức chi trả chính sách trợ giúp xã hội đối với đối tượng </w:t>
      </w:r>
    </w:p>
    <w:p w14:paraId="39C97DED" w14:textId="2E4F1125" w:rsidR="00853ED9" w:rsidRPr="00892F0C" w:rsidRDefault="00853ED9" w:rsidP="00797235">
      <w:pPr>
        <w:shd w:val="clear" w:color="auto" w:fill="FFFFFF"/>
        <w:spacing w:after="0" w:line="240" w:lineRule="auto"/>
        <w:jc w:val="center"/>
        <w:rPr>
          <w:rFonts w:eastAsia="Times New Roman" w:cs="Times New Roman"/>
          <w:b/>
          <w:bCs/>
          <w:sz w:val="28"/>
          <w:szCs w:val="28"/>
        </w:rPr>
      </w:pPr>
      <w:r w:rsidRPr="00892F0C">
        <w:rPr>
          <w:rFonts w:eastAsia="Times New Roman" w:cs="Times New Roman"/>
          <w:b/>
          <w:bCs/>
          <w:sz w:val="28"/>
          <w:szCs w:val="28"/>
        </w:rPr>
        <w:t>bảo trợ xã hội trên địa bàn tỉnh Lào Cai</w:t>
      </w:r>
    </w:p>
    <w:p w14:paraId="2D6E38EA" w14:textId="2A5188EB" w:rsidR="00A37897" w:rsidRPr="007F281A" w:rsidRDefault="00114610" w:rsidP="00D237C2">
      <w:pPr>
        <w:shd w:val="clear" w:color="auto" w:fill="FFFFFF"/>
        <w:spacing w:before="480" w:after="480" w:line="240" w:lineRule="auto"/>
        <w:jc w:val="center"/>
        <w:rPr>
          <w:rFonts w:eastAsia="Times New Roman" w:cs="Times New Roman"/>
          <w:b/>
          <w:bCs/>
          <w:sz w:val="27"/>
          <w:szCs w:val="27"/>
        </w:rPr>
      </w:pPr>
      <w:r w:rsidRPr="00892F0C">
        <w:rPr>
          <w:rFonts w:eastAsia="Times New Roman" w:cs="Times New Roman"/>
          <w:b/>
          <w:bCs/>
          <w:noProof/>
          <w:sz w:val="28"/>
          <w:szCs w:val="28"/>
        </w:rPr>
        <mc:AlternateContent>
          <mc:Choice Requires="wps">
            <w:drawing>
              <wp:anchor distT="0" distB="0" distL="114300" distR="114300" simplePos="0" relativeHeight="251657728" behindDoc="0" locked="0" layoutInCell="1" allowOverlap="1" wp14:anchorId="13CB548E" wp14:editId="4E59445B">
                <wp:simplePos x="0" y="0"/>
                <wp:positionH relativeFrom="column">
                  <wp:posOffset>2076450</wp:posOffset>
                </wp:positionH>
                <wp:positionV relativeFrom="paragraph">
                  <wp:posOffset>31288</wp:posOffset>
                </wp:positionV>
                <wp:extent cx="1828800" cy="0"/>
                <wp:effectExtent l="0" t="0" r="0" b="0"/>
                <wp:wrapNone/>
                <wp:docPr id="86723027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CD4FAB" id="AutoShape 4" o:spid="_x0000_s1026" type="#_x0000_t32" style="position:absolute;margin-left:163.5pt;margin-top:2.45pt;width:2in;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"/>
            </w:pict>
          </mc:Fallback>
        </mc:AlternateContent>
      </w:r>
      <w:r w:rsidR="00A37897" w:rsidRPr="007F281A">
        <w:rPr>
          <w:rFonts w:eastAsia="Times New Roman" w:cs="Times New Roman"/>
          <w:b/>
          <w:bCs/>
          <w:sz w:val="27"/>
          <w:szCs w:val="27"/>
        </w:rPr>
        <w:t>ỦY BAN NHÂN DÂN TỈNH LÀO CAI</w:t>
      </w:r>
    </w:p>
    <w:p w14:paraId="55FED2B9" w14:textId="013B5EE5" w:rsidR="006C0BD8" w:rsidRPr="00C560CA" w:rsidRDefault="00484014" w:rsidP="00CF2281">
      <w:pPr>
        <w:shd w:val="clear" w:color="auto" w:fill="FFFFFF"/>
        <w:spacing w:before="80" w:after="80" w:line="240" w:lineRule="auto"/>
        <w:ind w:firstLine="720"/>
        <w:jc w:val="both"/>
        <w:rPr>
          <w:i/>
          <w:iCs/>
          <w:sz w:val="28"/>
          <w:szCs w:val="28"/>
        </w:rPr>
      </w:pPr>
      <w:r w:rsidRPr="00C560CA">
        <w:rPr>
          <w:i/>
          <w:iCs/>
          <w:sz w:val="28"/>
          <w:szCs w:val="28"/>
        </w:rPr>
        <w:t>Căn cứ Luật Tổ chức chính quyền địa phương ngày 19 tháng 6 năm 2015;</w:t>
      </w:r>
      <w:r w:rsidR="007C57E5">
        <w:rPr>
          <w:i/>
          <w:iCs/>
          <w:sz w:val="28"/>
          <w:szCs w:val="28"/>
        </w:rPr>
        <w:t xml:space="preserve"> </w:t>
      </w:r>
      <w:r w:rsidRPr="00C560CA">
        <w:rPr>
          <w:i/>
          <w:iCs/>
          <w:sz w:val="28"/>
          <w:szCs w:val="28"/>
        </w:rPr>
        <w:t xml:space="preserve">Luật Sửa đổi, bổ sung một số điều của Luật Tổ chức Chính phủ và Luật Tổ chức chính quyền địa phương ngày 22 tháng 11 năm 2019; </w:t>
      </w:r>
    </w:p>
    <w:p w14:paraId="55DFC2D2" w14:textId="52EA5B98" w:rsidR="006C0BD8" w:rsidRPr="00C560CA" w:rsidRDefault="00484014" w:rsidP="00CF2281">
      <w:pPr>
        <w:shd w:val="clear" w:color="auto" w:fill="FFFFFF"/>
        <w:spacing w:before="80" w:after="80" w:line="240" w:lineRule="auto"/>
        <w:ind w:firstLine="720"/>
        <w:jc w:val="both"/>
        <w:rPr>
          <w:i/>
          <w:iCs/>
          <w:sz w:val="28"/>
          <w:szCs w:val="28"/>
        </w:rPr>
      </w:pPr>
      <w:r w:rsidRPr="00CF2281">
        <w:rPr>
          <w:i/>
          <w:iCs/>
          <w:sz w:val="28"/>
          <w:szCs w:val="28"/>
        </w:rPr>
        <w:t>Căn cứ Luật Ban hành văn bản quy phạm pháp luật ngày 22 tháng 6 năm 2015;</w:t>
      </w:r>
      <w:r w:rsidR="007C57E5">
        <w:rPr>
          <w:i/>
          <w:iCs/>
          <w:sz w:val="28"/>
          <w:szCs w:val="28"/>
        </w:rPr>
        <w:t xml:space="preserve"> </w:t>
      </w:r>
      <w:r w:rsidRPr="00C560CA">
        <w:rPr>
          <w:i/>
          <w:iCs/>
          <w:sz w:val="28"/>
          <w:szCs w:val="28"/>
        </w:rPr>
        <w:t>Luật Sửa đổi</w:t>
      </w:r>
      <w:r w:rsidR="006C0BD8" w:rsidRPr="00C560CA">
        <w:rPr>
          <w:i/>
          <w:iCs/>
          <w:sz w:val="28"/>
          <w:szCs w:val="28"/>
        </w:rPr>
        <w:t>,</w:t>
      </w:r>
      <w:r w:rsidRPr="00C560CA">
        <w:rPr>
          <w:i/>
          <w:iCs/>
          <w:sz w:val="28"/>
          <w:szCs w:val="28"/>
        </w:rPr>
        <w:t xml:space="preserve"> bổ sung một số điều của Luật Ban hành văn bản quy phạm pháp luật ngày 18 tháng 6 năm 2020; </w:t>
      </w:r>
    </w:p>
    <w:p w14:paraId="11AEA351" w14:textId="2B1827AF" w:rsidR="00395825" w:rsidRPr="00C560CA" w:rsidRDefault="00484014" w:rsidP="00CF2281">
      <w:pPr>
        <w:shd w:val="clear" w:color="auto" w:fill="FFFFFF"/>
        <w:spacing w:before="80" w:after="80" w:line="240" w:lineRule="auto"/>
        <w:ind w:firstLine="720"/>
        <w:jc w:val="both"/>
        <w:rPr>
          <w:i/>
          <w:iCs/>
          <w:sz w:val="28"/>
          <w:szCs w:val="28"/>
        </w:rPr>
      </w:pPr>
      <w:r w:rsidRPr="00C560CA">
        <w:rPr>
          <w:i/>
          <w:iCs/>
          <w:sz w:val="28"/>
          <w:szCs w:val="28"/>
        </w:rPr>
        <w:t xml:space="preserve">Căn cứ Luật Ngân sách nhà nước ngày 25 tháng 6 năm 2015; </w:t>
      </w:r>
    </w:p>
    <w:p w14:paraId="7D0B678B" w14:textId="1A6BD105" w:rsidR="00484014" w:rsidRPr="00C560CA" w:rsidRDefault="00484014" w:rsidP="00CF2281">
      <w:pPr>
        <w:shd w:val="clear" w:color="auto" w:fill="FFFFFF"/>
        <w:spacing w:before="80" w:after="80" w:line="240" w:lineRule="auto"/>
        <w:ind w:firstLine="720"/>
        <w:jc w:val="both"/>
        <w:rPr>
          <w:i/>
          <w:iCs/>
          <w:sz w:val="28"/>
          <w:szCs w:val="28"/>
        </w:rPr>
      </w:pPr>
      <w:r w:rsidRPr="00C560CA">
        <w:rPr>
          <w:i/>
          <w:iCs/>
          <w:sz w:val="28"/>
          <w:szCs w:val="28"/>
        </w:rPr>
        <w:t>Căn cứ Nghị định số 20/2021/NĐ-CP ngày 15 tháng 3 năm 2021 của Chính phủ quy định chính sách trợ giúp xã hội đối với đối tượng bảo trợ xã hội;</w:t>
      </w:r>
    </w:p>
    <w:p w14:paraId="53AD31BF" w14:textId="0E008613" w:rsidR="00853ED9" w:rsidRPr="00C560CA" w:rsidRDefault="00853ED9" w:rsidP="00CF2281">
      <w:pPr>
        <w:shd w:val="clear" w:color="auto" w:fill="FFFFFF"/>
        <w:spacing w:before="80" w:after="80" w:line="240" w:lineRule="auto"/>
        <w:ind w:firstLine="720"/>
        <w:jc w:val="both"/>
        <w:rPr>
          <w:rFonts w:eastAsia="Times New Roman" w:cs="Times New Roman"/>
          <w:i/>
          <w:iCs/>
          <w:sz w:val="28"/>
          <w:szCs w:val="28"/>
        </w:rPr>
      </w:pPr>
      <w:bookmarkStart w:id="1" w:name="_Hlk161232073"/>
      <w:r w:rsidRPr="00C560CA">
        <w:rPr>
          <w:rFonts w:eastAsia="Times New Roman" w:cs="Times New Roman"/>
          <w:i/>
          <w:iCs/>
          <w:sz w:val="28"/>
          <w:szCs w:val="28"/>
        </w:rPr>
        <w:t>Căn cứ Thông tư số 02/2021/TT-BLĐTB</w:t>
      </w:r>
      <w:r w:rsidR="007F75A0" w:rsidRPr="00C560CA">
        <w:rPr>
          <w:rFonts w:eastAsia="Times New Roman" w:cs="Times New Roman"/>
          <w:i/>
          <w:iCs/>
          <w:sz w:val="28"/>
          <w:szCs w:val="28"/>
        </w:rPr>
        <w:t>X</w:t>
      </w:r>
      <w:r w:rsidRPr="00C560CA">
        <w:rPr>
          <w:rFonts w:eastAsia="Times New Roman" w:cs="Times New Roman"/>
          <w:i/>
          <w:iCs/>
          <w:sz w:val="28"/>
          <w:szCs w:val="28"/>
        </w:rPr>
        <w:t>H ngày 24 tháng 6 năm 2021 của Bộ</w:t>
      </w:r>
      <w:r w:rsidR="002459CF" w:rsidRPr="00C560CA">
        <w:rPr>
          <w:rFonts w:eastAsia="Times New Roman" w:cs="Times New Roman"/>
          <w:i/>
          <w:iCs/>
          <w:sz w:val="28"/>
          <w:szCs w:val="28"/>
        </w:rPr>
        <w:t xml:space="preserve"> trưởng Bộ</w:t>
      </w:r>
      <w:r w:rsidRPr="00C560CA">
        <w:rPr>
          <w:rFonts w:eastAsia="Times New Roman" w:cs="Times New Roman"/>
          <w:i/>
          <w:iCs/>
          <w:sz w:val="28"/>
          <w:szCs w:val="28"/>
        </w:rPr>
        <w:t xml:space="preserve"> Lao động</w:t>
      </w:r>
      <w:r w:rsidR="00F262AE" w:rsidRPr="00C560CA">
        <w:rPr>
          <w:rFonts w:eastAsia="Times New Roman" w:cs="Times New Roman"/>
          <w:i/>
          <w:iCs/>
          <w:sz w:val="28"/>
          <w:szCs w:val="28"/>
        </w:rPr>
        <w:t xml:space="preserve"> </w:t>
      </w:r>
      <w:r w:rsidRPr="00C560CA">
        <w:rPr>
          <w:rFonts w:eastAsia="Times New Roman" w:cs="Times New Roman"/>
          <w:i/>
          <w:iCs/>
          <w:sz w:val="28"/>
          <w:szCs w:val="28"/>
        </w:rPr>
        <w:t>-</w:t>
      </w:r>
      <w:r w:rsidR="00CF1684" w:rsidRPr="00C560CA">
        <w:rPr>
          <w:rFonts w:eastAsia="Times New Roman" w:cs="Times New Roman"/>
          <w:i/>
          <w:iCs/>
          <w:sz w:val="28"/>
          <w:szCs w:val="28"/>
        </w:rPr>
        <w:t xml:space="preserve"> </w:t>
      </w:r>
      <w:r w:rsidRPr="00C560CA">
        <w:rPr>
          <w:rFonts w:eastAsia="Times New Roman" w:cs="Times New Roman"/>
          <w:i/>
          <w:iCs/>
          <w:sz w:val="28"/>
          <w:szCs w:val="28"/>
        </w:rPr>
        <w:t xml:space="preserve">Thương binh và Xã hội hướng dẫn </w:t>
      </w:r>
      <w:r w:rsidR="006C0BD8" w:rsidRPr="00C560CA">
        <w:rPr>
          <w:rFonts w:eastAsia="Times New Roman" w:cs="Times New Roman"/>
          <w:i/>
          <w:iCs/>
          <w:sz w:val="28"/>
          <w:szCs w:val="28"/>
        </w:rPr>
        <w:t xml:space="preserve">thực hiện </w:t>
      </w:r>
      <w:r w:rsidRPr="00C560CA">
        <w:rPr>
          <w:rFonts w:eastAsia="Times New Roman" w:cs="Times New Roman"/>
          <w:i/>
          <w:iCs/>
          <w:sz w:val="28"/>
          <w:szCs w:val="28"/>
        </w:rPr>
        <w:t>một số điều Nghị định số 20/2021/NĐ-CP ngày 15 tháng 3 năm 2021 của Chính phủ quy định chính sách trợ giúp xã hội đối với đối tượng bảo trợ xã hội;</w:t>
      </w:r>
    </w:p>
    <w:p w14:paraId="77B0B64A" w14:textId="65C0BD88" w:rsidR="00F556BB" w:rsidRPr="00C560CA" w:rsidRDefault="00F556BB" w:rsidP="00CF2281">
      <w:pPr>
        <w:shd w:val="clear" w:color="auto" w:fill="FFFFFF"/>
        <w:spacing w:before="80" w:after="80" w:line="240" w:lineRule="auto"/>
        <w:ind w:firstLine="720"/>
        <w:jc w:val="both"/>
        <w:rPr>
          <w:i/>
          <w:iCs/>
          <w:sz w:val="28"/>
          <w:szCs w:val="28"/>
        </w:rPr>
      </w:pPr>
      <w:r w:rsidRPr="00C560CA">
        <w:rPr>
          <w:i/>
          <w:iCs/>
          <w:sz w:val="28"/>
          <w:szCs w:val="28"/>
        </w:rPr>
        <w:t>Căn cứ Thông tư số 76/2021/TT-BTC ngày 15 tháng 9 năm 2021 của Bộ trưởng Bộ Tài chính hướng dẫn khoản 1 và khoản 2 Điều 31 Nghị định số 20/2021/NĐ-CP ngày 15 tháng 3 năm 2021 của Chính phủ quy định chính sách trợ giúp xã hội đối với đối tượng bảo trợ xã hội;</w:t>
      </w:r>
    </w:p>
    <w:bookmarkEnd w:id="1"/>
    <w:p w14:paraId="0FCE0007" w14:textId="1F357311" w:rsidR="00A37897" w:rsidRPr="00C560CA" w:rsidRDefault="00A37897" w:rsidP="00CF2281">
      <w:pPr>
        <w:shd w:val="clear" w:color="auto" w:fill="FFFFFF"/>
        <w:spacing w:before="80" w:after="80" w:line="240" w:lineRule="auto"/>
        <w:ind w:firstLine="720"/>
        <w:jc w:val="both"/>
        <w:rPr>
          <w:rFonts w:eastAsia="Times New Roman" w:cs="Times New Roman"/>
          <w:i/>
          <w:iCs/>
          <w:sz w:val="28"/>
          <w:szCs w:val="28"/>
        </w:rPr>
      </w:pPr>
      <w:r w:rsidRPr="00C560CA">
        <w:rPr>
          <w:rFonts w:eastAsia="Times New Roman" w:cs="Times New Roman"/>
          <w:i/>
          <w:iCs/>
          <w:sz w:val="28"/>
          <w:szCs w:val="28"/>
        </w:rPr>
        <w:t xml:space="preserve">Theo đề nghị của Giám đốc Sở Lao động - Thương binh và Xã hội tỉnh Lào Cai tại Tờ trình số </w:t>
      </w:r>
      <w:r w:rsidR="00677EA4" w:rsidRPr="00C560CA">
        <w:rPr>
          <w:rFonts w:eastAsia="Times New Roman" w:cs="Times New Roman"/>
          <w:i/>
          <w:iCs/>
          <w:sz w:val="28"/>
          <w:szCs w:val="28"/>
        </w:rPr>
        <w:t>91</w:t>
      </w:r>
      <w:r w:rsidRPr="00C560CA">
        <w:rPr>
          <w:rFonts w:eastAsia="Times New Roman" w:cs="Times New Roman"/>
          <w:i/>
          <w:iCs/>
          <w:sz w:val="28"/>
          <w:szCs w:val="28"/>
        </w:rPr>
        <w:t>/TTr-SLĐTBXH ngày</w:t>
      </w:r>
      <w:r w:rsidR="00677EA4" w:rsidRPr="00C560CA">
        <w:rPr>
          <w:rFonts w:eastAsia="Times New Roman" w:cs="Times New Roman"/>
          <w:i/>
          <w:iCs/>
          <w:sz w:val="28"/>
          <w:szCs w:val="28"/>
        </w:rPr>
        <w:t xml:space="preserve"> 16</w:t>
      </w:r>
      <w:r w:rsidR="00C47E63">
        <w:rPr>
          <w:rFonts w:eastAsia="Times New Roman" w:cs="Times New Roman"/>
          <w:i/>
          <w:iCs/>
          <w:sz w:val="28"/>
          <w:szCs w:val="28"/>
        </w:rPr>
        <w:t xml:space="preserve"> tháng </w:t>
      </w:r>
      <w:r w:rsidR="00806107" w:rsidRPr="00C560CA">
        <w:rPr>
          <w:rFonts w:eastAsia="Times New Roman" w:cs="Times New Roman"/>
          <w:i/>
          <w:iCs/>
          <w:sz w:val="28"/>
          <w:szCs w:val="28"/>
        </w:rPr>
        <w:t>4</w:t>
      </w:r>
      <w:r w:rsidR="00C47E63">
        <w:rPr>
          <w:rFonts w:eastAsia="Times New Roman" w:cs="Times New Roman"/>
          <w:i/>
          <w:iCs/>
          <w:sz w:val="28"/>
          <w:szCs w:val="28"/>
        </w:rPr>
        <w:t xml:space="preserve"> năm </w:t>
      </w:r>
      <w:r w:rsidRPr="00C560CA">
        <w:rPr>
          <w:rFonts w:eastAsia="Times New Roman" w:cs="Times New Roman"/>
          <w:i/>
          <w:iCs/>
          <w:sz w:val="28"/>
          <w:szCs w:val="28"/>
        </w:rPr>
        <w:t>20</w:t>
      </w:r>
      <w:r w:rsidR="00484014" w:rsidRPr="00C560CA">
        <w:rPr>
          <w:rFonts w:eastAsia="Times New Roman" w:cs="Times New Roman"/>
          <w:i/>
          <w:iCs/>
          <w:sz w:val="28"/>
          <w:szCs w:val="28"/>
        </w:rPr>
        <w:t>24</w:t>
      </w:r>
      <w:r w:rsidR="00C47E63">
        <w:rPr>
          <w:rFonts w:eastAsia="Times New Roman" w:cs="Times New Roman"/>
          <w:i/>
          <w:iCs/>
          <w:sz w:val="28"/>
          <w:szCs w:val="28"/>
        </w:rPr>
        <w:t>, Công văn số 959/SLĐTBXH-BTXH,TE ngày 16 tháng 5 năm 2024</w:t>
      </w:r>
      <w:r w:rsidR="006C0BD8" w:rsidRPr="00C560CA">
        <w:rPr>
          <w:rFonts w:eastAsia="Times New Roman" w:cs="Times New Roman"/>
          <w:i/>
          <w:iCs/>
          <w:sz w:val="28"/>
          <w:szCs w:val="28"/>
        </w:rPr>
        <w:t>.</w:t>
      </w:r>
    </w:p>
    <w:p w14:paraId="266D4B99" w14:textId="57A24C26" w:rsidR="007176F1" w:rsidRDefault="00A37897" w:rsidP="00193FD7">
      <w:pPr>
        <w:shd w:val="clear" w:color="auto" w:fill="FFFFFF"/>
        <w:spacing w:before="100" w:beforeAutospacing="1" w:after="100" w:afterAutospacing="1" w:line="240" w:lineRule="auto"/>
        <w:jc w:val="center"/>
        <w:rPr>
          <w:rFonts w:eastAsia="Times New Roman" w:cs="Times New Roman"/>
          <w:b/>
          <w:bCs/>
          <w:sz w:val="26"/>
          <w:szCs w:val="26"/>
        </w:rPr>
      </w:pPr>
      <w:r w:rsidRPr="00677EA4">
        <w:rPr>
          <w:rFonts w:eastAsia="Times New Roman" w:cs="Times New Roman"/>
          <w:b/>
          <w:bCs/>
          <w:sz w:val="26"/>
          <w:szCs w:val="26"/>
        </w:rPr>
        <w:t>QUYẾT ĐỊNH:</w:t>
      </w:r>
    </w:p>
    <w:p w14:paraId="3C4D2A3F" w14:textId="77777777" w:rsidR="00F262AE" w:rsidRPr="00C560CA" w:rsidRDefault="00A37897" w:rsidP="00C560CA">
      <w:pPr>
        <w:shd w:val="clear" w:color="auto" w:fill="FFFFFF"/>
        <w:spacing w:before="80" w:after="80" w:line="240" w:lineRule="auto"/>
        <w:ind w:firstLine="720"/>
        <w:jc w:val="both"/>
        <w:rPr>
          <w:rFonts w:eastAsia="Times New Roman" w:cs="Times New Roman"/>
          <w:b/>
          <w:bCs/>
          <w:sz w:val="28"/>
          <w:szCs w:val="28"/>
        </w:rPr>
      </w:pPr>
      <w:bookmarkStart w:id="2" w:name="dieu_1"/>
      <w:r w:rsidRPr="00C560CA">
        <w:rPr>
          <w:rFonts w:eastAsia="Times New Roman" w:cs="Times New Roman"/>
          <w:b/>
          <w:bCs/>
          <w:sz w:val="28"/>
          <w:szCs w:val="28"/>
        </w:rPr>
        <w:t>Điều 1. Phạm vi điều chỉnh, đối tượng áp dụn</w:t>
      </w:r>
      <w:bookmarkEnd w:id="2"/>
      <w:r w:rsidR="00F262AE" w:rsidRPr="00C560CA">
        <w:rPr>
          <w:rFonts w:eastAsia="Times New Roman" w:cs="Times New Roman"/>
          <w:b/>
          <w:bCs/>
          <w:sz w:val="28"/>
          <w:szCs w:val="28"/>
        </w:rPr>
        <w:t>g</w:t>
      </w:r>
    </w:p>
    <w:p w14:paraId="70F1E191" w14:textId="3322982C" w:rsidR="00F262AE" w:rsidRPr="00C560CA" w:rsidRDefault="00FA640D" w:rsidP="00C560CA">
      <w:pPr>
        <w:shd w:val="clear" w:color="auto" w:fill="FFFFFF"/>
        <w:spacing w:before="80" w:after="80" w:line="240" w:lineRule="auto"/>
        <w:ind w:firstLine="720"/>
        <w:jc w:val="both"/>
        <w:rPr>
          <w:rFonts w:eastAsia="Times New Roman" w:cs="Times New Roman"/>
          <w:sz w:val="28"/>
          <w:szCs w:val="28"/>
        </w:rPr>
      </w:pPr>
      <w:r w:rsidRPr="00C560CA">
        <w:rPr>
          <w:rFonts w:cs="Times New Roman"/>
          <w:sz w:val="28"/>
          <w:szCs w:val="28"/>
        </w:rPr>
        <w:t>1. Phạm vi điều chỉnh: Quyết định này quy định</w:t>
      </w:r>
      <w:r w:rsidR="00672659" w:rsidRPr="00C560CA">
        <w:rPr>
          <w:rFonts w:cs="Times New Roman"/>
          <w:sz w:val="28"/>
          <w:szCs w:val="28"/>
        </w:rPr>
        <w:t xml:space="preserve"> phương thứ</w:t>
      </w:r>
      <w:r w:rsidR="00631FDE">
        <w:rPr>
          <w:rFonts w:cs="Times New Roman"/>
          <w:sz w:val="28"/>
          <w:szCs w:val="28"/>
        </w:rPr>
        <w:t xml:space="preserve">c </w:t>
      </w:r>
      <w:r w:rsidRPr="00C560CA">
        <w:rPr>
          <w:rFonts w:cs="Times New Roman"/>
          <w:sz w:val="28"/>
          <w:szCs w:val="28"/>
        </w:rPr>
        <w:t>chi trả</w:t>
      </w:r>
      <w:r w:rsidR="003C6545" w:rsidRPr="00C560CA">
        <w:rPr>
          <w:rFonts w:cs="Times New Roman"/>
          <w:sz w:val="28"/>
          <w:szCs w:val="28"/>
        </w:rPr>
        <w:t xml:space="preserve"> </w:t>
      </w:r>
      <w:r w:rsidRPr="00C560CA">
        <w:rPr>
          <w:rFonts w:cs="Times New Roman"/>
          <w:sz w:val="28"/>
          <w:szCs w:val="28"/>
        </w:rPr>
        <w:t xml:space="preserve"> chính sách trợ giúp xã hội </w:t>
      </w:r>
      <w:r w:rsidR="002E2F4D" w:rsidRPr="00C560CA">
        <w:rPr>
          <w:rFonts w:cs="Times New Roman"/>
          <w:sz w:val="28"/>
          <w:szCs w:val="28"/>
        </w:rPr>
        <w:t xml:space="preserve">đối </w:t>
      </w:r>
      <w:r w:rsidR="00F262AE" w:rsidRPr="00C560CA">
        <w:rPr>
          <w:rFonts w:eastAsia="Times New Roman" w:cs="Times New Roman"/>
          <w:sz w:val="28"/>
          <w:szCs w:val="28"/>
        </w:rPr>
        <w:t>với đối tượng bảo trợ xã hội</w:t>
      </w:r>
      <w:r w:rsidR="001347DA" w:rsidRPr="00C560CA">
        <w:rPr>
          <w:rFonts w:eastAsia="Times New Roman" w:cs="Times New Roman"/>
          <w:sz w:val="28"/>
          <w:szCs w:val="28"/>
        </w:rPr>
        <w:t xml:space="preserve"> (gọi tắt là chính sách xã hội)</w:t>
      </w:r>
      <w:r w:rsidR="00F262AE" w:rsidRPr="00C560CA">
        <w:rPr>
          <w:rFonts w:eastAsia="Times New Roman" w:cs="Times New Roman"/>
          <w:sz w:val="28"/>
          <w:szCs w:val="28"/>
        </w:rPr>
        <w:t xml:space="preserve"> trên địa bàn tỉnh Lào Cai</w:t>
      </w:r>
      <w:r w:rsidR="000A63B2" w:rsidRPr="00C560CA">
        <w:rPr>
          <w:rFonts w:eastAsia="Times New Roman" w:cs="Times New Roman"/>
          <w:sz w:val="28"/>
          <w:szCs w:val="28"/>
        </w:rPr>
        <w:t>.</w:t>
      </w:r>
    </w:p>
    <w:p w14:paraId="213B0768" w14:textId="67C44E04" w:rsidR="00FA640D" w:rsidRPr="00C560CA" w:rsidRDefault="00FA640D" w:rsidP="00C560CA">
      <w:pPr>
        <w:shd w:val="clear" w:color="auto" w:fill="FFFFFF"/>
        <w:spacing w:before="80" w:after="80" w:line="240" w:lineRule="auto"/>
        <w:ind w:firstLine="720"/>
        <w:jc w:val="both"/>
        <w:rPr>
          <w:rFonts w:eastAsia="Times New Roman" w:cs="Times New Roman"/>
          <w:b/>
          <w:bCs/>
          <w:sz w:val="28"/>
          <w:szCs w:val="28"/>
        </w:rPr>
      </w:pPr>
      <w:r w:rsidRPr="00C560CA">
        <w:rPr>
          <w:rFonts w:cs="Times New Roman"/>
          <w:sz w:val="28"/>
          <w:szCs w:val="28"/>
        </w:rPr>
        <w:t>2. Đối tượng áp dụng</w:t>
      </w:r>
    </w:p>
    <w:p w14:paraId="2CCCA7FF"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lastRenderedPageBreak/>
        <w:t>a) Đối tượng bảo trợ xã hội quy định tại Nghị định số 20/2021/NĐ-CP ngày 15/3/2021 của Chính phủ quy định chính sách trợ giúp xã hội đối với đối tượng bảo trợ xã hội.</w:t>
      </w:r>
    </w:p>
    <w:p w14:paraId="4255B70E"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 xml:space="preserve">b) Tổ chức dịch vụ chi trả chính sách xã hội (gọi tắt là Tổ chức dịch vụ chi trả). </w:t>
      </w:r>
    </w:p>
    <w:p w14:paraId="6D5C709F"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c) Các cơ quan, đơn vị, tổ chức thực hiện chính sách trợ giúp xã hội đối với đối tượng bảo trợ xã hội trên địa bàn tỉnh Lào Cai và các cơ quan, tổ chức, cá nhân khác có liên quan.</w:t>
      </w:r>
    </w:p>
    <w:p w14:paraId="0E596A1E"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Điều 2. Phương thức chi trả chính sách trợ giúp xã hội đối với đối tượng bảo trợ xã hội</w:t>
      </w:r>
    </w:p>
    <w:p w14:paraId="1748B92C"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 xml:space="preserve">1. Các chính sách chi trả </w:t>
      </w:r>
    </w:p>
    <w:p w14:paraId="5BF49045"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a) Chính sách trợ giúp xã hội hàng tháng.</w:t>
      </w:r>
    </w:p>
    <w:p w14:paraId="504F8540"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b) Chính sách hỗ trợ nhận chăm sóc, nuôi dưỡng tại cộng đồng.</w:t>
      </w:r>
    </w:p>
    <w:p w14:paraId="15B7CE75"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 xml:space="preserve">2. Phương thức chi trả </w:t>
      </w:r>
    </w:p>
    <w:p w14:paraId="477808B0"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Căn cứ vào nhu cầu, điều kiện cụ thể của từng đối tượng quy định tại khoản 2 Điều 1 Quyết định này (người cao tuổi, người khuyết tật đặc biệt nặng, người đang sinh sống ở thôn đặc biệt khó khăn, vùng sâu, vùng xa không có dịch vụ rút tiền qua ATM); UBND huyện, thị xã, thành phố áp dụng các phương thức chi trả cho phù hợp điều kiện thực tế tại địa phương:</w:t>
      </w:r>
    </w:p>
    <w:p w14:paraId="62F22BE4"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a) Chi trả qua tài khoản ngân hàng, tài khoản thanh toán điện tử của đối tượng, người giám hộ, người được ủy quyền theo quy định của pháp luật.</w:t>
      </w:r>
    </w:p>
    <w:p w14:paraId="7F8AAF81"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b) Chi trả trực tiếp bằng tiền mặt đối với các đối tượng hưởng trợ cấp hằng tháng không có khả năng nhận trợ cấp thông qua phương thức chi trả tại điểm a khoản này và có tài khoản nhưng không có khả năng giao dịch (thông qua tổ chức dịch vụ chi trả).</w:t>
      </w:r>
    </w:p>
    <w:p w14:paraId="067BD45D"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Điều 3. Tổ chức thực hiện</w:t>
      </w:r>
    </w:p>
    <w:p w14:paraId="578EA7DC"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1. Sở Lao động - Thương binh và Xã hội</w:t>
      </w:r>
    </w:p>
    <w:p w14:paraId="16CA85FB" w14:textId="77777777"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a) Chủ trì, phối hợp với Sở Tài chính, Ủy ban nhân dân các huyện, thị xã, thành phố và các cơ quan, đơn vị có liên quan hướng dẫn, triển khai thực hiện Quyết định này.</w:t>
      </w:r>
    </w:p>
    <w:p w14:paraId="7282A69A" w14:textId="395663DE" w:rsidR="00631FDE" w:rsidRPr="00631FDE" w:rsidRDefault="00631FDE" w:rsidP="00631FDE">
      <w:pPr>
        <w:shd w:val="clear" w:color="auto" w:fill="FFFFFF"/>
        <w:spacing w:before="80" w:after="80" w:line="240" w:lineRule="auto"/>
        <w:ind w:firstLine="720"/>
        <w:jc w:val="both"/>
        <w:rPr>
          <w:rFonts w:cs="Times New Roman"/>
          <w:sz w:val="28"/>
          <w:szCs w:val="28"/>
        </w:rPr>
      </w:pPr>
      <w:r w:rsidRPr="00631FDE">
        <w:rPr>
          <w:rFonts w:cs="Times New Roman"/>
          <w:sz w:val="28"/>
          <w:szCs w:val="28"/>
        </w:rPr>
        <w:t>b) Cập nhật, tổng hợp báo cáo tình hình thực hiện chính sách trợ giúp xã hội, chi trả chính sách trợ giúp xã hội trên địa bàn tỉnh, báo cáo Ủy ban nhân dân tỉnh, Bộ Lao động - Thương binh và Xã hội theo quy định.</w:t>
      </w:r>
    </w:p>
    <w:p w14:paraId="44D19EF9" w14:textId="193E5989" w:rsidR="00EB7377" w:rsidRPr="00C560CA"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cs="Times New Roman"/>
          <w:sz w:val="28"/>
          <w:szCs w:val="28"/>
        </w:rPr>
        <w:t>c) Theo dõi, thanh tra, kiểm tra các cơ quan, đơn vị thực hiện nhiệm vụ chi trả chính sách trợ giúp xã hội trên địa bàn tỉnh, đảm bảo việc thực hiện chính sách, việc chi trả chi phí dịch vụ đúng quy định của pháp luật; xử lý theo thẩm quyền, hoặc kiến nghị cơ quan có thẩm quyền xử lý nghiêm các sai phạm trong quá trình thực hiện chi trả (nếu có).</w:t>
      </w:r>
    </w:p>
    <w:p w14:paraId="5B528BBF" w14:textId="77777777" w:rsidR="00631FDE" w:rsidRPr="00631FDE"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eastAsia="Times New Roman" w:cs="Times New Roman"/>
          <w:sz w:val="28"/>
          <w:szCs w:val="28"/>
        </w:rPr>
        <w:t xml:space="preserve">2. Sở Tài chính: Hàng năm tham mưu cấp có thẩm quyền bố trí nguồn lực để đảm bảo kinh phí thực hiện chi trả chính sách trợ giúp xã hội hàng tháng đối </w:t>
      </w:r>
      <w:r w:rsidRPr="00631FDE">
        <w:rPr>
          <w:rFonts w:eastAsia="Times New Roman" w:cs="Times New Roman"/>
          <w:sz w:val="28"/>
          <w:szCs w:val="28"/>
        </w:rPr>
        <w:lastRenderedPageBreak/>
        <w:t>với đối tượng bảo trợ xã hội và tổ chức dịch vụ chi trả chính sách theo quy định của pháp luật.</w:t>
      </w:r>
    </w:p>
    <w:p w14:paraId="08C7FD79" w14:textId="56E7CF3A" w:rsidR="00631FDE" w:rsidRPr="00631FDE"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eastAsia="Times New Roman" w:cs="Times New Roman"/>
          <w:sz w:val="28"/>
          <w:szCs w:val="28"/>
        </w:rPr>
        <w:t>3. Công an tỉnh</w:t>
      </w:r>
    </w:p>
    <w:p w14:paraId="7B53D1B0" w14:textId="0A000E7A" w:rsidR="00631FDE" w:rsidRPr="00631FDE"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eastAsia="Times New Roman" w:cs="Times New Roman"/>
          <w:sz w:val="28"/>
          <w:szCs w:val="28"/>
        </w:rPr>
        <w:t>a) Chỉ đạo Công an cấp huyện, cấp xã thực hiện rà soát, đối chiếu, làm sạch dữ liệu của đối tượng bảo trợ xã hội trên hệ thống Cơ sở dữ liệu quốc gia về dân cư; phối hợp với Phòng Lao động - Thương binh và Xã hội, công chức Văn hoá - Xã hội cấp xã thực hiện tuyên truyền, vận động, hướng dẫn cấp và chi trả qua tài khoản cho các đối tượng bảo trợ xã hội theo quy định.</w:t>
      </w:r>
    </w:p>
    <w:p w14:paraId="59A038C2" w14:textId="4223D8ED" w:rsidR="00631FDE" w:rsidRPr="00631FDE"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eastAsia="Times New Roman" w:cs="Times New Roman"/>
          <w:sz w:val="28"/>
          <w:szCs w:val="28"/>
        </w:rPr>
        <w:t>b) Hướng dẫn các tổ chức liên quan được phép kết nối, khai thác thông tin từ Cơ sở dữ liệu quốc gia về dân cư theo quy định của pháp luật để phục vụ cho việc xác thực thông tin.</w:t>
      </w:r>
    </w:p>
    <w:p w14:paraId="72AE5300" w14:textId="60444084" w:rsidR="00631FDE" w:rsidRPr="00631FDE"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eastAsia="Times New Roman" w:cs="Times New Roman"/>
          <w:sz w:val="28"/>
          <w:szCs w:val="28"/>
        </w:rPr>
        <w:t>4. Ngân hàng Nhà nước Chi nhánh tỉnh Lào Cai</w:t>
      </w:r>
    </w:p>
    <w:p w14:paraId="24B30FC0" w14:textId="2DD6EB9E" w:rsidR="00631FDE" w:rsidRPr="00631FDE"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eastAsia="Times New Roman" w:cs="Times New Roman"/>
          <w:sz w:val="28"/>
          <w:szCs w:val="28"/>
        </w:rPr>
        <w:t>a) Chỉ đạo các chi nhánh ngân hàng, tổ chức cung ứng dịch vụ trung gian thanh toán trên địa bàn thực hiện chính sách xem xét hỗ trợ, miễn các loại phí về phí dịch vụ thanh toán cho các đối tượng hưởng chính sách trợ giúp xã hội khi mở, sử dụng tài khoản ngân hàng, ví điện tử để nhận hỗ trợ từ ngân sách nhà nước. Đồng thời, chuẩn bị các điều kiện về hạ tầng kỹ thuật, nâng cao chất lượng dịch vụ thanh toán nhằm tạo điều kiện thuận lợi để người hưởng chính sách trợ giúp xã hội nhận tiền qua tài khoản.</w:t>
      </w:r>
    </w:p>
    <w:p w14:paraId="04701032" w14:textId="2B4229FC" w:rsidR="00631FDE" w:rsidRPr="00631FDE" w:rsidRDefault="00631FDE" w:rsidP="00631FDE">
      <w:pPr>
        <w:shd w:val="clear" w:color="auto" w:fill="FFFFFF"/>
        <w:spacing w:before="80" w:after="80" w:line="240" w:lineRule="auto"/>
        <w:ind w:firstLine="720"/>
        <w:jc w:val="both"/>
        <w:rPr>
          <w:rFonts w:eastAsia="Times New Roman" w:cs="Times New Roman"/>
          <w:sz w:val="28"/>
          <w:szCs w:val="28"/>
        </w:rPr>
      </w:pPr>
      <w:bookmarkStart w:id="3" w:name="_GoBack"/>
      <w:bookmarkEnd w:id="3"/>
      <w:r w:rsidRPr="00631FDE">
        <w:rPr>
          <w:rFonts w:eastAsia="Times New Roman" w:cs="Times New Roman"/>
          <w:sz w:val="28"/>
          <w:szCs w:val="28"/>
        </w:rPr>
        <w:t>b) Phối hợp với Sở Lao động - Thương binh và Xã hội, Công an tỉnh và các cơ quan liên quan hướng dẫn triển khai chi trả qua tài khoản cho đối tượng hưởng chính sách trợ giúp xã hội từ ngân sách nhà nước.</w:t>
      </w:r>
    </w:p>
    <w:p w14:paraId="5A2A00AA" w14:textId="77777777" w:rsidR="00631FDE" w:rsidRPr="00631FDE"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eastAsia="Times New Roman" w:cs="Times New Roman"/>
          <w:sz w:val="28"/>
          <w:szCs w:val="28"/>
        </w:rPr>
        <w:t>5. Ủy ban nhân dân các huyện, thị xã, thành phố</w:t>
      </w:r>
    </w:p>
    <w:p w14:paraId="186863EF" w14:textId="77777777" w:rsidR="00631FDE" w:rsidRPr="00631FDE"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eastAsia="Times New Roman" w:cs="Times New Roman"/>
          <w:sz w:val="28"/>
          <w:szCs w:val="28"/>
        </w:rPr>
        <w:t xml:space="preserve">a) Chỉ đạo các đơn vị liên quan lựa chọn phương thức chi trả, tổ chức dịch vụ chi trả, ký hợp đồng thực hiện dịch vụ chi trả chính sách trợ giúp xã hội trên địa bàn với tổ chức dịch vụ chi trả, đảm bảo theo quy định tại Điều 34 Nghị định số 20/2021/NĐ-CP ngày 15/3/2021 của Chính phủ quy định chính sách trợ giúp xã hội đối với đối tượng bảo trợ xã hội để thực hiện nhiệm vụ chi trả chính sách trợ giúp xã hội cho các đối tượng bảo trợ xã hội (lựa chọn tổ chức dịch vụ chi trả theo quy định hiện hành của pháp luật về lựa chọn đơn vị cung cấp hàng hóa, dịch vụ sử dụng ngân sách nhà nước); hằng tháng chuyển danh sách đối tượng và kinh phí chi trả chính sách trợ giúp xã hội cho tổ chức dịch vụ chi trả; đối chiếu, xác nhận số liệu quyết toán kinh phí thực hiện chi trả; thanh toán chi phí chi trả cho tổ chức dịch vụ chi trả. </w:t>
      </w:r>
    </w:p>
    <w:p w14:paraId="4905BBCB" w14:textId="77CE8A0F" w:rsidR="00E92C8C" w:rsidRPr="00C560CA" w:rsidRDefault="00631FDE" w:rsidP="00631FDE">
      <w:pPr>
        <w:shd w:val="clear" w:color="auto" w:fill="FFFFFF"/>
        <w:spacing w:before="80" w:after="80" w:line="240" w:lineRule="auto"/>
        <w:ind w:firstLine="720"/>
        <w:jc w:val="both"/>
        <w:rPr>
          <w:rFonts w:eastAsia="Times New Roman" w:cs="Times New Roman"/>
          <w:sz w:val="28"/>
          <w:szCs w:val="28"/>
        </w:rPr>
      </w:pPr>
      <w:r w:rsidRPr="00631FDE">
        <w:rPr>
          <w:rFonts w:eastAsia="Times New Roman" w:cs="Times New Roman"/>
          <w:sz w:val="28"/>
          <w:szCs w:val="28"/>
        </w:rPr>
        <w:t>b) Phối hợp với Sở Lao động - Thương binh và Xã hội chỉ đạo triển khai, tổ chức thực hiện hiệu quả việc chi trả chính sách trợ giúp xã hội theo Quyết định này trên địa bàn.</w:t>
      </w:r>
    </w:p>
    <w:p w14:paraId="10C56D93"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c) Theo dõi, kiểm tra tổ chức dịch vụ chi trả đảm bảo thực hiện đúng chế độ quy định. Xử lý theo thẩm quyền hoặc kiến nghị cấp có thẩm quyền xử lý nghiêm các sai phạm trong quá trình thực hiện chi trả (nếu có).</w:t>
      </w:r>
    </w:p>
    <w:p w14:paraId="01095156"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lastRenderedPageBreak/>
        <w:t>d) Hằng năm lập dự toán kinh phí dịch vụ chi trả chính sách trợ giúp xã hội đối với đối tượng bảo trợ xã hội trên địa bàn, gửi Sở Tài chính, Sở Lao động - Thương binh và Xã hội tổng hợp, trình Ủy ban nhân dân tỉnh theo quy định.</w:t>
      </w:r>
    </w:p>
    <w:p w14:paraId="5D81F4CE"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đ) Chỉ đạo Phòng Lao động - Thương binh và Xã hội, Phòng Tài chính - Kế hoạch phối hợp với tổ chức dịch vụ chi trả quyết toán kinh phí theo đúng quy định về quản lý ngân sách. Thực hiện chế độ báo cáo định kỳ và đột xuất theo yêu cầu của Ủy ban nhân dân tỉnh hoặc Sở Lao động - Thương binh và Xã hội.</w:t>
      </w:r>
    </w:p>
    <w:p w14:paraId="5D997540"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6. Ủy ban nhân dân các xã, phường, thị trấn</w:t>
      </w:r>
    </w:p>
    <w:p w14:paraId="63340B90"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a) Thường xuyên rà soát tình hình biến động đối tượng bảo trợ xã hội để kịp thời điều chỉnh, đảm bảo chi trả đúng, đủ, kịp thời cho đối tượng; phối hợp với tổ chức dịch vụ chi trả thực hiện tuyên truyền, thu thập, thông tin hồ sơ mở tài khoản cho đối tượng, người giám hộ, người được uỷ quyền.</w:t>
      </w:r>
    </w:p>
    <w:p w14:paraId="5EAC820E"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b) Theo dõi và giám sát việc chi trả chính sách trợ giúp xã hội của tổ chức dịch vụ chi trả.</w:t>
      </w:r>
    </w:p>
    <w:p w14:paraId="1B063EC3"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c) Hằng tháng tổng hợp và báo cáo Ủy ban nhân dân các huyện, thị xã, thành phố (qua Phòng Lao động - Thương binh và Xã hội) các ý kiến phản hồi của người dân đối với dịch vụ chi trả trợ giúp xã hội qua tổ chức dịch vụ chi trả.</w:t>
      </w:r>
    </w:p>
    <w:p w14:paraId="59A272FD"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7. Tổ chức dịch vụ chi trả</w:t>
      </w:r>
    </w:p>
    <w:p w14:paraId="48223DEF" w14:textId="35C10261"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a) Ký kết hợp đồng với cơ quan chức năng của cấp huyện để thực hiện chi trả chính sách trợ giúp xã hội theo quy định.</w:t>
      </w:r>
    </w:p>
    <w:p w14:paraId="64AED47C"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b) Phối hợp với Ủy ban nhân dân cấp huyện, cấp xã tổ chức tuyên truyền về chi trả chính sách trợ giúp xã hội; giúp người dân hiểu rõ lợi ích lâu dài của việc chi trả bằng phương thức điện tử và tạo điều kiện thuận lợi để đối tượng nhận chính sách qua tài khoản.</w:t>
      </w:r>
    </w:p>
    <w:p w14:paraId="221A9102"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c) Xây dựng phương án chi trả; đảm bảo các điều kiện cần thiết về cơ sở hạ tầng, nhân lực, kỹ thuật để thực hiện chi trả cho các đối tượng thụ hưởng; xây dựng hệ thống dữ liệu, số hóa hệ thống quản lý đối tượng chi trả; kết nối dữ liệu để thực hiện chi trả.</w:t>
      </w:r>
    </w:p>
    <w:p w14:paraId="7039CC25"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d) Thực hiện thanh quyết toán kinh phí liên quan đến chi trả, đảm bảo theo quy định; phối hợp với Phòng Lao động - Thương binh và Xã hội và Ủy ban nhân dân xã, phường, thị trấn trong việc giải quyết các kiến nghị, khiếu nại của khách hàng.</w:t>
      </w:r>
    </w:p>
    <w:p w14:paraId="7459A026" w14:textId="77777777" w:rsidR="00631FDE" w:rsidRPr="00631FDE" w:rsidRDefault="00631FDE" w:rsidP="00631FDE">
      <w:pPr>
        <w:shd w:val="clear" w:color="auto" w:fill="FFFFFF"/>
        <w:spacing w:before="120" w:after="0" w:line="195" w:lineRule="atLeast"/>
        <w:ind w:firstLine="720"/>
        <w:jc w:val="both"/>
        <w:rPr>
          <w:rFonts w:cs="Times New Roman"/>
          <w:sz w:val="28"/>
          <w:szCs w:val="28"/>
        </w:rPr>
      </w:pPr>
      <w:r w:rsidRPr="00631FDE">
        <w:rPr>
          <w:rFonts w:cs="Times New Roman"/>
          <w:sz w:val="28"/>
          <w:szCs w:val="28"/>
        </w:rPr>
        <w:t>Điều 4. Điều khoản thi hành</w:t>
      </w:r>
    </w:p>
    <w:p w14:paraId="63F16127" w14:textId="2D61C39F" w:rsidR="00043D28" w:rsidRPr="00093EB7" w:rsidRDefault="00631FDE" w:rsidP="00631FDE">
      <w:pPr>
        <w:shd w:val="clear" w:color="auto" w:fill="FFFFFF"/>
        <w:spacing w:before="120" w:after="0" w:line="195" w:lineRule="atLeast"/>
        <w:ind w:firstLine="720"/>
        <w:jc w:val="both"/>
        <w:rPr>
          <w:rFonts w:eastAsia="Times New Roman" w:cs="Times New Roman"/>
          <w:sz w:val="28"/>
          <w:szCs w:val="28"/>
          <w:lang w:val="vi-VN"/>
        </w:rPr>
      </w:pPr>
      <w:r w:rsidRPr="00631FDE">
        <w:rPr>
          <w:rFonts w:cs="Times New Roman"/>
          <w:sz w:val="28"/>
          <w:szCs w:val="28"/>
        </w:rPr>
        <w:t>1. Quyết định này có hiệu lực thi hành kể từ ngày 05 tháng 6 năm 2024.  Quyết định số 78/2016/QĐ-UBND ngày 26/8/2016 của Ủy ban nhân dân tỉnh Lào Cai quy định về chi phí dịch vụ chi trả cho đơn vị, tổ chức thực hiện dịch vụ chi trả chế độ, chính sách trợ cấp, trợ giúp hàng tháng cho đối tượng bảo trợ xã hội trên địa bàn tỉnh Lào Cai hết hiệu lực kể từ ngày Quyết định này có hiệu lực thi hành.</w:t>
      </w:r>
    </w:p>
    <w:p w14:paraId="53AA4572" w14:textId="587EE4F7" w:rsidR="00043D28" w:rsidRPr="002A41B2" w:rsidRDefault="00631FDE" w:rsidP="00631FDE">
      <w:pPr>
        <w:shd w:val="clear" w:color="auto" w:fill="FFFFFF"/>
        <w:spacing w:before="120" w:after="0" w:line="195" w:lineRule="atLeast"/>
        <w:ind w:firstLine="720"/>
        <w:jc w:val="both"/>
        <w:rPr>
          <w:rFonts w:eastAsia="Times New Roman" w:cs="Times New Roman"/>
          <w:sz w:val="28"/>
          <w:szCs w:val="28"/>
          <w:lang w:val="vi-VN"/>
        </w:rPr>
      </w:pPr>
      <w:r w:rsidRPr="00631FDE">
        <w:rPr>
          <w:rFonts w:eastAsia="Times New Roman" w:cs="Times New Roman"/>
          <w:sz w:val="28"/>
          <w:szCs w:val="28"/>
          <w:lang w:val="vi-VN"/>
        </w:rPr>
        <w:lastRenderedPageBreak/>
        <w:t>2. Chánh Văn phòng UBND tỉnh; Giám đốc Sở Lao động - Thương binh và Xã hội, Giám đốc Sở Tài chính, Giám đốc Kho bạc Nhà nước tỉnh; Chủ tịch UBND các huyện, thị xã, thành phố; Thủ trưởng các đơn vị và các tổ chức, cá nhân có liên quan căn cứ Quyết định thi hành</w:t>
      </w:r>
      <w:r w:rsidR="00043D28" w:rsidRPr="002A41B2">
        <w:rPr>
          <w:rFonts w:eastAsia="Times New Roman" w:cs="Times New Roman"/>
          <w:sz w:val="28"/>
          <w:szCs w:val="28"/>
          <w:lang w:val="vi-VN"/>
        </w:rPr>
        <w:t>./.</w:t>
      </w:r>
    </w:p>
    <w:p w14:paraId="7F990B47" w14:textId="77777777" w:rsidR="00610CA0" w:rsidRPr="00892F0C" w:rsidRDefault="00610CA0" w:rsidP="00610CA0">
      <w:pPr>
        <w:shd w:val="clear" w:color="auto" w:fill="FFFFFF"/>
        <w:spacing w:before="120" w:after="0" w:line="195" w:lineRule="atLeast"/>
        <w:ind w:firstLine="720"/>
        <w:jc w:val="both"/>
        <w:rPr>
          <w:rFonts w:eastAsia="Times New Roman" w:cs="Times New Roman"/>
          <w:sz w:val="8"/>
          <w:szCs w:val="8"/>
        </w:rPr>
      </w:pPr>
    </w:p>
    <w:tbl>
      <w:tblPr>
        <w:tblW w:w="9180" w:type="dxa"/>
        <w:tblLayout w:type="fixed"/>
        <w:tblLook w:val="04A0" w:firstRow="1" w:lastRow="0" w:firstColumn="1" w:lastColumn="0" w:noHBand="0" w:noVBand="1"/>
      </w:tblPr>
      <w:tblGrid>
        <w:gridCol w:w="5070"/>
        <w:gridCol w:w="4110"/>
      </w:tblGrid>
      <w:tr w:rsidR="00A059C9" w:rsidRPr="00892F0C" w14:paraId="79F8589F" w14:textId="77777777" w:rsidTr="00A8263E">
        <w:tc>
          <w:tcPr>
            <w:tcW w:w="5070" w:type="dxa"/>
            <w:hideMark/>
          </w:tcPr>
          <w:p w14:paraId="2D09A27C" w14:textId="77777777" w:rsidR="00A059C9" w:rsidRPr="00892F0C" w:rsidRDefault="00A059C9" w:rsidP="008C162E">
            <w:pPr>
              <w:spacing w:after="0" w:line="240" w:lineRule="auto"/>
              <w:jc w:val="both"/>
              <w:rPr>
                <w:b/>
                <w:bCs/>
                <w:i/>
                <w:lang w:val="pt-BR"/>
              </w:rPr>
            </w:pPr>
            <w:r w:rsidRPr="00892F0C">
              <w:rPr>
                <w:b/>
                <w:bCs/>
                <w:i/>
                <w:lang w:val="pt-BR"/>
              </w:rPr>
              <w:t>Nơi nhận:</w:t>
            </w:r>
          </w:p>
          <w:p w14:paraId="23F52C36" w14:textId="42B46831" w:rsidR="001C0EAA" w:rsidRDefault="00EA2EB6" w:rsidP="008C162E">
            <w:pPr>
              <w:spacing w:after="0" w:line="240" w:lineRule="auto"/>
              <w:rPr>
                <w:rFonts w:eastAsia="Times New Roman" w:cs="Times New Roman"/>
                <w:sz w:val="22"/>
                <w:lang w:val="pt-BR"/>
              </w:rPr>
            </w:pPr>
            <w:r w:rsidRPr="00892F0C">
              <w:rPr>
                <w:rFonts w:eastAsia="Times New Roman" w:cs="Times New Roman"/>
                <w:sz w:val="22"/>
                <w:lang w:val="pt-BR"/>
              </w:rPr>
              <w:t>- V</w:t>
            </w:r>
            <w:r w:rsidR="002372DB" w:rsidRPr="00892F0C">
              <w:rPr>
                <w:rFonts w:eastAsia="Times New Roman" w:cs="Times New Roman"/>
                <w:sz w:val="22"/>
                <w:lang w:val="pt-BR"/>
              </w:rPr>
              <w:t>ăn phòng</w:t>
            </w:r>
            <w:r w:rsidRPr="00892F0C">
              <w:rPr>
                <w:rFonts w:eastAsia="Times New Roman" w:cs="Times New Roman"/>
                <w:sz w:val="22"/>
                <w:lang w:val="pt-BR"/>
              </w:rPr>
              <w:t xml:space="preserve"> Chính phủ;</w:t>
            </w:r>
            <w:r w:rsidRPr="00892F0C">
              <w:rPr>
                <w:rFonts w:eastAsia="Times New Roman" w:cs="Times New Roman"/>
                <w:sz w:val="22"/>
                <w:lang w:val="pt-BR"/>
              </w:rPr>
              <w:br/>
              <w:t>- Bộ Lao động</w:t>
            </w:r>
            <w:r w:rsidR="001C0EAA">
              <w:rPr>
                <w:rFonts w:eastAsia="Times New Roman" w:cs="Times New Roman"/>
                <w:sz w:val="22"/>
                <w:lang w:val="pt-BR"/>
              </w:rPr>
              <w:t xml:space="preserve"> </w:t>
            </w:r>
            <w:r w:rsidR="00932A25">
              <w:rPr>
                <w:rFonts w:eastAsia="Times New Roman" w:cs="Times New Roman"/>
                <w:sz w:val="22"/>
                <w:lang w:val="pt-BR"/>
              </w:rPr>
              <w:t>-</w:t>
            </w:r>
            <w:r w:rsidR="001C0EAA">
              <w:rPr>
                <w:rFonts w:eastAsia="Times New Roman" w:cs="Times New Roman"/>
                <w:sz w:val="22"/>
                <w:lang w:val="pt-BR"/>
              </w:rPr>
              <w:t xml:space="preserve"> </w:t>
            </w:r>
            <w:r w:rsidRPr="00892F0C">
              <w:rPr>
                <w:rFonts w:eastAsia="Times New Roman" w:cs="Times New Roman"/>
                <w:sz w:val="22"/>
                <w:lang w:val="pt-BR"/>
              </w:rPr>
              <w:t>T</w:t>
            </w:r>
            <w:r w:rsidR="001C0EAA">
              <w:rPr>
                <w:rFonts w:eastAsia="Times New Roman" w:cs="Times New Roman"/>
                <w:sz w:val="22"/>
                <w:lang w:val="pt-BR"/>
              </w:rPr>
              <w:t>hương binh và Xã hội</w:t>
            </w:r>
            <w:r w:rsidRPr="00892F0C">
              <w:rPr>
                <w:rFonts w:eastAsia="Times New Roman" w:cs="Times New Roman"/>
                <w:sz w:val="22"/>
                <w:lang w:val="pt-BR"/>
              </w:rPr>
              <w:t>;</w:t>
            </w:r>
          </w:p>
          <w:p w14:paraId="7945154D" w14:textId="0FADE60B" w:rsidR="008D5ECE" w:rsidRPr="00892F0C" w:rsidRDefault="001C0EAA" w:rsidP="008C162E">
            <w:pPr>
              <w:spacing w:after="0" w:line="240" w:lineRule="auto"/>
              <w:rPr>
                <w:rFonts w:eastAsia="Times New Roman" w:cs="Times New Roman"/>
                <w:sz w:val="22"/>
                <w:lang w:val="pt-BR"/>
              </w:rPr>
            </w:pPr>
            <w:r>
              <w:rPr>
                <w:rFonts w:eastAsia="Times New Roman" w:cs="Times New Roman"/>
                <w:sz w:val="22"/>
                <w:lang w:val="pt-BR"/>
              </w:rPr>
              <w:t>-</w:t>
            </w:r>
            <w:r w:rsidR="00EA2EB6" w:rsidRPr="00892F0C">
              <w:rPr>
                <w:rFonts w:eastAsia="Times New Roman" w:cs="Times New Roman"/>
                <w:sz w:val="22"/>
                <w:lang w:val="pt-BR"/>
              </w:rPr>
              <w:t xml:space="preserve"> Bộ Tài chính;</w:t>
            </w:r>
          </w:p>
          <w:p w14:paraId="48B01F19" w14:textId="44AC3EC8" w:rsidR="00651FF8" w:rsidRPr="00892F0C" w:rsidRDefault="008D5ECE" w:rsidP="008C162E">
            <w:pPr>
              <w:spacing w:after="0" w:line="240" w:lineRule="auto"/>
              <w:rPr>
                <w:rFonts w:eastAsia="Times New Roman" w:cs="Times New Roman"/>
                <w:sz w:val="22"/>
                <w:lang w:val="pt-BR"/>
              </w:rPr>
            </w:pPr>
            <w:r w:rsidRPr="00892F0C">
              <w:rPr>
                <w:rFonts w:eastAsia="Times New Roman" w:cs="Times New Roman"/>
                <w:sz w:val="22"/>
                <w:lang w:val="pt-BR"/>
              </w:rPr>
              <w:t>- Cục kiểm tra văn bản QPPL</w:t>
            </w:r>
            <w:r w:rsidR="008C162E">
              <w:rPr>
                <w:rFonts w:eastAsia="Times New Roman" w:cs="Times New Roman"/>
                <w:sz w:val="22"/>
                <w:lang w:val="pt-BR"/>
              </w:rPr>
              <w:t xml:space="preserve"> </w:t>
            </w:r>
            <w:r w:rsidRPr="00892F0C">
              <w:rPr>
                <w:rFonts w:eastAsia="Times New Roman" w:cs="Times New Roman"/>
                <w:sz w:val="22"/>
                <w:lang w:val="pt-BR"/>
              </w:rPr>
              <w:t>-</w:t>
            </w:r>
            <w:r w:rsidR="008C162E">
              <w:rPr>
                <w:rFonts w:eastAsia="Times New Roman" w:cs="Times New Roman"/>
                <w:sz w:val="22"/>
                <w:lang w:val="pt-BR"/>
              </w:rPr>
              <w:t xml:space="preserve"> </w:t>
            </w:r>
            <w:r w:rsidRPr="00892F0C">
              <w:rPr>
                <w:rFonts w:eastAsia="Times New Roman" w:cs="Times New Roman"/>
                <w:sz w:val="22"/>
                <w:lang w:val="pt-BR"/>
              </w:rPr>
              <w:t>Bộ Tư pháp;</w:t>
            </w:r>
            <w:r w:rsidR="00EA2EB6" w:rsidRPr="00892F0C">
              <w:rPr>
                <w:rFonts w:eastAsia="Times New Roman" w:cs="Times New Roman"/>
                <w:sz w:val="22"/>
                <w:lang w:val="pt-BR"/>
              </w:rPr>
              <w:br/>
              <w:t>- TT: Tỉnh ủy; HĐND tỉnh; UBND tỉnh;</w:t>
            </w:r>
          </w:p>
          <w:p w14:paraId="061721D7" w14:textId="1EF168C2" w:rsidR="00651FF8" w:rsidRPr="00892F0C" w:rsidRDefault="00651FF8" w:rsidP="008C162E">
            <w:pPr>
              <w:spacing w:after="0" w:line="240" w:lineRule="auto"/>
              <w:rPr>
                <w:rFonts w:eastAsia="Times New Roman" w:cs="Times New Roman"/>
                <w:sz w:val="22"/>
                <w:lang w:val="pt-BR"/>
              </w:rPr>
            </w:pPr>
            <w:r w:rsidRPr="00892F0C">
              <w:rPr>
                <w:rFonts w:eastAsia="Times New Roman" w:cs="Times New Roman"/>
                <w:sz w:val="22"/>
                <w:lang w:val="pt-BR"/>
              </w:rPr>
              <w:t>- TT</w:t>
            </w:r>
            <w:r w:rsidR="008C162E">
              <w:rPr>
                <w:rFonts w:eastAsia="Times New Roman" w:cs="Times New Roman"/>
                <w:sz w:val="22"/>
                <w:lang w:val="pt-BR"/>
              </w:rPr>
              <w:t>.</w:t>
            </w:r>
            <w:r w:rsidRPr="00892F0C">
              <w:rPr>
                <w:rFonts w:eastAsia="Times New Roman" w:cs="Times New Roman"/>
                <w:sz w:val="22"/>
                <w:lang w:val="pt-BR"/>
              </w:rPr>
              <w:t xml:space="preserve"> Đoàn đại biểu Quốc hội tỉnh;</w:t>
            </w:r>
          </w:p>
          <w:p w14:paraId="2A9F0155" w14:textId="52645E6C" w:rsidR="00651FF8" w:rsidRPr="00892F0C" w:rsidRDefault="00651FF8" w:rsidP="008C162E">
            <w:pPr>
              <w:spacing w:after="0" w:line="240" w:lineRule="auto"/>
              <w:rPr>
                <w:rFonts w:eastAsia="Times New Roman" w:cs="Times New Roman"/>
                <w:sz w:val="22"/>
                <w:lang w:val="pt-BR"/>
              </w:rPr>
            </w:pPr>
            <w:r w:rsidRPr="00892F0C">
              <w:rPr>
                <w:rFonts w:eastAsia="Times New Roman" w:cs="Times New Roman"/>
                <w:sz w:val="22"/>
                <w:lang w:val="pt-BR"/>
              </w:rPr>
              <w:t xml:space="preserve">- </w:t>
            </w:r>
            <w:r w:rsidR="008C162E">
              <w:rPr>
                <w:rFonts w:eastAsia="Times New Roman" w:cs="Times New Roman"/>
                <w:sz w:val="22"/>
                <w:lang w:val="pt-BR"/>
              </w:rPr>
              <w:t>Ủy</w:t>
            </w:r>
            <w:r w:rsidRPr="00892F0C">
              <w:rPr>
                <w:rFonts w:eastAsia="Times New Roman" w:cs="Times New Roman"/>
                <w:sz w:val="22"/>
                <w:lang w:val="pt-BR"/>
              </w:rPr>
              <w:t xml:space="preserve"> ban MTTQVN tỉnh;</w:t>
            </w:r>
          </w:p>
          <w:p w14:paraId="185A43E0" w14:textId="3606918F" w:rsidR="007944D9" w:rsidRPr="00892F0C" w:rsidRDefault="00651FF8" w:rsidP="008C162E">
            <w:pPr>
              <w:spacing w:after="0" w:line="240" w:lineRule="auto"/>
              <w:rPr>
                <w:rFonts w:eastAsia="Times New Roman" w:cs="Times New Roman"/>
                <w:sz w:val="22"/>
                <w:lang w:val="pt-BR"/>
              </w:rPr>
            </w:pPr>
            <w:r w:rsidRPr="00892F0C">
              <w:rPr>
                <w:rFonts w:eastAsia="Times New Roman" w:cs="Times New Roman"/>
                <w:sz w:val="22"/>
                <w:lang w:val="pt-BR"/>
              </w:rPr>
              <w:t xml:space="preserve">- </w:t>
            </w:r>
            <w:r w:rsidR="007944D9" w:rsidRPr="00892F0C">
              <w:rPr>
                <w:rFonts w:eastAsia="Times New Roman" w:cs="Times New Roman"/>
                <w:sz w:val="22"/>
                <w:lang w:val="pt-BR"/>
              </w:rPr>
              <w:t xml:space="preserve">Như </w:t>
            </w:r>
            <w:r w:rsidR="008C162E">
              <w:rPr>
                <w:rFonts w:eastAsia="Times New Roman" w:cs="Times New Roman"/>
                <w:sz w:val="22"/>
                <w:lang w:val="pt-BR"/>
              </w:rPr>
              <w:t>k</w:t>
            </w:r>
            <w:r w:rsidR="007944D9" w:rsidRPr="00892F0C">
              <w:rPr>
                <w:rFonts w:eastAsia="Times New Roman" w:cs="Times New Roman"/>
                <w:sz w:val="22"/>
                <w:lang w:val="pt-BR"/>
              </w:rPr>
              <w:t xml:space="preserve">hoản 1 </w:t>
            </w:r>
            <w:r w:rsidR="008C162E">
              <w:rPr>
                <w:rFonts w:eastAsia="Times New Roman" w:cs="Times New Roman"/>
                <w:sz w:val="22"/>
                <w:lang w:val="pt-BR"/>
              </w:rPr>
              <w:t>đ</w:t>
            </w:r>
            <w:r w:rsidR="007944D9" w:rsidRPr="00892F0C">
              <w:rPr>
                <w:rFonts w:eastAsia="Times New Roman" w:cs="Times New Roman"/>
                <w:sz w:val="22"/>
                <w:lang w:val="pt-BR"/>
              </w:rPr>
              <w:t>iều 5 QĐ;</w:t>
            </w:r>
          </w:p>
          <w:p w14:paraId="523DBD2F" w14:textId="261F4301" w:rsidR="001246BF" w:rsidRPr="00892F0C" w:rsidRDefault="00EA2EB6" w:rsidP="008C162E">
            <w:pPr>
              <w:spacing w:after="0" w:line="240" w:lineRule="auto"/>
              <w:rPr>
                <w:rFonts w:eastAsia="Times New Roman" w:cs="Times New Roman"/>
                <w:sz w:val="22"/>
                <w:lang w:val="pt-BR"/>
              </w:rPr>
            </w:pPr>
            <w:r w:rsidRPr="00892F0C">
              <w:rPr>
                <w:rFonts w:eastAsia="Times New Roman" w:cs="Times New Roman"/>
                <w:sz w:val="22"/>
                <w:lang w:val="pt-BR"/>
              </w:rPr>
              <w:t xml:space="preserve">- </w:t>
            </w:r>
            <w:r w:rsidR="00230343" w:rsidRPr="00892F0C">
              <w:rPr>
                <w:rFonts w:eastAsia="Times New Roman" w:cs="Times New Roman"/>
                <w:sz w:val="22"/>
                <w:lang w:val="pt-BR"/>
              </w:rPr>
              <w:t xml:space="preserve">TT: HĐND, </w:t>
            </w:r>
            <w:r w:rsidRPr="00892F0C">
              <w:rPr>
                <w:rFonts w:eastAsia="Times New Roman" w:cs="Times New Roman"/>
                <w:sz w:val="22"/>
                <w:lang w:val="pt-BR"/>
              </w:rPr>
              <w:t xml:space="preserve">UBND các huyện, </w:t>
            </w:r>
            <w:r w:rsidR="00F75C10" w:rsidRPr="00892F0C">
              <w:rPr>
                <w:rFonts w:eastAsia="Times New Roman" w:cs="Times New Roman"/>
                <w:sz w:val="22"/>
                <w:lang w:val="pt-BR"/>
              </w:rPr>
              <w:t>t</w:t>
            </w:r>
            <w:r w:rsidR="00651FF8" w:rsidRPr="00892F0C">
              <w:rPr>
                <w:rFonts w:eastAsia="Times New Roman" w:cs="Times New Roman"/>
                <w:sz w:val="22"/>
                <w:lang w:val="pt-BR"/>
              </w:rPr>
              <w:t xml:space="preserve">hị xã, </w:t>
            </w:r>
            <w:r w:rsidR="00F75C10" w:rsidRPr="00892F0C">
              <w:rPr>
                <w:rFonts w:eastAsia="Times New Roman" w:cs="Times New Roman"/>
                <w:sz w:val="22"/>
                <w:lang w:val="pt-BR"/>
              </w:rPr>
              <w:t>t</w:t>
            </w:r>
            <w:r w:rsidR="00651FF8" w:rsidRPr="00892F0C">
              <w:rPr>
                <w:rFonts w:eastAsia="Times New Roman" w:cs="Times New Roman"/>
                <w:sz w:val="22"/>
                <w:lang w:val="pt-BR"/>
              </w:rPr>
              <w:t>hành phố;</w:t>
            </w:r>
          </w:p>
          <w:p w14:paraId="258F878C" w14:textId="77777777" w:rsidR="001246BF" w:rsidRPr="00892F0C" w:rsidRDefault="001246BF" w:rsidP="008C162E">
            <w:pPr>
              <w:spacing w:after="0" w:line="240" w:lineRule="auto"/>
              <w:rPr>
                <w:rFonts w:eastAsia="Times New Roman" w:cs="Times New Roman"/>
                <w:sz w:val="22"/>
                <w:lang w:val="pt-BR"/>
              </w:rPr>
            </w:pPr>
            <w:r w:rsidRPr="00892F0C">
              <w:rPr>
                <w:rFonts w:eastAsia="Times New Roman" w:cs="Times New Roman"/>
                <w:sz w:val="22"/>
                <w:lang w:val="pt-BR"/>
              </w:rPr>
              <w:t>- Lãnh đạo Văn phòng UBND tỉnh;</w:t>
            </w:r>
          </w:p>
          <w:p w14:paraId="7ED8D13E" w14:textId="77777777" w:rsidR="007F75A0" w:rsidRPr="00892F0C" w:rsidRDefault="001246BF" w:rsidP="008C162E">
            <w:pPr>
              <w:spacing w:after="0" w:line="240" w:lineRule="auto"/>
              <w:rPr>
                <w:rFonts w:eastAsia="Times New Roman" w:cs="Times New Roman"/>
                <w:sz w:val="22"/>
                <w:lang w:val="pt-BR"/>
              </w:rPr>
            </w:pPr>
            <w:r w:rsidRPr="00892F0C">
              <w:rPr>
                <w:rFonts w:eastAsia="Times New Roman" w:cs="Times New Roman"/>
                <w:sz w:val="22"/>
                <w:lang w:val="pt-BR"/>
              </w:rPr>
              <w:t>- Cổng thông tin điện tử tỉnh;</w:t>
            </w:r>
          </w:p>
          <w:p w14:paraId="20BAB3BD" w14:textId="0913BA65" w:rsidR="00A059C9" w:rsidRPr="00892F0C" w:rsidRDefault="007F75A0" w:rsidP="008C162E">
            <w:pPr>
              <w:spacing w:after="0" w:line="240" w:lineRule="auto"/>
              <w:rPr>
                <w:sz w:val="22"/>
                <w:lang w:val="pt-BR"/>
              </w:rPr>
            </w:pPr>
            <w:r w:rsidRPr="00892F0C">
              <w:rPr>
                <w:rFonts w:eastAsia="Times New Roman" w:cs="Times New Roman"/>
                <w:sz w:val="22"/>
                <w:lang w:val="pt-BR"/>
              </w:rPr>
              <w:t>- Công báo tỉnh; Báo Lào Cai; Đài PT-TH tỉnh;</w:t>
            </w:r>
            <w:r w:rsidR="001246BF" w:rsidRPr="00892F0C">
              <w:rPr>
                <w:rFonts w:eastAsia="Times New Roman" w:cs="Times New Roman"/>
                <w:sz w:val="22"/>
                <w:lang w:val="pt-BR"/>
              </w:rPr>
              <w:br/>
            </w:r>
            <w:r w:rsidR="00EA2EB6" w:rsidRPr="00892F0C">
              <w:rPr>
                <w:rFonts w:eastAsia="Times New Roman" w:cs="Times New Roman"/>
                <w:sz w:val="22"/>
                <w:lang w:val="pt-BR"/>
              </w:rPr>
              <w:t>- Lưu: VT</w:t>
            </w:r>
            <w:r w:rsidR="00EC55E3" w:rsidRPr="00892F0C">
              <w:rPr>
                <w:rFonts w:eastAsia="Times New Roman" w:cs="Times New Roman"/>
                <w:sz w:val="22"/>
                <w:lang w:val="pt-BR"/>
              </w:rPr>
              <w:t>,</w:t>
            </w:r>
            <w:r w:rsidR="001246BF" w:rsidRPr="00892F0C">
              <w:rPr>
                <w:rFonts w:eastAsia="Times New Roman" w:cs="Times New Roman"/>
                <w:sz w:val="22"/>
                <w:lang w:val="pt-BR"/>
              </w:rPr>
              <w:t xml:space="preserve"> </w:t>
            </w:r>
            <w:r w:rsidR="001246BF" w:rsidRPr="00892F0C">
              <w:rPr>
                <w:rFonts w:eastAsia="Times New Roman" w:cs="Times New Roman"/>
                <w:sz w:val="22"/>
              </w:rPr>
              <w:t>VX3</w:t>
            </w:r>
            <w:r w:rsidR="00A059C9" w:rsidRPr="00892F0C">
              <w:rPr>
                <w:sz w:val="22"/>
                <w:lang w:val="pt-BR"/>
              </w:rPr>
              <w:t>.</w:t>
            </w:r>
          </w:p>
        </w:tc>
        <w:tc>
          <w:tcPr>
            <w:tcW w:w="4110" w:type="dxa"/>
          </w:tcPr>
          <w:p w14:paraId="396AE596" w14:textId="104FA6BC" w:rsidR="00A8263E" w:rsidRPr="00932A25" w:rsidRDefault="00A8263E" w:rsidP="008C162E">
            <w:pPr>
              <w:spacing w:after="0" w:line="240" w:lineRule="auto"/>
              <w:jc w:val="center"/>
              <w:rPr>
                <w:b/>
                <w:bCs/>
                <w:sz w:val="27"/>
                <w:szCs w:val="27"/>
                <w:lang w:val="pt-BR"/>
              </w:rPr>
            </w:pPr>
            <w:r w:rsidRPr="00932A25">
              <w:rPr>
                <w:b/>
                <w:bCs/>
                <w:sz w:val="27"/>
                <w:szCs w:val="27"/>
                <w:lang w:val="pt-BR"/>
              </w:rPr>
              <w:t>TM. ỦY BAN NHÂN DÂN</w:t>
            </w:r>
          </w:p>
          <w:p w14:paraId="358E19F3" w14:textId="095C0CC0" w:rsidR="00A059C9" w:rsidRPr="00932A25" w:rsidRDefault="008C162E" w:rsidP="008C162E">
            <w:pPr>
              <w:spacing w:after="0" w:line="240" w:lineRule="auto"/>
              <w:jc w:val="center"/>
              <w:rPr>
                <w:b/>
                <w:bCs/>
                <w:sz w:val="27"/>
                <w:szCs w:val="27"/>
                <w:lang w:val="pt-BR"/>
              </w:rPr>
            </w:pPr>
            <w:r w:rsidRPr="00932A25">
              <w:rPr>
                <w:b/>
                <w:bCs/>
                <w:sz w:val="27"/>
                <w:szCs w:val="27"/>
                <w:lang w:val="pt-BR"/>
              </w:rPr>
              <w:t xml:space="preserve">KT. </w:t>
            </w:r>
            <w:r w:rsidR="00A059C9" w:rsidRPr="00932A25">
              <w:rPr>
                <w:b/>
                <w:bCs/>
                <w:sz w:val="27"/>
                <w:szCs w:val="27"/>
                <w:lang w:val="pt-BR"/>
              </w:rPr>
              <w:t>CHỦ TỊCH</w:t>
            </w:r>
          </w:p>
          <w:p w14:paraId="62498EBC" w14:textId="0A36F672" w:rsidR="008C162E" w:rsidRPr="00932A25" w:rsidRDefault="008C162E" w:rsidP="008C162E">
            <w:pPr>
              <w:spacing w:after="0" w:line="240" w:lineRule="auto"/>
              <w:jc w:val="center"/>
              <w:rPr>
                <w:b/>
                <w:bCs/>
                <w:sz w:val="27"/>
                <w:szCs w:val="27"/>
                <w:lang w:val="pt-BR"/>
              </w:rPr>
            </w:pPr>
            <w:r w:rsidRPr="00932A25">
              <w:rPr>
                <w:b/>
                <w:bCs/>
                <w:sz w:val="27"/>
                <w:szCs w:val="27"/>
                <w:lang w:val="pt-BR"/>
              </w:rPr>
              <w:t>PHÓ CHỦ TỊCH</w:t>
            </w:r>
          </w:p>
          <w:p w14:paraId="27865346" w14:textId="77777777" w:rsidR="00A059C9" w:rsidRPr="00892F0C" w:rsidRDefault="00A059C9" w:rsidP="008C162E">
            <w:pPr>
              <w:spacing w:after="0" w:line="240" w:lineRule="auto"/>
              <w:jc w:val="center"/>
              <w:rPr>
                <w:b/>
                <w:bCs/>
                <w:sz w:val="28"/>
                <w:szCs w:val="28"/>
                <w:lang w:val="pt-BR"/>
              </w:rPr>
            </w:pPr>
          </w:p>
          <w:p w14:paraId="67356FA8" w14:textId="77777777" w:rsidR="00A059C9" w:rsidRPr="00892F0C" w:rsidRDefault="00A059C9" w:rsidP="008C162E">
            <w:pPr>
              <w:spacing w:after="0" w:line="240" w:lineRule="auto"/>
              <w:jc w:val="center"/>
              <w:rPr>
                <w:b/>
                <w:bCs/>
                <w:sz w:val="28"/>
                <w:szCs w:val="28"/>
                <w:lang w:val="pt-BR"/>
              </w:rPr>
            </w:pPr>
          </w:p>
          <w:p w14:paraId="709C8368" w14:textId="65C1F377" w:rsidR="00A059C9" w:rsidRPr="00631FDE" w:rsidRDefault="00631FDE" w:rsidP="008C162E">
            <w:pPr>
              <w:spacing w:after="0" w:line="240" w:lineRule="auto"/>
              <w:jc w:val="center"/>
              <w:rPr>
                <w:bCs/>
                <w:i/>
                <w:sz w:val="28"/>
                <w:szCs w:val="28"/>
                <w:lang w:val="pt-BR"/>
              </w:rPr>
            </w:pPr>
            <w:r w:rsidRPr="00631FDE">
              <w:rPr>
                <w:bCs/>
                <w:i/>
                <w:sz w:val="28"/>
                <w:szCs w:val="28"/>
                <w:lang w:val="pt-BR"/>
              </w:rPr>
              <w:t>(Đã ký)</w:t>
            </w:r>
          </w:p>
          <w:p w14:paraId="33710557" w14:textId="77777777" w:rsidR="00C17018" w:rsidRDefault="00C17018" w:rsidP="008C162E">
            <w:pPr>
              <w:spacing w:after="0" w:line="240" w:lineRule="auto"/>
              <w:jc w:val="center"/>
              <w:rPr>
                <w:b/>
                <w:bCs/>
                <w:sz w:val="28"/>
                <w:szCs w:val="28"/>
                <w:lang w:val="pt-BR"/>
              </w:rPr>
            </w:pPr>
          </w:p>
          <w:p w14:paraId="708DB527" w14:textId="77777777" w:rsidR="00932A25" w:rsidRPr="00892F0C" w:rsidRDefault="00932A25" w:rsidP="008C162E">
            <w:pPr>
              <w:spacing w:after="0" w:line="240" w:lineRule="auto"/>
              <w:jc w:val="center"/>
              <w:rPr>
                <w:b/>
                <w:bCs/>
                <w:sz w:val="28"/>
                <w:szCs w:val="28"/>
                <w:lang w:val="pt-BR"/>
              </w:rPr>
            </w:pPr>
          </w:p>
          <w:p w14:paraId="64A07012" w14:textId="7F6893FC" w:rsidR="00A059C9" w:rsidRPr="00932A25" w:rsidRDefault="008C162E" w:rsidP="00932A25">
            <w:pPr>
              <w:spacing w:after="0" w:line="240" w:lineRule="auto"/>
              <w:jc w:val="center"/>
              <w:rPr>
                <w:b/>
                <w:bCs/>
                <w:sz w:val="28"/>
                <w:szCs w:val="28"/>
              </w:rPr>
            </w:pPr>
            <w:r>
              <w:rPr>
                <w:b/>
                <w:bCs/>
                <w:sz w:val="28"/>
                <w:szCs w:val="28"/>
              </w:rPr>
              <w:t>Giàng Thị Dung</w:t>
            </w:r>
          </w:p>
        </w:tc>
      </w:tr>
    </w:tbl>
    <w:p w14:paraId="7FD615A5" w14:textId="77777777" w:rsidR="00A059C9" w:rsidRPr="00892F0C" w:rsidRDefault="00A059C9" w:rsidP="000A02C5">
      <w:pPr>
        <w:shd w:val="clear" w:color="auto" w:fill="FFFFFF"/>
        <w:spacing w:before="120" w:after="120" w:line="195" w:lineRule="atLeast"/>
        <w:ind w:firstLine="720"/>
        <w:jc w:val="both"/>
        <w:rPr>
          <w:rFonts w:eastAsia="Times New Roman" w:cs="Times New Roman"/>
          <w:sz w:val="28"/>
          <w:szCs w:val="28"/>
        </w:rPr>
      </w:pPr>
    </w:p>
    <w:p w14:paraId="6F5C7E11" w14:textId="77777777" w:rsidR="00A37897" w:rsidRPr="00892F0C" w:rsidRDefault="00A37897" w:rsidP="00A37897">
      <w:pPr>
        <w:shd w:val="clear" w:color="auto" w:fill="FFFFFF"/>
        <w:spacing w:before="120" w:after="120" w:line="195" w:lineRule="atLeast"/>
        <w:jc w:val="both"/>
        <w:rPr>
          <w:rFonts w:eastAsia="Times New Roman" w:cs="Times New Roman"/>
          <w:sz w:val="28"/>
          <w:szCs w:val="28"/>
        </w:rPr>
      </w:pPr>
      <w:r w:rsidRPr="00892F0C">
        <w:rPr>
          <w:rFonts w:eastAsia="Times New Roman" w:cs="Times New Roman"/>
          <w:sz w:val="28"/>
          <w:szCs w:val="28"/>
          <w:lang w:val="vi-VN"/>
        </w:rPr>
        <w:t> </w:t>
      </w:r>
    </w:p>
    <w:p w14:paraId="2D22C3AC" w14:textId="77777777" w:rsidR="00F914B1" w:rsidRPr="00892F0C" w:rsidRDefault="00F914B1" w:rsidP="00A37897">
      <w:pPr>
        <w:jc w:val="both"/>
        <w:rPr>
          <w:rFonts w:cs="Times New Roman"/>
          <w:sz w:val="28"/>
          <w:szCs w:val="28"/>
        </w:rPr>
      </w:pPr>
    </w:p>
    <w:sectPr w:rsidR="00F914B1" w:rsidRPr="00892F0C" w:rsidSect="000A18F6">
      <w:headerReference w:type="default"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E64D0" w14:textId="77777777" w:rsidR="00025387" w:rsidRDefault="00025387" w:rsidP="00BC1E1F">
      <w:pPr>
        <w:spacing w:after="0" w:line="240" w:lineRule="auto"/>
      </w:pPr>
      <w:r>
        <w:separator/>
      </w:r>
    </w:p>
  </w:endnote>
  <w:endnote w:type="continuationSeparator" w:id="0">
    <w:p w14:paraId="51FB2517" w14:textId="77777777" w:rsidR="00025387" w:rsidRDefault="00025387" w:rsidP="00BC1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718521" w14:textId="1DEFBE71" w:rsidR="00BC1E1F" w:rsidRDefault="00BC1E1F">
    <w:pPr>
      <w:pStyle w:val="Footer"/>
      <w:jc w:val="center"/>
    </w:pPr>
  </w:p>
  <w:p w14:paraId="4865969F" w14:textId="77777777" w:rsidR="00BC1E1F" w:rsidRDefault="00BC1E1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E6D956" w14:textId="77777777" w:rsidR="00025387" w:rsidRDefault="00025387" w:rsidP="00BC1E1F">
      <w:pPr>
        <w:spacing w:after="0" w:line="240" w:lineRule="auto"/>
      </w:pPr>
      <w:r>
        <w:separator/>
      </w:r>
    </w:p>
  </w:footnote>
  <w:footnote w:type="continuationSeparator" w:id="0">
    <w:p w14:paraId="7DDF4FFC" w14:textId="77777777" w:rsidR="00025387" w:rsidRDefault="00025387" w:rsidP="00BC1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7502190"/>
      <w:docPartObj>
        <w:docPartGallery w:val="Page Numbers (Top of Page)"/>
        <w:docPartUnique/>
      </w:docPartObj>
    </w:sdtPr>
    <w:sdtEndPr>
      <w:rPr>
        <w:noProof/>
      </w:rPr>
    </w:sdtEndPr>
    <w:sdtContent>
      <w:p w14:paraId="1CB74369" w14:textId="4D80458D" w:rsidR="009D07E3" w:rsidRDefault="009D07E3">
        <w:pPr>
          <w:pStyle w:val="Header"/>
          <w:jc w:val="center"/>
        </w:pPr>
        <w:r>
          <w:fldChar w:fldCharType="begin"/>
        </w:r>
        <w:r>
          <w:instrText xml:space="preserve"> PAGE   \* MERGEFORMAT </w:instrText>
        </w:r>
        <w:r>
          <w:fldChar w:fldCharType="separate"/>
        </w:r>
        <w:r w:rsidR="00770BCB">
          <w:rPr>
            <w:noProof/>
          </w:rPr>
          <w:t>3</w:t>
        </w:r>
        <w:r>
          <w:rPr>
            <w:noProof/>
          </w:rPr>
          <w:fldChar w:fldCharType="end"/>
        </w:r>
      </w:p>
    </w:sdtContent>
  </w:sdt>
  <w:p w14:paraId="5699B34F" w14:textId="77777777" w:rsidR="009D07E3" w:rsidRDefault="009D07E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0148B"/>
    <w:multiLevelType w:val="multilevel"/>
    <w:tmpl w:val="9D6E0B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56616B"/>
    <w:multiLevelType w:val="multilevel"/>
    <w:tmpl w:val="019047B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7732C1"/>
    <w:multiLevelType w:val="hybridMultilevel"/>
    <w:tmpl w:val="F6AA9366"/>
    <w:lvl w:ilvl="0" w:tplc="FB08E894">
      <w:start w:val="3"/>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23CF2"/>
    <w:multiLevelType w:val="multilevel"/>
    <w:tmpl w:val="A814AA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A84C2E"/>
    <w:multiLevelType w:val="multilevel"/>
    <w:tmpl w:val="9C88BD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9404749"/>
    <w:multiLevelType w:val="multilevel"/>
    <w:tmpl w:val="DE9482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FE949A9"/>
    <w:multiLevelType w:val="multilevel"/>
    <w:tmpl w:val="30FA59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F723BB7"/>
    <w:multiLevelType w:val="multilevel"/>
    <w:tmpl w:val="3ED039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DD76B78"/>
    <w:multiLevelType w:val="hybridMultilevel"/>
    <w:tmpl w:val="0D1C65BE"/>
    <w:lvl w:ilvl="0" w:tplc="C50ACD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6"/>
  </w:num>
  <w:num w:numId="3">
    <w:abstractNumId w:val="1"/>
  </w:num>
  <w:num w:numId="4">
    <w:abstractNumId w:val="7"/>
  </w:num>
  <w:num w:numId="5">
    <w:abstractNumId w:val="3"/>
  </w:num>
  <w:num w:numId="6">
    <w:abstractNumId w:val="0"/>
  </w:num>
  <w:num w:numId="7">
    <w:abstractNumId w:val="5"/>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7897"/>
    <w:rsid w:val="00002880"/>
    <w:rsid w:val="00002BCB"/>
    <w:rsid w:val="00014210"/>
    <w:rsid w:val="00017561"/>
    <w:rsid w:val="00021D2C"/>
    <w:rsid w:val="00025387"/>
    <w:rsid w:val="00027E99"/>
    <w:rsid w:val="00030A09"/>
    <w:rsid w:val="00031B4B"/>
    <w:rsid w:val="00032126"/>
    <w:rsid w:val="00040EB6"/>
    <w:rsid w:val="000414D3"/>
    <w:rsid w:val="00043D28"/>
    <w:rsid w:val="0004731A"/>
    <w:rsid w:val="00053A76"/>
    <w:rsid w:val="0006502F"/>
    <w:rsid w:val="0007735A"/>
    <w:rsid w:val="00080B2D"/>
    <w:rsid w:val="00083A5E"/>
    <w:rsid w:val="00085254"/>
    <w:rsid w:val="00085A5F"/>
    <w:rsid w:val="0008712F"/>
    <w:rsid w:val="00090862"/>
    <w:rsid w:val="00091FEE"/>
    <w:rsid w:val="00093EB7"/>
    <w:rsid w:val="00094169"/>
    <w:rsid w:val="00096D2B"/>
    <w:rsid w:val="000A026B"/>
    <w:rsid w:val="000A02C5"/>
    <w:rsid w:val="000A1358"/>
    <w:rsid w:val="000A18F6"/>
    <w:rsid w:val="000A2B32"/>
    <w:rsid w:val="000A382B"/>
    <w:rsid w:val="000A63B2"/>
    <w:rsid w:val="000A6C36"/>
    <w:rsid w:val="000A6FE7"/>
    <w:rsid w:val="000C2FF8"/>
    <w:rsid w:val="000C56B6"/>
    <w:rsid w:val="000C6C0C"/>
    <w:rsid w:val="000C7178"/>
    <w:rsid w:val="000D0B93"/>
    <w:rsid w:val="000D7911"/>
    <w:rsid w:val="000E058A"/>
    <w:rsid w:val="000E09AC"/>
    <w:rsid w:val="000E1038"/>
    <w:rsid w:val="000F288C"/>
    <w:rsid w:val="000F42B2"/>
    <w:rsid w:val="000F6422"/>
    <w:rsid w:val="000F71AF"/>
    <w:rsid w:val="000F726F"/>
    <w:rsid w:val="001001CF"/>
    <w:rsid w:val="00101D39"/>
    <w:rsid w:val="00114610"/>
    <w:rsid w:val="001161ED"/>
    <w:rsid w:val="00117447"/>
    <w:rsid w:val="001228C7"/>
    <w:rsid w:val="001246BF"/>
    <w:rsid w:val="00125884"/>
    <w:rsid w:val="00130697"/>
    <w:rsid w:val="001328AD"/>
    <w:rsid w:val="00132B84"/>
    <w:rsid w:val="001332D0"/>
    <w:rsid w:val="001347DA"/>
    <w:rsid w:val="0014250D"/>
    <w:rsid w:val="00150337"/>
    <w:rsid w:val="00152A69"/>
    <w:rsid w:val="00153187"/>
    <w:rsid w:val="001575F7"/>
    <w:rsid w:val="00157DEC"/>
    <w:rsid w:val="00162D81"/>
    <w:rsid w:val="001636C6"/>
    <w:rsid w:val="00167398"/>
    <w:rsid w:val="0017121E"/>
    <w:rsid w:val="0017153C"/>
    <w:rsid w:val="00174834"/>
    <w:rsid w:val="001769D4"/>
    <w:rsid w:val="001832EB"/>
    <w:rsid w:val="00183FB5"/>
    <w:rsid w:val="0018666E"/>
    <w:rsid w:val="00191147"/>
    <w:rsid w:val="00192AD2"/>
    <w:rsid w:val="00193FD7"/>
    <w:rsid w:val="001946FF"/>
    <w:rsid w:val="00195994"/>
    <w:rsid w:val="001A1098"/>
    <w:rsid w:val="001A251E"/>
    <w:rsid w:val="001A3013"/>
    <w:rsid w:val="001A6347"/>
    <w:rsid w:val="001A7B3C"/>
    <w:rsid w:val="001A7DEE"/>
    <w:rsid w:val="001B12D4"/>
    <w:rsid w:val="001B2758"/>
    <w:rsid w:val="001B2E4C"/>
    <w:rsid w:val="001B2F25"/>
    <w:rsid w:val="001B36EF"/>
    <w:rsid w:val="001B5471"/>
    <w:rsid w:val="001B688C"/>
    <w:rsid w:val="001C0149"/>
    <w:rsid w:val="001C03BD"/>
    <w:rsid w:val="001C0D11"/>
    <w:rsid w:val="001C0EAA"/>
    <w:rsid w:val="001C352C"/>
    <w:rsid w:val="001D3129"/>
    <w:rsid w:val="001D6A0C"/>
    <w:rsid w:val="001E6C97"/>
    <w:rsid w:val="001F06D0"/>
    <w:rsid w:val="001F31F1"/>
    <w:rsid w:val="001F5C7A"/>
    <w:rsid w:val="001F66CC"/>
    <w:rsid w:val="00204935"/>
    <w:rsid w:val="00204AC2"/>
    <w:rsid w:val="00207785"/>
    <w:rsid w:val="002120F4"/>
    <w:rsid w:val="0021427C"/>
    <w:rsid w:val="002204B2"/>
    <w:rsid w:val="00222791"/>
    <w:rsid w:val="00222E0C"/>
    <w:rsid w:val="00223F18"/>
    <w:rsid w:val="002269AD"/>
    <w:rsid w:val="00227085"/>
    <w:rsid w:val="00227C92"/>
    <w:rsid w:val="00230176"/>
    <w:rsid w:val="00230343"/>
    <w:rsid w:val="002316A7"/>
    <w:rsid w:val="00232755"/>
    <w:rsid w:val="0023381B"/>
    <w:rsid w:val="002372DB"/>
    <w:rsid w:val="00242A2E"/>
    <w:rsid w:val="00242B43"/>
    <w:rsid w:val="002449B9"/>
    <w:rsid w:val="002459CF"/>
    <w:rsid w:val="00245A61"/>
    <w:rsid w:val="002624BE"/>
    <w:rsid w:val="00263AEC"/>
    <w:rsid w:val="00263F77"/>
    <w:rsid w:val="00265081"/>
    <w:rsid w:val="00273BAB"/>
    <w:rsid w:val="00276C36"/>
    <w:rsid w:val="00277724"/>
    <w:rsid w:val="002840A9"/>
    <w:rsid w:val="0028614A"/>
    <w:rsid w:val="00292C85"/>
    <w:rsid w:val="002A1EE2"/>
    <w:rsid w:val="002A2963"/>
    <w:rsid w:val="002A41B2"/>
    <w:rsid w:val="002A5D05"/>
    <w:rsid w:val="002A6F64"/>
    <w:rsid w:val="002B16C9"/>
    <w:rsid w:val="002B23AB"/>
    <w:rsid w:val="002B2929"/>
    <w:rsid w:val="002B3855"/>
    <w:rsid w:val="002B45E0"/>
    <w:rsid w:val="002B6C46"/>
    <w:rsid w:val="002C1E68"/>
    <w:rsid w:val="002D1849"/>
    <w:rsid w:val="002D7181"/>
    <w:rsid w:val="002E0CA9"/>
    <w:rsid w:val="002E2BB6"/>
    <w:rsid w:val="002E2F4D"/>
    <w:rsid w:val="002E3248"/>
    <w:rsid w:val="002F032C"/>
    <w:rsid w:val="002F1454"/>
    <w:rsid w:val="002F319A"/>
    <w:rsid w:val="002F459E"/>
    <w:rsid w:val="0030421B"/>
    <w:rsid w:val="00312F0A"/>
    <w:rsid w:val="003159C1"/>
    <w:rsid w:val="003201BC"/>
    <w:rsid w:val="00320F2C"/>
    <w:rsid w:val="00321258"/>
    <w:rsid w:val="00322F8A"/>
    <w:rsid w:val="003236CE"/>
    <w:rsid w:val="00323D43"/>
    <w:rsid w:val="0032646D"/>
    <w:rsid w:val="00326EB8"/>
    <w:rsid w:val="00340D12"/>
    <w:rsid w:val="003414FC"/>
    <w:rsid w:val="00344C85"/>
    <w:rsid w:val="00353C19"/>
    <w:rsid w:val="00356B83"/>
    <w:rsid w:val="00360409"/>
    <w:rsid w:val="003606C7"/>
    <w:rsid w:val="00360770"/>
    <w:rsid w:val="0036204B"/>
    <w:rsid w:val="003631E2"/>
    <w:rsid w:val="00373BFC"/>
    <w:rsid w:val="003819C4"/>
    <w:rsid w:val="003848E7"/>
    <w:rsid w:val="003857D5"/>
    <w:rsid w:val="003878B4"/>
    <w:rsid w:val="00393B6F"/>
    <w:rsid w:val="00395825"/>
    <w:rsid w:val="003A4CB4"/>
    <w:rsid w:val="003A54E4"/>
    <w:rsid w:val="003B13C3"/>
    <w:rsid w:val="003B3D5B"/>
    <w:rsid w:val="003C2CD0"/>
    <w:rsid w:val="003C6545"/>
    <w:rsid w:val="003C686C"/>
    <w:rsid w:val="003D3AB0"/>
    <w:rsid w:val="003E1776"/>
    <w:rsid w:val="003E7645"/>
    <w:rsid w:val="003F0B98"/>
    <w:rsid w:val="003F2AB1"/>
    <w:rsid w:val="003F32CF"/>
    <w:rsid w:val="003F3BA9"/>
    <w:rsid w:val="0041054F"/>
    <w:rsid w:val="0041148E"/>
    <w:rsid w:val="0042106A"/>
    <w:rsid w:val="00423446"/>
    <w:rsid w:val="0042380F"/>
    <w:rsid w:val="00423911"/>
    <w:rsid w:val="004246CD"/>
    <w:rsid w:val="00432664"/>
    <w:rsid w:val="00435671"/>
    <w:rsid w:val="004434BA"/>
    <w:rsid w:val="004444F2"/>
    <w:rsid w:val="00444C7E"/>
    <w:rsid w:val="00453F20"/>
    <w:rsid w:val="00455D42"/>
    <w:rsid w:val="00466845"/>
    <w:rsid w:val="004676A1"/>
    <w:rsid w:val="00470419"/>
    <w:rsid w:val="004748D9"/>
    <w:rsid w:val="00475078"/>
    <w:rsid w:val="00475DA2"/>
    <w:rsid w:val="00480BA4"/>
    <w:rsid w:val="00484014"/>
    <w:rsid w:val="00484B89"/>
    <w:rsid w:val="004862B7"/>
    <w:rsid w:val="00491CB5"/>
    <w:rsid w:val="00493FFD"/>
    <w:rsid w:val="00496360"/>
    <w:rsid w:val="004A2486"/>
    <w:rsid w:val="004A4B67"/>
    <w:rsid w:val="004B4EA7"/>
    <w:rsid w:val="004D05FB"/>
    <w:rsid w:val="004D09E6"/>
    <w:rsid w:val="004D6345"/>
    <w:rsid w:val="004D6D95"/>
    <w:rsid w:val="004D77FF"/>
    <w:rsid w:val="004D78E7"/>
    <w:rsid w:val="004D7A5E"/>
    <w:rsid w:val="004E60CC"/>
    <w:rsid w:val="004E7C77"/>
    <w:rsid w:val="00504614"/>
    <w:rsid w:val="00504850"/>
    <w:rsid w:val="005054AD"/>
    <w:rsid w:val="005265F8"/>
    <w:rsid w:val="0053165F"/>
    <w:rsid w:val="0053307F"/>
    <w:rsid w:val="00534E2D"/>
    <w:rsid w:val="005409D4"/>
    <w:rsid w:val="00541696"/>
    <w:rsid w:val="00547496"/>
    <w:rsid w:val="0055142D"/>
    <w:rsid w:val="005553B1"/>
    <w:rsid w:val="005567B0"/>
    <w:rsid w:val="00570116"/>
    <w:rsid w:val="005761AF"/>
    <w:rsid w:val="00576838"/>
    <w:rsid w:val="00577548"/>
    <w:rsid w:val="00580D8D"/>
    <w:rsid w:val="005830B7"/>
    <w:rsid w:val="005851D0"/>
    <w:rsid w:val="00586447"/>
    <w:rsid w:val="0059472D"/>
    <w:rsid w:val="00596E00"/>
    <w:rsid w:val="005A09C3"/>
    <w:rsid w:val="005A0D19"/>
    <w:rsid w:val="005B2542"/>
    <w:rsid w:val="005B47F4"/>
    <w:rsid w:val="005C1F05"/>
    <w:rsid w:val="005C4497"/>
    <w:rsid w:val="005C6CFC"/>
    <w:rsid w:val="005D3E33"/>
    <w:rsid w:val="005E0923"/>
    <w:rsid w:val="005E6CA0"/>
    <w:rsid w:val="005F0C7B"/>
    <w:rsid w:val="005F15C2"/>
    <w:rsid w:val="005F21C1"/>
    <w:rsid w:val="005F22FD"/>
    <w:rsid w:val="005F3056"/>
    <w:rsid w:val="005F3DB8"/>
    <w:rsid w:val="005F7C98"/>
    <w:rsid w:val="0060203F"/>
    <w:rsid w:val="00610CA0"/>
    <w:rsid w:val="00610D75"/>
    <w:rsid w:val="006123F0"/>
    <w:rsid w:val="00613448"/>
    <w:rsid w:val="00614354"/>
    <w:rsid w:val="0061609D"/>
    <w:rsid w:val="00620810"/>
    <w:rsid w:val="00627978"/>
    <w:rsid w:val="00630317"/>
    <w:rsid w:val="00631FDE"/>
    <w:rsid w:val="00635712"/>
    <w:rsid w:val="00642566"/>
    <w:rsid w:val="00651FF8"/>
    <w:rsid w:val="006544AD"/>
    <w:rsid w:val="00664AD8"/>
    <w:rsid w:val="00665987"/>
    <w:rsid w:val="00667FA2"/>
    <w:rsid w:val="00672659"/>
    <w:rsid w:val="0067536A"/>
    <w:rsid w:val="00677EA4"/>
    <w:rsid w:val="00685640"/>
    <w:rsid w:val="006907CD"/>
    <w:rsid w:val="006925AF"/>
    <w:rsid w:val="00693D7F"/>
    <w:rsid w:val="0069627C"/>
    <w:rsid w:val="00697119"/>
    <w:rsid w:val="00697420"/>
    <w:rsid w:val="0069780A"/>
    <w:rsid w:val="006A3059"/>
    <w:rsid w:val="006B7838"/>
    <w:rsid w:val="006C0BD8"/>
    <w:rsid w:val="006C1306"/>
    <w:rsid w:val="006C533F"/>
    <w:rsid w:val="006C78CD"/>
    <w:rsid w:val="006C7ABD"/>
    <w:rsid w:val="006D5DBC"/>
    <w:rsid w:val="006E2312"/>
    <w:rsid w:val="006E4B44"/>
    <w:rsid w:val="006E59D4"/>
    <w:rsid w:val="006E7D7E"/>
    <w:rsid w:val="006F1854"/>
    <w:rsid w:val="006F4B54"/>
    <w:rsid w:val="007022D1"/>
    <w:rsid w:val="00702E05"/>
    <w:rsid w:val="0070450C"/>
    <w:rsid w:val="00706726"/>
    <w:rsid w:val="00711B8F"/>
    <w:rsid w:val="007137DD"/>
    <w:rsid w:val="00716A3E"/>
    <w:rsid w:val="007176F1"/>
    <w:rsid w:val="00726441"/>
    <w:rsid w:val="007309C1"/>
    <w:rsid w:val="00731DD3"/>
    <w:rsid w:val="00733825"/>
    <w:rsid w:val="00754375"/>
    <w:rsid w:val="00755B35"/>
    <w:rsid w:val="007608EA"/>
    <w:rsid w:val="00764687"/>
    <w:rsid w:val="00766076"/>
    <w:rsid w:val="00770BCB"/>
    <w:rsid w:val="00772038"/>
    <w:rsid w:val="007753D5"/>
    <w:rsid w:val="00782A28"/>
    <w:rsid w:val="00783304"/>
    <w:rsid w:val="00785D98"/>
    <w:rsid w:val="00786689"/>
    <w:rsid w:val="007870E3"/>
    <w:rsid w:val="007944D9"/>
    <w:rsid w:val="007955DA"/>
    <w:rsid w:val="00795754"/>
    <w:rsid w:val="00797235"/>
    <w:rsid w:val="007A45D4"/>
    <w:rsid w:val="007A5693"/>
    <w:rsid w:val="007A6B8C"/>
    <w:rsid w:val="007C39DA"/>
    <w:rsid w:val="007C57E5"/>
    <w:rsid w:val="007C5E3D"/>
    <w:rsid w:val="007D01B7"/>
    <w:rsid w:val="007D1ACB"/>
    <w:rsid w:val="007D2E83"/>
    <w:rsid w:val="007E3EB3"/>
    <w:rsid w:val="007F281A"/>
    <w:rsid w:val="007F3701"/>
    <w:rsid w:val="007F3863"/>
    <w:rsid w:val="007F4D03"/>
    <w:rsid w:val="007F5E8B"/>
    <w:rsid w:val="007F6049"/>
    <w:rsid w:val="007F6BFA"/>
    <w:rsid w:val="007F75A0"/>
    <w:rsid w:val="008021B6"/>
    <w:rsid w:val="0080398A"/>
    <w:rsid w:val="00806107"/>
    <w:rsid w:val="0080744B"/>
    <w:rsid w:val="0081661A"/>
    <w:rsid w:val="00817732"/>
    <w:rsid w:val="00820B48"/>
    <w:rsid w:val="008215D4"/>
    <w:rsid w:val="00824577"/>
    <w:rsid w:val="00827C5F"/>
    <w:rsid w:val="00827E76"/>
    <w:rsid w:val="008305BC"/>
    <w:rsid w:val="00830C8E"/>
    <w:rsid w:val="00833D76"/>
    <w:rsid w:val="00835257"/>
    <w:rsid w:val="00845D3F"/>
    <w:rsid w:val="008516EC"/>
    <w:rsid w:val="00852005"/>
    <w:rsid w:val="00853622"/>
    <w:rsid w:val="00853ED9"/>
    <w:rsid w:val="00856AAB"/>
    <w:rsid w:val="00873667"/>
    <w:rsid w:val="00875E09"/>
    <w:rsid w:val="008807C9"/>
    <w:rsid w:val="0088221D"/>
    <w:rsid w:val="00883622"/>
    <w:rsid w:val="008838AC"/>
    <w:rsid w:val="00883EA7"/>
    <w:rsid w:val="008854EC"/>
    <w:rsid w:val="00892F0C"/>
    <w:rsid w:val="00893F2D"/>
    <w:rsid w:val="00897FF7"/>
    <w:rsid w:val="008A0A54"/>
    <w:rsid w:val="008A21BA"/>
    <w:rsid w:val="008C162E"/>
    <w:rsid w:val="008C504B"/>
    <w:rsid w:val="008C51FF"/>
    <w:rsid w:val="008D265B"/>
    <w:rsid w:val="008D341E"/>
    <w:rsid w:val="008D5ECE"/>
    <w:rsid w:val="008D684F"/>
    <w:rsid w:val="008E0C8E"/>
    <w:rsid w:val="008E2942"/>
    <w:rsid w:val="008E50A2"/>
    <w:rsid w:val="008E5ECD"/>
    <w:rsid w:val="008E6F96"/>
    <w:rsid w:val="008E74A4"/>
    <w:rsid w:val="008E78C6"/>
    <w:rsid w:val="008F0487"/>
    <w:rsid w:val="008F2933"/>
    <w:rsid w:val="008F642C"/>
    <w:rsid w:val="009010F2"/>
    <w:rsid w:val="00903752"/>
    <w:rsid w:val="009066F1"/>
    <w:rsid w:val="009109A3"/>
    <w:rsid w:val="009144C5"/>
    <w:rsid w:val="00914E47"/>
    <w:rsid w:val="00915567"/>
    <w:rsid w:val="009274BB"/>
    <w:rsid w:val="0093134C"/>
    <w:rsid w:val="00932A25"/>
    <w:rsid w:val="00934161"/>
    <w:rsid w:val="00936A93"/>
    <w:rsid w:val="00937DEE"/>
    <w:rsid w:val="00943660"/>
    <w:rsid w:val="00944701"/>
    <w:rsid w:val="00944F85"/>
    <w:rsid w:val="009450E8"/>
    <w:rsid w:val="009460B3"/>
    <w:rsid w:val="00947597"/>
    <w:rsid w:val="00947F89"/>
    <w:rsid w:val="00956AA7"/>
    <w:rsid w:val="00956C1A"/>
    <w:rsid w:val="009619ED"/>
    <w:rsid w:val="00962ABE"/>
    <w:rsid w:val="00962B13"/>
    <w:rsid w:val="0096617C"/>
    <w:rsid w:val="00967A77"/>
    <w:rsid w:val="009706AF"/>
    <w:rsid w:val="0097298F"/>
    <w:rsid w:val="009736EC"/>
    <w:rsid w:val="009745ED"/>
    <w:rsid w:val="009759DB"/>
    <w:rsid w:val="00976EFD"/>
    <w:rsid w:val="00984DF2"/>
    <w:rsid w:val="00984FCB"/>
    <w:rsid w:val="00987329"/>
    <w:rsid w:val="00987B1E"/>
    <w:rsid w:val="00990276"/>
    <w:rsid w:val="00996D02"/>
    <w:rsid w:val="009973DB"/>
    <w:rsid w:val="009A2CF9"/>
    <w:rsid w:val="009A4E7B"/>
    <w:rsid w:val="009A4FE1"/>
    <w:rsid w:val="009A67F9"/>
    <w:rsid w:val="009A767F"/>
    <w:rsid w:val="009B0DB8"/>
    <w:rsid w:val="009B18D8"/>
    <w:rsid w:val="009B1E99"/>
    <w:rsid w:val="009B4993"/>
    <w:rsid w:val="009B6457"/>
    <w:rsid w:val="009C1A72"/>
    <w:rsid w:val="009C7108"/>
    <w:rsid w:val="009D07E3"/>
    <w:rsid w:val="009D7F69"/>
    <w:rsid w:val="009E322B"/>
    <w:rsid w:val="009E3C5B"/>
    <w:rsid w:val="009F1398"/>
    <w:rsid w:val="009F3C1E"/>
    <w:rsid w:val="009F6335"/>
    <w:rsid w:val="009F6C56"/>
    <w:rsid w:val="009F79B2"/>
    <w:rsid w:val="00A033A0"/>
    <w:rsid w:val="00A059C9"/>
    <w:rsid w:val="00A060AB"/>
    <w:rsid w:val="00A11286"/>
    <w:rsid w:val="00A11CC3"/>
    <w:rsid w:val="00A11E95"/>
    <w:rsid w:val="00A17EC2"/>
    <w:rsid w:val="00A217E2"/>
    <w:rsid w:val="00A239E7"/>
    <w:rsid w:val="00A32330"/>
    <w:rsid w:val="00A33824"/>
    <w:rsid w:val="00A37897"/>
    <w:rsid w:val="00A4377F"/>
    <w:rsid w:val="00A50AED"/>
    <w:rsid w:val="00A573AF"/>
    <w:rsid w:val="00A61A20"/>
    <w:rsid w:val="00A631DA"/>
    <w:rsid w:val="00A664B4"/>
    <w:rsid w:val="00A75F2C"/>
    <w:rsid w:val="00A80D25"/>
    <w:rsid w:val="00A8158A"/>
    <w:rsid w:val="00A8248A"/>
    <w:rsid w:val="00A8263E"/>
    <w:rsid w:val="00A836A8"/>
    <w:rsid w:val="00A83F05"/>
    <w:rsid w:val="00A86114"/>
    <w:rsid w:val="00A87425"/>
    <w:rsid w:val="00AA12A5"/>
    <w:rsid w:val="00AA328E"/>
    <w:rsid w:val="00AA3613"/>
    <w:rsid w:val="00AA373F"/>
    <w:rsid w:val="00AA57AC"/>
    <w:rsid w:val="00AB1771"/>
    <w:rsid w:val="00AB4D87"/>
    <w:rsid w:val="00AB7010"/>
    <w:rsid w:val="00AC2B69"/>
    <w:rsid w:val="00AC2B70"/>
    <w:rsid w:val="00AC3D55"/>
    <w:rsid w:val="00AD0BE8"/>
    <w:rsid w:val="00AD2B7E"/>
    <w:rsid w:val="00AD3C66"/>
    <w:rsid w:val="00AD6F8F"/>
    <w:rsid w:val="00AE00AF"/>
    <w:rsid w:val="00AE2075"/>
    <w:rsid w:val="00AF0456"/>
    <w:rsid w:val="00AF129D"/>
    <w:rsid w:val="00AF6FA4"/>
    <w:rsid w:val="00B000E1"/>
    <w:rsid w:val="00B02689"/>
    <w:rsid w:val="00B0796D"/>
    <w:rsid w:val="00B10FD8"/>
    <w:rsid w:val="00B2588C"/>
    <w:rsid w:val="00B26708"/>
    <w:rsid w:val="00B276FE"/>
    <w:rsid w:val="00B347CF"/>
    <w:rsid w:val="00B34B13"/>
    <w:rsid w:val="00B36CA3"/>
    <w:rsid w:val="00B43703"/>
    <w:rsid w:val="00B43D62"/>
    <w:rsid w:val="00B54F39"/>
    <w:rsid w:val="00B55F87"/>
    <w:rsid w:val="00B60664"/>
    <w:rsid w:val="00B61845"/>
    <w:rsid w:val="00B66419"/>
    <w:rsid w:val="00B67389"/>
    <w:rsid w:val="00B6744B"/>
    <w:rsid w:val="00B759F9"/>
    <w:rsid w:val="00B809E1"/>
    <w:rsid w:val="00B813AF"/>
    <w:rsid w:val="00B82972"/>
    <w:rsid w:val="00B9032C"/>
    <w:rsid w:val="00B965BF"/>
    <w:rsid w:val="00BA4649"/>
    <w:rsid w:val="00BA5857"/>
    <w:rsid w:val="00BA7060"/>
    <w:rsid w:val="00BB1C9E"/>
    <w:rsid w:val="00BB697C"/>
    <w:rsid w:val="00BB6C57"/>
    <w:rsid w:val="00BC1E1F"/>
    <w:rsid w:val="00BD0B65"/>
    <w:rsid w:val="00BD76E8"/>
    <w:rsid w:val="00BF2360"/>
    <w:rsid w:val="00C0027A"/>
    <w:rsid w:val="00C02551"/>
    <w:rsid w:val="00C037DB"/>
    <w:rsid w:val="00C057FD"/>
    <w:rsid w:val="00C17018"/>
    <w:rsid w:val="00C172D1"/>
    <w:rsid w:val="00C17810"/>
    <w:rsid w:val="00C2096E"/>
    <w:rsid w:val="00C21BFC"/>
    <w:rsid w:val="00C22C38"/>
    <w:rsid w:val="00C22DEE"/>
    <w:rsid w:val="00C246CF"/>
    <w:rsid w:val="00C25212"/>
    <w:rsid w:val="00C27A47"/>
    <w:rsid w:val="00C30092"/>
    <w:rsid w:val="00C319C3"/>
    <w:rsid w:val="00C34FB9"/>
    <w:rsid w:val="00C369FF"/>
    <w:rsid w:val="00C3725A"/>
    <w:rsid w:val="00C44343"/>
    <w:rsid w:val="00C45AFD"/>
    <w:rsid w:val="00C47E63"/>
    <w:rsid w:val="00C560CA"/>
    <w:rsid w:val="00C603A5"/>
    <w:rsid w:val="00C622CC"/>
    <w:rsid w:val="00C7043B"/>
    <w:rsid w:val="00C75177"/>
    <w:rsid w:val="00C81702"/>
    <w:rsid w:val="00C93D11"/>
    <w:rsid w:val="00C96B34"/>
    <w:rsid w:val="00CA0E3A"/>
    <w:rsid w:val="00CA2B03"/>
    <w:rsid w:val="00CB4A46"/>
    <w:rsid w:val="00CC6174"/>
    <w:rsid w:val="00CD2A82"/>
    <w:rsid w:val="00CD4F38"/>
    <w:rsid w:val="00CE2839"/>
    <w:rsid w:val="00CE2BD9"/>
    <w:rsid w:val="00CF1684"/>
    <w:rsid w:val="00CF1956"/>
    <w:rsid w:val="00CF2281"/>
    <w:rsid w:val="00CF26BB"/>
    <w:rsid w:val="00D0509D"/>
    <w:rsid w:val="00D143E1"/>
    <w:rsid w:val="00D1467C"/>
    <w:rsid w:val="00D14E5A"/>
    <w:rsid w:val="00D237C2"/>
    <w:rsid w:val="00D264C2"/>
    <w:rsid w:val="00D2686F"/>
    <w:rsid w:val="00D307CC"/>
    <w:rsid w:val="00D30CCA"/>
    <w:rsid w:val="00D3155E"/>
    <w:rsid w:val="00D443E1"/>
    <w:rsid w:val="00D62695"/>
    <w:rsid w:val="00D67D33"/>
    <w:rsid w:val="00D7180F"/>
    <w:rsid w:val="00D71D75"/>
    <w:rsid w:val="00D8199C"/>
    <w:rsid w:val="00D83207"/>
    <w:rsid w:val="00D934D5"/>
    <w:rsid w:val="00DA319B"/>
    <w:rsid w:val="00DA4C25"/>
    <w:rsid w:val="00DA5413"/>
    <w:rsid w:val="00DA779C"/>
    <w:rsid w:val="00DB302F"/>
    <w:rsid w:val="00DC7E78"/>
    <w:rsid w:val="00DD3093"/>
    <w:rsid w:val="00DD354D"/>
    <w:rsid w:val="00DE28BE"/>
    <w:rsid w:val="00DE4CE9"/>
    <w:rsid w:val="00DE6423"/>
    <w:rsid w:val="00DF365A"/>
    <w:rsid w:val="00DF4D45"/>
    <w:rsid w:val="00E003AF"/>
    <w:rsid w:val="00E013C1"/>
    <w:rsid w:val="00E02099"/>
    <w:rsid w:val="00E03C07"/>
    <w:rsid w:val="00E06887"/>
    <w:rsid w:val="00E139B2"/>
    <w:rsid w:val="00E144E6"/>
    <w:rsid w:val="00E15BB6"/>
    <w:rsid w:val="00E163F3"/>
    <w:rsid w:val="00E16A1D"/>
    <w:rsid w:val="00E27C48"/>
    <w:rsid w:val="00E27CD5"/>
    <w:rsid w:val="00E3084E"/>
    <w:rsid w:val="00E31009"/>
    <w:rsid w:val="00E35C2E"/>
    <w:rsid w:val="00E54F80"/>
    <w:rsid w:val="00E60E76"/>
    <w:rsid w:val="00E70C08"/>
    <w:rsid w:val="00E72CA9"/>
    <w:rsid w:val="00E7625A"/>
    <w:rsid w:val="00E81171"/>
    <w:rsid w:val="00E8494B"/>
    <w:rsid w:val="00E86E6C"/>
    <w:rsid w:val="00E92C8C"/>
    <w:rsid w:val="00E93B95"/>
    <w:rsid w:val="00E96679"/>
    <w:rsid w:val="00EA23D3"/>
    <w:rsid w:val="00EA2EB6"/>
    <w:rsid w:val="00EB1A8D"/>
    <w:rsid w:val="00EB1B04"/>
    <w:rsid w:val="00EB1CD3"/>
    <w:rsid w:val="00EB2B6E"/>
    <w:rsid w:val="00EB2B98"/>
    <w:rsid w:val="00EB5C67"/>
    <w:rsid w:val="00EB67ED"/>
    <w:rsid w:val="00EB7377"/>
    <w:rsid w:val="00EC55E3"/>
    <w:rsid w:val="00ED3685"/>
    <w:rsid w:val="00EF1850"/>
    <w:rsid w:val="00EF1EB8"/>
    <w:rsid w:val="00EF3B1D"/>
    <w:rsid w:val="00EF49F5"/>
    <w:rsid w:val="00EF72B5"/>
    <w:rsid w:val="00F04708"/>
    <w:rsid w:val="00F12776"/>
    <w:rsid w:val="00F2530A"/>
    <w:rsid w:val="00F25DF9"/>
    <w:rsid w:val="00F262AE"/>
    <w:rsid w:val="00F35D7E"/>
    <w:rsid w:val="00F47799"/>
    <w:rsid w:val="00F53B27"/>
    <w:rsid w:val="00F556BB"/>
    <w:rsid w:val="00F62B08"/>
    <w:rsid w:val="00F72666"/>
    <w:rsid w:val="00F75C10"/>
    <w:rsid w:val="00F77B09"/>
    <w:rsid w:val="00F844BC"/>
    <w:rsid w:val="00F846B3"/>
    <w:rsid w:val="00F86B3D"/>
    <w:rsid w:val="00F90A34"/>
    <w:rsid w:val="00F914B1"/>
    <w:rsid w:val="00F92F56"/>
    <w:rsid w:val="00F93C2F"/>
    <w:rsid w:val="00F95272"/>
    <w:rsid w:val="00FA640D"/>
    <w:rsid w:val="00FC0F1B"/>
    <w:rsid w:val="00FC2604"/>
    <w:rsid w:val="00FC7C16"/>
    <w:rsid w:val="00FD022A"/>
    <w:rsid w:val="00FD663D"/>
    <w:rsid w:val="00FE43B5"/>
    <w:rsid w:val="00FE5B50"/>
    <w:rsid w:val="00FE6DF3"/>
    <w:rsid w:val="00FF0270"/>
    <w:rsid w:val="00FF5D01"/>
    <w:rsid w:val="00FF67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689E6"/>
  <w15:docId w15:val="{3A63FDCE-82E3-40A2-8905-E95F4FDE7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4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3789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A37897"/>
    <w:rPr>
      <w:color w:val="0000FF"/>
      <w:u w:val="single"/>
    </w:rPr>
  </w:style>
  <w:style w:type="character" w:customStyle="1" w:styleId="Vnbnnidung">
    <w:name w:val="Văn bản nội dung_"/>
    <w:basedOn w:val="DefaultParagraphFont"/>
    <w:link w:val="Vnbnnidung0"/>
    <w:rsid w:val="00853ED9"/>
    <w:rPr>
      <w:rFonts w:eastAsia="Times New Roman" w:cs="Times New Roman"/>
    </w:rPr>
  </w:style>
  <w:style w:type="paragraph" w:customStyle="1" w:styleId="Vnbnnidung0">
    <w:name w:val="Văn bản nội dung"/>
    <w:basedOn w:val="Normal"/>
    <w:link w:val="Vnbnnidung"/>
    <w:rsid w:val="00853ED9"/>
    <w:pPr>
      <w:widowControl w:val="0"/>
      <w:spacing w:after="80" w:line="283" w:lineRule="auto"/>
      <w:ind w:firstLine="400"/>
    </w:pPr>
    <w:rPr>
      <w:rFonts w:eastAsia="Times New Roman" w:cs="Times New Roman"/>
    </w:rPr>
  </w:style>
  <w:style w:type="paragraph" w:styleId="ListParagraph">
    <w:name w:val="List Paragraph"/>
    <w:basedOn w:val="Normal"/>
    <w:uiPriority w:val="34"/>
    <w:qFormat/>
    <w:rsid w:val="007F3701"/>
    <w:pPr>
      <w:ind w:left="720"/>
      <w:contextualSpacing/>
    </w:pPr>
  </w:style>
  <w:style w:type="character" w:customStyle="1" w:styleId="Vnbnnidung5">
    <w:name w:val="Văn bản nội dung (5)_"/>
    <w:basedOn w:val="DefaultParagraphFont"/>
    <w:link w:val="Vnbnnidung50"/>
    <w:rsid w:val="000A026B"/>
    <w:rPr>
      <w:rFonts w:ascii="Arial" w:eastAsia="Arial" w:hAnsi="Arial" w:cs="Arial"/>
      <w:color w:val="CC2E4B"/>
      <w:sz w:val="28"/>
      <w:szCs w:val="28"/>
    </w:rPr>
  </w:style>
  <w:style w:type="paragraph" w:customStyle="1" w:styleId="Vnbnnidung50">
    <w:name w:val="Văn bản nội dung (5)"/>
    <w:basedOn w:val="Normal"/>
    <w:link w:val="Vnbnnidung5"/>
    <w:rsid w:val="000A026B"/>
    <w:pPr>
      <w:widowControl w:val="0"/>
      <w:spacing w:after="0" w:line="240" w:lineRule="auto"/>
      <w:jc w:val="center"/>
    </w:pPr>
    <w:rPr>
      <w:rFonts w:ascii="Arial" w:eastAsia="Arial" w:hAnsi="Arial" w:cs="Arial"/>
      <w:color w:val="CC2E4B"/>
      <w:sz w:val="28"/>
      <w:szCs w:val="28"/>
    </w:rPr>
  </w:style>
  <w:style w:type="paragraph" w:styleId="Header">
    <w:name w:val="header"/>
    <w:basedOn w:val="Normal"/>
    <w:link w:val="HeaderChar"/>
    <w:uiPriority w:val="99"/>
    <w:unhideWhenUsed/>
    <w:rsid w:val="00BC1E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E1F"/>
  </w:style>
  <w:style w:type="paragraph" w:styleId="Footer">
    <w:name w:val="footer"/>
    <w:basedOn w:val="Normal"/>
    <w:link w:val="FooterChar"/>
    <w:uiPriority w:val="99"/>
    <w:unhideWhenUsed/>
    <w:rsid w:val="00BC1E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173335">
      <w:bodyDiv w:val="1"/>
      <w:marLeft w:val="0"/>
      <w:marRight w:val="0"/>
      <w:marTop w:val="0"/>
      <w:marBottom w:val="0"/>
      <w:divBdr>
        <w:top w:val="none" w:sz="0" w:space="0" w:color="auto"/>
        <w:left w:val="none" w:sz="0" w:space="0" w:color="auto"/>
        <w:bottom w:val="none" w:sz="0" w:space="0" w:color="auto"/>
        <w:right w:val="none" w:sz="0" w:space="0" w:color="auto"/>
      </w:divBdr>
    </w:div>
    <w:div w:id="327364403">
      <w:bodyDiv w:val="1"/>
      <w:marLeft w:val="0"/>
      <w:marRight w:val="0"/>
      <w:marTop w:val="0"/>
      <w:marBottom w:val="0"/>
      <w:divBdr>
        <w:top w:val="none" w:sz="0" w:space="0" w:color="auto"/>
        <w:left w:val="none" w:sz="0" w:space="0" w:color="auto"/>
        <w:bottom w:val="none" w:sz="0" w:space="0" w:color="auto"/>
        <w:right w:val="none" w:sz="0" w:space="0" w:color="auto"/>
      </w:divBdr>
    </w:div>
    <w:div w:id="499076247">
      <w:bodyDiv w:val="1"/>
      <w:marLeft w:val="0"/>
      <w:marRight w:val="0"/>
      <w:marTop w:val="0"/>
      <w:marBottom w:val="0"/>
      <w:divBdr>
        <w:top w:val="none" w:sz="0" w:space="0" w:color="auto"/>
        <w:left w:val="none" w:sz="0" w:space="0" w:color="auto"/>
        <w:bottom w:val="none" w:sz="0" w:space="0" w:color="auto"/>
        <w:right w:val="none" w:sz="0" w:space="0" w:color="auto"/>
      </w:divBdr>
    </w:div>
    <w:div w:id="716668077">
      <w:bodyDiv w:val="1"/>
      <w:marLeft w:val="0"/>
      <w:marRight w:val="0"/>
      <w:marTop w:val="0"/>
      <w:marBottom w:val="0"/>
      <w:divBdr>
        <w:top w:val="none" w:sz="0" w:space="0" w:color="auto"/>
        <w:left w:val="none" w:sz="0" w:space="0" w:color="auto"/>
        <w:bottom w:val="none" w:sz="0" w:space="0" w:color="auto"/>
        <w:right w:val="none" w:sz="0" w:space="0" w:color="auto"/>
      </w:divBdr>
    </w:div>
    <w:div w:id="1647204188">
      <w:bodyDiv w:val="1"/>
      <w:marLeft w:val="0"/>
      <w:marRight w:val="0"/>
      <w:marTop w:val="0"/>
      <w:marBottom w:val="0"/>
      <w:divBdr>
        <w:top w:val="none" w:sz="0" w:space="0" w:color="auto"/>
        <w:left w:val="none" w:sz="0" w:space="0" w:color="auto"/>
        <w:bottom w:val="none" w:sz="0" w:space="0" w:color="auto"/>
        <w:right w:val="none" w:sz="0" w:space="0" w:color="auto"/>
      </w:divBdr>
    </w:div>
    <w:div w:id="1861577491">
      <w:bodyDiv w:val="1"/>
      <w:marLeft w:val="0"/>
      <w:marRight w:val="0"/>
      <w:marTop w:val="0"/>
      <w:marBottom w:val="0"/>
      <w:divBdr>
        <w:top w:val="none" w:sz="0" w:space="0" w:color="auto"/>
        <w:left w:val="none" w:sz="0" w:space="0" w:color="auto"/>
        <w:bottom w:val="none" w:sz="0" w:space="0" w:color="auto"/>
        <w:right w:val="none" w:sz="0" w:space="0" w:color="auto"/>
      </w:divBdr>
    </w:div>
    <w:div w:id="1942910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590461-8EFF-4D47-A255-21E4DEF8E3E6}">
  <ds:schemaRefs>
    <ds:schemaRef ds:uri="http://schemas.openxmlformats.org/officeDocument/2006/bibliography"/>
  </ds:schemaRefs>
</ds:datastoreItem>
</file>

<file path=customXml/itemProps2.xml><?xml version="1.0" encoding="utf-8"?>
<ds:datastoreItem xmlns:ds="http://schemas.openxmlformats.org/officeDocument/2006/customXml" ds:itemID="{5D7A57FB-D4C6-462C-88FD-A55307154742}"/>
</file>

<file path=customXml/itemProps3.xml><?xml version="1.0" encoding="utf-8"?>
<ds:datastoreItem xmlns:ds="http://schemas.openxmlformats.org/officeDocument/2006/customXml" ds:itemID="{9A79D9CA-CD05-41CE-9D42-0EEE8B46CFBF}"/>
</file>

<file path=customXml/itemProps4.xml><?xml version="1.0" encoding="utf-8"?>
<ds:datastoreItem xmlns:ds="http://schemas.openxmlformats.org/officeDocument/2006/customXml" ds:itemID="{2189244A-E31C-466C-AAE9-18A89128E2DC}"/>
</file>

<file path=docProps/app.xml><?xml version="1.0" encoding="utf-8"?>
<Properties xmlns="http://schemas.openxmlformats.org/officeDocument/2006/extended-properties" xmlns:vt="http://schemas.openxmlformats.org/officeDocument/2006/docPropsVTypes">
  <Template>Normal</Template>
  <TotalTime>698</TotalTime>
  <Pages>5</Pages>
  <Words>1523</Words>
  <Characters>8684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696</cp:revision>
  <dcterms:created xsi:type="dcterms:W3CDTF">2024-03-06T09:25:00Z</dcterms:created>
  <dcterms:modified xsi:type="dcterms:W3CDTF">2024-05-30T03:06:00Z</dcterms:modified>
</cp:coreProperties>
</file>