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6" w:type="dxa"/>
        <w:tblInd w:w="108" w:type="dxa"/>
        <w:tblLook w:val="01E0" w:firstRow="1" w:lastRow="1" w:firstColumn="1" w:lastColumn="1" w:noHBand="0" w:noVBand="0"/>
      </w:tblPr>
      <w:tblGrid>
        <w:gridCol w:w="3261"/>
        <w:gridCol w:w="6095"/>
      </w:tblGrid>
      <w:tr w:rsidR="009F54A3" w:rsidRPr="009F54A3" w:rsidTr="0034001B">
        <w:trPr>
          <w:trHeight w:val="965"/>
        </w:trPr>
        <w:tc>
          <w:tcPr>
            <w:tcW w:w="3261" w:type="dxa"/>
            <w:hideMark/>
          </w:tcPr>
          <w:p w:rsidR="009F54A3" w:rsidRPr="009F54A3" w:rsidRDefault="009F54A3" w:rsidP="009F54A3">
            <w:pPr>
              <w:keepNext/>
              <w:spacing w:after="0" w:line="240" w:lineRule="auto"/>
              <w:jc w:val="center"/>
              <w:outlineLvl w:val="2"/>
              <w:rPr>
                <w:rFonts w:eastAsia="Times New Roman" w:cs="Times New Roman"/>
                <w:b/>
                <w:bCs/>
                <w:sz w:val="26"/>
                <w:szCs w:val="26"/>
                <w:lang w:val="es-MX"/>
              </w:rPr>
            </w:pPr>
            <w:bookmarkStart w:id="0" w:name="_GoBack"/>
            <w:bookmarkEnd w:id="0"/>
            <w:r w:rsidRPr="009F54A3">
              <w:rPr>
                <w:rFonts w:eastAsia="Times New Roman" w:cs="Times New Roman"/>
                <w:b/>
                <w:bCs/>
                <w:sz w:val="26"/>
                <w:szCs w:val="26"/>
                <w:lang w:val="es-MX"/>
              </w:rPr>
              <w:t xml:space="preserve"> UỶ BAN NHÂN DÂN</w:t>
            </w:r>
          </w:p>
          <w:p w:rsidR="009F54A3" w:rsidRPr="009F54A3" w:rsidRDefault="009F54A3" w:rsidP="009F54A3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  <w:lang w:val="es-MX"/>
              </w:rPr>
            </w:pPr>
            <w:r w:rsidRPr="009F54A3">
              <w:rPr>
                <w:rFonts w:eastAsia="Times New Roman" w:cs="Times New Roman"/>
                <w:b/>
                <w:sz w:val="26"/>
                <w:szCs w:val="26"/>
                <w:lang w:val="es-MX"/>
              </w:rPr>
              <w:t>TỈNH SƠN LA</w:t>
            </w:r>
          </w:p>
          <w:p w:rsidR="009F54A3" w:rsidRPr="009F54A3" w:rsidRDefault="009F54A3" w:rsidP="009F54A3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8"/>
                <w:lang w:val="es-MX"/>
              </w:rPr>
            </w:pPr>
            <w:r w:rsidRPr="009F54A3">
              <w:rPr>
                <w:rFonts w:eastAsia="Times New Roman" w:cs="Times New Roman"/>
                <w:noProof/>
                <w:szCs w:val="28"/>
                <w:lang w:val="en-US"/>
              </w:rPr>
              <mc:AlternateContent>
                <mc:Choice Requires="wps">
                  <w:drawing>
                    <wp:anchor distT="4294967292" distB="4294967292" distL="114300" distR="114300" simplePos="0" relativeHeight="251659264" behindDoc="0" locked="0" layoutInCell="1" allowOverlap="1" wp14:anchorId="76239CB0" wp14:editId="4F3EF044">
                      <wp:simplePos x="0" y="0"/>
                      <wp:positionH relativeFrom="column">
                        <wp:posOffset>746277</wp:posOffset>
                      </wp:positionH>
                      <wp:positionV relativeFrom="paragraph">
                        <wp:posOffset>8890</wp:posOffset>
                      </wp:positionV>
                      <wp:extent cx="475615" cy="0"/>
                      <wp:effectExtent l="0" t="0" r="19685" b="19050"/>
                      <wp:wrapNone/>
                      <wp:docPr id="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756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349CAC" id="Straight Connector 6" o:spid="_x0000_s1026" style="position:absolute;z-index:25165926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58.75pt,.7pt" to="96.2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"/>
                  </w:pict>
                </mc:Fallback>
              </mc:AlternateContent>
            </w:r>
          </w:p>
        </w:tc>
        <w:tc>
          <w:tcPr>
            <w:tcW w:w="6095" w:type="dxa"/>
            <w:hideMark/>
          </w:tcPr>
          <w:p w:rsidR="009F54A3" w:rsidRPr="009F54A3" w:rsidRDefault="009F54A3" w:rsidP="009F54A3">
            <w:pPr>
              <w:keepNext/>
              <w:keepLines/>
              <w:spacing w:after="0" w:line="240" w:lineRule="auto"/>
              <w:ind w:left="-144"/>
              <w:jc w:val="center"/>
              <w:outlineLvl w:val="1"/>
              <w:rPr>
                <w:rFonts w:eastAsia="Times New Roman" w:cs="Times New Roman"/>
                <w:b/>
                <w:sz w:val="26"/>
                <w:szCs w:val="26"/>
                <w:lang w:val="es-MX"/>
              </w:rPr>
            </w:pPr>
            <w:r w:rsidRPr="009F54A3">
              <w:rPr>
                <w:rFonts w:eastAsia="Times New Roman" w:cs="Times New Roman"/>
                <w:b/>
                <w:sz w:val="26"/>
                <w:szCs w:val="26"/>
                <w:lang w:val="es-MX"/>
              </w:rPr>
              <w:t>CỘNG HOÀ XÃ HỘI CHỦ NGHĨA VIỆT NAM</w:t>
            </w:r>
          </w:p>
          <w:p w:rsidR="009F54A3" w:rsidRPr="009F54A3" w:rsidRDefault="009F54A3" w:rsidP="009F54A3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8"/>
                <w:lang w:val="nl-NL"/>
              </w:rPr>
            </w:pPr>
            <w:r w:rsidRPr="009F54A3">
              <w:rPr>
                <w:rFonts w:eastAsia="Times New Roman" w:cs="Times New Roman"/>
                <w:b/>
                <w:szCs w:val="28"/>
                <w:lang w:val="nl-NL"/>
              </w:rPr>
              <w:t>Độc lập - Tự do - Hạnh phúc</w:t>
            </w:r>
          </w:p>
          <w:p w:rsidR="009F54A3" w:rsidRPr="009F54A3" w:rsidRDefault="009F54A3" w:rsidP="009F54A3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8"/>
                <w:lang w:val="nl-NL"/>
              </w:rPr>
            </w:pPr>
            <w:r w:rsidRPr="009F54A3">
              <w:rPr>
                <w:rFonts w:eastAsia="Times New Roman" w:cs="Times New Roman"/>
                <w:noProof/>
                <w:szCs w:val="28"/>
                <w:lang w:val="en-US"/>
              </w:rPr>
              <mc:AlternateContent>
                <mc:Choice Requires="wps">
                  <w:drawing>
                    <wp:anchor distT="4294967292" distB="4294967292" distL="114300" distR="114300" simplePos="0" relativeHeight="251660288" behindDoc="0" locked="0" layoutInCell="1" allowOverlap="1" wp14:anchorId="3C9442EF" wp14:editId="1ED8A9B0">
                      <wp:simplePos x="0" y="0"/>
                      <wp:positionH relativeFrom="column">
                        <wp:posOffset>761365</wp:posOffset>
                      </wp:positionH>
                      <wp:positionV relativeFrom="paragraph">
                        <wp:posOffset>29540</wp:posOffset>
                      </wp:positionV>
                      <wp:extent cx="2132381" cy="0"/>
                      <wp:effectExtent l="0" t="0" r="20320" b="19050"/>
                      <wp:wrapNone/>
                      <wp:docPr id="5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2381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ECDE7A" id="Straight Connector 5" o:spid="_x0000_s1026" style="position:absolute;z-index:25166028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59.95pt,2.35pt" to="227.8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"/>
                  </w:pict>
                </mc:Fallback>
              </mc:AlternateContent>
            </w:r>
            <w:r w:rsidRPr="009F54A3">
              <w:rPr>
                <w:rFonts w:eastAsia="Times New Roman" w:cs="Times New Roman"/>
                <w:iCs/>
                <w:szCs w:val="28"/>
                <w:lang w:val="nl-NL"/>
              </w:rPr>
              <w:t xml:space="preserve">                                                                                                            </w:t>
            </w:r>
          </w:p>
        </w:tc>
      </w:tr>
      <w:tr w:rsidR="009F54A3" w:rsidRPr="009F54A3" w:rsidTr="0034001B">
        <w:tc>
          <w:tcPr>
            <w:tcW w:w="3261" w:type="dxa"/>
            <w:hideMark/>
          </w:tcPr>
          <w:p w:rsidR="009F54A3" w:rsidRPr="00B03D2C" w:rsidRDefault="009F54A3" w:rsidP="009F54A3">
            <w:pPr>
              <w:spacing w:after="0" w:line="240" w:lineRule="auto"/>
              <w:jc w:val="center"/>
              <w:rPr>
                <w:rFonts w:eastAsia="Times New Roman" w:cs="Times New Roman"/>
                <w:b/>
                <w:i/>
                <w:szCs w:val="28"/>
                <w:lang w:val="nl-NL"/>
              </w:rPr>
            </w:pPr>
            <w:r w:rsidRPr="00B03D2C">
              <w:rPr>
                <w:rFonts w:eastAsia="Times New Roman" w:cs="Times New Roman"/>
                <w:szCs w:val="28"/>
                <w:lang w:val="nl-NL"/>
              </w:rPr>
              <w:t>Số: 52/2024/QĐ-UBND</w:t>
            </w:r>
          </w:p>
        </w:tc>
        <w:tc>
          <w:tcPr>
            <w:tcW w:w="6095" w:type="dxa"/>
            <w:hideMark/>
          </w:tcPr>
          <w:p w:rsidR="009F54A3" w:rsidRPr="009F54A3" w:rsidRDefault="009F54A3" w:rsidP="009F54A3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8"/>
                <w:lang w:val="nl-NL"/>
              </w:rPr>
            </w:pPr>
            <w:r w:rsidRPr="009F54A3">
              <w:rPr>
                <w:rFonts w:eastAsia="Times New Roman" w:cs="Times New Roman"/>
                <w:i/>
                <w:iCs/>
                <w:szCs w:val="28"/>
                <w:lang w:val="nl-NL"/>
              </w:rPr>
              <w:t xml:space="preserve">Sơn La, ngày </w:t>
            </w:r>
            <w:r>
              <w:rPr>
                <w:rFonts w:eastAsia="Times New Roman" w:cs="Times New Roman"/>
                <w:i/>
                <w:iCs/>
                <w:szCs w:val="28"/>
                <w:lang w:val="nl-NL"/>
              </w:rPr>
              <w:t>25</w:t>
            </w:r>
            <w:r w:rsidRPr="009F54A3">
              <w:rPr>
                <w:rFonts w:eastAsia="Times New Roman" w:cs="Times New Roman"/>
                <w:i/>
                <w:iCs/>
                <w:szCs w:val="28"/>
                <w:lang w:val="nl-NL"/>
              </w:rPr>
              <w:t xml:space="preserve"> tháng 11 năm 2024</w:t>
            </w:r>
          </w:p>
        </w:tc>
      </w:tr>
    </w:tbl>
    <w:p w:rsidR="009F54A3" w:rsidRDefault="009F54A3" w:rsidP="009F54A3">
      <w:pPr>
        <w:tabs>
          <w:tab w:val="left" w:pos="3721"/>
        </w:tabs>
        <w:spacing w:before="40" w:after="0" w:line="240" w:lineRule="auto"/>
        <w:rPr>
          <w:lang w:val="nl-NL"/>
        </w:rPr>
      </w:pPr>
    </w:p>
    <w:p w:rsidR="009F54A3" w:rsidRPr="00B03D2C" w:rsidRDefault="009F54A3" w:rsidP="009F54A3">
      <w:pPr>
        <w:tabs>
          <w:tab w:val="left" w:pos="3721"/>
        </w:tabs>
        <w:spacing w:before="40" w:after="0" w:line="240" w:lineRule="auto"/>
        <w:rPr>
          <w:rStyle w:val="fontstyle01"/>
          <w:rFonts w:asciiTheme="majorHAnsi" w:hAnsiTheme="majorHAnsi" w:cstheme="majorHAnsi"/>
          <w:lang w:val="nl-NL"/>
        </w:rPr>
      </w:pPr>
      <w:r>
        <w:rPr>
          <w:lang w:val="nl-NL"/>
        </w:rPr>
        <w:tab/>
      </w:r>
      <w:r w:rsidRPr="009F54A3">
        <w:rPr>
          <w:rStyle w:val="fontstyle01"/>
          <w:rFonts w:asciiTheme="majorHAnsi" w:hAnsiTheme="majorHAnsi" w:cstheme="majorHAnsi"/>
        </w:rPr>
        <w:t>QUYẾT ĐỊNH</w:t>
      </w:r>
    </w:p>
    <w:p w:rsidR="009F54A3" w:rsidRPr="00B03D2C" w:rsidRDefault="009F54A3" w:rsidP="009F54A3">
      <w:pPr>
        <w:tabs>
          <w:tab w:val="left" w:pos="3721"/>
        </w:tabs>
        <w:spacing w:before="40" w:after="0" w:line="240" w:lineRule="auto"/>
        <w:jc w:val="center"/>
        <w:rPr>
          <w:rStyle w:val="fontstyle01"/>
          <w:rFonts w:asciiTheme="majorHAnsi" w:hAnsiTheme="majorHAnsi" w:cstheme="majorHAnsi"/>
          <w:lang w:val="nl-NL"/>
        </w:rPr>
      </w:pPr>
      <w:r w:rsidRPr="009F54A3">
        <w:rPr>
          <w:rFonts w:asciiTheme="majorHAnsi" w:hAnsiTheme="majorHAnsi" w:cstheme="majorHAnsi"/>
          <w:b/>
          <w:bCs/>
          <w:noProof/>
          <w:color w:val="000000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810B1A" wp14:editId="0393B67F">
                <wp:simplePos x="0" y="0"/>
                <wp:positionH relativeFrom="column">
                  <wp:posOffset>2391409</wp:posOffset>
                </wp:positionH>
                <wp:positionV relativeFrom="paragraph">
                  <wp:posOffset>650316</wp:posOffset>
                </wp:positionV>
                <wp:extent cx="1250899" cy="7315"/>
                <wp:effectExtent l="0" t="0" r="26035" b="3111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0899" cy="73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CAADF8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8.3pt,51.2pt" to="286.8pt,5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" strokecolor="black [3040]"/>
            </w:pict>
          </mc:Fallback>
        </mc:AlternateContent>
      </w:r>
      <w:r w:rsidRPr="009F54A3">
        <w:rPr>
          <w:rStyle w:val="fontstyle01"/>
          <w:rFonts w:asciiTheme="majorHAnsi" w:hAnsiTheme="majorHAnsi" w:cstheme="majorHAnsi"/>
        </w:rPr>
        <w:t>Bãi bỏ Quyết định số 31/2017/QĐ-UBND ngày 11/9/2017 của UBND tỉnh</w:t>
      </w:r>
      <w:r w:rsidRPr="009F54A3">
        <w:rPr>
          <w:rFonts w:asciiTheme="majorHAnsi" w:hAnsiTheme="majorHAnsi" w:cstheme="majorHAnsi"/>
          <w:b/>
          <w:bCs/>
          <w:color w:val="000000"/>
          <w:szCs w:val="28"/>
        </w:rPr>
        <w:br/>
      </w:r>
      <w:r w:rsidRPr="009F54A3">
        <w:rPr>
          <w:rStyle w:val="fontstyle01"/>
          <w:rFonts w:asciiTheme="majorHAnsi" w:hAnsiTheme="majorHAnsi" w:cstheme="majorHAnsi"/>
        </w:rPr>
        <w:t>Sơn La quy định chế độ miễn tiền thuê đất đối với các cơ sở thực hiện xã</w:t>
      </w:r>
      <w:r w:rsidRPr="009F54A3">
        <w:rPr>
          <w:rFonts w:asciiTheme="majorHAnsi" w:hAnsiTheme="majorHAnsi" w:cstheme="majorHAnsi"/>
          <w:b/>
          <w:bCs/>
          <w:color w:val="000000"/>
          <w:szCs w:val="28"/>
        </w:rPr>
        <w:br/>
      </w:r>
      <w:r w:rsidRPr="009F54A3">
        <w:rPr>
          <w:rStyle w:val="fontstyle01"/>
          <w:rFonts w:asciiTheme="majorHAnsi" w:hAnsiTheme="majorHAnsi" w:cstheme="majorHAnsi"/>
        </w:rPr>
        <w:t>hội hóa sử dụng đất tại đô thị trên địa bàn tỉnh Sơn La</w:t>
      </w:r>
      <w:r w:rsidRPr="009F54A3">
        <w:rPr>
          <w:rFonts w:asciiTheme="majorHAnsi" w:hAnsiTheme="majorHAnsi" w:cstheme="majorHAnsi"/>
          <w:b/>
          <w:bCs/>
          <w:color w:val="000000"/>
          <w:szCs w:val="28"/>
        </w:rPr>
        <w:br/>
      </w:r>
    </w:p>
    <w:p w:rsidR="009F54A3" w:rsidRPr="00B03D2C" w:rsidRDefault="009F54A3" w:rsidP="00E8610C">
      <w:pPr>
        <w:tabs>
          <w:tab w:val="left" w:pos="3721"/>
        </w:tabs>
        <w:spacing w:before="120" w:after="120" w:line="240" w:lineRule="auto"/>
        <w:jc w:val="center"/>
        <w:rPr>
          <w:rStyle w:val="fontstyle01"/>
          <w:rFonts w:asciiTheme="majorHAnsi" w:hAnsiTheme="majorHAnsi" w:cstheme="majorHAnsi"/>
          <w:lang w:val="nl-NL"/>
        </w:rPr>
      </w:pPr>
      <w:r w:rsidRPr="009F54A3">
        <w:rPr>
          <w:rStyle w:val="fontstyle01"/>
          <w:rFonts w:asciiTheme="majorHAnsi" w:hAnsiTheme="majorHAnsi" w:cstheme="majorHAnsi"/>
        </w:rPr>
        <w:t>ỦY BAN NHÂN DÂN TỈNH SƠN LA</w:t>
      </w:r>
    </w:p>
    <w:p w:rsidR="00242DA8" w:rsidRPr="00B03D2C" w:rsidRDefault="00242DA8" w:rsidP="00E8610C">
      <w:pPr>
        <w:tabs>
          <w:tab w:val="left" w:pos="3721"/>
        </w:tabs>
        <w:spacing w:before="120" w:after="120" w:line="240" w:lineRule="auto"/>
        <w:jc w:val="center"/>
        <w:rPr>
          <w:rFonts w:asciiTheme="majorHAnsi" w:hAnsiTheme="majorHAnsi" w:cstheme="majorHAnsi"/>
          <w:sz w:val="12"/>
          <w:lang w:val="nl-NL"/>
        </w:rPr>
      </w:pPr>
    </w:p>
    <w:p w:rsidR="009F54A3" w:rsidRPr="009F54A3" w:rsidRDefault="009F54A3" w:rsidP="002129C4">
      <w:pPr>
        <w:tabs>
          <w:tab w:val="left" w:pos="1786"/>
        </w:tabs>
        <w:spacing w:before="120" w:after="0" w:line="240" w:lineRule="auto"/>
        <w:ind w:firstLine="720"/>
        <w:rPr>
          <w:rFonts w:asciiTheme="majorHAnsi" w:hAnsiTheme="majorHAnsi" w:cstheme="majorHAnsi"/>
          <w:i/>
          <w:iCs/>
          <w:color w:val="000000"/>
          <w:szCs w:val="28"/>
          <w:lang w:val="nl-NL"/>
        </w:rPr>
      </w:pPr>
      <w:r w:rsidRPr="009F54A3">
        <w:rPr>
          <w:rFonts w:asciiTheme="majorHAnsi" w:hAnsiTheme="majorHAnsi" w:cstheme="majorHAnsi"/>
          <w:i/>
          <w:iCs/>
          <w:color w:val="000000"/>
          <w:szCs w:val="28"/>
        </w:rPr>
        <w:t xml:space="preserve">Căn cứ Luật Tổ chức </w:t>
      </w:r>
      <w:r w:rsidRPr="009F54A3">
        <w:rPr>
          <w:rFonts w:asciiTheme="majorHAnsi" w:hAnsiTheme="majorHAnsi" w:cstheme="majorHAnsi"/>
          <w:i/>
          <w:iCs/>
          <w:color w:val="000000"/>
          <w:szCs w:val="28"/>
          <w:lang w:val="nl-NL"/>
        </w:rPr>
        <w:t>C</w:t>
      </w:r>
      <w:r w:rsidRPr="009F54A3">
        <w:rPr>
          <w:rFonts w:asciiTheme="majorHAnsi" w:hAnsiTheme="majorHAnsi" w:cstheme="majorHAnsi"/>
          <w:i/>
          <w:iCs/>
          <w:color w:val="000000"/>
          <w:szCs w:val="28"/>
        </w:rPr>
        <w:t>hính quyền địa phương ngày 19 tháng 6 năm 2015;</w:t>
      </w:r>
      <w:r w:rsidRPr="009F54A3">
        <w:rPr>
          <w:rFonts w:asciiTheme="majorHAnsi" w:hAnsiTheme="majorHAnsi" w:cstheme="majorHAnsi"/>
          <w:i/>
          <w:iCs/>
          <w:color w:val="000000"/>
          <w:szCs w:val="28"/>
        </w:rPr>
        <w:br/>
        <w:t xml:space="preserve">Luật </w:t>
      </w:r>
      <w:r w:rsidRPr="009F54A3">
        <w:rPr>
          <w:rFonts w:asciiTheme="majorHAnsi" w:hAnsiTheme="majorHAnsi" w:cstheme="majorHAnsi"/>
          <w:i/>
          <w:iCs/>
          <w:color w:val="000000"/>
          <w:szCs w:val="28"/>
          <w:lang w:val="nl-NL"/>
        </w:rPr>
        <w:t>S</w:t>
      </w:r>
      <w:r w:rsidRPr="009F54A3">
        <w:rPr>
          <w:rFonts w:asciiTheme="majorHAnsi" w:hAnsiTheme="majorHAnsi" w:cstheme="majorHAnsi"/>
          <w:i/>
          <w:iCs/>
          <w:color w:val="000000"/>
          <w:szCs w:val="28"/>
        </w:rPr>
        <w:t>ửa đổi, bổ sung một số điều của Luật Tổ chức Chính phủ và Luật Tổ chức</w:t>
      </w:r>
      <w:r w:rsidRPr="009F54A3">
        <w:rPr>
          <w:rFonts w:asciiTheme="majorHAnsi" w:hAnsiTheme="majorHAnsi" w:cstheme="majorHAnsi"/>
          <w:i/>
          <w:iCs/>
          <w:color w:val="000000"/>
          <w:szCs w:val="28"/>
        </w:rPr>
        <w:br/>
      </w:r>
      <w:r w:rsidRPr="009F54A3">
        <w:rPr>
          <w:rFonts w:asciiTheme="majorHAnsi" w:hAnsiTheme="majorHAnsi" w:cstheme="majorHAnsi"/>
          <w:i/>
          <w:iCs/>
          <w:color w:val="000000"/>
          <w:szCs w:val="28"/>
          <w:lang w:val="nl-NL"/>
        </w:rPr>
        <w:t>C</w:t>
      </w:r>
      <w:r w:rsidRPr="009F54A3">
        <w:rPr>
          <w:rFonts w:asciiTheme="majorHAnsi" w:hAnsiTheme="majorHAnsi" w:cstheme="majorHAnsi"/>
          <w:i/>
          <w:iCs/>
          <w:color w:val="000000"/>
          <w:szCs w:val="28"/>
        </w:rPr>
        <w:t>hính quyền địa phương ngày 22 tháng 11 năm 2019;</w:t>
      </w:r>
    </w:p>
    <w:p w:rsidR="009F54A3" w:rsidRPr="009F54A3" w:rsidRDefault="009F54A3" w:rsidP="002129C4">
      <w:pPr>
        <w:tabs>
          <w:tab w:val="left" w:pos="1786"/>
        </w:tabs>
        <w:spacing w:before="120" w:after="0" w:line="240" w:lineRule="auto"/>
        <w:ind w:firstLine="720"/>
        <w:rPr>
          <w:rFonts w:asciiTheme="majorHAnsi" w:hAnsiTheme="majorHAnsi" w:cstheme="majorHAnsi"/>
          <w:i/>
          <w:iCs/>
          <w:color w:val="000000"/>
          <w:szCs w:val="28"/>
          <w:lang w:val="nl-NL"/>
        </w:rPr>
      </w:pPr>
      <w:r w:rsidRPr="009F54A3">
        <w:rPr>
          <w:rFonts w:asciiTheme="majorHAnsi" w:hAnsiTheme="majorHAnsi" w:cstheme="majorHAnsi"/>
          <w:i/>
          <w:iCs/>
          <w:color w:val="000000"/>
          <w:szCs w:val="28"/>
        </w:rPr>
        <w:t>Căn cứ Luật Ban hành văn bản quy phạm pháp luật ngày 22 tháng 6 năm</w:t>
      </w:r>
      <w:r w:rsidRPr="009F54A3">
        <w:rPr>
          <w:rFonts w:asciiTheme="majorHAnsi" w:hAnsiTheme="majorHAnsi" w:cstheme="majorHAnsi"/>
          <w:i/>
          <w:iCs/>
          <w:color w:val="000000"/>
          <w:szCs w:val="28"/>
        </w:rPr>
        <w:br/>
        <w:t>2015; Luậ</w:t>
      </w:r>
      <w:r w:rsidR="001860BC">
        <w:rPr>
          <w:rFonts w:asciiTheme="majorHAnsi" w:hAnsiTheme="majorHAnsi" w:cstheme="majorHAnsi"/>
          <w:i/>
          <w:iCs/>
          <w:color w:val="000000"/>
          <w:szCs w:val="28"/>
        </w:rPr>
        <w:t xml:space="preserve">t </w:t>
      </w:r>
      <w:r w:rsidR="001860BC" w:rsidRPr="001860BC">
        <w:rPr>
          <w:rFonts w:asciiTheme="majorHAnsi" w:hAnsiTheme="majorHAnsi" w:cstheme="majorHAnsi"/>
          <w:i/>
          <w:iCs/>
          <w:color w:val="000000"/>
          <w:szCs w:val="28"/>
          <w:lang w:val="nl-NL"/>
        </w:rPr>
        <w:t>S</w:t>
      </w:r>
      <w:r w:rsidRPr="009F54A3">
        <w:rPr>
          <w:rFonts w:asciiTheme="majorHAnsi" w:hAnsiTheme="majorHAnsi" w:cstheme="majorHAnsi"/>
          <w:i/>
          <w:iCs/>
          <w:color w:val="000000"/>
          <w:szCs w:val="28"/>
        </w:rPr>
        <w:t>ửa đổi, bổ sung một số điều của Luật Ban hành văn bản quy phạm</w:t>
      </w:r>
      <w:r w:rsidR="00E8610C" w:rsidRPr="00E8610C">
        <w:rPr>
          <w:rFonts w:asciiTheme="majorHAnsi" w:hAnsiTheme="majorHAnsi" w:cstheme="majorHAnsi"/>
          <w:i/>
          <w:iCs/>
          <w:color w:val="000000"/>
          <w:szCs w:val="28"/>
          <w:lang w:val="nl-NL"/>
        </w:rPr>
        <w:t xml:space="preserve"> </w:t>
      </w:r>
      <w:r w:rsidRPr="009F54A3">
        <w:rPr>
          <w:rFonts w:asciiTheme="majorHAnsi" w:hAnsiTheme="majorHAnsi" w:cstheme="majorHAnsi"/>
          <w:i/>
          <w:iCs/>
          <w:color w:val="000000"/>
          <w:szCs w:val="28"/>
        </w:rPr>
        <w:t>pháp luật ngày 18 tháng 6 năm 2020;</w:t>
      </w:r>
    </w:p>
    <w:p w:rsidR="009F54A3" w:rsidRPr="009F54A3" w:rsidRDefault="009F54A3" w:rsidP="002129C4">
      <w:pPr>
        <w:tabs>
          <w:tab w:val="left" w:pos="1786"/>
        </w:tabs>
        <w:spacing w:before="120" w:after="0" w:line="240" w:lineRule="auto"/>
        <w:ind w:firstLine="720"/>
        <w:rPr>
          <w:rFonts w:asciiTheme="majorHAnsi" w:hAnsiTheme="majorHAnsi" w:cstheme="majorHAnsi"/>
          <w:i/>
          <w:iCs/>
          <w:color w:val="000000"/>
          <w:szCs w:val="28"/>
          <w:lang w:val="nl-NL"/>
        </w:rPr>
      </w:pPr>
      <w:r w:rsidRPr="009F54A3">
        <w:rPr>
          <w:rFonts w:asciiTheme="majorHAnsi" w:hAnsiTheme="majorHAnsi" w:cstheme="majorHAnsi"/>
          <w:i/>
          <w:iCs/>
          <w:color w:val="000000"/>
          <w:szCs w:val="28"/>
        </w:rPr>
        <w:t>Căn cứ Luật Đất đai ngày 18 tháng 01 năm 2024;</w:t>
      </w:r>
    </w:p>
    <w:p w:rsidR="009F54A3" w:rsidRPr="009F54A3" w:rsidRDefault="009F54A3" w:rsidP="002129C4">
      <w:pPr>
        <w:tabs>
          <w:tab w:val="left" w:pos="1786"/>
        </w:tabs>
        <w:spacing w:before="120" w:after="0" w:line="240" w:lineRule="auto"/>
        <w:ind w:firstLine="720"/>
        <w:rPr>
          <w:rFonts w:asciiTheme="majorHAnsi" w:hAnsiTheme="majorHAnsi" w:cstheme="majorHAnsi"/>
          <w:i/>
          <w:iCs/>
          <w:color w:val="000000"/>
          <w:szCs w:val="28"/>
          <w:lang w:val="nl-NL"/>
        </w:rPr>
      </w:pPr>
      <w:r w:rsidRPr="009F54A3">
        <w:rPr>
          <w:rFonts w:asciiTheme="majorHAnsi" w:hAnsiTheme="majorHAnsi" w:cstheme="majorHAnsi"/>
          <w:i/>
          <w:iCs/>
          <w:color w:val="000000"/>
          <w:szCs w:val="28"/>
        </w:rPr>
        <w:t>Căn cứ Nghị định số 34/2016/NĐ-CP ngày 14 tháng 5 năm 2016 của</w:t>
      </w:r>
      <w:r w:rsidRPr="009F54A3">
        <w:rPr>
          <w:rFonts w:asciiTheme="majorHAnsi" w:hAnsiTheme="majorHAnsi" w:cstheme="majorHAnsi"/>
          <w:i/>
          <w:iCs/>
          <w:color w:val="000000"/>
          <w:szCs w:val="28"/>
          <w:lang w:val="nl-NL"/>
        </w:rPr>
        <w:t xml:space="preserve"> </w:t>
      </w:r>
      <w:r w:rsidRPr="009F54A3">
        <w:rPr>
          <w:rFonts w:asciiTheme="majorHAnsi" w:hAnsiTheme="majorHAnsi" w:cstheme="majorHAnsi"/>
          <w:i/>
          <w:iCs/>
          <w:color w:val="000000"/>
          <w:szCs w:val="28"/>
        </w:rPr>
        <w:t>Chính phủ quy định chi tiết một số điều và biện pháp thi hành Luật Ban hành</w:t>
      </w:r>
      <w:r w:rsidRPr="009F54A3">
        <w:rPr>
          <w:rFonts w:asciiTheme="majorHAnsi" w:hAnsiTheme="majorHAnsi" w:cstheme="majorHAnsi"/>
          <w:i/>
          <w:iCs/>
          <w:color w:val="000000"/>
          <w:szCs w:val="28"/>
          <w:lang w:val="nl-NL"/>
        </w:rPr>
        <w:t xml:space="preserve"> </w:t>
      </w:r>
      <w:r w:rsidRPr="009F54A3">
        <w:rPr>
          <w:rFonts w:asciiTheme="majorHAnsi" w:hAnsiTheme="majorHAnsi" w:cstheme="majorHAnsi"/>
          <w:i/>
          <w:iCs/>
          <w:color w:val="000000"/>
          <w:szCs w:val="28"/>
        </w:rPr>
        <w:t>văn bản quy phạm pháp luật; Nghị định số 154/2020/NĐ-CP ngày 31 tháng 12</w:t>
      </w:r>
      <w:r w:rsidRPr="009F54A3">
        <w:rPr>
          <w:rFonts w:asciiTheme="majorHAnsi" w:hAnsiTheme="majorHAnsi" w:cstheme="majorHAnsi"/>
          <w:i/>
          <w:iCs/>
          <w:color w:val="000000"/>
          <w:szCs w:val="28"/>
          <w:lang w:val="nl-NL"/>
        </w:rPr>
        <w:t xml:space="preserve"> </w:t>
      </w:r>
      <w:r w:rsidRPr="009F54A3">
        <w:rPr>
          <w:rFonts w:asciiTheme="majorHAnsi" w:hAnsiTheme="majorHAnsi" w:cstheme="majorHAnsi"/>
          <w:i/>
          <w:iCs/>
          <w:color w:val="000000"/>
          <w:szCs w:val="28"/>
        </w:rPr>
        <w:t>năm 2020 của Chính phủ sửa đổi, bổ sung một số điều của Nghị định số</w:t>
      </w:r>
      <w:r w:rsidRPr="009F54A3">
        <w:rPr>
          <w:rFonts w:asciiTheme="majorHAnsi" w:hAnsiTheme="majorHAnsi" w:cstheme="majorHAnsi"/>
          <w:i/>
          <w:iCs/>
          <w:color w:val="000000"/>
          <w:szCs w:val="28"/>
          <w:lang w:val="nl-NL"/>
        </w:rPr>
        <w:t xml:space="preserve"> </w:t>
      </w:r>
      <w:r w:rsidRPr="009F54A3">
        <w:rPr>
          <w:rFonts w:asciiTheme="majorHAnsi" w:hAnsiTheme="majorHAnsi" w:cstheme="majorHAnsi"/>
          <w:i/>
          <w:iCs/>
          <w:color w:val="000000"/>
          <w:szCs w:val="28"/>
        </w:rPr>
        <w:t>34/2016/NĐ-CP ngày 14 tháng 5 năm 2016 của Chính phủ quy định chi tiết một</w:t>
      </w:r>
      <w:r w:rsidRPr="009F54A3">
        <w:rPr>
          <w:rFonts w:asciiTheme="majorHAnsi" w:hAnsiTheme="majorHAnsi" w:cstheme="majorHAnsi"/>
          <w:i/>
          <w:iCs/>
          <w:color w:val="000000"/>
          <w:szCs w:val="28"/>
          <w:lang w:val="nl-NL"/>
        </w:rPr>
        <w:t xml:space="preserve"> </w:t>
      </w:r>
      <w:r w:rsidRPr="009F54A3">
        <w:rPr>
          <w:rFonts w:asciiTheme="majorHAnsi" w:hAnsiTheme="majorHAnsi" w:cstheme="majorHAnsi"/>
          <w:i/>
          <w:iCs/>
          <w:color w:val="000000"/>
          <w:szCs w:val="28"/>
        </w:rPr>
        <w:t>số điều và biện pháp thi hành Luật Ban hành văn bản quy phạm pháp luật; Nghị</w:t>
      </w:r>
      <w:r w:rsidRPr="009F54A3">
        <w:rPr>
          <w:rFonts w:asciiTheme="majorHAnsi" w:hAnsiTheme="majorHAnsi" w:cstheme="majorHAnsi"/>
          <w:i/>
          <w:iCs/>
          <w:color w:val="000000"/>
          <w:szCs w:val="28"/>
          <w:lang w:val="nl-NL"/>
        </w:rPr>
        <w:t xml:space="preserve"> </w:t>
      </w:r>
      <w:r w:rsidRPr="009F54A3">
        <w:rPr>
          <w:rFonts w:asciiTheme="majorHAnsi" w:hAnsiTheme="majorHAnsi" w:cstheme="majorHAnsi"/>
          <w:i/>
          <w:iCs/>
          <w:color w:val="000000"/>
          <w:szCs w:val="28"/>
        </w:rPr>
        <w:t>định số 59/2024/NĐ-CP ngày 25 tháng 5 năm 2024 của Chính phủ sửa đổi, bổ</w:t>
      </w:r>
      <w:r w:rsidRPr="009F54A3">
        <w:rPr>
          <w:rFonts w:asciiTheme="majorHAnsi" w:hAnsiTheme="majorHAnsi" w:cstheme="majorHAnsi"/>
          <w:i/>
          <w:iCs/>
          <w:color w:val="000000"/>
          <w:szCs w:val="28"/>
          <w:lang w:val="nl-NL"/>
        </w:rPr>
        <w:t xml:space="preserve"> </w:t>
      </w:r>
      <w:r w:rsidRPr="009F54A3">
        <w:rPr>
          <w:rFonts w:asciiTheme="majorHAnsi" w:hAnsiTheme="majorHAnsi" w:cstheme="majorHAnsi"/>
          <w:i/>
          <w:iCs/>
          <w:color w:val="000000"/>
          <w:szCs w:val="28"/>
        </w:rPr>
        <w:t>sung một số điều của Nghị định số 34/2016/NĐ-CP ngày 14 tháng 5 năm 2016</w:t>
      </w:r>
      <w:r w:rsidRPr="009F54A3">
        <w:rPr>
          <w:rFonts w:asciiTheme="majorHAnsi" w:hAnsiTheme="majorHAnsi" w:cstheme="majorHAnsi"/>
          <w:i/>
          <w:iCs/>
          <w:color w:val="000000"/>
          <w:szCs w:val="28"/>
          <w:lang w:val="nl-NL"/>
        </w:rPr>
        <w:t xml:space="preserve"> </w:t>
      </w:r>
      <w:r w:rsidRPr="009F54A3">
        <w:rPr>
          <w:rFonts w:asciiTheme="majorHAnsi" w:hAnsiTheme="majorHAnsi" w:cstheme="majorHAnsi"/>
          <w:i/>
          <w:iCs/>
          <w:color w:val="000000"/>
          <w:szCs w:val="28"/>
        </w:rPr>
        <w:t>của Chính phủ quy định chi</w:t>
      </w:r>
      <w:r w:rsidRPr="009F54A3">
        <w:rPr>
          <w:rFonts w:asciiTheme="majorHAnsi" w:hAnsiTheme="majorHAnsi" w:cstheme="majorHAnsi"/>
          <w:i/>
          <w:iCs/>
          <w:color w:val="000000"/>
          <w:szCs w:val="28"/>
          <w:lang w:val="nl-NL"/>
        </w:rPr>
        <w:t xml:space="preserve"> </w:t>
      </w:r>
      <w:r w:rsidRPr="009F54A3">
        <w:rPr>
          <w:rFonts w:asciiTheme="majorHAnsi" w:hAnsiTheme="majorHAnsi" w:cstheme="majorHAnsi"/>
          <w:i/>
          <w:iCs/>
          <w:color w:val="000000"/>
          <w:szCs w:val="28"/>
        </w:rPr>
        <w:t>tiết một số điều và biện pháp thi hành Luật Ban</w:t>
      </w:r>
      <w:r w:rsidRPr="009F54A3">
        <w:rPr>
          <w:rFonts w:asciiTheme="majorHAnsi" w:hAnsiTheme="majorHAnsi" w:cstheme="majorHAnsi"/>
          <w:i/>
          <w:iCs/>
          <w:color w:val="000000"/>
          <w:szCs w:val="28"/>
          <w:lang w:val="nl-NL"/>
        </w:rPr>
        <w:t xml:space="preserve"> </w:t>
      </w:r>
      <w:r w:rsidRPr="009F54A3">
        <w:rPr>
          <w:rFonts w:asciiTheme="majorHAnsi" w:hAnsiTheme="majorHAnsi" w:cstheme="majorHAnsi"/>
          <w:i/>
          <w:iCs/>
          <w:color w:val="000000"/>
          <w:szCs w:val="28"/>
        </w:rPr>
        <w:t>hành văn bản quy phạm pháp luật đã được sửa đổi, bổ sung một số điều theo</w:t>
      </w:r>
      <w:r w:rsidRPr="009F54A3">
        <w:rPr>
          <w:rFonts w:asciiTheme="majorHAnsi" w:hAnsiTheme="majorHAnsi" w:cstheme="majorHAnsi"/>
          <w:i/>
          <w:iCs/>
          <w:color w:val="000000"/>
          <w:szCs w:val="28"/>
          <w:lang w:val="nl-NL"/>
        </w:rPr>
        <w:t xml:space="preserve"> </w:t>
      </w:r>
      <w:r w:rsidRPr="009F54A3">
        <w:rPr>
          <w:rFonts w:asciiTheme="majorHAnsi" w:hAnsiTheme="majorHAnsi" w:cstheme="majorHAnsi"/>
          <w:i/>
          <w:iCs/>
          <w:color w:val="000000"/>
          <w:szCs w:val="28"/>
        </w:rPr>
        <w:t>Nghị định số 154/2020/NĐ-CP ngày 31 tháng 12 năm 2020 của Chính phủ;</w:t>
      </w:r>
    </w:p>
    <w:p w:rsidR="009F54A3" w:rsidRPr="009F54A3" w:rsidRDefault="009F54A3" w:rsidP="002129C4">
      <w:pPr>
        <w:tabs>
          <w:tab w:val="left" w:pos="1786"/>
        </w:tabs>
        <w:spacing w:before="120" w:after="0" w:line="240" w:lineRule="auto"/>
        <w:ind w:firstLine="720"/>
        <w:rPr>
          <w:rFonts w:asciiTheme="majorHAnsi" w:hAnsiTheme="majorHAnsi" w:cstheme="majorHAnsi"/>
          <w:i/>
          <w:iCs/>
          <w:color w:val="000000"/>
          <w:szCs w:val="28"/>
          <w:lang w:val="nl-NL"/>
        </w:rPr>
      </w:pPr>
      <w:r w:rsidRPr="009F54A3">
        <w:rPr>
          <w:rFonts w:asciiTheme="majorHAnsi" w:hAnsiTheme="majorHAnsi" w:cstheme="majorHAnsi"/>
          <w:i/>
          <w:iCs/>
          <w:color w:val="000000"/>
          <w:spacing w:val="-4"/>
          <w:szCs w:val="28"/>
        </w:rPr>
        <w:t>Căn cứ Nghị định số 103/2024/NĐ-CP ngày 30 tháng 7 năm 2024 của</w:t>
      </w:r>
      <w:r w:rsidRPr="009F54A3">
        <w:rPr>
          <w:rFonts w:asciiTheme="majorHAnsi" w:hAnsiTheme="majorHAnsi" w:cstheme="majorHAnsi"/>
          <w:i/>
          <w:iCs/>
          <w:color w:val="000000"/>
          <w:spacing w:val="-4"/>
          <w:szCs w:val="28"/>
          <w:lang w:val="nl-NL"/>
        </w:rPr>
        <w:t xml:space="preserve"> </w:t>
      </w:r>
      <w:r w:rsidRPr="009F54A3">
        <w:rPr>
          <w:rFonts w:asciiTheme="majorHAnsi" w:hAnsiTheme="majorHAnsi" w:cstheme="majorHAnsi"/>
          <w:i/>
          <w:iCs/>
          <w:color w:val="000000"/>
          <w:spacing w:val="-4"/>
          <w:szCs w:val="28"/>
        </w:rPr>
        <w:t>Chính</w:t>
      </w:r>
      <w:r w:rsidRPr="009F54A3">
        <w:rPr>
          <w:rFonts w:asciiTheme="majorHAnsi" w:hAnsiTheme="majorHAnsi" w:cstheme="majorHAnsi"/>
          <w:i/>
          <w:iCs/>
          <w:color w:val="000000"/>
          <w:szCs w:val="28"/>
        </w:rPr>
        <w:t xml:space="preserve"> phủ quy định về tiền sử dụng đất, tiền thuê đất;</w:t>
      </w:r>
    </w:p>
    <w:p w:rsidR="009F54A3" w:rsidRPr="009F54A3" w:rsidRDefault="009F54A3" w:rsidP="002129C4">
      <w:pPr>
        <w:tabs>
          <w:tab w:val="left" w:pos="1786"/>
        </w:tabs>
        <w:spacing w:before="120" w:after="0" w:line="240" w:lineRule="auto"/>
        <w:ind w:firstLine="720"/>
        <w:rPr>
          <w:rFonts w:asciiTheme="majorHAnsi" w:hAnsiTheme="majorHAnsi" w:cstheme="majorHAnsi"/>
          <w:i/>
          <w:iCs/>
          <w:color w:val="000000"/>
          <w:szCs w:val="28"/>
          <w:lang w:val="nl-NL"/>
        </w:rPr>
      </w:pPr>
      <w:r w:rsidRPr="009F54A3">
        <w:rPr>
          <w:rFonts w:asciiTheme="majorHAnsi" w:hAnsiTheme="majorHAnsi" w:cstheme="majorHAnsi"/>
          <w:i/>
          <w:iCs/>
          <w:color w:val="000000"/>
          <w:szCs w:val="28"/>
        </w:rPr>
        <w:t>Theo đề nghị của Sở Tài chính tại Tờ trình số 343/TTr-STC ngày 29 tháng</w:t>
      </w:r>
      <w:r w:rsidRPr="009F54A3">
        <w:rPr>
          <w:rFonts w:asciiTheme="majorHAnsi" w:hAnsiTheme="majorHAnsi" w:cstheme="majorHAnsi"/>
          <w:i/>
          <w:iCs/>
          <w:color w:val="000000"/>
          <w:szCs w:val="28"/>
        </w:rPr>
        <w:br/>
        <w:t>10 năm 2024.</w:t>
      </w:r>
    </w:p>
    <w:p w:rsidR="009F54A3" w:rsidRPr="00B03D2C" w:rsidRDefault="009F54A3" w:rsidP="002129C4">
      <w:pPr>
        <w:tabs>
          <w:tab w:val="left" w:pos="1786"/>
        </w:tabs>
        <w:spacing w:before="120" w:after="120" w:line="240" w:lineRule="auto"/>
        <w:jc w:val="center"/>
        <w:rPr>
          <w:rFonts w:asciiTheme="majorHAnsi" w:hAnsiTheme="majorHAnsi" w:cstheme="majorHAnsi"/>
          <w:b/>
          <w:bCs/>
          <w:color w:val="000000"/>
          <w:szCs w:val="28"/>
          <w:lang w:val="nl-NL"/>
        </w:rPr>
      </w:pPr>
      <w:r w:rsidRPr="009F54A3">
        <w:rPr>
          <w:rFonts w:asciiTheme="majorHAnsi" w:hAnsiTheme="majorHAnsi" w:cstheme="majorHAnsi"/>
          <w:b/>
          <w:bCs/>
          <w:color w:val="000000"/>
          <w:szCs w:val="28"/>
        </w:rPr>
        <w:t>QUYẾT ĐỊNH:</w:t>
      </w:r>
    </w:p>
    <w:p w:rsidR="002129C4" w:rsidRPr="00B03D2C" w:rsidRDefault="002129C4" w:rsidP="002129C4">
      <w:pPr>
        <w:tabs>
          <w:tab w:val="left" w:pos="1786"/>
        </w:tabs>
        <w:spacing w:before="120" w:after="120" w:line="240" w:lineRule="auto"/>
        <w:jc w:val="center"/>
        <w:rPr>
          <w:rFonts w:asciiTheme="majorHAnsi" w:hAnsiTheme="majorHAnsi" w:cstheme="majorHAnsi"/>
          <w:b/>
          <w:bCs/>
          <w:color w:val="000000"/>
          <w:sz w:val="4"/>
          <w:szCs w:val="28"/>
          <w:lang w:val="nl-NL"/>
        </w:rPr>
      </w:pPr>
    </w:p>
    <w:p w:rsidR="004662A0" w:rsidRPr="00B03D2C" w:rsidRDefault="009F54A3" w:rsidP="009F54A3">
      <w:pPr>
        <w:tabs>
          <w:tab w:val="left" w:pos="1786"/>
        </w:tabs>
        <w:spacing w:before="120" w:after="0" w:line="240" w:lineRule="auto"/>
        <w:ind w:firstLine="720"/>
        <w:rPr>
          <w:rFonts w:asciiTheme="majorHAnsi" w:hAnsiTheme="majorHAnsi" w:cstheme="majorHAnsi"/>
          <w:lang w:val="nl-NL"/>
        </w:rPr>
      </w:pPr>
      <w:r w:rsidRPr="009F54A3">
        <w:rPr>
          <w:rFonts w:asciiTheme="majorHAnsi" w:hAnsiTheme="majorHAnsi" w:cstheme="majorHAnsi"/>
          <w:b/>
          <w:bCs/>
          <w:color w:val="000000"/>
          <w:szCs w:val="28"/>
        </w:rPr>
        <w:t>Điều</w:t>
      </w:r>
      <w:r w:rsidRPr="009F54A3">
        <w:rPr>
          <w:rFonts w:asciiTheme="majorHAnsi" w:hAnsiTheme="majorHAnsi" w:cstheme="majorHAnsi"/>
          <w:b/>
          <w:bCs/>
          <w:color w:val="000000"/>
          <w:szCs w:val="28"/>
          <w:lang w:val="nl-NL"/>
        </w:rPr>
        <w:t xml:space="preserve"> </w:t>
      </w:r>
      <w:r w:rsidRPr="009F54A3">
        <w:rPr>
          <w:rFonts w:asciiTheme="majorHAnsi" w:hAnsiTheme="majorHAnsi" w:cstheme="majorHAnsi"/>
          <w:b/>
          <w:bCs/>
          <w:color w:val="000000"/>
          <w:szCs w:val="28"/>
        </w:rPr>
        <w:t>1.</w:t>
      </w:r>
      <w:r w:rsidRPr="009F54A3">
        <w:rPr>
          <w:rFonts w:asciiTheme="majorHAnsi" w:hAnsiTheme="majorHAnsi" w:cstheme="majorHAnsi"/>
          <w:bCs/>
          <w:color w:val="000000"/>
          <w:szCs w:val="28"/>
        </w:rPr>
        <w:t xml:space="preserve"> Bãi bỏ toàn bộ Quyết định số 31/2017/QĐ-UBND ngày 11</w:t>
      </w:r>
      <w:r w:rsidRPr="009F54A3">
        <w:rPr>
          <w:rFonts w:asciiTheme="majorHAnsi" w:hAnsiTheme="majorHAnsi" w:cstheme="majorHAnsi"/>
          <w:bCs/>
          <w:color w:val="000000"/>
          <w:szCs w:val="28"/>
          <w:lang w:val="nl-NL"/>
        </w:rPr>
        <w:t xml:space="preserve"> </w:t>
      </w:r>
      <w:r w:rsidRPr="009F54A3">
        <w:rPr>
          <w:rFonts w:asciiTheme="majorHAnsi" w:hAnsiTheme="majorHAnsi" w:cstheme="majorHAnsi"/>
          <w:bCs/>
          <w:color w:val="000000"/>
          <w:szCs w:val="28"/>
        </w:rPr>
        <w:t>tháng 9 năm 2017 của UBND tỉnh Sơn La quy định chế độ miễn tiền thuê</w:t>
      </w:r>
      <w:r w:rsidRPr="009F54A3">
        <w:rPr>
          <w:rFonts w:asciiTheme="majorHAnsi" w:hAnsiTheme="majorHAnsi" w:cstheme="majorHAnsi"/>
          <w:bCs/>
          <w:color w:val="000000"/>
          <w:szCs w:val="28"/>
          <w:lang w:val="nl-NL"/>
        </w:rPr>
        <w:t xml:space="preserve"> </w:t>
      </w:r>
      <w:r w:rsidRPr="009F54A3">
        <w:rPr>
          <w:rFonts w:asciiTheme="majorHAnsi" w:hAnsiTheme="majorHAnsi" w:cstheme="majorHAnsi"/>
          <w:bCs/>
          <w:color w:val="000000"/>
          <w:szCs w:val="28"/>
        </w:rPr>
        <w:t>đất đối với các cơ sở thực hiện xã hội hóa sử dụng đất tại đô thị trên địa bàn tỉnh Sơn La.</w:t>
      </w:r>
      <w:r w:rsidRPr="009F54A3">
        <w:rPr>
          <w:rFonts w:asciiTheme="majorHAnsi" w:hAnsiTheme="majorHAnsi" w:cstheme="majorHAnsi"/>
        </w:rPr>
        <w:t xml:space="preserve"> </w:t>
      </w:r>
    </w:p>
    <w:p w:rsidR="002129C4" w:rsidRPr="00B03D2C" w:rsidRDefault="002129C4" w:rsidP="009F54A3">
      <w:pPr>
        <w:tabs>
          <w:tab w:val="left" w:pos="1786"/>
        </w:tabs>
        <w:spacing w:before="120" w:after="0" w:line="240" w:lineRule="auto"/>
        <w:ind w:firstLine="720"/>
        <w:rPr>
          <w:rFonts w:asciiTheme="majorHAnsi" w:hAnsiTheme="majorHAnsi" w:cstheme="majorHAnsi"/>
          <w:color w:val="000000"/>
          <w:szCs w:val="28"/>
          <w:lang w:val="nl-NL"/>
        </w:rPr>
      </w:pPr>
      <w:r w:rsidRPr="002129C4">
        <w:rPr>
          <w:rFonts w:asciiTheme="majorHAnsi" w:hAnsiTheme="majorHAnsi" w:cstheme="majorHAnsi"/>
          <w:color w:val="000000"/>
          <w:szCs w:val="28"/>
        </w:rPr>
        <w:lastRenderedPageBreak/>
        <w:t>Bãi bỏ toàn bộ Quyết định số 31/2017/QĐ-UBND ngày 11 tháng 9 năm</w:t>
      </w:r>
      <w:r w:rsidRPr="002129C4">
        <w:rPr>
          <w:rFonts w:asciiTheme="majorHAnsi" w:hAnsiTheme="majorHAnsi" w:cstheme="majorHAnsi"/>
          <w:color w:val="000000"/>
          <w:szCs w:val="28"/>
        </w:rPr>
        <w:br/>
        <w:t>2017 của UBND tỉnh Sơn La quy định chế độ miễn tiền thuê đất đối với các cơ</w:t>
      </w:r>
      <w:r w:rsidRPr="002129C4">
        <w:rPr>
          <w:rFonts w:asciiTheme="majorHAnsi" w:hAnsiTheme="majorHAnsi" w:cstheme="majorHAnsi"/>
          <w:color w:val="000000"/>
          <w:szCs w:val="28"/>
        </w:rPr>
        <w:br/>
        <w:t>sở thực hiện xã hội hóa sử dụng đất tại đô thị trên địa bàn tỉnh Sơn La.</w:t>
      </w:r>
    </w:p>
    <w:p w:rsidR="002129C4" w:rsidRPr="00B03D2C" w:rsidRDefault="002129C4" w:rsidP="009F54A3">
      <w:pPr>
        <w:tabs>
          <w:tab w:val="left" w:pos="1786"/>
        </w:tabs>
        <w:spacing w:before="120" w:after="0" w:line="240" w:lineRule="auto"/>
        <w:ind w:firstLine="720"/>
        <w:rPr>
          <w:rFonts w:asciiTheme="majorHAnsi" w:hAnsiTheme="majorHAnsi" w:cstheme="majorHAnsi"/>
          <w:bCs/>
          <w:color w:val="000000"/>
          <w:szCs w:val="28"/>
          <w:lang w:val="nl-NL"/>
        </w:rPr>
      </w:pPr>
      <w:r w:rsidRPr="002129C4">
        <w:rPr>
          <w:rFonts w:asciiTheme="majorHAnsi" w:hAnsiTheme="majorHAnsi" w:cstheme="majorHAnsi"/>
          <w:b/>
          <w:bCs/>
          <w:color w:val="000000"/>
          <w:szCs w:val="28"/>
        </w:rPr>
        <w:t xml:space="preserve">Điều 2. </w:t>
      </w:r>
      <w:r w:rsidRPr="002129C4">
        <w:rPr>
          <w:rFonts w:asciiTheme="majorHAnsi" w:hAnsiTheme="majorHAnsi" w:cstheme="majorHAnsi"/>
          <w:bCs/>
          <w:color w:val="000000"/>
          <w:szCs w:val="28"/>
        </w:rPr>
        <w:t>Điều khoản thi hành</w:t>
      </w:r>
    </w:p>
    <w:p w:rsidR="002129C4" w:rsidRPr="00B03D2C" w:rsidRDefault="002129C4" w:rsidP="009F54A3">
      <w:pPr>
        <w:tabs>
          <w:tab w:val="left" w:pos="1786"/>
        </w:tabs>
        <w:spacing w:before="120" w:after="0" w:line="240" w:lineRule="auto"/>
        <w:ind w:firstLine="720"/>
        <w:rPr>
          <w:rFonts w:asciiTheme="majorHAnsi" w:hAnsiTheme="majorHAnsi" w:cstheme="majorHAnsi"/>
          <w:color w:val="000000"/>
          <w:szCs w:val="28"/>
          <w:lang w:val="nl-NL"/>
        </w:rPr>
      </w:pPr>
      <w:r w:rsidRPr="002129C4">
        <w:rPr>
          <w:rFonts w:asciiTheme="majorHAnsi" w:hAnsiTheme="majorHAnsi" w:cstheme="majorHAnsi"/>
          <w:color w:val="000000"/>
          <w:szCs w:val="28"/>
        </w:rPr>
        <w:t>1. Quyết định này có hiệu lực kể từ ngày 25 tháng 11 năm 2024.</w:t>
      </w:r>
    </w:p>
    <w:p w:rsidR="00242DA8" w:rsidRPr="00B03D2C" w:rsidRDefault="002129C4" w:rsidP="009F54A3">
      <w:pPr>
        <w:tabs>
          <w:tab w:val="left" w:pos="1786"/>
        </w:tabs>
        <w:spacing w:before="120" w:after="0" w:line="240" w:lineRule="auto"/>
        <w:ind w:firstLine="720"/>
        <w:rPr>
          <w:rFonts w:asciiTheme="majorHAnsi" w:hAnsiTheme="majorHAnsi" w:cstheme="majorHAnsi"/>
          <w:lang w:val="nl-NL"/>
        </w:rPr>
      </w:pPr>
      <w:r w:rsidRPr="002129C4">
        <w:rPr>
          <w:rFonts w:asciiTheme="majorHAnsi" w:hAnsiTheme="majorHAnsi" w:cstheme="majorHAnsi"/>
          <w:color w:val="000000"/>
          <w:szCs w:val="28"/>
        </w:rPr>
        <w:t>2. Chánh Văn phòng UBND tỉnh; Giám đốc Sở Tài chính; Thủ trưởng các</w:t>
      </w:r>
      <w:r w:rsidRPr="002129C4">
        <w:rPr>
          <w:rFonts w:asciiTheme="majorHAnsi" w:hAnsiTheme="majorHAnsi" w:cstheme="majorHAnsi"/>
          <w:color w:val="000000"/>
          <w:szCs w:val="28"/>
        </w:rPr>
        <w:br/>
      </w:r>
      <w:r w:rsidR="00242DA8" w:rsidRPr="00B03D2C">
        <w:rPr>
          <w:rFonts w:asciiTheme="majorHAnsi" w:hAnsiTheme="majorHAnsi" w:cstheme="majorHAnsi"/>
          <w:color w:val="000000"/>
          <w:szCs w:val="28"/>
          <w:lang w:val="nl-NL"/>
        </w:rPr>
        <w:t>s</w:t>
      </w:r>
      <w:r w:rsidRPr="002129C4">
        <w:rPr>
          <w:rFonts w:asciiTheme="majorHAnsi" w:hAnsiTheme="majorHAnsi" w:cstheme="majorHAnsi"/>
          <w:color w:val="000000"/>
          <w:szCs w:val="28"/>
        </w:rPr>
        <w:t>ở, ban, ngành; Chủ tịch UBND các huyện, thành phố và các cơ quan, đơn vị, tổ</w:t>
      </w:r>
      <w:r w:rsidRPr="002129C4">
        <w:rPr>
          <w:rFonts w:asciiTheme="majorHAnsi" w:hAnsiTheme="majorHAnsi" w:cstheme="majorHAnsi"/>
          <w:color w:val="000000"/>
          <w:szCs w:val="28"/>
        </w:rPr>
        <w:br/>
        <w:t>chức, cá nhân có liên quan chịu trách nhiệm thi hành Quyết định này./.</w:t>
      </w:r>
      <w:r w:rsidRPr="002129C4">
        <w:rPr>
          <w:rFonts w:asciiTheme="majorHAnsi" w:hAnsiTheme="majorHAnsi" w:cstheme="majorHAnsi"/>
        </w:rPr>
        <w:t xml:space="preserve"> </w:t>
      </w:r>
    </w:p>
    <w:p w:rsidR="00242DA8" w:rsidRPr="00B03D2C" w:rsidRDefault="00242DA8" w:rsidP="009F54A3">
      <w:pPr>
        <w:tabs>
          <w:tab w:val="left" w:pos="1786"/>
        </w:tabs>
        <w:spacing w:before="120" w:after="0" w:line="240" w:lineRule="auto"/>
        <w:ind w:firstLine="720"/>
        <w:rPr>
          <w:rFonts w:asciiTheme="majorHAnsi" w:hAnsiTheme="majorHAnsi" w:cstheme="majorHAnsi"/>
          <w:lang w:val="nl-NL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7"/>
        <w:gridCol w:w="4630"/>
      </w:tblGrid>
      <w:tr w:rsidR="00242DA8" w:rsidTr="00242DA8">
        <w:tc>
          <w:tcPr>
            <w:tcW w:w="4677" w:type="dxa"/>
          </w:tcPr>
          <w:p w:rsidR="00242DA8" w:rsidRDefault="00242DA8" w:rsidP="009F54A3">
            <w:pPr>
              <w:tabs>
                <w:tab w:val="left" w:pos="1786"/>
              </w:tabs>
              <w:spacing w:before="120"/>
              <w:rPr>
                <w:rFonts w:asciiTheme="majorHAnsi" w:hAnsiTheme="majorHAnsi" w:cstheme="majorHAnsi"/>
              </w:rPr>
            </w:pPr>
          </w:p>
        </w:tc>
        <w:tc>
          <w:tcPr>
            <w:tcW w:w="4679" w:type="dxa"/>
          </w:tcPr>
          <w:p w:rsidR="00242DA8" w:rsidRPr="00B03D2C" w:rsidRDefault="00242DA8" w:rsidP="00242DA8">
            <w:pPr>
              <w:tabs>
                <w:tab w:val="left" w:pos="1786"/>
              </w:tabs>
              <w:jc w:val="center"/>
              <w:rPr>
                <w:rFonts w:asciiTheme="majorHAnsi" w:hAnsiTheme="majorHAnsi" w:cstheme="majorHAnsi"/>
                <w:b/>
                <w:sz w:val="26"/>
              </w:rPr>
            </w:pPr>
            <w:r w:rsidRPr="00B03D2C">
              <w:rPr>
                <w:rFonts w:asciiTheme="majorHAnsi" w:hAnsiTheme="majorHAnsi" w:cstheme="majorHAnsi"/>
                <w:b/>
                <w:sz w:val="26"/>
              </w:rPr>
              <w:t>TM. UỶ BAN NHÂN DÂN</w:t>
            </w:r>
          </w:p>
          <w:p w:rsidR="00242DA8" w:rsidRPr="00B03D2C" w:rsidRDefault="00242DA8" w:rsidP="00242DA8">
            <w:pPr>
              <w:tabs>
                <w:tab w:val="left" w:pos="1786"/>
              </w:tabs>
              <w:jc w:val="center"/>
              <w:rPr>
                <w:rFonts w:asciiTheme="majorHAnsi" w:hAnsiTheme="majorHAnsi" w:cstheme="majorHAnsi"/>
                <w:b/>
                <w:sz w:val="26"/>
              </w:rPr>
            </w:pPr>
            <w:r w:rsidRPr="00B03D2C">
              <w:rPr>
                <w:rFonts w:asciiTheme="majorHAnsi" w:hAnsiTheme="majorHAnsi" w:cstheme="majorHAnsi"/>
                <w:b/>
                <w:sz w:val="26"/>
              </w:rPr>
              <w:t>KT. CHỦ TỊCH</w:t>
            </w:r>
          </w:p>
          <w:p w:rsidR="00242DA8" w:rsidRPr="00B03D2C" w:rsidRDefault="00242DA8" w:rsidP="00242DA8">
            <w:pPr>
              <w:tabs>
                <w:tab w:val="left" w:pos="1786"/>
              </w:tabs>
              <w:jc w:val="center"/>
              <w:rPr>
                <w:rFonts w:asciiTheme="majorHAnsi" w:hAnsiTheme="majorHAnsi" w:cstheme="majorHAnsi"/>
                <w:b/>
                <w:sz w:val="26"/>
              </w:rPr>
            </w:pPr>
            <w:r w:rsidRPr="00B03D2C">
              <w:rPr>
                <w:rFonts w:asciiTheme="majorHAnsi" w:hAnsiTheme="majorHAnsi" w:cstheme="majorHAnsi"/>
                <w:b/>
                <w:sz w:val="26"/>
              </w:rPr>
              <w:t xml:space="preserve"> PHÓ CHỦ TỊCH</w:t>
            </w:r>
          </w:p>
          <w:p w:rsidR="00242DA8" w:rsidRPr="00B03D2C" w:rsidRDefault="00242DA8" w:rsidP="00242DA8">
            <w:pPr>
              <w:tabs>
                <w:tab w:val="left" w:pos="1786"/>
              </w:tabs>
              <w:spacing w:before="120"/>
              <w:jc w:val="center"/>
              <w:rPr>
                <w:rFonts w:asciiTheme="majorHAnsi" w:hAnsiTheme="majorHAnsi" w:cstheme="majorHAnsi"/>
                <w:b/>
              </w:rPr>
            </w:pPr>
          </w:p>
          <w:p w:rsidR="00242DA8" w:rsidRPr="00B03D2C" w:rsidRDefault="00242DA8" w:rsidP="00242DA8">
            <w:pPr>
              <w:tabs>
                <w:tab w:val="left" w:pos="1786"/>
              </w:tabs>
              <w:spacing w:before="120"/>
              <w:jc w:val="center"/>
              <w:rPr>
                <w:rFonts w:asciiTheme="majorHAnsi" w:hAnsiTheme="majorHAnsi" w:cstheme="majorHAnsi"/>
                <w:b/>
              </w:rPr>
            </w:pPr>
          </w:p>
          <w:p w:rsidR="00242DA8" w:rsidRPr="00B03D2C" w:rsidRDefault="00242DA8" w:rsidP="00242DA8">
            <w:pPr>
              <w:tabs>
                <w:tab w:val="left" w:pos="1786"/>
              </w:tabs>
              <w:spacing w:before="120"/>
              <w:jc w:val="center"/>
              <w:rPr>
                <w:rFonts w:asciiTheme="majorHAnsi" w:hAnsiTheme="majorHAnsi" w:cstheme="majorHAnsi"/>
                <w:b/>
              </w:rPr>
            </w:pPr>
            <w:r w:rsidRPr="00B03D2C">
              <w:rPr>
                <w:rFonts w:asciiTheme="majorHAnsi" w:hAnsiTheme="majorHAnsi" w:cstheme="majorHAnsi"/>
                <w:b/>
              </w:rPr>
              <w:t>Đặng Ngọc Hậu</w:t>
            </w:r>
          </w:p>
        </w:tc>
      </w:tr>
    </w:tbl>
    <w:p w:rsidR="00E8610C" w:rsidRPr="002129C4" w:rsidRDefault="00E8610C" w:rsidP="009F54A3">
      <w:pPr>
        <w:tabs>
          <w:tab w:val="left" w:pos="1786"/>
        </w:tabs>
        <w:spacing w:before="120" w:after="0" w:line="240" w:lineRule="auto"/>
        <w:ind w:firstLine="720"/>
        <w:rPr>
          <w:rFonts w:asciiTheme="majorHAnsi" w:hAnsiTheme="majorHAnsi" w:cstheme="majorHAnsi"/>
        </w:rPr>
      </w:pPr>
    </w:p>
    <w:sectPr w:rsidR="00E8610C" w:rsidRPr="002129C4" w:rsidSect="00981FEB">
      <w:pgSz w:w="11907" w:h="16840" w:code="9"/>
      <w:pgMar w:top="1474" w:right="1134" w:bottom="1474" w:left="1418" w:header="510" w:footer="0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4A3"/>
    <w:rsid w:val="001860BC"/>
    <w:rsid w:val="002129C4"/>
    <w:rsid w:val="00242DA8"/>
    <w:rsid w:val="004662A0"/>
    <w:rsid w:val="004E4F3E"/>
    <w:rsid w:val="00981FEB"/>
    <w:rsid w:val="009E08DA"/>
    <w:rsid w:val="009F54A3"/>
    <w:rsid w:val="00AE2E96"/>
    <w:rsid w:val="00B03D2C"/>
    <w:rsid w:val="00B37430"/>
    <w:rsid w:val="00E86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F3E5B71F-FACD-4776-A5B9-761111792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9F54A3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paragraph" w:styleId="ListParagraph">
    <w:name w:val="List Paragraph"/>
    <w:basedOn w:val="Normal"/>
    <w:uiPriority w:val="34"/>
    <w:qFormat/>
    <w:rsid w:val="002129C4"/>
    <w:pPr>
      <w:ind w:left="720"/>
      <w:contextualSpacing/>
    </w:pPr>
  </w:style>
  <w:style w:type="table" w:styleId="TableGrid">
    <w:name w:val="Table Grid"/>
    <w:basedOn w:val="TableNormal"/>
    <w:uiPriority w:val="59"/>
    <w:rsid w:val="00242D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30C3E7C-051A-4088-82A2-DF8F3153844B}"/>
</file>

<file path=customXml/itemProps2.xml><?xml version="1.0" encoding="utf-8"?>
<ds:datastoreItem xmlns:ds="http://schemas.openxmlformats.org/officeDocument/2006/customXml" ds:itemID="{C06820B5-6D19-4954-93AF-AFCA50780CBF}"/>
</file>

<file path=customXml/itemProps3.xml><?xml version="1.0" encoding="utf-8"?>
<ds:datastoreItem xmlns:ds="http://schemas.openxmlformats.org/officeDocument/2006/customXml" ds:itemID="{313643F7-6EF0-4006-B990-9A4D378BAFA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</Company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VD</dc:creator>
  <cp:lastModifiedBy>Admin</cp:lastModifiedBy>
  <cp:revision>2</cp:revision>
  <dcterms:created xsi:type="dcterms:W3CDTF">2025-01-07T09:14:00Z</dcterms:created>
  <dcterms:modified xsi:type="dcterms:W3CDTF">2025-01-07T09:14:00Z</dcterms:modified>
</cp:coreProperties>
</file>