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jc w:val="center"/>
        <w:tblLook w:val="0000" w:firstRow="0" w:lastRow="0" w:firstColumn="0" w:lastColumn="0" w:noHBand="0" w:noVBand="0"/>
      </w:tblPr>
      <w:tblGrid>
        <w:gridCol w:w="3402"/>
        <w:gridCol w:w="284"/>
        <w:gridCol w:w="5670"/>
      </w:tblGrid>
      <w:tr w:rsidR="00A83EE7" w:rsidRPr="00A83EE7" w14:paraId="2A2114EB" w14:textId="77777777" w:rsidTr="004E02A1">
        <w:trPr>
          <w:jc w:val="center"/>
        </w:trPr>
        <w:tc>
          <w:tcPr>
            <w:tcW w:w="3402" w:type="dxa"/>
          </w:tcPr>
          <w:p w14:paraId="082C87BD" w14:textId="333C0E96" w:rsidR="006C2732" w:rsidRPr="00A83EE7" w:rsidRDefault="006C2732" w:rsidP="003A7FD3">
            <w:pPr>
              <w:jc w:val="center"/>
              <w:rPr>
                <w:b/>
                <w:bCs/>
                <w:color w:val="000000" w:themeColor="text1"/>
                <w:sz w:val="26"/>
              </w:rPr>
            </w:pPr>
            <w:r w:rsidRPr="00A83EE7">
              <w:rPr>
                <w:b/>
                <w:bCs/>
                <w:color w:val="000000" w:themeColor="text1"/>
                <w:sz w:val="26"/>
              </w:rPr>
              <w:t>ỦY BAN NHÂN DÂN</w:t>
            </w:r>
          </w:p>
          <w:p w14:paraId="2F6023B8" w14:textId="77777777" w:rsidR="006C2732" w:rsidRPr="00A83EE7" w:rsidRDefault="006C2732" w:rsidP="003A7FD3">
            <w:pPr>
              <w:jc w:val="center"/>
              <w:rPr>
                <w:b/>
                <w:bCs/>
                <w:color w:val="000000" w:themeColor="text1"/>
                <w:sz w:val="26"/>
              </w:rPr>
            </w:pPr>
            <w:r w:rsidRPr="00A83EE7">
              <w:rPr>
                <w:b/>
                <w:bCs/>
                <w:color w:val="000000" w:themeColor="text1"/>
                <w:sz w:val="26"/>
              </w:rPr>
              <w:t>TỈNH TÂY NINH</w:t>
            </w:r>
          </w:p>
          <w:p w14:paraId="16471D51" w14:textId="77777777" w:rsidR="00C428A5" w:rsidRPr="00A83EE7" w:rsidRDefault="00614D51" w:rsidP="003A7FD3">
            <w:pPr>
              <w:tabs>
                <w:tab w:val="left" w:pos="1080"/>
                <w:tab w:val="center" w:pos="1690"/>
              </w:tabs>
              <w:jc w:val="center"/>
              <w:rPr>
                <w:b/>
                <w:bCs/>
                <w:color w:val="000000" w:themeColor="text1"/>
                <w:sz w:val="28"/>
              </w:rPr>
            </w:pPr>
            <w:r w:rsidRPr="00A83EE7">
              <w:rPr>
                <w:bCs/>
                <w:noProof/>
                <w:color w:val="000000" w:themeColor="text1"/>
                <w:sz w:val="28"/>
              </w:rPr>
              <mc:AlternateContent>
                <mc:Choice Requires="wps">
                  <w:drawing>
                    <wp:anchor distT="0" distB="0" distL="114300" distR="114300" simplePos="0" relativeHeight="251658240" behindDoc="0" locked="0" layoutInCell="1" allowOverlap="1" wp14:anchorId="377FA57A" wp14:editId="36FC17A8">
                      <wp:simplePos x="0" y="0"/>
                      <wp:positionH relativeFrom="column">
                        <wp:posOffset>731520</wp:posOffset>
                      </wp:positionH>
                      <wp:positionV relativeFrom="paragraph">
                        <wp:posOffset>39370</wp:posOffset>
                      </wp:positionV>
                      <wp:extent cx="528955" cy="0"/>
                      <wp:effectExtent l="6985" t="5715" r="6985" b="13335"/>
                      <wp:wrapNone/>
                      <wp:docPr id="4"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9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AB0EF7B" id="Line 2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pt,3.1pt" to="99.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"/>
                  </w:pict>
                </mc:Fallback>
              </mc:AlternateContent>
            </w:r>
          </w:p>
          <w:p w14:paraId="413C6D3D" w14:textId="4B50F693" w:rsidR="006C2732" w:rsidRPr="00A83EE7" w:rsidRDefault="00C246B5" w:rsidP="003A7FD3">
            <w:pPr>
              <w:tabs>
                <w:tab w:val="left" w:pos="1080"/>
                <w:tab w:val="center" w:pos="1690"/>
              </w:tabs>
              <w:jc w:val="center"/>
              <w:rPr>
                <w:bCs/>
                <w:color w:val="000000" w:themeColor="text1"/>
                <w:sz w:val="28"/>
              </w:rPr>
            </w:pPr>
            <w:r>
              <w:rPr>
                <w:bCs/>
                <w:color w:val="000000" w:themeColor="text1"/>
                <w:sz w:val="26"/>
              </w:rPr>
              <w:t>Số:  52</w:t>
            </w:r>
            <w:r w:rsidR="007E41E8" w:rsidRPr="00A83EE7">
              <w:rPr>
                <w:bCs/>
                <w:color w:val="000000" w:themeColor="text1"/>
                <w:sz w:val="26"/>
              </w:rPr>
              <w:t>/2025</w:t>
            </w:r>
            <w:r w:rsidR="00C428A5" w:rsidRPr="00A83EE7">
              <w:rPr>
                <w:bCs/>
                <w:color w:val="000000" w:themeColor="text1"/>
                <w:sz w:val="26"/>
              </w:rPr>
              <w:t>/QĐ-UBND</w:t>
            </w:r>
          </w:p>
          <w:p w14:paraId="46379B92" w14:textId="0695CEA2" w:rsidR="006C2732" w:rsidRPr="00A83EE7" w:rsidRDefault="006C2732" w:rsidP="003A7FD3">
            <w:pPr>
              <w:pStyle w:val="Heading1"/>
              <w:jc w:val="center"/>
              <w:rPr>
                <w:b w:val="0"/>
                <w:bCs w:val="0"/>
                <w:color w:val="000000" w:themeColor="text1"/>
                <w:sz w:val="28"/>
              </w:rPr>
            </w:pPr>
          </w:p>
        </w:tc>
        <w:tc>
          <w:tcPr>
            <w:tcW w:w="284" w:type="dxa"/>
          </w:tcPr>
          <w:p w14:paraId="5E5804C8" w14:textId="77777777" w:rsidR="006C2732" w:rsidRPr="00A83EE7" w:rsidRDefault="006C2732" w:rsidP="00440DA8">
            <w:pPr>
              <w:jc w:val="center"/>
              <w:rPr>
                <w:b/>
                <w:bCs/>
                <w:color w:val="000000" w:themeColor="text1"/>
                <w:sz w:val="28"/>
              </w:rPr>
            </w:pPr>
          </w:p>
        </w:tc>
        <w:tc>
          <w:tcPr>
            <w:tcW w:w="5670" w:type="dxa"/>
          </w:tcPr>
          <w:p w14:paraId="71BC5734" w14:textId="77777777" w:rsidR="006C2732" w:rsidRPr="00A83EE7" w:rsidRDefault="006C2732" w:rsidP="00440DA8">
            <w:pPr>
              <w:jc w:val="center"/>
              <w:rPr>
                <w:b/>
                <w:bCs/>
                <w:color w:val="000000" w:themeColor="text1"/>
                <w:sz w:val="26"/>
              </w:rPr>
            </w:pPr>
            <w:r w:rsidRPr="00A83EE7">
              <w:rPr>
                <w:b/>
                <w:bCs/>
                <w:color w:val="000000" w:themeColor="text1"/>
                <w:sz w:val="26"/>
              </w:rPr>
              <w:t>CỘNG HÒA XÃ HỘI CHỦ NGHĨA VIỆT NAM</w:t>
            </w:r>
          </w:p>
          <w:p w14:paraId="616A4AF8" w14:textId="77777777" w:rsidR="006C2732" w:rsidRPr="00A83EE7" w:rsidRDefault="006C2732" w:rsidP="00440DA8">
            <w:pPr>
              <w:jc w:val="center"/>
              <w:rPr>
                <w:b/>
                <w:bCs/>
                <w:color w:val="000000" w:themeColor="text1"/>
                <w:sz w:val="28"/>
              </w:rPr>
            </w:pPr>
            <w:r w:rsidRPr="00A83EE7">
              <w:rPr>
                <w:b/>
                <w:bCs/>
                <w:color w:val="000000" w:themeColor="text1"/>
                <w:sz w:val="28"/>
              </w:rPr>
              <w:t>Độc lập - Tự do - Hạnh phúc</w:t>
            </w:r>
          </w:p>
          <w:p w14:paraId="45CAE748" w14:textId="77777777" w:rsidR="00C428A5" w:rsidRPr="00A83EE7" w:rsidRDefault="00614D51" w:rsidP="00440DA8">
            <w:pPr>
              <w:jc w:val="center"/>
              <w:rPr>
                <w:i/>
                <w:color w:val="000000" w:themeColor="text1"/>
                <w:sz w:val="26"/>
              </w:rPr>
            </w:pPr>
            <w:r w:rsidRPr="00A83EE7">
              <w:rPr>
                <w:bCs/>
                <w:i/>
                <w:noProof/>
                <w:color w:val="000000" w:themeColor="text1"/>
                <w:sz w:val="28"/>
              </w:rPr>
              <mc:AlternateContent>
                <mc:Choice Requires="wps">
                  <w:drawing>
                    <wp:anchor distT="0" distB="0" distL="114300" distR="114300" simplePos="0" relativeHeight="251657216" behindDoc="0" locked="0" layoutInCell="1" allowOverlap="1" wp14:anchorId="002455D0" wp14:editId="0CFCAE82">
                      <wp:simplePos x="0" y="0"/>
                      <wp:positionH relativeFrom="column">
                        <wp:posOffset>689306</wp:posOffset>
                      </wp:positionH>
                      <wp:positionV relativeFrom="paragraph">
                        <wp:posOffset>43815</wp:posOffset>
                      </wp:positionV>
                      <wp:extent cx="2057400" cy="0"/>
                      <wp:effectExtent l="0" t="0" r="19050" b="19050"/>
                      <wp:wrapNone/>
                      <wp:docPr id="2"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FD6727A" id="Line 2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3pt,3.45pt" to="216.3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"/>
                  </w:pict>
                </mc:Fallback>
              </mc:AlternateContent>
            </w:r>
          </w:p>
          <w:p w14:paraId="6728FA8E" w14:textId="77FB5A59" w:rsidR="006C2732" w:rsidRPr="00A43A6B" w:rsidRDefault="00C246B5" w:rsidP="00C246B5">
            <w:pPr>
              <w:rPr>
                <w:bCs/>
                <w:i/>
                <w:color w:val="000000" w:themeColor="text1"/>
                <w:sz w:val="32"/>
                <w:lang w:val="vi-VN"/>
              </w:rPr>
            </w:pPr>
            <w:r>
              <w:rPr>
                <w:i/>
                <w:color w:val="000000" w:themeColor="text1"/>
                <w:sz w:val="28"/>
                <w:lang w:val="vi-VN"/>
              </w:rPr>
              <w:t xml:space="preserve">      </w:t>
            </w:r>
            <w:r>
              <w:rPr>
                <w:i/>
                <w:color w:val="000000" w:themeColor="text1"/>
                <w:sz w:val="28"/>
              </w:rPr>
              <w:t>Tây Ninh, ngày  25</w:t>
            </w:r>
            <w:r w:rsidR="00C428A5" w:rsidRPr="00A83EE7">
              <w:rPr>
                <w:i/>
                <w:color w:val="000000" w:themeColor="text1"/>
                <w:sz w:val="28"/>
              </w:rPr>
              <w:t xml:space="preserve">  tháng </w:t>
            </w:r>
            <w:r>
              <w:rPr>
                <w:i/>
                <w:color w:val="000000" w:themeColor="text1"/>
                <w:sz w:val="28"/>
              </w:rPr>
              <w:t xml:space="preserve"> 6</w:t>
            </w:r>
            <w:r w:rsidR="00144C5D" w:rsidRPr="00A83EE7">
              <w:rPr>
                <w:i/>
                <w:color w:val="000000" w:themeColor="text1"/>
                <w:sz w:val="28"/>
              </w:rPr>
              <w:t xml:space="preserve"> </w:t>
            </w:r>
            <w:r w:rsidR="00C428A5" w:rsidRPr="00A83EE7">
              <w:rPr>
                <w:i/>
                <w:color w:val="000000" w:themeColor="text1"/>
                <w:sz w:val="28"/>
              </w:rPr>
              <w:t xml:space="preserve"> năm 202</w:t>
            </w:r>
            <w:r w:rsidR="00A908E9" w:rsidRPr="00A83EE7">
              <w:rPr>
                <w:i/>
                <w:color w:val="000000" w:themeColor="text1"/>
                <w:sz w:val="28"/>
                <w:lang w:val="vi-VN"/>
              </w:rPr>
              <w:t>5</w:t>
            </w:r>
          </w:p>
        </w:tc>
      </w:tr>
    </w:tbl>
    <w:p w14:paraId="522C5476" w14:textId="417199CA" w:rsidR="00AF4021" w:rsidRPr="00A83EE7" w:rsidRDefault="00C6650C" w:rsidP="008532A3">
      <w:pPr>
        <w:jc w:val="center"/>
        <w:rPr>
          <w:b/>
          <w:color w:val="000000" w:themeColor="text1"/>
          <w:sz w:val="28"/>
          <w:szCs w:val="28"/>
        </w:rPr>
      </w:pPr>
      <w:r w:rsidRPr="00A83EE7">
        <w:rPr>
          <w:b/>
          <w:color w:val="000000" w:themeColor="text1"/>
          <w:sz w:val="28"/>
          <w:szCs w:val="28"/>
        </w:rPr>
        <w:t>QUYẾT ĐỊNH</w:t>
      </w:r>
    </w:p>
    <w:p w14:paraId="2301A890" w14:textId="2EB546A2" w:rsidR="001E6799" w:rsidRPr="00A83EE7" w:rsidRDefault="00F81B2B" w:rsidP="00C859B9">
      <w:pPr>
        <w:jc w:val="center"/>
        <w:rPr>
          <w:b/>
          <w:color w:val="000000" w:themeColor="text1"/>
          <w:sz w:val="28"/>
          <w:szCs w:val="28"/>
          <w:lang w:val="nb-NO"/>
        </w:rPr>
      </w:pPr>
      <w:r w:rsidRPr="00A83EE7">
        <w:rPr>
          <w:b/>
          <w:color w:val="000000" w:themeColor="text1"/>
          <w:sz w:val="28"/>
          <w:szCs w:val="28"/>
          <w:lang w:val="nb-NO"/>
        </w:rPr>
        <w:t xml:space="preserve">Ban hành </w:t>
      </w:r>
      <w:r w:rsidR="008C3E62" w:rsidRPr="00A83EE7">
        <w:rPr>
          <w:b/>
          <w:color w:val="000000" w:themeColor="text1"/>
          <w:sz w:val="28"/>
          <w:szCs w:val="28"/>
          <w:lang w:val="nb-NO"/>
        </w:rPr>
        <w:t>Quy định</w:t>
      </w:r>
      <w:r w:rsidR="007F34F6" w:rsidRPr="00A83EE7">
        <w:rPr>
          <w:b/>
          <w:color w:val="000000" w:themeColor="text1"/>
          <w:sz w:val="28"/>
          <w:szCs w:val="28"/>
          <w:lang w:val="nb-NO"/>
        </w:rPr>
        <w:t xml:space="preserve"> chức năng, nhiệm vụ, quyề</w:t>
      </w:r>
      <w:r w:rsidR="00C6650C" w:rsidRPr="00A83EE7">
        <w:rPr>
          <w:b/>
          <w:color w:val="000000" w:themeColor="text1"/>
          <w:sz w:val="28"/>
          <w:szCs w:val="28"/>
          <w:lang w:val="nb-NO"/>
        </w:rPr>
        <w:t xml:space="preserve">n hạn </w:t>
      </w:r>
    </w:p>
    <w:p w14:paraId="57651076" w14:textId="1E3D2A61" w:rsidR="008D1A83" w:rsidRPr="00A83EE7" w:rsidRDefault="00C6650C" w:rsidP="00C859B9">
      <w:pPr>
        <w:jc w:val="center"/>
        <w:rPr>
          <w:b/>
          <w:color w:val="000000" w:themeColor="text1"/>
          <w:sz w:val="28"/>
          <w:szCs w:val="28"/>
          <w:lang w:val="nb-NO"/>
        </w:rPr>
      </w:pPr>
      <w:r w:rsidRPr="00A83EE7">
        <w:rPr>
          <w:b/>
          <w:color w:val="000000" w:themeColor="text1"/>
          <w:sz w:val="28"/>
          <w:szCs w:val="28"/>
          <w:lang w:val="nb-NO"/>
        </w:rPr>
        <w:t>và</w:t>
      </w:r>
      <w:r w:rsidR="008F44BB" w:rsidRPr="00A83EE7">
        <w:rPr>
          <w:b/>
          <w:color w:val="000000" w:themeColor="text1"/>
          <w:sz w:val="28"/>
          <w:szCs w:val="28"/>
          <w:lang w:val="nb-NO"/>
        </w:rPr>
        <w:t xml:space="preserve"> </w:t>
      </w:r>
      <w:r w:rsidR="007F34F6" w:rsidRPr="00A83EE7">
        <w:rPr>
          <w:b/>
          <w:color w:val="000000" w:themeColor="text1"/>
          <w:sz w:val="28"/>
          <w:szCs w:val="28"/>
          <w:lang w:val="nb-NO"/>
        </w:rPr>
        <w:t>cơ cấu tổ chức</w:t>
      </w:r>
      <w:r w:rsidR="002B6785" w:rsidRPr="00A83EE7">
        <w:rPr>
          <w:b/>
          <w:color w:val="000000" w:themeColor="text1"/>
          <w:sz w:val="28"/>
          <w:szCs w:val="28"/>
          <w:lang w:val="vi-VN"/>
        </w:rPr>
        <w:t xml:space="preserve"> </w:t>
      </w:r>
      <w:r w:rsidR="007F34F6" w:rsidRPr="00A83EE7">
        <w:rPr>
          <w:b/>
          <w:color w:val="000000" w:themeColor="text1"/>
          <w:sz w:val="28"/>
          <w:szCs w:val="28"/>
          <w:lang w:val="nb-NO"/>
        </w:rPr>
        <w:t xml:space="preserve">của </w:t>
      </w:r>
      <w:bookmarkStart w:id="0" w:name="_Hlk193005587"/>
      <w:r w:rsidR="006D1CAF" w:rsidRPr="00A83EE7">
        <w:rPr>
          <w:b/>
          <w:color w:val="000000" w:themeColor="text1"/>
          <w:sz w:val="28"/>
          <w:szCs w:val="28"/>
          <w:lang w:val="nb-NO"/>
        </w:rPr>
        <w:t>Trường</w:t>
      </w:r>
      <w:r w:rsidR="00C859B9" w:rsidRPr="00A83EE7">
        <w:rPr>
          <w:b/>
          <w:color w:val="000000" w:themeColor="text1"/>
          <w:sz w:val="28"/>
          <w:szCs w:val="28"/>
          <w:lang w:val="nb-NO"/>
        </w:rPr>
        <w:t xml:space="preserve"> </w:t>
      </w:r>
      <w:r w:rsidR="000A0397" w:rsidRPr="00A83EE7">
        <w:rPr>
          <w:b/>
          <w:color w:val="000000" w:themeColor="text1"/>
          <w:sz w:val="28"/>
          <w:szCs w:val="28"/>
          <w:lang w:val="nb-NO"/>
        </w:rPr>
        <w:t>Trung cấp Kinh tế - Kỹ thuật Tây Ninh</w:t>
      </w:r>
      <w:bookmarkEnd w:id="0"/>
      <w:r w:rsidR="00C859B9" w:rsidRPr="00A83EE7">
        <w:rPr>
          <w:b/>
          <w:color w:val="000000" w:themeColor="text1"/>
          <w:sz w:val="28"/>
          <w:szCs w:val="28"/>
          <w:lang w:val="nb-NO"/>
        </w:rPr>
        <w:t xml:space="preserve"> </w:t>
      </w:r>
    </w:p>
    <w:p w14:paraId="09B10B96" w14:textId="7AA95F2B" w:rsidR="00AF4021" w:rsidRPr="00A83EE7" w:rsidRDefault="00C859B9" w:rsidP="008D1A83">
      <w:pPr>
        <w:jc w:val="center"/>
        <w:rPr>
          <w:b/>
          <w:color w:val="000000" w:themeColor="text1"/>
          <w:sz w:val="28"/>
          <w:szCs w:val="28"/>
          <w:lang w:val="vi-VN"/>
        </w:rPr>
      </w:pPr>
      <w:r w:rsidRPr="00A83EE7">
        <w:rPr>
          <w:b/>
          <w:color w:val="000000" w:themeColor="text1"/>
          <w:sz w:val="28"/>
          <w:szCs w:val="28"/>
          <w:lang w:val="nb-NO"/>
        </w:rPr>
        <w:t xml:space="preserve">trực thuộc </w:t>
      </w:r>
      <w:r w:rsidR="00F32CC1" w:rsidRPr="00A83EE7">
        <w:rPr>
          <w:b/>
          <w:color w:val="000000" w:themeColor="text1"/>
          <w:sz w:val="28"/>
          <w:szCs w:val="28"/>
          <w:lang w:val="nb-NO"/>
        </w:rPr>
        <w:t>Sở Giáo dục và Đào tạo</w:t>
      </w:r>
      <w:r w:rsidR="002B6785" w:rsidRPr="00A83EE7">
        <w:rPr>
          <w:b/>
          <w:color w:val="000000" w:themeColor="text1"/>
          <w:sz w:val="28"/>
          <w:szCs w:val="28"/>
          <w:lang w:val="vi-VN"/>
        </w:rPr>
        <w:t xml:space="preserve"> tỉnh Tây Ninh</w:t>
      </w:r>
    </w:p>
    <w:p w14:paraId="68162F5D" w14:textId="2D347565" w:rsidR="00D10643" w:rsidRPr="00A83EE7" w:rsidRDefault="00614D51" w:rsidP="00C638EA">
      <w:pPr>
        <w:spacing w:after="120" w:line="276" w:lineRule="auto"/>
        <w:jc w:val="center"/>
        <w:rPr>
          <w:b/>
          <w:color w:val="000000" w:themeColor="text1"/>
          <w:sz w:val="11"/>
          <w:szCs w:val="27"/>
          <w:lang w:val="nb-NO"/>
        </w:rPr>
      </w:pPr>
      <w:r w:rsidRPr="00A83EE7">
        <w:rPr>
          <w:b/>
          <w:noProof/>
          <w:color w:val="000000" w:themeColor="text1"/>
          <w:sz w:val="11"/>
          <w:szCs w:val="27"/>
        </w:rPr>
        <mc:AlternateContent>
          <mc:Choice Requires="wps">
            <w:drawing>
              <wp:anchor distT="0" distB="0" distL="114300" distR="114300" simplePos="0" relativeHeight="251656192" behindDoc="0" locked="0" layoutInCell="1" allowOverlap="1" wp14:anchorId="54BF6F91" wp14:editId="4F27FAB0">
                <wp:simplePos x="0" y="0"/>
                <wp:positionH relativeFrom="column">
                  <wp:posOffset>2400300</wp:posOffset>
                </wp:positionH>
                <wp:positionV relativeFrom="paragraph">
                  <wp:posOffset>39370</wp:posOffset>
                </wp:positionV>
                <wp:extent cx="1053465" cy="0"/>
                <wp:effectExtent l="13335" t="7620" r="9525" b="1143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34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630E1CB" id="Line 8"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3.1pt" to="271.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"/>
            </w:pict>
          </mc:Fallback>
        </mc:AlternateContent>
      </w:r>
    </w:p>
    <w:p w14:paraId="77CE8C6F" w14:textId="613252D9" w:rsidR="00357E20" w:rsidRPr="00A83EE7" w:rsidRDefault="00357E20" w:rsidP="002725DB">
      <w:pPr>
        <w:pStyle w:val="Vnbnnidung0"/>
        <w:spacing w:before="240" w:after="0" w:line="240" w:lineRule="auto"/>
        <w:ind w:firstLine="720"/>
        <w:jc w:val="both"/>
        <w:rPr>
          <w:i/>
          <w:iCs/>
          <w:color w:val="000000" w:themeColor="text1"/>
          <w:sz w:val="28"/>
          <w:szCs w:val="28"/>
          <w:lang w:val="vi-VN" w:eastAsia="en-US"/>
        </w:rPr>
      </w:pPr>
      <w:r w:rsidRPr="00A83EE7">
        <w:rPr>
          <w:i/>
          <w:color w:val="000000" w:themeColor="text1"/>
          <w:sz w:val="28"/>
          <w:szCs w:val="28"/>
          <w:lang w:val="nb-NO" w:eastAsia="en-US"/>
        </w:rPr>
        <w:t>Căn cứ Luật Tổ chứ</w:t>
      </w:r>
      <w:r>
        <w:rPr>
          <w:i/>
          <w:color w:val="000000" w:themeColor="text1"/>
          <w:sz w:val="28"/>
          <w:szCs w:val="28"/>
          <w:lang w:val="nb-NO" w:eastAsia="en-US"/>
        </w:rPr>
        <w:t>c chính quyền địa phương ngày 1</w:t>
      </w:r>
      <w:r>
        <w:rPr>
          <w:i/>
          <w:color w:val="000000" w:themeColor="text1"/>
          <w:sz w:val="28"/>
          <w:szCs w:val="28"/>
          <w:lang w:val="vi-VN" w:eastAsia="en-US"/>
        </w:rPr>
        <w:t>6</w:t>
      </w:r>
      <w:r>
        <w:rPr>
          <w:i/>
          <w:color w:val="000000" w:themeColor="text1"/>
          <w:sz w:val="28"/>
          <w:szCs w:val="28"/>
          <w:lang w:val="nb-NO" w:eastAsia="en-US"/>
        </w:rPr>
        <w:t xml:space="preserve"> tháng </w:t>
      </w:r>
      <w:r>
        <w:rPr>
          <w:i/>
          <w:color w:val="000000" w:themeColor="text1"/>
          <w:sz w:val="28"/>
          <w:szCs w:val="28"/>
          <w:lang w:val="vi-VN" w:eastAsia="en-US"/>
        </w:rPr>
        <w:t>6</w:t>
      </w:r>
      <w:r w:rsidRPr="00A83EE7">
        <w:rPr>
          <w:i/>
          <w:color w:val="000000" w:themeColor="text1"/>
          <w:sz w:val="28"/>
          <w:szCs w:val="28"/>
          <w:lang w:val="nb-NO" w:eastAsia="en-US"/>
        </w:rPr>
        <w:t xml:space="preserve"> năm 2025</w:t>
      </w:r>
      <w:r w:rsidRPr="00A83EE7">
        <w:rPr>
          <w:i/>
          <w:iCs/>
          <w:color w:val="000000" w:themeColor="text1"/>
          <w:sz w:val="28"/>
          <w:szCs w:val="28"/>
          <w:lang w:val="vi-VN" w:eastAsia="en-US"/>
        </w:rPr>
        <w:t>;</w:t>
      </w:r>
    </w:p>
    <w:p w14:paraId="3ED5FFBD" w14:textId="1489474B" w:rsidR="00F81B2B" w:rsidRPr="00A83EE7" w:rsidRDefault="00F81B2B" w:rsidP="00357E20">
      <w:pPr>
        <w:pStyle w:val="Vnbnnidung0"/>
        <w:spacing w:before="120" w:after="0" w:line="240" w:lineRule="auto"/>
        <w:ind w:firstLine="720"/>
        <w:jc w:val="both"/>
        <w:rPr>
          <w:i/>
          <w:color w:val="000000" w:themeColor="text1"/>
          <w:sz w:val="28"/>
          <w:szCs w:val="28"/>
          <w:lang w:val="nb-NO" w:eastAsia="en-US"/>
        </w:rPr>
      </w:pPr>
      <w:r w:rsidRPr="00A83EE7">
        <w:rPr>
          <w:i/>
          <w:color w:val="000000" w:themeColor="text1"/>
          <w:sz w:val="28"/>
          <w:szCs w:val="28"/>
          <w:lang w:val="nb-NO" w:eastAsia="en-US"/>
        </w:rPr>
        <w:t>Căn cứ Luật ban hành văn bản quy phạm pháp luật ngày 19 tháng 02 năm 2025</w:t>
      </w:r>
      <w:r w:rsidRPr="00A83EE7">
        <w:rPr>
          <w:i/>
          <w:iCs/>
          <w:color w:val="000000" w:themeColor="text1"/>
          <w:sz w:val="28"/>
          <w:szCs w:val="28"/>
          <w:lang w:val="vi-VN" w:eastAsia="en-US"/>
        </w:rPr>
        <w:t>;</w:t>
      </w:r>
    </w:p>
    <w:p w14:paraId="2037AFA0" w14:textId="3738BA90" w:rsidR="002B6785" w:rsidRPr="00A83EE7" w:rsidRDefault="002B6785" w:rsidP="007E41E8">
      <w:pPr>
        <w:pStyle w:val="Vnbnnidung0"/>
        <w:spacing w:before="120" w:after="120" w:line="276" w:lineRule="auto"/>
        <w:ind w:firstLine="720"/>
        <w:jc w:val="both"/>
        <w:rPr>
          <w:i/>
          <w:iCs/>
          <w:color w:val="000000" w:themeColor="text1"/>
          <w:sz w:val="28"/>
          <w:szCs w:val="28"/>
          <w:lang w:val="vi-VN" w:eastAsia="en-US"/>
        </w:rPr>
      </w:pPr>
      <w:r w:rsidRPr="00A83EE7">
        <w:rPr>
          <w:i/>
          <w:iCs/>
          <w:color w:val="000000" w:themeColor="text1"/>
          <w:sz w:val="28"/>
          <w:szCs w:val="28"/>
          <w:lang w:val="vi-VN" w:eastAsia="en-US"/>
        </w:rPr>
        <w:t xml:space="preserve">Căn cứ Luật Giáo dục nghề nghiệp ngày 27 tháng 11 năm 2014; </w:t>
      </w:r>
    </w:p>
    <w:p w14:paraId="2AE5F264" w14:textId="2C0A9526" w:rsidR="002B6785" w:rsidRPr="00A83EE7" w:rsidRDefault="002B6785" w:rsidP="007E41E8">
      <w:pPr>
        <w:pStyle w:val="Vnbnnidung0"/>
        <w:spacing w:before="120" w:after="120" w:line="276" w:lineRule="auto"/>
        <w:ind w:firstLine="720"/>
        <w:jc w:val="both"/>
        <w:rPr>
          <w:i/>
          <w:iCs/>
          <w:color w:val="000000" w:themeColor="text1"/>
          <w:sz w:val="28"/>
          <w:szCs w:val="28"/>
          <w:lang w:val="vi-VN" w:eastAsia="en-US"/>
        </w:rPr>
      </w:pPr>
      <w:r w:rsidRPr="00A83EE7">
        <w:rPr>
          <w:i/>
          <w:iCs/>
          <w:color w:val="000000" w:themeColor="text1"/>
          <w:sz w:val="28"/>
          <w:szCs w:val="28"/>
          <w:lang w:val="vi-VN" w:eastAsia="en-US"/>
        </w:rPr>
        <w:t>Căn cứ Nghị định số 15/2019/NĐ-CP ngày 01 tháng 02 năm 2019</w:t>
      </w:r>
      <w:r w:rsidR="009F5B7B" w:rsidRPr="00A83EE7">
        <w:rPr>
          <w:i/>
          <w:iCs/>
          <w:color w:val="000000" w:themeColor="text1"/>
          <w:sz w:val="28"/>
          <w:szCs w:val="28"/>
          <w:lang w:val="vi-VN" w:eastAsia="en-US"/>
        </w:rPr>
        <w:t xml:space="preserve"> </w:t>
      </w:r>
      <w:r w:rsidRPr="00A83EE7">
        <w:rPr>
          <w:i/>
          <w:iCs/>
          <w:color w:val="000000" w:themeColor="text1"/>
          <w:sz w:val="28"/>
          <w:szCs w:val="28"/>
          <w:lang w:val="vi-VN" w:eastAsia="en-US"/>
        </w:rPr>
        <w:t xml:space="preserve">của Chính phủ quy định chi tiết một số điều và biện pháp thi hành Luật Giáo dục nghề nghiệp; </w:t>
      </w:r>
    </w:p>
    <w:p w14:paraId="115ABAA6" w14:textId="77777777" w:rsidR="002B6785" w:rsidRPr="00A83EE7" w:rsidRDefault="002B6785" w:rsidP="007E41E8">
      <w:pPr>
        <w:pStyle w:val="Vnbnnidung0"/>
        <w:spacing w:before="120" w:after="120" w:line="276" w:lineRule="auto"/>
        <w:ind w:firstLine="720"/>
        <w:jc w:val="both"/>
        <w:rPr>
          <w:i/>
          <w:iCs/>
          <w:color w:val="000000" w:themeColor="text1"/>
          <w:sz w:val="28"/>
          <w:szCs w:val="28"/>
          <w:lang w:val="vi-VN" w:eastAsia="en-US"/>
        </w:rPr>
      </w:pPr>
      <w:r w:rsidRPr="00A83EE7">
        <w:rPr>
          <w:i/>
          <w:iCs/>
          <w:color w:val="000000" w:themeColor="text1"/>
          <w:sz w:val="28"/>
          <w:szCs w:val="28"/>
          <w:lang w:val="vi-VN" w:eastAsia="en-US"/>
        </w:rPr>
        <w:t xml:space="preserve">Căn cứ Nghị định số 120/2020/NĐ-CP ngày 07 tháng 10 năm 2020 của Chính phủ quy định về thành lập, tổ chức lại, giải thể đơn vị sự nghiệp công lập; </w:t>
      </w:r>
    </w:p>
    <w:p w14:paraId="3C535B79" w14:textId="287570A3" w:rsidR="009F5B7B" w:rsidRPr="00A83EE7" w:rsidRDefault="002B6785" w:rsidP="007E41E8">
      <w:pPr>
        <w:pStyle w:val="Vnbnnidung0"/>
        <w:spacing w:before="120" w:after="120" w:line="276" w:lineRule="auto"/>
        <w:ind w:firstLine="720"/>
        <w:jc w:val="both"/>
        <w:rPr>
          <w:i/>
          <w:iCs/>
          <w:color w:val="000000" w:themeColor="text1"/>
          <w:sz w:val="28"/>
          <w:szCs w:val="28"/>
          <w:lang w:val="vi-VN" w:eastAsia="en-US"/>
        </w:rPr>
      </w:pPr>
      <w:r w:rsidRPr="00A83EE7">
        <w:rPr>
          <w:i/>
          <w:iCs/>
          <w:color w:val="000000" w:themeColor="text1"/>
          <w:sz w:val="28"/>
          <w:szCs w:val="28"/>
          <w:lang w:val="vi-VN" w:eastAsia="en-US"/>
        </w:rPr>
        <w:t>Căn cứ Nghị định số 60/2021/NĐ-CP ngày 21 tháng 6 năm 2021 của Chính phủ quy định cơ chế tự chủ tài chính của đơn vị sự nghiệp công lập;</w:t>
      </w:r>
    </w:p>
    <w:p w14:paraId="02AD8373" w14:textId="1A3A5DAB" w:rsidR="009405C4" w:rsidRDefault="009405C4" w:rsidP="007E41E8">
      <w:pPr>
        <w:pStyle w:val="Vnbnnidung0"/>
        <w:spacing w:before="120" w:after="120" w:line="276" w:lineRule="auto"/>
        <w:ind w:firstLine="720"/>
        <w:jc w:val="both"/>
        <w:rPr>
          <w:bCs/>
          <w:i/>
          <w:iCs/>
          <w:color w:val="000000" w:themeColor="text1"/>
          <w:sz w:val="28"/>
          <w:szCs w:val="28"/>
          <w:lang w:val="vi-VN" w:eastAsia="en-US"/>
        </w:rPr>
      </w:pPr>
      <w:r w:rsidRPr="00A83EE7">
        <w:rPr>
          <w:bCs/>
          <w:i/>
          <w:iCs/>
          <w:color w:val="000000" w:themeColor="text1"/>
          <w:sz w:val="28"/>
          <w:szCs w:val="28"/>
          <w:lang w:val="vi-VN" w:eastAsia="en-US"/>
        </w:rPr>
        <w:t>Căn cứ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4C2836AC" w14:textId="26FD8115" w:rsidR="005500B7" w:rsidRPr="005500B7" w:rsidRDefault="005500B7" w:rsidP="007E41E8">
      <w:pPr>
        <w:pStyle w:val="Vnbnnidung0"/>
        <w:spacing w:before="120" w:after="120" w:line="276" w:lineRule="auto"/>
        <w:ind w:firstLine="720"/>
        <w:jc w:val="both"/>
        <w:rPr>
          <w:i/>
          <w:iCs/>
          <w:color w:val="000000" w:themeColor="text1"/>
          <w:sz w:val="28"/>
          <w:szCs w:val="28"/>
          <w:lang w:val="vi-VN" w:eastAsia="en-US"/>
        </w:rPr>
      </w:pPr>
      <w:r w:rsidRPr="004B1F80">
        <w:rPr>
          <w:i/>
          <w:sz w:val="28"/>
          <w:szCs w:val="28"/>
        </w:rPr>
        <w:t xml:space="preserve">Căn cứ </w:t>
      </w:r>
      <w:r>
        <w:rPr>
          <w:i/>
          <w:sz w:val="28"/>
          <w:szCs w:val="28"/>
        </w:rPr>
        <w:t xml:space="preserve">Nghị định số 150/2025/NĐ-CP ngày 12 tháng 6 năm 2025 của Chính phủ </w:t>
      </w:r>
      <w:r w:rsidRPr="003B26D6">
        <w:rPr>
          <w:i/>
          <w:iCs/>
          <w:color w:val="000000"/>
          <w:sz w:val="28"/>
          <w:szCs w:val="28"/>
          <w:shd w:val="clear" w:color="auto" w:fill="FFFFFF"/>
        </w:rPr>
        <w:t>quy định tổ chức các cơ quan chuyên môn thuộc Ủy ban nhân dân tỉnh, thành phố trực thuộc trung ương và Ủy ban nhân dân xã, phường, đặc khu thuộc tỉnh, thành phố trực thuộc trung ương</w:t>
      </w:r>
      <w:r>
        <w:rPr>
          <w:i/>
          <w:iCs/>
          <w:color w:val="000000"/>
          <w:sz w:val="28"/>
          <w:szCs w:val="28"/>
          <w:shd w:val="clear" w:color="auto" w:fill="FFFFFF"/>
          <w:lang w:val="vi-VN"/>
        </w:rPr>
        <w:t>;</w:t>
      </w:r>
    </w:p>
    <w:p w14:paraId="6A7415E5" w14:textId="6F7B4D06" w:rsidR="002B6785" w:rsidRPr="00A83EE7" w:rsidRDefault="002B6785" w:rsidP="007E41E8">
      <w:pPr>
        <w:pStyle w:val="Vnbnnidung0"/>
        <w:spacing w:before="120" w:after="120" w:line="276" w:lineRule="auto"/>
        <w:ind w:firstLine="720"/>
        <w:jc w:val="both"/>
        <w:rPr>
          <w:i/>
          <w:iCs/>
          <w:color w:val="000000" w:themeColor="text1"/>
          <w:sz w:val="28"/>
          <w:szCs w:val="28"/>
          <w:lang w:val="vi-VN"/>
        </w:rPr>
      </w:pPr>
      <w:r w:rsidRPr="00A83EE7">
        <w:rPr>
          <w:i/>
          <w:iCs/>
          <w:color w:val="000000" w:themeColor="text1"/>
          <w:sz w:val="28"/>
          <w:szCs w:val="28"/>
          <w:lang w:val="vi-VN" w:eastAsia="en-US"/>
        </w:rPr>
        <w:t xml:space="preserve">Căn cứ Thông tư số </w:t>
      </w:r>
      <w:r w:rsidR="00B61191" w:rsidRPr="00A83EE7">
        <w:rPr>
          <w:i/>
          <w:iCs/>
          <w:color w:val="000000" w:themeColor="text1"/>
          <w:sz w:val="28"/>
          <w:szCs w:val="28"/>
          <w:lang w:val="vi-VN" w:eastAsia="en-US"/>
        </w:rPr>
        <w:t>14/2021/TT-BLĐTBXH</w:t>
      </w:r>
      <w:r w:rsidR="00F32CC1" w:rsidRPr="00A83EE7">
        <w:rPr>
          <w:i/>
          <w:iCs/>
          <w:color w:val="000000" w:themeColor="text1"/>
          <w:sz w:val="28"/>
          <w:szCs w:val="28"/>
          <w:lang w:val="vi-VN" w:eastAsia="en-US"/>
        </w:rPr>
        <w:t xml:space="preserve"> </w:t>
      </w:r>
      <w:r w:rsidRPr="00A83EE7">
        <w:rPr>
          <w:i/>
          <w:iCs/>
          <w:color w:val="000000" w:themeColor="text1"/>
          <w:sz w:val="28"/>
          <w:szCs w:val="28"/>
          <w:lang w:val="vi-VN" w:eastAsia="en-US"/>
        </w:rPr>
        <w:t xml:space="preserve">ngày 21 tháng 10 năm 2021 của Bộ trưởng Bộ Lao động - Thương binh và Xã hội quy định về Điều lệ </w:t>
      </w:r>
      <w:r w:rsidR="00F81B2B" w:rsidRPr="00A83EE7">
        <w:rPr>
          <w:i/>
          <w:iCs/>
          <w:color w:val="000000" w:themeColor="text1"/>
          <w:sz w:val="28"/>
          <w:szCs w:val="28"/>
          <w:lang w:val="vi-VN" w:eastAsia="en-US"/>
        </w:rPr>
        <w:t>t</w:t>
      </w:r>
      <w:r w:rsidR="006D1CAF" w:rsidRPr="00A83EE7">
        <w:rPr>
          <w:i/>
          <w:iCs/>
          <w:color w:val="000000" w:themeColor="text1"/>
          <w:sz w:val="28"/>
          <w:szCs w:val="28"/>
          <w:lang w:val="vi-VN" w:eastAsia="en-US"/>
        </w:rPr>
        <w:t>rường</w:t>
      </w:r>
      <w:r w:rsidRPr="00A83EE7">
        <w:rPr>
          <w:i/>
          <w:iCs/>
          <w:color w:val="000000" w:themeColor="text1"/>
          <w:sz w:val="28"/>
          <w:szCs w:val="28"/>
          <w:lang w:val="vi-VN" w:eastAsia="en-US"/>
        </w:rPr>
        <w:t xml:space="preserve"> </w:t>
      </w:r>
      <w:r w:rsidR="00B61191" w:rsidRPr="00A83EE7">
        <w:rPr>
          <w:i/>
          <w:iCs/>
          <w:color w:val="000000" w:themeColor="text1"/>
          <w:sz w:val="28"/>
          <w:szCs w:val="28"/>
          <w:lang w:val="vi-VN" w:eastAsia="en-US"/>
        </w:rPr>
        <w:t>trung cấp</w:t>
      </w:r>
      <w:r w:rsidR="00BC2E70" w:rsidRPr="00A83EE7">
        <w:rPr>
          <w:i/>
          <w:iCs/>
          <w:color w:val="000000" w:themeColor="text1"/>
          <w:sz w:val="28"/>
          <w:szCs w:val="28"/>
          <w:lang w:val="vi-VN"/>
        </w:rPr>
        <w:t>;</w:t>
      </w:r>
    </w:p>
    <w:p w14:paraId="2FB1212B" w14:textId="15BB50B3" w:rsidR="00C859B9" w:rsidRPr="00A83EE7" w:rsidRDefault="00C859B9" w:rsidP="007E41E8">
      <w:pPr>
        <w:spacing w:before="120" w:after="120" w:line="276" w:lineRule="auto"/>
        <w:ind w:firstLine="720"/>
        <w:jc w:val="both"/>
        <w:rPr>
          <w:rFonts w:eastAsia="Arial Unicode MS"/>
          <w:i/>
          <w:color w:val="000000" w:themeColor="text1"/>
          <w:sz w:val="28"/>
          <w:szCs w:val="28"/>
          <w:lang w:val="nb-NO"/>
        </w:rPr>
      </w:pPr>
      <w:r w:rsidRPr="00A83EE7">
        <w:rPr>
          <w:rFonts w:eastAsia="Arial Unicode MS"/>
          <w:i/>
          <w:color w:val="000000" w:themeColor="text1"/>
          <w:sz w:val="28"/>
          <w:szCs w:val="28"/>
          <w:lang w:val="nb-NO"/>
        </w:rPr>
        <w:t>Theo đề nghị của Giám đốc Sở Giáo dục và Đào tạo</w:t>
      </w:r>
      <w:r w:rsidR="007E41E8" w:rsidRPr="00A83EE7">
        <w:rPr>
          <w:rFonts w:eastAsia="Arial Unicode MS"/>
          <w:i/>
          <w:color w:val="000000" w:themeColor="text1"/>
          <w:sz w:val="28"/>
          <w:szCs w:val="28"/>
          <w:lang w:val="nb-NO"/>
        </w:rPr>
        <w:t>;</w:t>
      </w:r>
    </w:p>
    <w:p w14:paraId="3ECA8266" w14:textId="4B66E8A6" w:rsidR="007E41E8" w:rsidRPr="00BC70CD" w:rsidRDefault="007E41E8" w:rsidP="009405C4">
      <w:pPr>
        <w:spacing w:before="120" w:after="120" w:line="276" w:lineRule="auto"/>
        <w:ind w:firstLine="720"/>
        <w:jc w:val="both"/>
        <w:rPr>
          <w:rFonts w:eastAsia="Arial Unicode MS"/>
          <w:i/>
          <w:color w:val="000000" w:themeColor="text1"/>
          <w:sz w:val="28"/>
          <w:szCs w:val="28"/>
        </w:rPr>
      </w:pPr>
      <w:r w:rsidRPr="00A83EE7">
        <w:rPr>
          <w:rFonts w:eastAsia="Arial Unicode MS"/>
          <w:i/>
          <w:color w:val="000000" w:themeColor="text1"/>
          <w:sz w:val="28"/>
          <w:szCs w:val="28"/>
          <w:lang w:val="nb-NO"/>
        </w:rPr>
        <w:t>Uỷ ban nhân dân ban hành Quyết định</w:t>
      </w:r>
      <w:r w:rsidR="00F81B2B" w:rsidRPr="00A83EE7">
        <w:rPr>
          <w:rFonts w:eastAsia="Arial Unicode MS"/>
          <w:i/>
          <w:color w:val="000000" w:themeColor="text1"/>
          <w:sz w:val="28"/>
          <w:szCs w:val="28"/>
          <w:lang w:val="nb-NO"/>
        </w:rPr>
        <w:t xml:space="preserve"> ban hành</w:t>
      </w:r>
      <w:r w:rsidRPr="00A83EE7">
        <w:rPr>
          <w:rFonts w:eastAsia="Arial Unicode MS"/>
          <w:i/>
          <w:color w:val="000000" w:themeColor="text1"/>
          <w:sz w:val="28"/>
          <w:szCs w:val="28"/>
          <w:lang w:val="nb-NO"/>
        </w:rPr>
        <w:t xml:space="preserve"> </w:t>
      </w:r>
      <w:r w:rsidRPr="00A83EE7">
        <w:rPr>
          <w:rFonts w:eastAsia="Arial Unicode MS"/>
          <w:bCs/>
          <w:i/>
          <w:color w:val="000000" w:themeColor="text1"/>
          <w:sz w:val="28"/>
          <w:szCs w:val="28"/>
          <w:lang w:val="nb-NO"/>
        </w:rPr>
        <w:t>Quy định chức năng, nhiệm vụ, quyền hạn và cơ cấu tổ chức</w:t>
      </w:r>
      <w:r w:rsidRPr="00A83EE7">
        <w:rPr>
          <w:rFonts w:eastAsia="Arial Unicode MS"/>
          <w:bCs/>
          <w:i/>
          <w:color w:val="000000" w:themeColor="text1"/>
          <w:sz w:val="28"/>
          <w:szCs w:val="28"/>
          <w:lang w:val="vi-VN"/>
        </w:rPr>
        <w:t xml:space="preserve"> </w:t>
      </w:r>
      <w:r w:rsidRPr="00A83EE7">
        <w:rPr>
          <w:rFonts w:eastAsia="Arial Unicode MS"/>
          <w:bCs/>
          <w:i/>
          <w:color w:val="000000" w:themeColor="text1"/>
          <w:sz w:val="28"/>
          <w:szCs w:val="28"/>
          <w:lang w:val="nb-NO"/>
        </w:rPr>
        <w:t xml:space="preserve">của </w:t>
      </w:r>
      <w:r w:rsidR="006D1CAF" w:rsidRPr="00A83EE7">
        <w:rPr>
          <w:rFonts w:eastAsia="Arial Unicode MS"/>
          <w:i/>
          <w:color w:val="000000" w:themeColor="text1"/>
          <w:sz w:val="28"/>
          <w:szCs w:val="28"/>
          <w:lang w:val="nb-NO"/>
        </w:rPr>
        <w:t>Trường</w:t>
      </w:r>
      <w:r w:rsidRPr="00A83EE7">
        <w:rPr>
          <w:rFonts w:eastAsia="Arial Unicode MS"/>
          <w:i/>
          <w:color w:val="000000" w:themeColor="text1"/>
          <w:sz w:val="28"/>
          <w:szCs w:val="28"/>
          <w:lang w:val="nb-NO"/>
        </w:rPr>
        <w:t xml:space="preserve"> Trung cấp Kinh tế - Kỹ thuật Tây Ninh</w:t>
      </w:r>
      <w:r w:rsidRPr="00A83EE7">
        <w:rPr>
          <w:rFonts w:eastAsia="Arial Unicode MS"/>
          <w:bCs/>
          <w:i/>
          <w:color w:val="000000" w:themeColor="text1"/>
          <w:sz w:val="28"/>
          <w:szCs w:val="28"/>
          <w:lang w:val="nb-NO"/>
        </w:rPr>
        <w:t xml:space="preserve"> trực thuộc Sở Giáo dục và Đào tạo</w:t>
      </w:r>
      <w:r w:rsidRPr="00A83EE7">
        <w:rPr>
          <w:rFonts w:eastAsia="Arial Unicode MS"/>
          <w:bCs/>
          <w:i/>
          <w:color w:val="000000" w:themeColor="text1"/>
          <w:sz w:val="28"/>
          <w:szCs w:val="28"/>
          <w:lang w:val="vi-VN"/>
        </w:rPr>
        <w:t xml:space="preserve"> tỉnh Tây Ninh</w:t>
      </w:r>
      <w:r w:rsidRPr="00A83EE7">
        <w:rPr>
          <w:rFonts w:eastAsia="Arial Unicode MS"/>
          <w:bCs/>
          <w:i/>
          <w:color w:val="000000" w:themeColor="text1"/>
          <w:sz w:val="28"/>
          <w:szCs w:val="28"/>
          <w:lang w:val="nb-NO"/>
        </w:rPr>
        <w:t>.</w:t>
      </w:r>
    </w:p>
    <w:p w14:paraId="76A01A51" w14:textId="4F10592A" w:rsidR="009A341E" w:rsidRPr="00A83EE7" w:rsidRDefault="00DA7B76" w:rsidP="00F81B2B">
      <w:pPr>
        <w:spacing w:before="480" w:line="276" w:lineRule="auto"/>
        <w:ind w:firstLine="709"/>
        <w:jc w:val="both"/>
        <w:rPr>
          <w:color w:val="000000" w:themeColor="text1"/>
          <w:sz w:val="28"/>
          <w:szCs w:val="28"/>
          <w:lang w:val="nb-NO"/>
        </w:rPr>
      </w:pPr>
      <w:r w:rsidRPr="00A83EE7">
        <w:rPr>
          <w:b/>
          <w:bCs/>
          <w:color w:val="000000" w:themeColor="text1"/>
          <w:sz w:val="28"/>
          <w:szCs w:val="28"/>
          <w:lang w:val="nb-NO"/>
        </w:rPr>
        <w:lastRenderedPageBreak/>
        <w:t>Điều 1.</w:t>
      </w:r>
      <w:r w:rsidRPr="00A83EE7">
        <w:rPr>
          <w:color w:val="000000" w:themeColor="text1"/>
          <w:sz w:val="28"/>
          <w:szCs w:val="28"/>
          <w:lang w:val="nb-NO"/>
        </w:rPr>
        <w:t xml:space="preserve"> Ban hành kèm theo Quyết định này </w:t>
      </w:r>
      <w:r w:rsidR="007469FE" w:rsidRPr="00A83EE7">
        <w:rPr>
          <w:color w:val="000000" w:themeColor="text1"/>
          <w:sz w:val="28"/>
          <w:szCs w:val="28"/>
          <w:lang w:val="nb-NO"/>
        </w:rPr>
        <w:t xml:space="preserve">Quy định chức năng, nhiệm vụ, quyền hạn và cơ cấu tổ chức của </w:t>
      </w:r>
      <w:r w:rsidR="006D1CAF" w:rsidRPr="00A83EE7">
        <w:rPr>
          <w:color w:val="000000" w:themeColor="text1"/>
          <w:sz w:val="28"/>
          <w:szCs w:val="28"/>
          <w:lang w:val="nb-NO"/>
        </w:rPr>
        <w:t>Trường</w:t>
      </w:r>
      <w:r w:rsidR="002B4EC7" w:rsidRPr="00A83EE7">
        <w:rPr>
          <w:color w:val="000000" w:themeColor="text1"/>
          <w:sz w:val="28"/>
          <w:szCs w:val="28"/>
          <w:lang w:val="nb-NO"/>
        </w:rPr>
        <w:t xml:space="preserve"> Trung cấp Kinh tế - Kỹ thuật Tây Ninh</w:t>
      </w:r>
      <w:r w:rsidR="007469FE" w:rsidRPr="00A83EE7">
        <w:rPr>
          <w:color w:val="000000" w:themeColor="text1"/>
          <w:sz w:val="28"/>
          <w:szCs w:val="28"/>
          <w:lang w:val="nb-NO"/>
        </w:rPr>
        <w:t xml:space="preserve"> trực thuộc </w:t>
      </w:r>
      <w:r w:rsidR="00F32CC1" w:rsidRPr="00A83EE7">
        <w:rPr>
          <w:color w:val="000000" w:themeColor="text1"/>
          <w:sz w:val="28"/>
          <w:szCs w:val="28"/>
          <w:lang w:val="nb-NO"/>
        </w:rPr>
        <w:t>Sở Giáo dục và Đào tạo</w:t>
      </w:r>
      <w:r w:rsidR="009F5B7B" w:rsidRPr="00A83EE7">
        <w:rPr>
          <w:color w:val="000000" w:themeColor="text1"/>
          <w:sz w:val="28"/>
          <w:szCs w:val="28"/>
          <w:lang w:val="vi-VN"/>
        </w:rPr>
        <w:t xml:space="preserve"> tỉnh Tây Ninh</w:t>
      </w:r>
      <w:r w:rsidR="009A341E" w:rsidRPr="00A83EE7">
        <w:rPr>
          <w:color w:val="000000" w:themeColor="text1"/>
          <w:sz w:val="28"/>
          <w:szCs w:val="28"/>
          <w:lang w:val="nb-NO"/>
        </w:rPr>
        <w:t>.</w:t>
      </w:r>
    </w:p>
    <w:p w14:paraId="771E7CD3" w14:textId="27B0F6A7" w:rsidR="00DA7B76" w:rsidRPr="00A83EE7" w:rsidRDefault="00DA7B76" w:rsidP="007E41E8">
      <w:pPr>
        <w:spacing w:before="120" w:after="120" w:line="276" w:lineRule="auto"/>
        <w:ind w:firstLine="720"/>
        <w:jc w:val="both"/>
        <w:rPr>
          <w:color w:val="000000" w:themeColor="text1"/>
          <w:sz w:val="28"/>
          <w:szCs w:val="28"/>
          <w:lang w:val="nb-NO"/>
        </w:rPr>
      </w:pPr>
      <w:r w:rsidRPr="00A83EE7">
        <w:rPr>
          <w:b/>
          <w:bCs/>
          <w:color w:val="000000" w:themeColor="text1"/>
          <w:sz w:val="28"/>
          <w:szCs w:val="28"/>
          <w:lang w:val="nb-NO"/>
        </w:rPr>
        <w:t>Điều 2.</w:t>
      </w:r>
      <w:r w:rsidRPr="00A83EE7">
        <w:rPr>
          <w:color w:val="000000" w:themeColor="text1"/>
          <w:sz w:val="28"/>
          <w:szCs w:val="28"/>
          <w:lang w:val="nb-NO"/>
        </w:rPr>
        <w:t xml:space="preserve"> </w:t>
      </w:r>
      <w:r w:rsidR="00614D51" w:rsidRPr="00A83EE7">
        <w:rPr>
          <w:color w:val="000000" w:themeColor="text1"/>
          <w:sz w:val="28"/>
          <w:szCs w:val="28"/>
          <w:lang w:val="nb-NO"/>
        </w:rPr>
        <w:t xml:space="preserve">Quyết định này có hiệu lực thi hành kể từ </w:t>
      </w:r>
      <w:r w:rsidR="00BC70CD">
        <w:rPr>
          <w:color w:val="000000" w:themeColor="text1"/>
          <w:sz w:val="28"/>
          <w:szCs w:val="28"/>
          <w:lang w:val="nb-NO"/>
        </w:rPr>
        <w:t>ngày 05</w:t>
      </w:r>
      <w:r w:rsidR="007E41E8" w:rsidRPr="00A83EE7">
        <w:rPr>
          <w:color w:val="000000" w:themeColor="text1"/>
          <w:sz w:val="28"/>
          <w:szCs w:val="28"/>
          <w:lang w:val="nb-NO"/>
        </w:rPr>
        <w:t xml:space="preserve"> tháng </w:t>
      </w:r>
      <w:r w:rsidR="00BC70CD">
        <w:rPr>
          <w:color w:val="000000" w:themeColor="text1"/>
          <w:sz w:val="28"/>
          <w:szCs w:val="28"/>
          <w:lang w:val="nb-NO"/>
        </w:rPr>
        <w:t>7</w:t>
      </w:r>
      <w:r w:rsidR="007E41E8" w:rsidRPr="00A83EE7">
        <w:rPr>
          <w:color w:val="000000" w:themeColor="text1"/>
          <w:sz w:val="28"/>
          <w:szCs w:val="28"/>
          <w:lang w:val="nb-NO"/>
        </w:rPr>
        <w:t xml:space="preserve"> năm 2025.</w:t>
      </w:r>
    </w:p>
    <w:p w14:paraId="67A79DF7" w14:textId="57AE847E" w:rsidR="00C428A5" w:rsidRPr="00A83EE7" w:rsidRDefault="00C428A5" w:rsidP="007E41E8">
      <w:pPr>
        <w:spacing w:before="120" w:line="276" w:lineRule="auto"/>
        <w:ind w:firstLine="720"/>
        <w:jc w:val="both"/>
        <w:rPr>
          <w:color w:val="000000" w:themeColor="text1"/>
          <w:sz w:val="28"/>
          <w:szCs w:val="28"/>
          <w:lang w:val="nb-NO"/>
        </w:rPr>
      </w:pPr>
      <w:r w:rsidRPr="00A83EE7">
        <w:rPr>
          <w:b/>
          <w:bCs/>
          <w:color w:val="000000" w:themeColor="text1"/>
          <w:sz w:val="28"/>
          <w:szCs w:val="28"/>
          <w:lang w:val="nb-NO"/>
        </w:rPr>
        <w:t xml:space="preserve">Điều 3. </w:t>
      </w:r>
      <w:r w:rsidRPr="00A83EE7">
        <w:rPr>
          <w:color w:val="000000" w:themeColor="text1"/>
          <w:sz w:val="28"/>
          <w:szCs w:val="28"/>
          <w:lang w:val="nb-NO"/>
        </w:rPr>
        <w:t xml:space="preserve">Chánh Văn phòng </w:t>
      </w:r>
      <w:r w:rsidR="00350276" w:rsidRPr="00A83EE7">
        <w:rPr>
          <w:color w:val="000000" w:themeColor="text1"/>
          <w:sz w:val="28"/>
          <w:szCs w:val="28"/>
          <w:lang w:val="nb-NO"/>
        </w:rPr>
        <w:t>Uỷ</w:t>
      </w:r>
      <w:r w:rsidRPr="00A83EE7">
        <w:rPr>
          <w:color w:val="000000" w:themeColor="text1"/>
          <w:sz w:val="28"/>
          <w:szCs w:val="28"/>
          <w:lang w:val="nb-NO"/>
        </w:rPr>
        <w:t xml:space="preserve"> ban nhân dân tỉnh, Giám đốc Sở </w:t>
      </w:r>
      <w:r w:rsidR="007469FE" w:rsidRPr="00A83EE7">
        <w:rPr>
          <w:color w:val="000000" w:themeColor="text1"/>
          <w:sz w:val="28"/>
          <w:szCs w:val="28"/>
          <w:lang w:val="nb-NO"/>
        </w:rPr>
        <w:t>Giáo dục và Đào tạo</w:t>
      </w:r>
      <w:r w:rsidRPr="00A83EE7">
        <w:rPr>
          <w:color w:val="000000" w:themeColor="text1"/>
          <w:sz w:val="28"/>
          <w:szCs w:val="28"/>
          <w:lang w:val="nb-NO"/>
        </w:rPr>
        <w:t xml:space="preserve">, Giám đốc Sở Nội vụ, </w:t>
      </w:r>
      <w:r w:rsidR="00636E5B" w:rsidRPr="00A83EE7">
        <w:rPr>
          <w:color w:val="000000" w:themeColor="text1"/>
          <w:sz w:val="28"/>
          <w:szCs w:val="28"/>
          <w:lang w:val="nb-NO"/>
        </w:rPr>
        <w:t xml:space="preserve">Hiệu trưởng </w:t>
      </w:r>
      <w:r w:rsidR="006D1CAF" w:rsidRPr="00A83EE7">
        <w:rPr>
          <w:color w:val="000000" w:themeColor="text1"/>
          <w:sz w:val="28"/>
          <w:szCs w:val="28"/>
          <w:lang w:val="nb-NO"/>
        </w:rPr>
        <w:t>Trường</w:t>
      </w:r>
      <w:r w:rsidR="00350276" w:rsidRPr="00A83EE7">
        <w:rPr>
          <w:color w:val="000000" w:themeColor="text1"/>
          <w:sz w:val="28"/>
          <w:szCs w:val="28"/>
          <w:lang w:val="nb-NO"/>
        </w:rPr>
        <w:t xml:space="preserve"> Trung cấp Kinh tế - Kỹ thuật Tây Ninh</w:t>
      </w:r>
      <w:r w:rsidR="009F5B7B" w:rsidRPr="00A83EE7">
        <w:rPr>
          <w:color w:val="000000" w:themeColor="text1"/>
          <w:sz w:val="28"/>
          <w:szCs w:val="28"/>
          <w:lang w:val="vi-VN"/>
        </w:rPr>
        <w:t xml:space="preserve"> và </w:t>
      </w:r>
      <w:r w:rsidR="007E41E8" w:rsidRPr="00A83EE7">
        <w:rPr>
          <w:color w:val="000000" w:themeColor="text1"/>
          <w:sz w:val="28"/>
          <w:szCs w:val="28"/>
          <w:lang w:val="nb-NO"/>
        </w:rPr>
        <w:t>Thủ trưởng các cơ quan, đơn vị, cá nhân</w:t>
      </w:r>
      <w:r w:rsidRPr="00A83EE7">
        <w:rPr>
          <w:color w:val="000000" w:themeColor="text1"/>
          <w:sz w:val="28"/>
          <w:szCs w:val="28"/>
          <w:lang w:val="nb-NO"/>
        </w:rPr>
        <w:t xml:space="preserve"> có liên quan chịu trách nhiệm thi hành Quyết định này./.</w:t>
      </w:r>
    </w:p>
    <w:p w14:paraId="2463FB8D" w14:textId="77777777" w:rsidR="00C428A5" w:rsidRPr="00A83EE7" w:rsidRDefault="00C428A5" w:rsidP="00C428A5">
      <w:pPr>
        <w:spacing w:before="120"/>
        <w:ind w:firstLine="720"/>
        <w:jc w:val="both"/>
        <w:rPr>
          <w:color w:val="000000" w:themeColor="text1"/>
          <w:sz w:val="12"/>
          <w:szCs w:val="26"/>
          <w:lang w:val="nb-NO"/>
        </w:rPr>
      </w:pPr>
    </w:p>
    <w:p w14:paraId="15CC6717" w14:textId="77777777" w:rsidR="002A75AF" w:rsidRPr="00A83EE7" w:rsidRDefault="002A75AF">
      <w:pPr>
        <w:rPr>
          <w:color w:val="000000" w:themeColor="text1"/>
          <w:sz w:val="2"/>
        </w:rPr>
      </w:pPr>
    </w:p>
    <w:p w14:paraId="199C1257" w14:textId="77777777" w:rsidR="00900D23" w:rsidRPr="00A83EE7" w:rsidRDefault="00900D23" w:rsidP="00900D23">
      <w:pPr>
        <w:jc w:val="center"/>
        <w:rPr>
          <w:b/>
          <w:i/>
          <w:iCs/>
          <w:color w:val="000000" w:themeColor="text1"/>
          <w:sz w:val="28"/>
        </w:rPr>
      </w:pPr>
      <w:r w:rsidRPr="00A83EE7">
        <w:rPr>
          <w:rStyle w:val="Emphasis"/>
          <w:b/>
          <w:i w:val="0"/>
          <w:iCs w:val="0"/>
          <w:color w:val="000000" w:themeColor="text1"/>
          <w:sz w:val="28"/>
        </w:rPr>
        <w:t>QUY ĐỊNH</w:t>
      </w:r>
    </w:p>
    <w:p w14:paraId="13786056" w14:textId="77777777" w:rsidR="00900D23" w:rsidRPr="00A83EE7" w:rsidRDefault="00900D23" w:rsidP="00900D23">
      <w:pPr>
        <w:jc w:val="center"/>
        <w:rPr>
          <w:b/>
          <w:color w:val="000000" w:themeColor="text1"/>
          <w:sz w:val="28"/>
          <w:szCs w:val="28"/>
        </w:rPr>
      </w:pPr>
      <w:r w:rsidRPr="00A83EE7">
        <w:rPr>
          <w:b/>
          <w:color w:val="000000" w:themeColor="text1"/>
          <w:sz w:val="28"/>
          <w:szCs w:val="28"/>
        </w:rPr>
        <w:t>C</w:t>
      </w:r>
      <w:r w:rsidRPr="00A83EE7">
        <w:rPr>
          <w:b/>
          <w:color w:val="000000" w:themeColor="text1"/>
          <w:sz w:val="28"/>
          <w:szCs w:val="28"/>
          <w:lang w:val="vi-VN"/>
        </w:rPr>
        <w:t>h</w:t>
      </w:r>
      <w:r w:rsidRPr="00A83EE7">
        <w:rPr>
          <w:b/>
          <w:color w:val="000000" w:themeColor="text1"/>
          <w:sz w:val="28"/>
          <w:szCs w:val="28"/>
        </w:rPr>
        <w:t xml:space="preserve">ức </w:t>
      </w:r>
      <w:r w:rsidRPr="00A83EE7">
        <w:rPr>
          <w:b/>
          <w:color w:val="000000" w:themeColor="text1"/>
          <w:sz w:val="28"/>
          <w:szCs w:val="28"/>
          <w:lang w:val="vi-VN"/>
        </w:rPr>
        <w:t>năng, nhi</w:t>
      </w:r>
      <w:r w:rsidRPr="00A83EE7">
        <w:rPr>
          <w:b/>
          <w:color w:val="000000" w:themeColor="text1"/>
          <w:sz w:val="28"/>
          <w:szCs w:val="28"/>
        </w:rPr>
        <w:t>ệ</w:t>
      </w:r>
      <w:r w:rsidRPr="00A83EE7">
        <w:rPr>
          <w:b/>
          <w:color w:val="000000" w:themeColor="text1"/>
          <w:sz w:val="28"/>
          <w:szCs w:val="28"/>
          <w:lang w:val="vi-VN"/>
        </w:rPr>
        <w:t>m v</w:t>
      </w:r>
      <w:r w:rsidRPr="00A83EE7">
        <w:rPr>
          <w:b/>
          <w:color w:val="000000" w:themeColor="text1"/>
          <w:sz w:val="28"/>
          <w:szCs w:val="28"/>
        </w:rPr>
        <w:t>ụ</w:t>
      </w:r>
      <w:r w:rsidRPr="00A83EE7">
        <w:rPr>
          <w:b/>
          <w:color w:val="000000" w:themeColor="text1"/>
          <w:sz w:val="28"/>
          <w:szCs w:val="28"/>
          <w:lang w:val="vi-VN"/>
        </w:rPr>
        <w:t>, quy</w:t>
      </w:r>
      <w:r w:rsidRPr="00A83EE7">
        <w:rPr>
          <w:b/>
          <w:color w:val="000000" w:themeColor="text1"/>
          <w:sz w:val="28"/>
          <w:szCs w:val="28"/>
        </w:rPr>
        <w:t>ề</w:t>
      </w:r>
      <w:r w:rsidRPr="00A83EE7">
        <w:rPr>
          <w:b/>
          <w:color w:val="000000" w:themeColor="text1"/>
          <w:sz w:val="28"/>
          <w:szCs w:val="28"/>
          <w:lang w:val="vi-VN"/>
        </w:rPr>
        <w:t>n h</w:t>
      </w:r>
      <w:r w:rsidRPr="00A83EE7">
        <w:rPr>
          <w:b/>
          <w:color w:val="000000" w:themeColor="text1"/>
          <w:sz w:val="28"/>
          <w:szCs w:val="28"/>
        </w:rPr>
        <w:t>ạ</w:t>
      </w:r>
      <w:r w:rsidRPr="00A83EE7">
        <w:rPr>
          <w:b/>
          <w:color w:val="000000" w:themeColor="text1"/>
          <w:sz w:val="28"/>
          <w:szCs w:val="28"/>
          <w:lang w:val="vi-VN"/>
        </w:rPr>
        <w:t>n</w:t>
      </w:r>
      <w:r w:rsidRPr="00A83EE7">
        <w:rPr>
          <w:b/>
          <w:color w:val="000000" w:themeColor="text1"/>
          <w:sz w:val="28"/>
          <w:szCs w:val="28"/>
        </w:rPr>
        <w:t xml:space="preserve"> và </w:t>
      </w:r>
      <w:r w:rsidRPr="00A83EE7">
        <w:rPr>
          <w:b/>
          <w:color w:val="000000" w:themeColor="text1"/>
          <w:sz w:val="28"/>
          <w:szCs w:val="28"/>
          <w:lang w:val="vi-VN"/>
        </w:rPr>
        <w:t>cơ c</w:t>
      </w:r>
      <w:r w:rsidRPr="00A83EE7">
        <w:rPr>
          <w:b/>
          <w:color w:val="000000" w:themeColor="text1"/>
          <w:sz w:val="28"/>
          <w:szCs w:val="28"/>
        </w:rPr>
        <w:t>ấ</w:t>
      </w:r>
      <w:r w:rsidRPr="00A83EE7">
        <w:rPr>
          <w:b/>
          <w:color w:val="000000" w:themeColor="text1"/>
          <w:sz w:val="28"/>
          <w:szCs w:val="28"/>
          <w:lang w:val="vi-VN"/>
        </w:rPr>
        <w:t>u t</w:t>
      </w:r>
      <w:r w:rsidRPr="00A83EE7">
        <w:rPr>
          <w:b/>
          <w:color w:val="000000" w:themeColor="text1"/>
          <w:sz w:val="28"/>
          <w:szCs w:val="28"/>
        </w:rPr>
        <w:t>ổ</w:t>
      </w:r>
      <w:r w:rsidRPr="00A83EE7">
        <w:rPr>
          <w:b/>
          <w:color w:val="000000" w:themeColor="text1"/>
          <w:sz w:val="28"/>
          <w:szCs w:val="28"/>
          <w:lang w:val="vi-VN"/>
        </w:rPr>
        <w:t xml:space="preserve"> ch</w:t>
      </w:r>
      <w:r w:rsidRPr="00A83EE7">
        <w:rPr>
          <w:b/>
          <w:color w:val="000000" w:themeColor="text1"/>
          <w:sz w:val="28"/>
          <w:szCs w:val="28"/>
        </w:rPr>
        <w:t>ứ</w:t>
      </w:r>
      <w:r w:rsidRPr="00A83EE7">
        <w:rPr>
          <w:b/>
          <w:color w:val="000000" w:themeColor="text1"/>
          <w:sz w:val="28"/>
          <w:szCs w:val="28"/>
          <w:lang w:val="vi-VN"/>
        </w:rPr>
        <w:t>c</w:t>
      </w:r>
      <w:r w:rsidRPr="00A83EE7">
        <w:rPr>
          <w:b/>
          <w:color w:val="000000" w:themeColor="text1"/>
          <w:sz w:val="28"/>
          <w:szCs w:val="28"/>
        </w:rPr>
        <w:t xml:space="preserve"> </w:t>
      </w:r>
    </w:p>
    <w:p w14:paraId="0C1476B9" w14:textId="77777777" w:rsidR="00900D23" w:rsidRPr="00A83EE7" w:rsidRDefault="00900D23" w:rsidP="00900D23">
      <w:pPr>
        <w:jc w:val="center"/>
        <w:rPr>
          <w:b/>
          <w:color w:val="000000" w:themeColor="text1"/>
          <w:sz w:val="28"/>
          <w:szCs w:val="28"/>
          <w:lang w:val="nb-NO"/>
        </w:rPr>
      </w:pPr>
      <w:r w:rsidRPr="00A83EE7">
        <w:rPr>
          <w:b/>
          <w:color w:val="000000" w:themeColor="text1"/>
          <w:sz w:val="28"/>
          <w:szCs w:val="28"/>
          <w:lang w:val="vi-VN"/>
        </w:rPr>
        <w:t>c</w:t>
      </w:r>
      <w:r w:rsidRPr="00A83EE7">
        <w:rPr>
          <w:b/>
          <w:color w:val="000000" w:themeColor="text1"/>
          <w:sz w:val="28"/>
          <w:szCs w:val="28"/>
        </w:rPr>
        <w:t>ủ</w:t>
      </w:r>
      <w:r w:rsidRPr="00A83EE7">
        <w:rPr>
          <w:b/>
          <w:color w:val="000000" w:themeColor="text1"/>
          <w:sz w:val="28"/>
          <w:szCs w:val="28"/>
          <w:lang w:val="vi-VN"/>
        </w:rPr>
        <w:t xml:space="preserve">a </w:t>
      </w:r>
      <w:r w:rsidRPr="00A83EE7">
        <w:rPr>
          <w:b/>
          <w:color w:val="000000" w:themeColor="text1"/>
          <w:sz w:val="28"/>
          <w:szCs w:val="28"/>
        </w:rPr>
        <w:t xml:space="preserve">Trường Trung cấp Kinh tế - Kỹ thuật Tây Ninh </w:t>
      </w:r>
      <w:r w:rsidRPr="00A83EE7">
        <w:rPr>
          <w:b/>
          <w:color w:val="000000" w:themeColor="text1"/>
          <w:sz w:val="28"/>
          <w:szCs w:val="28"/>
          <w:lang w:val="nb-NO"/>
        </w:rPr>
        <w:t xml:space="preserve">trực thuộc </w:t>
      </w:r>
    </w:p>
    <w:p w14:paraId="081B4285" w14:textId="77777777" w:rsidR="00900D23" w:rsidRPr="00A83EE7" w:rsidRDefault="00900D23" w:rsidP="00900D23">
      <w:pPr>
        <w:spacing w:after="60"/>
        <w:jc w:val="center"/>
        <w:rPr>
          <w:b/>
          <w:color w:val="000000" w:themeColor="text1"/>
          <w:sz w:val="28"/>
          <w:szCs w:val="28"/>
          <w:lang w:val="nb-NO"/>
        </w:rPr>
      </w:pPr>
      <w:r w:rsidRPr="00A83EE7">
        <w:rPr>
          <w:b/>
          <w:color w:val="000000" w:themeColor="text1"/>
          <w:sz w:val="28"/>
          <w:szCs w:val="28"/>
          <w:lang w:val="nb-NO"/>
        </w:rPr>
        <w:t>Sở Giáo dục và Đào tạo</w:t>
      </w:r>
      <w:r w:rsidRPr="00A83EE7">
        <w:rPr>
          <w:b/>
          <w:color w:val="000000" w:themeColor="text1"/>
          <w:sz w:val="28"/>
          <w:szCs w:val="28"/>
          <w:lang w:val="vi-VN"/>
        </w:rPr>
        <w:t xml:space="preserve"> tỉnh Tây Ninh</w:t>
      </w:r>
    </w:p>
    <w:p w14:paraId="18D39B58" w14:textId="0072A70D" w:rsidR="00900D23" w:rsidRPr="00A83EE7" w:rsidRDefault="00900D23" w:rsidP="00900D23">
      <w:pPr>
        <w:jc w:val="center"/>
        <w:rPr>
          <w:bCs/>
          <w:i/>
          <w:iCs/>
          <w:color w:val="000000" w:themeColor="text1"/>
          <w:sz w:val="28"/>
          <w:szCs w:val="28"/>
          <w:lang w:val="vi-VN"/>
        </w:rPr>
      </w:pPr>
      <w:r w:rsidRPr="00A83EE7">
        <w:rPr>
          <w:bCs/>
          <w:i/>
          <w:iCs/>
          <w:color w:val="000000" w:themeColor="text1"/>
          <w:sz w:val="28"/>
          <w:szCs w:val="28"/>
          <w:lang w:val="vi-VN"/>
        </w:rPr>
        <w:t xml:space="preserve"> (</w:t>
      </w:r>
      <w:r w:rsidRPr="00A83EE7">
        <w:rPr>
          <w:bCs/>
          <w:i/>
          <w:iCs/>
          <w:color w:val="000000" w:themeColor="text1"/>
          <w:sz w:val="28"/>
          <w:szCs w:val="28"/>
          <w:lang w:val="nb-NO"/>
        </w:rPr>
        <w:t>Ban hành k</w:t>
      </w:r>
      <w:r w:rsidR="00EC732F">
        <w:rPr>
          <w:bCs/>
          <w:i/>
          <w:iCs/>
          <w:color w:val="000000" w:themeColor="text1"/>
          <w:sz w:val="28"/>
          <w:szCs w:val="28"/>
          <w:lang w:val="vi-VN"/>
        </w:rPr>
        <w:t>èm theo Quyết định số</w:t>
      </w:r>
      <w:r w:rsidRPr="00A83EE7">
        <w:rPr>
          <w:bCs/>
          <w:i/>
          <w:iCs/>
          <w:color w:val="000000" w:themeColor="text1"/>
          <w:sz w:val="28"/>
          <w:szCs w:val="28"/>
          <w:lang w:val="vi-VN"/>
        </w:rPr>
        <w:t xml:space="preserve"> </w:t>
      </w:r>
      <w:r w:rsidR="00EC732F">
        <w:rPr>
          <w:bCs/>
          <w:i/>
          <w:iCs/>
          <w:color w:val="000000" w:themeColor="text1"/>
          <w:sz w:val="28"/>
          <w:szCs w:val="28"/>
          <w:lang w:val="vi-VN"/>
        </w:rPr>
        <w:t>52</w:t>
      </w:r>
      <w:r w:rsidRPr="00A83EE7">
        <w:rPr>
          <w:bCs/>
          <w:i/>
          <w:iCs/>
          <w:color w:val="000000" w:themeColor="text1"/>
          <w:sz w:val="28"/>
          <w:szCs w:val="28"/>
          <w:lang w:val="nb-NO"/>
        </w:rPr>
        <w:t>/2025</w:t>
      </w:r>
      <w:r w:rsidRPr="00A83EE7">
        <w:rPr>
          <w:i/>
          <w:iCs/>
          <w:color w:val="000000" w:themeColor="text1"/>
          <w:sz w:val="28"/>
          <w:szCs w:val="28"/>
          <w:lang w:val="vi-VN"/>
        </w:rPr>
        <w:t xml:space="preserve">/QĐ-UBND </w:t>
      </w:r>
      <w:r w:rsidR="00EC732F">
        <w:rPr>
          <w:bCs/>
          <w:i/>
          <w:iCs/>
          <w:color w:val="000000" w:themeColor="text1"/>
          <w:sz w:val="28"/>
          <w:szCs w:val="28"/>
          <w:lang w:val="vi-VN"/>
        </w:rPr>
        <w:t>ngày 25</w:t>
      </w:r>
      <w:r w:rsidRPr="00A83EE7">
        <w:rPr>
          <w:bCs/>
          <w:i/>
          <w:iCs/>
          <w:color w:val="000000" w:themeColor="text1"/>
          <w:sz w:val="28"/>
          <w:szCs w:val="28"/>
          <w:lang w:val="vi-VN"/>
        </w:rPr>
        <w:t xml:space="preserve"> tháng </w:t>
      </w:r>
      <w:r w:rsidR="00EC732F">
        <w:rPr>
          <w:bCs/>
          <w:i/>
          <w:iCs/>
          <w:color w:val="000000" w:themeColor="text1"/>
          <w:sz w:val="28"/>
          <w:szCs w:val="28"/>
          <w:lang w:val="vi-VN"/>
        </w:rPr>
        <w:t>6</w:t>
      </w:r>
      <w:r w:rsidRPr="00A83EE7">
        <w:rPr>
          <w:bCs/>
          <w:i/>
          <w:iCs/>
          <w:color w:val="000000" w:themeColor="text1"/>
          <w:sz w:val="28"/>
          <w:szCs w:val="28"/>
          <w:lang w:val="vi-VN"/>
        </w:rPr>
        <w:t xml:space="preserve"> năm 2025</w:t>
      </w:r>
      <w:r w:rsidRPr="00A83EE7">
        <w:rPr>
          <w:bCs/>
          <w:i/>
          <w:iCs/>
          <w:color w:val="000000" w:themeColor="text1"/>
          <w:sz w:val="28"/>
          <w:szCs w:val="28"/>
          <w:lang w:val="nb-NO"/>
        </w:rPr>
        <w:t xml:space="preserve"> </w:t>
      </w:r>
      <w:r w:rsidRPr="00A83EE7">
        <w:rPr>
          <w:bCs/>
          <w:i/>
          <w:iCs/>
          <w:color w:val="000000" w:themeColor="text1"/>
          <w:sz w:val="28"/>
          <w:szCs w:val="28"/>
          <w:lang w:val="vi-VN"/>
        </w:rPr>
        <w:t>của Uỷ ban nhân dân tỉnh Tây Ninh)</w:t>
      </w:r>
    </w:p>
    <w:p w14:paraId="08FB4D33" w14:textId="77777777" w:rsidR="00900D23" w:rsidRPr="00A83EE7" w:rsidRDefault="00900D23" w:rsidP="00900D23">
      <w:pPr>
        <w:spacing w:before="60" w:after="60"/>
        <w:jc w:val="center"/>
        <w:rPr>
          <w:b/>
          <w:bCs/>
          <w:color w:val="000000" w:themeColor="text1"/>
          <w:w w:val="120"/>
          <w:sz w:val="28"/>
          <w:szCs w:val="28"/>
          <w:lang w:val="vi-VN"/>
        </w:rPr>
      </w:pPr>
      <w:r w:rsidRPr="00A83EE7">
        <w:rPr>
          <w:b/>
          <w:bCs/>
          <w:noProof/>
          <w:color w:val="000000" w:themeColor="text1"/>
          <w:sz w:val="28"/>
          <w:szCs w:val="28"/>
        </w:rPr>
        <mc:AlternateContent>
          <mc:Choice Requires="wps">
            <w:drawing>
              <wp:anchor distT="0" distB="0" distL="114300" distR="114300" simplePos="0" relativeHeight="251660288" behindDoc="0" locked="0" layoutInCell="1" allowOverlap="1" wp14:anchorId="324A3DF7" wp14:editId="6537E7EC">
                <wp:simplePos x="0" y="0"/>
                <wp:positionH relativeFrom="column">
                  <wp:posOffset>2339340</wp:posOffset>
                </wp:positionH>
                <wp:positionV relativeFrom="paragraph">
                  <wp:posOffset>59055</wp:posOffset>
                </wp:positionV>
                <wp:extent cx="876300" cy="0"/>
                <wp:effectExtent l="9525" t="13970" r="9525" b="5080"/>
                <wp:wrapNone/>
                <wp:docPr id="2006436516"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0" o:spid="_x0000_s1026" type="#_x0000_t32" style="position:absolute;margin-left:184.2pt;margin-top:4.65pt;width:69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"/>
            </w:pict>
          </mc:Fallback>
        </mc:AlternateContent>
      </w:r>
    </w:p>
    <w:p w14:paraId="2BCD42EB" w14:textId="77777777" w:rsidR="00900D23" w:rsidRPr="00A83EE7" w:rsidRDefault="00900D23" w:rsidP="00900D23">
      <w:pPr>
        <w:spacing w:line="276" w:lineRule="auto"/>
        <w:jc w:val="center"/>
        <w:rPr>
          <w:b/>
          <w:color w:val="000000" w:themeColor="text1"/>
          <w:sz w:val="28"/>
          <w:szCs w:val="28"/>
          <w:lang w:eastAsia="vi-VN"/>
        </w:rPr>
      </w:pPr>
      <w:r w:rsidRPr="00A83EE7">
        <w:rPr>
          <w:b/>
          <w:color w:val="000000" w:themeColor="text1"/>
          <w:sz w:val="28"/>
          <w:szCs w:val="28"/>
        </w:rPr>
        <w:t>Chương I</w:t>
      </w:r>
    </w:p>
    <w:p w14:paraId="7C8CFD58" w14:textId="77777777" w:rsidR="00900D23" w:rsidRPr="00A83EE7" w:rsidRDefault="00900D23" w:rsidP="00900D23">
      <w:pPr>
        <w:pStyle w:val="Heading1"/>
        <w:spacing w:before="60" w:after="120" w:line="276" w:lineRule="auto"/>
        <w:jc w:val="center"/>
        <w:rPr>
          <w:rFonts w:ascii="Times New Roman" w:hAnsi="Times New Roman"/>
          <w:color w:val="000000" w:themeColor="text1"/>
          <w:sz w:val="28"/>
          <w:szCs w:val="28"/>
          <w:u w:val="single"/>
        </w:rPr>
      </w:pPr>
      <w:r w:rsidRPr="00A83EE7">
        <w:rPr>
          <w:rFonts w:ascii="Times New Roman" w:hAnsi="Times New Roman"/>
          <w:color w:val="000000" w:themeColor="text1"/>
          <w:sz w:val="28"/>
          <w:szCs w:val="28"/>
        </w:rPr>
        <w:t>QUY ĐỊNH CHUNG</w:t>
      </w:r>
    </w:p>
    <w:p w14:paraId="47E02037" w14:textId="77777777" w:rsidR="00900D23" w:rsidRPr="00A83EE7" w:rsidRDefault="00900D23" w:rsidP="00900D23">
      <w:pPr>
        <w:spacing w:before="240" w:after="120"/>
        <w:ind w:firstLine="720"/>
        <w:jc w:val="both"/>
        <w:rPr>
          <w:b/>
          <w:i/>
          <w:iCs/>
          <w:color w:val="000000" w:themeColor="text1"/>
          <w:sz w:val="28"/>
          <w:szCs w:val="28"/>
          <w:lang w:val="vi-VN"/>
        </w:rPr>
      </w:pPr>
      <w:r w:rsidRPr="00A83EE7">
        <w:rPr>
          <w:b/>
          <w:color w:val="000000" w:themeColor="text1"/>
          <w:sz w:val="28"/>
          <w:szCs w:val="28"/>
          <w:lang w:val="vi-VN"/>
        </w:rPr>
        <w:t>Điều 1.  Vị trí, chức năng</w:t>
      </w:r>
    </w:p>
    <w:p w14:paraId="7C40B292" w14:textId="77777777" w:rsidR="00900D23" w:rsidRPr="00A83EE7" w:rsidRDefault="00900D23" w:rsidP="00900D23">
      <w:pPr>
        <w:spacing w:before="60" w:after="60"/>
        <w:ind w:firstLine="720"/>
        <w:jc w:val="both"/>
        <w:rPr>
          <w:color w:val="000000" w:themeColor="text1"/>
          <w:sz w:val="28"/>
          <w:szCs w:val="28"/>
          <w:lang w:val="vi-VN"/>
        </w:rPr>
      </w:pPr>
      <w:r w:rsidRPr="00A83EE7">
        <w:rPr>
          <w:color w:val="000000" w:themeColor="text1"/>
          <w:sz w:val="28"/>
          <w:szCs w:val="28"/>
          <w:lang w:val="nb-NO"/>
        </w:rPr>
        <w:t xml:space="preserve">1. </w:t>
      </w:r>
      <w:r w:rsidRPr="00A83EE7">
        <w:rPr>
          <w:color w:val="000000" w:themeColor="text1"/>
          <w:sz w:val="28"/>
          <w:szCs w:val="28"/>
          <w:lang w:val="vi-VN"/>
        </w:rPr>
        <w:t>Trường Trung cấp Kinh tế - Kỹ thuật Tây Ninh (sau đây gọi tắt là Trường) là cơ sở giáo dục nghề nghiệp công lập trực thuộc Sở Giáo dục và Đào tạo, đồng thời chịu sự quản lý nhà nước về giáo dục nghề nghiệp của Bộ Giáo dục và Đào tạo.</w:t>
      </w:r>
    </w:p>
    <w:p w14:paraId="590F8E03" w14:textId="77777777" w:rsidR="00900D23" w:rsidRPr="00A83EE7" w:rsidRDefault="00900D23" w:rsidP="00900D23">
      <w:pPr>
        <w:spacing w:before="60" w:after="60"/>
        <w:ind w:firstLine="720"/>
        <w:jc w:val="both"/>
        <w:rPr>
          <w:color w:val="000000" w:themeColor="text1"/>
          <w:sz w:val="28"/>
          <w:szCs w:val="28"/>
          <w:lang w:val="vi-VN"/>
        </w:rPr>
      </w:pPr>
      <w:r w:rsidRPr="00A83EE7">
        <w:rPr>
          <w:color w:val="000000" w:themeColor="text1"/>
          <w:sz w:val="28"/>
          <w:szCs w:val="28"/>
          <w:lang w:val="vi-VN"/>
        </w:rPr>
        <w:t>Trường có chức năng đào tạo các trình độ trung cấp, sơ cấp và thường xuyên theo quy định; bồi dưỡng nâng cao trình độ kỹ năng nghề cho người lao động theo yêu cầu của cơ sở sản xuất, kinh doanh, dịch vụ và người lao động. Nghiên cứu, chuyển giao công nghệ, ứng dụng kỹ thuật - công nghệ nâng cao chất lượng, hiệu quả đào tạo; hợp tác, liên kết tổ chức đào tạo; tổ chức sản xuất, kinh doanh, dịch vụ theo quy định của pháp luật.</w:t>
      </w:r>
    </w:p>
    <w:p w14:paraId="44C7F669" w14:textId="77777777" w:rsidR="00900D23" w:rsidRPr="00A83EE7" w:rsidRDefault="00900D23" w:rsidP="00900D23">
      <w:pPr>
        <w:spacing w:before="120" w:after="120"/>
        <w:ind w:firstLine="720"/>
        <w:jc w:val="both"/>
        <w:rPr>
          <w:color w:val="000000" w:themeColor="text1"/>
          <w:sz w:val="28"/>
          <w:szCs w:val="28"/>
          <w:lang w:val="nb-NO"/>
        </w:rPr>
      </w:pPr>
      <w:r w:rsidRPr="00A83EE7">
        <w:rPr>
          <w:color w:val="000000" w:themeColor="text1"/>
          <w:sz w:val="28"/>
          <w:szCs w:val="28"/>
          <w:lang w:val="nb-NO"/>
        </w:rPr>
        <w:t>2. Trường có tư cách pháp nhân, có con dấu, có trụ sở và tài khoản riêng; hoạt động theo cơ chế tự chủ, tự chịu trách nhiệm của đơn vị sự nghiệp công lập theo quy định của pháp luật.</w:t>
      </w:r>
    </w:p>
    <w:p w14:paraId="4644F482" w14:textId="77777777" w:rsidR="00900D23" w:rsidRPr="00A83EE7" w:rsidRDefault="00900D23" w:rsidP="00900D23">
      <w:pPr>
        <w:spacing w:before="120" w:after="120"/>
        <w:ind w:firstLine="720"/>
        <w:jc w:val="both"/>
        <w:rPr>
          <w:b/>
          <w:color w:val="000000" w:themeColor="text1"/>
          <w:sz w:val="28"/>
          <w:szCs w:val="28"/>
          <w:lang w:val="vi-VN"/>
        </w:rPr>
      </w:pPr>
      <w:r w:rsidRPr="00A83EE7">
        <w:rPr>
          <w:b/>
          <w:color w:val="000000" w:themeColor="text1"/>
          <w:sz w:val="28"/>
          <w:szCs w:val="28"/>
          <w:lang w:val="nb-NO"/>
        </w:rPr>
        <w:t>Điều 2. Nhiệm vụ và quyền hạn</w:t>
      </w:r>
    </w:p>
    <w:p w14:paraId="5E64FB50"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Trường thực hiện nhiệm vụ, quyền hạn theo quy định tại Điều 23, Điều 25 của Luật Giáo dục nghề nghiệp năm 2014, quy định của pháp luật có liên quan và các quy định sau đây:</w:t>
      </w:r>
    </w:p>
    <w:p w14:paraId="630A0EF7"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1. Nhiệm vụ</w:t>
      </w:r>
    </w:p>
    <w:p w14:paraId="13ED10F2"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lastRenderedPageBreak/>
        <w:t>a) Tổ chức thực hiện chương trình đào tạo trình độ trung cấp, trình độ sơ cấp và các chương trình đào tạo thường xuyên theo quy định;</w:t>
      </w:r>
    </w:p>
    <w:p w14:paraId="08AFC705"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b) Tổ chức biên soạn, xây dựng hoặc lựa chọn, phê duyệt chương trình, giáo trình đào tạo, học liệu đối với từng ngành, nghề đào tạo của trương theo quy định;</w:t>
      </w:r>
    </w:p>
    <w:p w14:paraId="5A72B9A5"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c) Xây dựng kế hoạch tuyển sinh, tổ chức tuyển sinh theo quy định của Bộ trưởng Bộ Giáo dục và Đào tạo;</w:t>
      </w:r>
    </w:p>
    <w:p w14:paraId="7E48DCEF"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d) Tổ chức các hoạt động đào tạo; kiểm tra, thi, xét công nhận tốt nghiệp; in phôi, quản lý, cấp phát bằng tốt nghiệp trung cấp, chứng chỉ sơ cấp, chứng chỉ đào tạo theo quy định của Bộ trưởng Bộ Giáo dục và Đào tạo. Tổ chức đào tạo thực hành trong đào tạo khối ngành sức khỏe và đào tạo các ngành, nghề đặc thù theo quy định của Chính phủ;</w:t>
      </w:r>
    </w:p>
    <w:p w14:paraId="4C50AF8A"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đ) Quản lý người học, tổ chức các hoạt động thể dục, thể thao, văn hóa, văn nghệ và các hoạt động giáo dục toàn diện khác cho người học theo quy định của Bộ trưởng Bộ Giáo dục và Đào tạo;</w:t>
      </w:r>
    </w:p>
    <w:p w14:paraId="4E6B1E91"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e) Tư vấn nghề nghiệp, hướng nghiệp, việc làm cho người học và tổ chức hoạt động hỗ trợ học sinh khởi nghiệp theo quy định của pháp luật;</w:t>
      </w:r>
    </w:p>
    <w:p w14:paraId="7E808DEB"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g) Thực hiện chính sách hỗ trợ đào tạo trình độ sơ cấp, đào tạo dưới 03 tháng đối với lao động nông thôn, lao động nữ, người khuyết tật và các chính sách khác theo quy định của pháp luật;</w:t>
      </w:r>
    </w:p>
    <w:p w14:paraId="24D16A22"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h) Tuyển dụng, sử dụng, quản lý đội ngũ nhà giáo, cán bộ quản lý, viên chức, người lao động của Trường bảo đảm đủ về số lượng, phù hợp với ngành, nghề, quy mô và trình độ đào tạo theo quy định của pháp luật;</w:t>
      </w:r>
    </w:p>
    <w:p w14:paraId="10E15446"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i) Cử hoặc tổ chức đào tạo, bồi dưỡng cho đội ngũ nhà giáo, cán bộ quản lý, viên chức và người lao động của Trường học tập, nâng cao trình độ chuyên môn, nghiệp vụ theo quy định của pháp luật;</w:t>
      </w:r>
    </w:p>
    <w:p w14:paraId="2F6AC491"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k) Phối hợp với doanh nghiệp, tổ chức, cá nhân, gia đình người học trong hoạt động giáo dục nghề nghiệp và tư vấn nghề nghiệp, hướng nghiệp; tổ chức cho đội ngũ nhà giáo, người học tham quan, thực tập tại doanh nghiệp và hỗ trợ giải quyết việc làm cho người học theo quy định của pháp luật;</w:t>
      </w:r>
    </w:p>
    <w:p w14:paraId="2E03BEED"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l) Phối hợp với Trường trung học cơ sở, trung học phổ thông, trung tâm giáo dục nghề nghiệp - giáo dục thường xuyên, trung tâm giáo dục thường xuyên để tuyên truyền, hướng nghiệp, phân luồng học sinh vào học các trình độ của giáo dục nghề nghiệp;</w:t>
      </w:r>
    </w:p>
    <w:p w14:paraId="60C0522D"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m) Thực hiện nhiệm vụ khoa học và công nghệ về giáo dục nghề nghiệp, ứng dụng kết quả nghiên cứu khoa học và chuyển giao công nghệ mới phục vụ phát triển kinh tế - xã hội của bộ, ngành, địa phương;</w:t>
      </w:r>
    </w:p>
    <w:p w14:paraId="4D1D7E82"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 xml:space="preserve">n) Thực hiện dân chủ, công khai theo quy định của pháp luật trong việc thực hiện nhiệm vụ đào tạo, thực hiện nhiệm vụ khoa học và công nghệ, ứng dụng kết quả nghiên cứu khoa học và chuyển giao công nghệ vào thực tiễn giảng </w:t>
      </w:r>
      <w:r w:rsidRPr="00A83EE7">
        <w:rPr>
          <w:bCs/>
          <w:color w:val="000000" w:themeColor="text1"/>
          <w:sz w:val="28"/>
          <w:szCs w:val="28"/>
          <w:lang w:val="vi-VN"/>
        </w:rPr>
        <w:lastRenderedPageBreak/>
        <w:t>dạy, tư vấn nghề nghiệp, hướng nghiệp cho người học. Có cơ chế để người học tham gia đánh giá hoạt động đào tạo; nhà giáo tham gia đánh giá cán bộ quản lý, viên chức và người lao động của nhà Trường;</w:t>
      </w:r>
    </w:p>
    <w:p w14:paraId="7F8B2C38"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o) Quản lý, sử dụng đất đai, cơ sở vật chất, thiết bị và tài chính, tài sản của Trường theo quy định của pháp luật;</w:t>
      </w:r>
    </w:p>
    <w:p w14:paraId="192C6F3C"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p) Cung cấp dữ liệu về tổ chức hoạt động giáo dục nghề nghiệp của Trường để xây dựng cơ sở dữ liệu về giáo dục nghề nghiệp; thực hiện chế độ báo cáo định kỳ và đột xuất theo quy định;</w:t>
      </w:r>
    </w:p>
    <w:p w14:paraId="58B41342"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q) Thực hiện các nhiệm vụ khác theo quy định của pháp luật.</w:t>
      </w:r>
    </w:p>
    <w:p w14:paraId="0F53A93D"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2. Quyền hạn</w:t>
      </w:r>
    </w:p>
    <w:p w14:paraId="17904FF8"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a) Xây dựng và tổ chức thực hiện kế hoạch, chiến lược phát triển Trường phù hợp với chiến lược phát triển giáo dục nghề nghiệp nhằm đáp ứng yêu cầu của thị Trường lao động;</w:t>
      </w:r>
    </w:p>
    <w:p w14:paraId="1658A986"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b) Tổ chức đào tạo các chương trình giáo dục nghề nghiệp theo quy định của Bộ trưởng Bộ Giáo dục và Đào tạo;</w:t>
      </w:r>
    </w:p>
    <w:p w14:paraId="626C37A5"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c) Liên kết với cơ sở giáo dục nghề nghiệp, cơ sở giáo dục đại học, doanh nghiệp, tổ chức trong nước và nước ngoài theo quy định của pháp luật nhằm khai thác, huy động các nguồn lực xã hội trong thực hiện các chương trình đào tạo giáo dục nghề nghiệp để nâng cao chất lượng đào tạo, gắn đào tạo với việc làm và thị Trường lao động. Đơn vị chủ trì liên kết đào tạo chịu trách nhiệm cấp văn bằng, chứng chỉ cho người học;</w:t>
      </w:r>
    </w:p>
    <w:p w14:paraId="6C9F9718"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d) Liên kết, phối hợp với Trường cao đẳng tổ chức đào tạo liên thông từ trình độ sơ cấp, trình độ trung cấp lên trình độ cao đẳng theo quy định của Luật Giáo dục nghề nghiệp năm 2014 và các văn bản hướng dẫn thi hành;</w:t>
      </w:r>
    </w:p>
    <w:p w14:paraId="417471F9"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đ) Liên kết, phối hợp với cơ sở giáo dục đại học tổ chức đào tạo trình độ đại học theo hình thức vừa làm vừa học và đào tạo liên thông từ trình độ trung cấp lên trình độ đại học theo quy định của Luật Giáo dục đại học năm 2019 và các văn bản hướng dẫn thi hành;</w:t>
      </w:r>
    </w:p>
    <w:p w14:paraId="2B4539D8"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e) Phối hợp với doanh nghiệp, cơ sở sản xuất, kinh doanh, dịch vụ trong hoạt động xây dựng chương trình, giáo trình đào tạo, tài liệu, học liệu giảng dạy; tổ chức giảng dạy, hướng dẫn thực hành, thực tập, đánh giá kết quả học tập của người học; bồi dưỡng nâng cao trình độ chuyên môn, nghiệp vụ cho nhà giáo;</w:t>
      </w:r>
    </w:p>
    <w:p w14:paraId="19C8EBE3"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g) Tổ chức giảng dạy khối lượng kiến thức văn hóa trung học phổ thông cho học sinh có bằng tốt nghiệp trung học cơ sở theo học trình độ trung cấp theo quy định của Luật Giáo dục năm 2019 và các văn bản hướng dẫn thi hành;</w:t>
      </w:r>
    </w:p>
    <w:p w14:paraId="4C0E23D4"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h) Thực hiện chương trình giáo dục thường xuyên cấp trung học phổ thông theo quy định của pháp luật;</w:t>
      </w:r>
    </w:p>
    <w:p w14:paraId="558156FA"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i) Quyết định thành lập các tổ chức trực thuộc Trường và bổ nhiệm, thôi giữ chức vụ, miễn nhiệm cán bộ quản lý;</w:t>
      </w:r>
    </w:p>
    <w:p w14:paraId="5DF2A24A"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lastRenderedPageBreak/>
        <w:t>Trường thành lập tổ chức trực thuộc Trường theo cơ cấu tổ chức được phê duyệt trong quy chế tổ chức, hoạt động của Trường; bổ nhiệm, thôi giữ chức vụ, miễn nhiệm viên chức quản lý theo quy định của pháp luật đối với đơn vị sự nghiệp công lập, pháp luật viên chức và phân cấp quản lý viên chức;</w:t>
      </w:r>
    </w:p>
    <w:p w14:paraId="4048D92F"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k) Tổ chức đào tạo, bồi dưỡng chuyên môn, nghiệp vụ, chuẩn chức danh nghề nghiệp của nhà giáo giáo dục nghề nghiệp theo quy định của Bộ trưởng Bộ Giáo dục và Đào tạo;</w:t>
      </w:r>
    </w:p>
    <w:p w14:paraId="45C0B3EB"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l) Tổ chức hoạt động phát triển, đánh giá kỹ năng nghề theo quy định của Chính phủ;</w:t>
      </w:r>
    </w:p>
    <w:p w14:paraId="0CC32207"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m) Tổ chức hoạt động kiểm định chất lượng giáo dục nghề nghiệp theo quy định của Chính phủ;</w:t>
      </w:r>
    </w:p>
    <w:p w14:paraId="34FD3059"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n) Sử dụng nguồn thu từ hoạt động đào tạo, khoa học, công nghệ và dịch vụ để đầu tư xây dựng cơ sở vật chất của Trường, chi cho các hoạt động đào tạo, bổ sung nguồn tài chính của Trường và các hoạt động khác theo quy định của pháp luật;</w:t>
      </w:r>
    </w:p>
    <w:p w14:paraId="70349CF2"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o) Huy động, nhận tài trợ, quản lý và sử dụng nguồn huy động, tài trợ theo quy định của pháp luật nhằm thực hiện các hoạt động của Trường;</w:t>
      </w:r>
    </w:p>
    <w:p w14:paraId="2D75EF38"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p) Quản lý, sử dụng tài sản công theo quy định của pháp luật về quản lý, sử dụng tài sản công; quản lý và sử dụng nguồn tài chính theo quy định của pháp luật;</w:t>
      </w:r>
    </w:p>
    <w:p w14:paraId="20670233"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q) Được Nhà nước giao hoặc cho thuê đất, giao hoặc cho thuê cơ sở vật chất; được tham gia đấu thầu, đặt hàng hoặc giao nhiệm vụ đối với các dịch vụ công sử dụng ngân sách nhà nước trong lĩnh vực giáo dục nghề nghiệp theo quy định của pháp luật; được hưởng các chính sách ưu đãi về thuế và tín dụng theo quy định của pháp luật;</w:t>
      </w:r>
    </w:p>
    <w:p w14:paraId="2ACC239D"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r) Thực hiện các quyền khác theo quy định của pháp luật.</w:t>
      </w:r>
    </w:p>
    <w:p w14:paraId="747F03A4"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3. Quyền tự chủ về hoạt động chuyên môn</w:t>
      </w:r>
    </w:p>
    <w:p w14:paraId="47BBA0F7"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a) Trường quyết định mục tiêu, sứ mạng, chiến lược và kế hoạch phát triển của Trường;</w:t>
      </w:r>
    </w:p>
    <w:p w14:paraId="041AFD46"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b) Trường xác định, công bố phương thức, chỉ tiêu tuyển sinh; quyết định phương thức tổ chức và quản lý đào tạo, hình thức đào tạo; quyết định việc liên kết đào tạo với các cơ sở giáo dục nghề nghiệp trong nước đủ điều kiện theo quy định của pháp luật; quyết định việc đào tạo liên thông trình độ sơ cấp, trình độ trung cấp; tuyển sinh và quản lý người học; phát triển chương trình đào tạo; tổ chức biên soạn hoặc lựa chọn giáo trình giảng dạy phù hợp với mục tiêu đào tạo của từng chương trình đào tạo; in phôi văn bằng, chứng chỉ, quản lý, cấp phát văn bằng, chứng chỉ cho người học theo quy định của Bộ trưởng Bộ Giáo dục và Đào tạo;</w:t>
      </w:r>
    </w:p>
    <w:p w14:paraId="1A731C3B"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 xml:space="preserve">c) Trường được linh hoạt quy mô tuyển sinh/năm các ngành, nghề đào tạo được cấp trong giấy chứng nhận đăng ký hoạt động giáo dục nghề nghiệp, giấy </w:t>
      </w:r>
      <w:r w:rsidRPr="00A83EE7">
        <w:rPr>
          <w:bCs/>
          <w:color w:val="000000" w:themeColor="text1"/>
          <w:sz w:val="28"/>
          <w:szCs w:val="28"/>
          <w:lang w:val="vi-VN"/>
        </w:rPr>
        <w:lastRenderedPageBreak/>
        <w:t>chứng nhận đăng ký bổ sung hoạt động giáo dục nghề nghiệp theo quy định của Chính phủ;</w:t>
      </w:r>
    </w:p>
    <w:p w14:paraId="4D0EC6F2"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d) Trường công lập tự bảo đảm chi thường xuyên và chi đầu tư được tự chủ về chuyên môn theo quy định của Chính phủ;</w:t>
      </w:r>
    </w:p>
    <w:p w14:paraId="4AF2FEA4"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e) Trường triển khai các hoạt động nghiên cứu khoa học, hợp tác quốc tế theo chiến lược và kế hoạch phát triển của nhà Trường, bảo đảm chất lượng đào tạo của Trường;</w:t>
      </w:r>
    </w:p>
    <w:p w14:paraId="671FB36A"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g) Trường lựa chọn tổ chức kiểm định chất lượng giáo dục nghề nghiệp để kiểm định chất lượng giáo dục nghề nghiệp của Trường;</w:t>
      </w:r>
    </w:p>
    <w:p w14:paraId="4632E18B"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h) Trường thực hiện các quyền tự chủ khác về chuyên môn theo quy định của pháp luật.</w:t>
      </w:r>
    </w:p>
    <w:p w14:paraId="29036AE3"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4. Quyền tự chủ về tổ chức bộ máy và nhân sự</w:t>
      </w:r>
    </w:p>
    <w:p w14:paraId="032854B2"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a) Trường công lập thực hiện quyền tự chủ về tổ chức bộ máy và nhân sự theo quy định về thành lập, tổ chức lại, giải thể đơn vị sự nghiệp công lập; về số lượng người làm việc và vị trí việc làm trong đơn vị sự nghiệp công lập; có quyền tự chủ về tổ chức bộ máy và nhân sự để thực hiện nhiệm vụ chuyên môn nhưng không được làm tăng số lượng người làm việc hưởng lương, mức lương (bao gồm cả lương và phụ cấp) từ quỹ lương do ngân sách nhà nước cấp;</w:t>
      </w:r>
    </w:p>
    <w:p w14:paraId="3D45D60E"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b) Trường xây dựng, ban hành quy chế tổ chức, hoạt động của Trường; quy định chức năng, nhiệm vụ của các tổ chức trực thuộc Trường;</w:t>
      </w:r>
    </w:p>
    <w:p w14:paraId="3B31A311"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c) Trường ban hành quy chế dân chủ; ban hành, tổ chức thực hiện quy định nội bộ về tổ chức bộ máy và nhân sự.</w:t>
      </w:r>
    </w:p>
    <w:p w14:paraId="7A4994B2"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5. Quyền tự chủ về tài chính và tài sản</w:t>
      </w:r>
    </w:p>
    <w:p w14:paraId="73DA627A"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a) Trường công lập thực hiện quyền tự chủ về tài chính và tài sản theo quy định về cơ chế tự chủ tài chính của đơn vị sự nghiệp công lập;</w:t>
      </w:r>
    </w:p>
    <w:p w14:paraId="1C00DF3A"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b) Trường xây dựng và tổ chức thực hiện quy chế chi tiêu nội bộ, quy chế sử dụng tài sản, quy chế công khai tài chính, kiểm toán nội bộ theo quy định.</w:t>
      </w:r>
    </w:p>
    <w:p w14:paraId="6880861D"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6. Trách nhiệm giải trình</w:t>
      </w:r>
    </w:p>
    <w:p w14:paraId="25A602C5"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Trường có trách nhiệm công khai, giải trình trước cơ quan nhà nước có thẩm quyền, người học và xã hội (trừ những thông tin thuộc danh mục bí mật Nhà nước) về các nội dung sau đây:</w:t>
      </w:r>
    </w:p>
    <w:p w14:paraId="6CC4F92F"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a) Công bố công khai trên trang thông tin điện tử của Trường về các nội dung:</w:t>
      </w:r>
    </w:p>
    <w:p w14:paraId="5B987410"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Mục tiêu, chương trình đào tạo; vị trí việc làm sau khi tốt nghiệp; hình thức đào tạo, kế hoạch tổ chức đào tạo; kế hoạch tổ chức tuyển sinh; số lượng người học nhập học hằng năm theo từng ngành, nghề đào tạo; điều kiện bảo đảm chất lượng dạy và học.</w:t>
      </w:r>
    </w:p>
    <w:p w14:paraId="02A96A8D"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lastRenderedPageBreak/>
        <w:t>Mức học phí và miễn, giảm học phí, học bổng, mức thu dịch vụ tuyển sinh và các khoản thu khác của người học cho từng năm học và dự kiến cho cả khóa học.</w:t>
      </w:r>
    </w:p>
    <w:p w14:paraId="38694371"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Hệ thống văn bằng, chứng chỉ của Trường; danh sách người học được cấp văn bằng, chứng chỉ hằng năm; tỷ lệ người học tốt nghiệp có việc làm.</w:t>
      </w:r>
    </w:p>
    <w:p w14:paraId="394D23F0"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Kết quả kiểm định chất lượng giáo dục nghề nghiệp và các biện pháp kiểm tra, giám sát chất lượng đào tạo.</w:t>
      </w:r>
    </w:p>
    <w:p w14:paraId="5F688F85"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Cơ cấu tổ chức, người đại diện theo pháp luật, các quy chế, quy định nội bộ của Trường.</w:t>
      </w:r>
    </w:p>
    <w:p w14:paraId="4956B948"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b) Cam kết với cơ quan quản lý nhà nước và chịu trách nhiệm về mọi mặt hoạt động để đạt được các cam kết; không để bất kỳ cá nhân hoặc tổ chức nào lợi dụng danh nghĩa và cơ sở vật chất, thiết bị của Trường để tiến hành các hoạt động trái với các quy định của pháp luật và của Quy định này;</w:t>
      </w:r>
    </w:p>
    <w:p w14:paraId="1F0EE270"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c) Có cơ chế để người học, nhà giáo và xã hội tham gia đánh giá chất lượng đào tạo của Trường;</w:t>
      </w:r>
    </w:p>
    <w:p w14:paraId="1911B004" w14:textId="77777777" w:rsidR="00900D23" w:rsidRPr="00A83EE7" w:rsidRDefault="00900D23" w:rsidP="00900D23">
      <w:pPr>
        <w:spacing w:before="120" w:after="120"/>
        <w:ind w:firstLine="720"/>
        <w:jc w:val="both"/>
        <w:rPr>
          <w:bCs/>
          <w:color w:val="000000" w:themeColor="text1"/>
          <w:sz w:val="28"/>
          <w:szCs w:val="28"/>
          <w:lang w:val="vi-VN"/>
        </w:rPr>
      </w:pPr>
      <w:r w:rsidRPr="00A83EE7">
        <w:rPr>
          <w:bCs/>
          <w:color w:val="000000" w:themeColor="text1"/>
          <w:sz w:val="28"/>
          <w:szCs w:val="28"/>
          <w:lang w:val="vi-VN"/>
        </w:rPr>
        <w:t>d) Công khai thông báo chỉ tiêu tuyển sinh, ngành, nghề tuyển sinh, trình độ đào tạo; công khai các điều kiện bảo đảm tổ chức hoạt động giáo dục nghề nghiệp đối với từng ngành, nghề đào tạo được cấp trong giấy chứng nhận đăng ký hoạt động giáo dục nghề nghiệp, giấy chứng nhận đăng ký bổ sung hoạt động giáo dục nghề nghiệp (nếu có); công khai văn bằng, chứng chỉ cấp cho người học trên Trang Thông tin tra cứu văn bằng https://truyxuatvanbang.naric.edu.vn. Thực hiện chế độ báo cáo tài chính theo quy định và công khai trên trang thông tin điện tử của Trường;</w:t>
      </w:r>
    </w:p>
    <w:p w14:paraId="569A4E50" w14:textId="77777777" w:rsidR="00900D23" w:rsidRPr="00A83EE7" w:rsidRDefault="00900D23" w:rsidP="00900D23">
      <w:pPr>
        <w:spacing w:before="120" w:after="120"/>
        <w:ind w:firstLine="720"/>
        <w:jc w:val="both"/>
        <w:rPr>
          <w:b/>
          <w:bCs/>
          <w:color w:val="000000" w:themeColor="text1"/>
          <w:sz w:val="28"/>
          <w:szCs w:val="28"/>
          <w:lang w:val="vi-VN"/>
        </w:rPr>
      </w:pPr>
      <w:r w:rsidRPr="00A83EE7">
        <w:rPr>
          <w:bCs/>
          <w:color w:val="000000" w:themeColor="text1"/>
          <w:sz w:val="28"/>
          <w:szCs w:val="28"/>
          <w:lang w:val="vi-VN"/>
        </w:rPr>
        <w:t>đ) Báo cáo, giải trình các nội dung liên quan đến thanh tra, kiểm tra theo yêu cầu của cơ quan có thẩm quyền.</w:t>
      </w:r>
      <w:r w:rsidRPr="00A83EE7">
        <w:rPr>
          <w:b/>
          <w:bCs/>
          <w:color w:val="000000" w:themeColor="text1"/>
          <w:sz w:val="28"/>
          <w:szCs w:val="28"/>
          <w:lang w:val="vi-VN"/>
        </w:rPr>
        <w:t xml:space="preserve"> </w:t>
      </w:r>
    </w:p>
    <w:p w14:paraId="78BB2A20" w14:textId="77777777" w:rsidR="00900D23" w:rsidRPr="00A83EE7" w:rsidRDefault="00900D23" w:rsidP="00900D23">
      <w:pPr>
        <w:spacing w:before="240" w:after="60" w:line="276" w:lineRule="auto"/>
        <w:jc w:val="center"/>
        <w:rPr>
          <w:b/>
          <w:color w:val="000000" w:themeColor="text1"/>
          <w:sz w:val="28"/>
          <w:szCs w:val="28"/>
          <w:lang w:val="vi-VN" w:eastAsia="vi-VN"/>
        </w:rPr>
      </w:pPr>
      <w:r w:rsidRPr="00A83EE7">
        <w:rPr>
          <w:b/>
          <w:color w:val="000000" w:themeColor="text1"/>
          <w:sz w:val="28"/>
          <w:szCs w:val="28"/>
          <w:lang w:val="vi-VN"/>
        </w:rPr>
        <w:t>Chương II</w:t>
      </w:r>
    </w:p>
    <w:p w14:paraId="3F4C1060" w14:textId="77777777" w:rsidR="00900D23" w:rsidRPr="00A83EE7" w:rsidRDefault="00900D23" w:rsidP="00900D23">
      <w:pPr>
        <w:pStyle w:val="Heading1"/>
        <w:spacing w:before="60" w:after="360" w:line="276" w:lineRule="auto"/>
        <w:jc w:val="center"/>
        <w:rPr>
          <w:rFonts w:ascii="Times New Roman" w:hAnsi="Times New Roman"/>
          <w:color w:val="000000" w:themeColor="text1"/>
          <w:sz w:val="28"/>
          <w:szCs w:val="28"/>
          <w:lang w:val="vi-VN"/>
        </w:rPr>
      </w:pPr>
      <w:r w:rsidRPr="00A83EE7">
        <w:rPr>
          <w:rFonts w:ascii="Times New Roman" w:hAnsi="Times New Roman"/>
          <w:color w:val="000000" w:themeColor="text1"/>
          <w:sz w:val="28"/>
          <w:szCs w:val="28"/>
          <w:lang w:val="vi-VN"/>
        </w:rPr>
        <w:t>CƠ CẤU TỔ CHỨC</w:t>
      </w:r>
    </w:p>
    <w:p w14:paraId="641D0B5D" w14:textId="77777777" w:rsidR="00900D23" w:rsidRPr="00A83EE7" w:rsidRDefault="00900D23" w:rsidP="00900D23">
      <w:pPr>
        <w:spacing w:before="240" w:after="120"/>
        <w:ind w:firstLine="720"/>
        <w:jc w:val="both"/>
        <w:rPr>
          <w:b/>
          <w:color w:val="000000" w:themeColor="text1"/>
          <w:sz w:val="28"/>
          <w:szCs w:val="28"/>
          <w:lang w:val="vi-VN"/>
        </w:rPr>
      </w:pPr>
      <w:r w:rsidRPr="00A83EE7">
        <w:rPr>
          <w:b/>
          <w:color w:val="000000" w:themeColor="text1"/>
          <w:sz w:val="28"/>
          <w:szCs w:val="28"/>
          <w:lang w:val="vi-VN"/>
        </w:rPr>
        <w:t>Điều 3. Hội đồng trường</w:t>
      </w:r>
    </w:p>
    <w:p w14:paraId="4949DC7B"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1. Hội đồng Trường là tổ chức quản trị, đại diện quyền sở hữu của nhà Trường. Hội đồng Trường có nhiệm vụ, quyền hạn theo quy định tại khoản 2 Điều 11 của Luật Giáo dục nghề nghiệp năm 2014 và các quy định sau đây:</w:t>
      </w:r>
    </w:p>
    <w:p w14:paraId="319C3187"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a) Kiến nghị cơ quan có thẩm quyền thông qua phương án bổ sung, miễn nhiệm, cách chức hoặc thay thế các thành viên hội đồng Trường;</w:t>
      </w:r>
    </w:p>
    <w:p w14:paraId="5024CF86"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b) Thông qua quyết nghị về số lượng, cơ cấu lao động, vị trí việc làm; việc tuyển dụng, quản lý, sử dụng, phát triển đội ngũ nhà giáo, cán bộ quản lý, viên chức và người lao động của nhà Trường;</w:t>
      </w:r>
    </w:p>
    <w:p w14:paraId="2F3A2C76"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 xml:space="preserve">c) Giới thiệu nhân sự để thực hiện quy trình bổ nhiệm hiệu trưởng, phó hiệu trưởng; thực hiện đánh giá hằng năm việc hoàn thành nhiệm vụ của hiệu </w:t>
      </w:r>
      <w:r w:rsidRPr="00A83EE7">
        <w:rPr>
          <w:color w:val="000000" w:themeColor="text1"/>
          <w:sz w:val="28"/>
          <w:szCs w:val="28"/>
          <w:lang w:val="vi-VN"/>
        </w:rPr>
        <w:lastRenderedPageBreak/>
        <w:t>trưởng, phó hiệu trưởng; kiến nghị cơ quan có thẩm quyền quyết định thôi giữ chức vụ, miễn nhiệm hiệu trưởng, phó hiệu trưởng; tổ chức lấy phiếu thăm dò tín nhiệm hiệu trưởng, phó hiệu trưởng giữa nhiệm kỳ hoặc đột xuất trong Trường hợp cần thiết;</w:t>
      </w:r>
    </w:p>
    <w:p w14:paraId="65C86A1B"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d) Yêu cầu hiệu trưởng giải trình về những vấn đề chưa được thực hiện, thực hiện chưa đúng, thực hiện chưa đầy đủ theo nghị quyết của hội đồng Trường. Nếu hội đồng Trường không đồng ý với giải trình của hiệu trưởng thì báo cáo cơ quan chủ quản Trường;</w:t>
      </w:r>
    </w:p>
    <w:p w14:paraId="549B7356"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đ) Định kỳ hằng năm hoặc đột xuất báo cáo, giải trình với cơ quan chủ quản Trường, cơ quan quản lý nhà nước về giáo dục nghề nghiệp việc thực hiện nhiệm vụ, quyền hạn của hội đồng Trường.</w:t>
      </w:r>
    </w:p>
    <w:p w14:paraId="6AA488CD"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2. Hoạt động của hội đồng Trường</w:t>
      </w:r>
    </w:p>
    <w:p w14:paraId="45210327"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a) Hội đồng Trường hợp định kỳ ít nhất 03 (ba) tháng một lần và họp đột xuất khi có đề nghị bằng văn bản của trên 30% tổng số thành viên hội đồng Trường hoặc có đề nghị bằng văn bản của hiệu trưởng hoặc của chủ tịch hội đồng Trường.</w:t>
      </w:r>
    </w:p>
    <w:p w14:paraId="1E82D17A"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Cuộc họp của hội đồng Trường là hợp lệ khi có ít nhất 70% tổng số thành viên hội đồng Trường tham dự. Hội đồng Trường làm việc theo nguyên tắc tập thể, quyết định theo đa số. Quyết nghị của hội đồng Trường có giá trị khi có trên 50% tổng số thành viên của hội đồng Trường đồng ý. Trường hợp số phiếu ngang nhau thì quyết định cuối cùng thuộc về phía có ý kiến của chủ tịch hội đồng Trường. Các cuộc họp hội đồng Trường phải ghi biên bản. Biên bản cuộc họp và quyết nghị của hội đồng Trường được gửi đến các thành viên hội đồng Trường, cơ quan chủ quản Trường chậm nhất sau 10 ngày làm việc kể từ ngày tổ chức cuộc họp hoặc quyết nghị được ký thông qua.</w:t>
      </w:r>
    </w:p>
    <w:p w14:paraId="1BAAF4CA"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b) Nhiệm kỳ của hội đồng Trường thực hiện theo quy định tại khoản 5 Điều 11 của Luật Giáo dục nghề nghiệp năm 2014. Hội đồng Trường được sử dụng con dấu, bộ máy tổ chức của nhà Trường để triển khai các công việc trong phạm vi chức năng, nhiệm vụ, quyền hạn của hội đồng Trường;</w:t>
      </w:r>
    </w:p>
    <w:p w14:paraId="087D9718"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c) Ủy quyền điều hành hội đồng Trường</w:t>
      </w:r>
    </w:p>
    <w:p w14:paraId="551A1F8D"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Khi chủ tịch hội đồng Trường không thể làm việc trong khoảng thời gian mà quy chế tổ chức, hoạt động của Trường đã quy định thì phải có trách nhiệm ủy quyền bằng văn bản cho một trong số các thành viên còn lại của hội đồng Trường đảm nhận thay trách nhiệm của chủ tịch hội đồng Trường. Văn bản ủy quyền phải được thông báo đến các thành viên hội đồng Trường, gửi đến cơ quan chủ quản Trường và thông báo công khai trong toàn Trường. Thời gian ủy quyền không quá 06 (sáu) tháng.</w:t>
      </w:r>
    </w:p>
    <w:p w14:paraId="66394806"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3. Hội đồng Trường có số lượng thành viên là số lẻ, gồm chủ tịch, thư ký và các thành viên. Thành phần tham gia hội đồng Trường theo quy định tại khoản 3 Điều 11 của Luật Giáo dục nghề nghiệp năm 2014.</w:t>
      </w:r>
    </w:p>
    <w:p w14:paraId="3E8D0C49"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lastRenderedPageBreak/>
        <w:t>Trường hợp người đại diện của cơ sở sản xuất, kinh doanh, dịch vụ có liên quan tham gia hội đồng Trường phải đáp ứng các yêu cầu sau đây:</w:t>
      </w:r>
    </w:p>
    <w:p w14:paraId="441D1AE5"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a) Đang hoạt động trong lĩnh vực khoa học, công nghệ, sản xuất, kinh doanh, dịch vụ có liên quan đến chức năng, nhiệm vụ của nhà Trường;</w:t>
      </w:r>
    </w:p>
    <w:p w14:paraId="2B9D9CE2"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b) Không có quan hệ bố, mẹ, vợ, chồng, con, anh, chị, em ruột với các thành viên khác trong hội đồng Trường.</w:t>
      </w:r>
    </w:p>
    <w:p w14:paraId="58984DD6"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4. Số lượng, cơ cấu thành viên hội đồng Trường; quy trình, thủ tục lựa chọn các thành viên, bầu chủ tịch, thư ký hội đồng Trường phải được quy định trong quy chế tổ chức, hoạt động của Trường.</w:t>
      </w:r>
    </w:p>
    <w:p w14:paraId="65EEEC5F"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5. Chủ tịch hội đồng Trường không là hiệu trưởng và được bầu trong số các thành viên của hội đồng Trường theo nguyên tắc đa số, bỏ phiếu kín và được trên 50% tổng số thành viên của hội đồng Trường đồng ý. Chủ tịch hội đồng Trường có nhiệm vụ, quyền hạn sau đây:</w:t>
      </w:r>
    </w:p>
    <w:p w14:paraId="19EEEC5A"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a) Ban hành quy chế hoạt động của hội đồng Trường sau khi có ý kiến phê duyệt của cơ quan chủ quản. Quy chế hoạt động của hội đồng Trường có nội dung chủ yếu sau: Chế độ làm việc, quy trình xử lý công việc của hội đồng Trường; nhiệm vụ, quyền hạn của thành viên hội đồng Trường; mối quan hệ giữa hội đồng Trường với hiệu trưởng, bí thư tổ chức Đảng của Trường; mối quan hệ giữa hội đồng Trường với cơ quan chủ quản, cơ quan quản lý nhà nước về giáo dục nghề nghiệp ở địa phương, cơ quan, đơn vị khác; chế độ báo cáo của hội đồng Trường;</w:t>
      </w:r>
    </w:p>
    <w:p w14:paraId="7DEE0B7D"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b) Triệu tập các cuộc họp hội đồng Trường;</w:t>
      </w:r>
    </w:p>
    <w:p w14:paraId="303BAF99"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c) Quyết định về chương trình họp, chủ tọa các cuộc họp và tổ chức bỏ phiếu tại cuộc họp hội đồng Trường;</w:t>
      </w:r>
    </w:p>
    <w:p w14:paraId="7CCC5DB7"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d) Điều hành hội đồng Trường thực hiện các nhiệm vụ, quyền hạn theo quy định tại khoản 2 Điều 11 của Luật Giáo dục nghề nghiệp năm 2014 và quy định tại khoản 2 Điều này.</w:t>
      </w:r>
    </w:p>
    <w:p w14:paraId="47342D37"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6. Tiêu chuẩn của Chủ tịch hội đồng Trường như tiêu chuẩn của Hiệu trưởng quy định tại khoản 2 Điều 14 của Luật Giáo dục nghề nghiệp năm 2014.</w:t>
      </w:r>
    </w:p>
    <w:p w14:paraId="37B77B03"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7. Thư ký hội đồng Trường do Chủ tịch hội đồng Trường giới thiệu trong số các thành viên của hội đồng Trường và được hội đồng Trường thông qua với trên 50% tổng số thành viên của hội đồng Trường đồng ý. Thư ký hội đồng Trường không kiêm nhiệm chức vụ Hiệu trưởng hoặc Phó Hiệu trưởng, trực tiếp giúp Chủ tịch hội đồng Trường thực hiện một số nhiệm vụ, quyền hạn sau đây:</w:t>
      </w:r>
    </w:p>
    <w:p w14:paraId="14F6E860"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a) Tổng hợp, báo cáo Chủ tịch hội đồng Trường các hoạt động của hội đồng Trường; chuẩn bị chương trình họp, nội dung, tài liệu, gửi giấy mời họp và làm thư ký các cuộc họp của hội đồng Trường; xây dựng, hoàn chỉnh, lưu trữ các văn bản của hội đồng Trường;</w:t>
      </w:r>
    </w:p>
    <w:p w14:paraId="5F3D6CE3"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b) Chuẩn bị các báo cáo, giải trình với cơ quan quản lý nhà nước và các cơ quan liên quan theo chức năng, nhiệm vụ của hội đồng Trường;</w:t>
      </w:r>
    </w:p>
    <w:p w14:paraId="52871B47"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lastRenderedPageBreak/>
        <w:t>c) Thực hiện các nhiệm vụ của thành viên hội đồng Trường và các nhiệm vụ khác do chủ tịch hội đồng Trường giao.</w:t>
      </w:r>
    </w:p>
    <w:p w14:paraId="242E5254" w14:textId="77777777" w:rsidR="00900D23" w:rsidRPr="00A83EE7" w:rsidRDefault="00900D23" w:rsidP="00900D23">
      <w:pPr>
        <w:spacing w:before="120" w:after="120"/>
        <w:ind w:firstLine="720"/>
        <w:jc w:val="both"/>
        <w:rPr>
          <w:b/>
          <w:color w:val="000000" w:themeColor="text1"/>
          <w:sz w:val="28"/>
          <w:szCs w:val="28"/>
          <w:lang w:val="vi-VN"/>
        </w:rPr>
      </w:pPr>
      <w:r w:rsidRPr="00A83EE7">
        <w:rPr>
          <w:color w:val="000000" w:themeColor="text1"/>
          <w:sz w:val="28"/>
          <w:szCs w:val="28"/>
          <w:lang w:val="vi-VN"/>
        </w:rPr>
        <w:t>8. Thành viên của hội đồng Trường có trách nhiệm thực hiện các nhiệm vụ theo quy chế hoạt động của hội đồng Trường, nhiệm vụ do hội đồng Trường phân công và các nhiệm vụ khác quy định tại quy chế tổ chức, hoạt động của Trường.</w:t>
      </w:r>
      <w:r w:rsidRPr="00A83EE7">
        <w:rPr>
          <w:b/>
          <w:color w:val="000000" w:themeColor="text1"/>
          <w:sz w:val="28"/>
          <w:szCs w:val="28"/>
          <w:lang w:val="vi-VN"/>
        </w:rPr>
        <w:t xml:space="preserve"> </w:t>
      </w:r>
    </w:p>
    <w:p w14:paraId="20192AB2" w14:textId="77777777" w:rsidR="00900D23" w:rsidRPr="00A83EE7" w:rsidRDefault="00900D23" w:rsidP="00900D23">
      <w:pPr>
        <w:spacing w:before="120" w:after="120"/>
        <w:ind w:firstLine="720"/>
        <w:jc w:val="both"/>
        <w:rPr>
          <w:b/>
          <w:color w:val="000000" w:themeColor="text1"/>
          <w:sz w:val="28"/>
          <w:szCs w:val="28"/>
          <w:lang w:val="nb-NO"/>
        </w:rPr>
      </w:pPr>
      <w:r w:rsidRPr="00A83EE7">
        <w:rPr>
          <w:b/>
          <w:color w:val="000000" w:themeColor="text1"/>
          <w:sz w:val="28"/>
          <w:szCs w:val="28"/>
          <w:lang w:val="vi-VN"/>
        </w:rPr>
        <w:t>Điều 4</w:t>
      </w:r>
      <w:r w:rsidRPr="00A83EE7">
        <w:rPr>
          <w:b/>
          <w:color w:val="000000" w:themeColor="text1"/>
          <w:sz w:val="28"/>
          <w:szCs w:val="28"/>
          <w:lang w:val="nb-NO"/>
        </w:rPr>
        <w:t>. Hiệu trưởng</w:t>
      </w:r>
    </w:p>
    <w:p w14:paraId="0087C1C4" w14:textId="77777777" w:rsidR="00900D23" w:rsidRPr="00A83EE7" w:rsidRDefault="00900D23" w:rsidP="00900D23">
      <w:pPr>
        <w:spacing w:before="120" w:after="120"/>
        <w:ind w:firstLine="720"/>
        <w:jc w:val="both"/>
        <w:rPr>
          <w:color w:val="000000" w:themeColor="text1"/>
          <w:sz w:val="28"/>
          <w:szCs w:val="28"/>
          <w:lang w:val="nb-NO"/>
        </w:rPr>
      </w:pPr>
      <w:r w:rsidRPr="00A83EE7">
        <w:rPr>
          <w:color w:val="000000" w:themeColor="text1"/>
          <w:sz w:val="28"/>
          <w:szCs w:val="28"/>
          <w:lang w:val="nb-NO"/>
        </w:rPr>
        <w:t>1. Hiệu trưởng là người đứng đầu Trường, chịu trách nhiệm trước Giám đốc Sở Giáo dục và Đào tạo và trước pháp luật về thực hiện chức năng, nhiệm vụ, quyền hạn của Trường và các công việc được Giám đốc Sở Giáo dục và Đào tạo giao hoặc ủy quyền.</w:t>
      </w:r>
    </w:p>
    <w:p w14:paraId="73211A2C" w14:textId="77777777" w:rsidR="00900D23" w:rsidRPr="00A83EE7" w:rsidRDefault="00900D23" w:rsidP="00900D23">
      <w:pPr>
        <w:spacing w:before="120" w:after="120"/>
        <w:ind w:firstLine="720"/>
        <w:jc w:val="both"/>
        <w:rPr>
          <w:color w:val="000000" w:themeColor="text1"/>
          <w:sz w:val="28"/>
          <w:szCs w:val="28"/>
          <w:lang w:val="nb-NO"/>
        </w:rPr>
      </w:pPr>
      <w:r w:rsidRPr="00A83EE7">
        <w:rPr>
          <w:color w:val="000000" w:themeColor="text1"/>
          <w:sz w:val="28"/>
          <w:szCs w:val="28"/>
          <w:lang w:val="nb-NO"/>
        </w:rPr>
        <w:t>2. Việc bổ nhiệm Hiệu trưởng thực hiện theo phân cấp quản lý viên chức và phù hợp với tiêu chuẩn chuyên môn, nghiệp vụ chức danh theo quy định.</w:t>
      </w:r>
    </w:p>
    <w:p w14:paraId="57F5FD00" w14:textId="77777777" w:rsidR="00900D23" w:rsidRPr="00A83EE7" w:rsidRDefault="00900D23" w:rsidP="00900D23">
      <w:pPr>
        <w:spacing w:before="120" w:after="120"/>
        <w:ind w:firstLine="720"/>
        <w:jc w:val="both"/>
        <w:rPr>
          <w:color w:val="000000" w:themeColor="text1"/>
          <w:sz w:val="28"/>
          <w:szCs w:val="28"/>
          <w:lang w:val="nb-NO"/>
        </w:rPr>
      </w:pPr>
      <w:r w:rsidRPr="00A83EE7">
        <w:rPr>
          <w:color w:val="000000" w:themeColor="text1"/>
          <w:sz w:val="28"/>
          <w:szCs w:val="28"/>
          <w:lang w:val="nb-NO"/>
        </w:rPr>
        <w:t xml:space="preserve">3. Việc miễn nhiệm, cách chức, khen thưởng, kỷ luật và các chế độ khác đối với Hiệu trưởng thực hiện theo phân cấp quản lý viên chức và theo quy định của pháp luật. </w:t>
      </w:r>
    </w:p>
    <w:p w14:paraId="12F7C77D" w14:textId="77777777" w:rsidR="00900D23" w:rsidRPr="00A83EE7" w:rsidRDefault="00900D23" w:rsidP="00900D23">
      <w:pPr>
        <w:spacing w:before="120" w:after="120"/>
        <w:ind w:firstLine="720"/>
        <w:jc w:val="both"/>
        <w:rPr>
          <w:b/>
          <w:bCs/>
          <w:color w:val="000000" w:themeColor="text1"/>
          <w:sz w:val="28"/>
          <w:szCs w:val="28"/>
          <w:lang w:val="nb-NO"/>
        </w:rPr>
      </w:pPr>
      <w:r w:rsidRPr="00A83EE7">
        <w:rPr>
          <w:b/>
          <w:bCs/>
          <w:color w:val="000000" w:themeColor="text1"/>
          <w:sz w:val="28"/>
          <w:szCs w:val="28"/>
          <w:lang w:val="nb-NO"/>
        </w:rPr>
        <w:t>Điều 5. Phó Hiệu trưởng</w:t>
      </w:r>
    </w:p>
    <w:p w14:paraId="46ACBBC2" w14:textId="77777777" w:rsidR="00900D23" w:rsidRPr="00A83EE7" w:rsidRDefault="00900D23" w:rsidP="00900D23">
      <w:pPr>
        <w:spacing w:before="120" w:after="120"/>
        <w:ind w:firstLine="720"/>
        <w:jc w:val="both"/>
        <w:rPr>
          <w:color w:val="000000" w:themeColor="text1"/>
          <w:sz w:val="28"/>
          <w:szCs w:val="28"/>
          <w:lang w:val="nb-NO"/>
        </w:rPr>
      </w:pPr>
      <w:r w:rsidRPr="00A83EE7">
        <w:rPr>
          <w:color w:val="000000" w:themeColor="text1"/>
          <w:sz w:val="28"/>
          <w:szCs w:val="28"/>
          <w:lang w:val="nb-NO"/>
        </w:rPr>
        <w:t>1. Các Phó Hiệu trưởng là người giúp Hiệu trưởng, phụ trách một số mặt công tác, chịu trách nhiệm trước Hiệu trưởng và trước pháp luật về nhiệm vụ được phân công. Khi Hiệu trưởng vắng mặt, một Phó Hiệu trưởng được Hiệu trưởng ủy quyền điều hành các hoạt động của Trường.</w:t>
      </w:r>
    </w:p>
    <w:p w14:paraId="6BABE7E7" w14:textId="77777777" w:rsidR="00900D23" w:rsidRPr="00A83EE7" w:rsidRDefault="00900D23" w:rsidP="00900D23">
      <w:pPr>
        <w:spacing w:before="120" w:after="120"/>
        <w:ind w:firstLine="720"/>
        <w:jc w:val="both"/>
        <w:rPr>
          <w:color w:val="000000" w:themeColor="text1"/>
          <w:sz w:val="28"/>
          <w:szCs w:val="28"/>
          <w:lang w:val="nb-NO"/>
        </w:rPr>
      </w:pPr>
      <w:r w:rsidRPr="00A83EE7">
        <w:rPr>
          <w:color w:val="000000" w:themeColor="text1"/>
          <w:sz w:val="28"/>
          <w:szCs w:val="28"/>
          <w:lang w:val="nb-NO"/>
        </w:rPr>
        <w:t>2. Việc bổ nhiệm Phó Hiệu trưởng thực hiện theo phân cấp quản lý viên chức và phù hợp với tiêu chuẩn chuyên môn, nghiệp vụ chức danh theo quy định.</w:t>
      </w:r>
    </w:p>
    <w:p w14:paraId="3CEC6E5F" w14:textId="77777777" w:rsidR="00900D23" w:rsidRPr="00A83EE7" w:rsidRDefault="00900D23" w:rsidP="00900D23">
      <w:pPr>
        <w:spacing w:before="120" w:after="120"/>
        <w:ind w:firstLine="720"/>
        <w:jc w:val="both"/>
        <w:rPr>
          <w:color w:val="000000" w:themeColor="text1"/>
          <w:sz w:val="28"/>
          <w:szCs w:val="28"/>
          <w:lang w:val="nb-NO"/>
        </w:rPr>
      </w:pPr>
      <w:r w:rsidRPr="00A83EE7">
        <w:rPr>
          <w:color w:val="000000" w:themeColor="text1"/>
          <w:sz w:val="28"/>
          <w:szCs w:val="28"/>
          <w:lang w:val="nb-NO"/>
        </w:rPr>
        <w:t xml:space="preserve">3. Việc miễn nhiệm, cách chức, khen thưởng, kỷ luật và các chế độ khác đối với Phó Hiệu trưởng thực hiện theo phân cấp quản lý viên chức và theo quy định của pháp luật. </w:t>
      </w:r>
    </w:p>
    <w:p w14:paraId="55530A40" w14:textId="77777777" w:rsidR="00900D23" w:rsidRPr="00A83EE7" w:rsidRDefault="00900D23" w:rsidP="00900D23">
      <w:pPr>
        <w:spacing w:line="216" w:lineRule="atLeast"/>
        <w:ind w:firstLine="720"/>
        <w:jc w:val="both"/>
        <w:rPr>
          <w:color w:val="000000" w:themeColor="text1"/>
          <w:sz w:val="28"/>
          <w:szCs w:val="28"/>
          <w:lang w:val="vi-VN"/>
        </w:rPr>
      </w:pPr>
      <w:r w:rsidRPr="00A83EE7">
        <w:rPr>
          <w:b/>
          <w:bCs/>
          <w:color w:val="000000" w:themeColor="text1"/>
          <w:sz w:val="28"/>
          <w:szCs w:val="28"/>
          <w:lang w:val="nb-NO"/>
        </w:rPr>
        <w:t>Điều 6. Hội</w:t>
      </w:r>
      <w:r w:rsidRPr="00A83EE7">
        <w:rPr>
          <w:b/>
          <w:bCs/>
          <w:color w:val="000000" w:themeColor="text1"/>
          <w:sz w:val="28"/>
          <w:szCs w:val="28"/>
          <w:lang w:val="vi-VN"/>
        </w:rPr>
        <w:t xml:space="preserve"> đồng tư vấn</w:t>
      </w:r>
    </w:p>
    <w:p w14:paraId="6DBD2DFC"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nb-NO"/>
        </w:rPr>
        <w:t>1. </w:t>
      </w:r>
      <w:r w:rsidRPr="00A83EE7">
        <w:rPr>
          <w:color w:val="000000" w:themeColor="text1"/>
          <w:sz w:val="28"/>
          <w:szCs w:val="28"/>
          <w:lang w:val="vi-VN"/>
        </w:rPr>
        <w:t>Tùy thuộc vào nhu cầu thực tế, Hiệu trưởng có thể thành lập các hội đồng tư vấn khác đ</w:t>
      </w:r>
      <w:r w:rsidRPr="00A83EE7">
        <w:rPr>
          <w:color w:val="000000" w:themeColor="text1"/>
          <w:sz w:val="28"/>
          <w:szCs w:val="28"/>
          <w:lang w:val="nb-NO"/>
        </w:rPr>
        <w:t>ể </w:t>
      </w:r>
      <w:r w:rsidRPr="00A83EE7">
        <w:rPr>
          <w:color w:val="000000" w:themeColor="text1"/>
          <w:sz w:val="28"/>
          <w:szCs w:val="28"/>
          <w:lang w:val="vi-VN"/>
        </w:rPr>
        <w:t>giải quyết các công việc trong các lĩnh vực khác nhau của nhà Trường.</w:t>
      </w:r>
    </w:p>
    <w:p w14:paraId="0D9A1C9A"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2. Nhiệm vụ, thành phần và thời gian hoạt động của các hội đồng tư vấn do Hiệu trưởng quy định.</w:t>
      </w:r>
    </w:p>
    <w:p w14:paraId="6C4803C1" w14:textId="77777777" w:rsidR="00900D23" w:rsidRPr="00A83EE7" w:rsidRDefault="00900D23" w:rsidP="00900D23">
      <w:pPr>
        <w:spacing w:before="120" w:after="120"/>
        <w:ind w:firstLine="720"/>
        <w:jc w:val="both"/>
        <w:rPr>
          <w:b/>
          <w:bCs/>
          <w:color w:val="000000" w:themeColor="text1"/>
          <w:sz w:val="28"/>
          <w:szCs w:val="28"/>
          <w:lang w:val="vi-VN"/>
        </w:rPr>
      </w:pPr>
      <w:r w:rsidRPr="00A83EE7">
        <w:rPr>
          <w:b/>
          <w:bCs/>
          <w:color w:val="000000" w:themeColor="text1"/>
          <w:sz w:val="28"/>
          <w:szCs w:val="28"/>
          <w:lang w:val="nb-NO"/>
        </w:rPr>
        <w:t>Điều 7</w:t>
      </w:r>
      <w:r w:rsidRPr="00A83EE7">
        <w:rPr>
          <w:b/>
          <w:bCs/>
          <w:color w:val="000000" w:themeColor="text1"/>
          <w:sz w:val="28"/>
          <w:szCs w:val="28"/>
          <w:lang w:val="vi-VN"/>
        </w:rPr>
        <w:t>. Phòng, khoa chuyên môn trực thuộc Trường</w:t>
      </w:r>
    </w:p>
    <w:p w14:paraId="21C4EBB7"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Trường Trung cấp Kinh tế - Kỹ thuật Tây Ninh có các phòng, khoa chuyên môn cụ thể như sau:</w:t>
      </w:r>
    </w:p>
    <w:p w14:paraId="1A9394D6"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1. Các phòng chuyên môn nghiệp vụ: Phòng Tổ chức - Hành chính, Phòng Đào tạo và Phòng Quản trị.</w:t>
      </w:r>
    </w:p>
    <w:p w14:paraId="2AC1A8EA"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lastRenderedPageBreak/>
        <w:t>2. Các khoa chuyên môn: Khoa Cơ khí, Khoa Điện, Khoa Kinh tế - Dịch vụ, Khoa Công nghệ thông tin, Khoa Nông nghiệp và Môi Trường và Khoa Cơ bản.</w:t>
      </w:r>
    </w:p>
    <w:p w14:paraId="6279E44F" w14:textId="77777777" w:rsidR="00900D23" w:rsidRPr="00A83EE7" w:rsidRDefault="00900D23" w:rsidP="00900D23">
      <w:pPr>
        <w:spacing w:before="120" w:after="120"/>
        <w:ind w:firstLine="720"/>
        <w:jc w:val="both"/>
        <w:rPr>
          <w:color w:val="000000" w:themeColor="text1"/>
          <w:sz w:val="28"/>
          <w:szCs w:val="28"/>
          <w:lang w:val="vi-VN"/>
        </w:rPr>
      </w:pPr>
      <w:bookmarkStart w:id="1" w:name="_Hlk193271922"/>
      <w:r w:rsidRPr="00A83EE7">
        <w:rPr>
          <w:color w:val="000000" w:themeColor="text1"/>
          <w:sz w:val="28"/>
          <w:szCs w:val="28"/>
          <w:lang w:val="vi-VN"/>
        </w:rPr>
        <w:t xml:space="preserve">3. Nhiệm vụ cụ thể của các phòng, khoa chuyên môn do </w:t>
      </w:r>
      <w:bookmarkEnd w:id="1"/>
      <w:r w:rsidRPr="00A83EE7">
        <w:rPr>
          <w:color w:val="000000" w:themeColor="text1"/>
          <w:sz w:val="28"/>
          <w:szCs w:val="28"/>
          <w:lang w:val="vi-VN"/>
        </w:rPr>
        <w:t xml:space="preserve">Hiệu trưởng Trường quyết định, trên cơ sở chức năng, nhiệm vụ được giao của Trường. Việc bổ nhiệm, miễn nhiệm, điều động, khen thưởng, kỷ luật và thực hiện chế độ, chính sách đối với </w:t>
      </w:r>
      <w:bookmarkStart w:id="2" w:name="_Hlk193271840"/>
      <w:r w:rsidRPr="00A83EE7">
        <w:rPr>
          <w:color w:val="000000" w:themeColor="text1"/>
          <w:sz w:val="28"/>
          <w:szCs w:val="28"/>
          <w:lang w:val="vi-VN"/>
        </w:rPr>
        <w:t>Trưởng phòng, Phó Trưởng phòng và tương đương theo quy định</w:t>
      </w:r>
      <w:bookmarkEnd w:id="2"/>
      <w:r w:rsidRPr="00A83EE7">
        <w:rPr>
          <w:color w:val="000000" w:themeColor="text1"/>
          <w:sz w:val="28"/>
          <w:szCs w:val="28"/>
          <w:lang w:val="vi-VN"/>
        </w:rPr>
        <w:t xml:space="preserve"> của pháp luật và phân cấp quản lý viên chức của Ủy ban nhân dân tỉnh.</w:t>
      </w:r>
    </w:p>
    <w:p w14:paraId="79389997" w14:textId="77777777" w:rsidR="00900D23" w:rsidRPr="00A83EE7" w:rsidRDefault="00900D23" w:rsidP="00900D23">
      <w:pPr>
        <w:spacing w:before="120" w:after="120"/>
        <w:ind w:firstLine="720"/>
        <w:jc w:val="both"/>
        <w:rPr>
          <w:b/>
          <w:color w:val="000000" w:themeColor="text1"/>
          <w:sz w:val="28"/>
          <w:szCs w:val="28"/>
          <w:lang w:val="vi-VN"/>
        </w:rPr>
      </w:pPr>
      <w:r w:rsidRPr="00A83EE7">
        <w:rPr>
          <w:b/>
          <w:color w:val="000000" w:themeColor="text1"/>
          <w:sz w:val="28"/>
          <w:szCs w:val="28"/>
          <w:lang w:val="vi-VN"/>
        </w:rPr>
        <w:t xml:space="preserve">Điều 8. Số lượng người làm việc </w:t>
      </w:r>
    </w:p>
    <w:p w14:paraId="0B692F78"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 xml:space="preserve"> 1. Số lượng người làm việc của Trường do Uỷ ban nhân tỉnh quyết định trên cơ sở vị trí việc làm gắn với chức năng, nhiệm vụ, phạm vi hoạt động và nằm trong tổng số lượng người làm việc của Trường do Uỷ ban nhân dân tỉnh giao hàng năm.</w:t>
      </w:r>
    </w:p>
    <w:p w14:paraId="5D4EBA93"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vi-VN"/>
        </w:rPr>
        <w:t xml:space="preserve"> 2. Căn cứ chức năng, nhiệm vụ, cơ cấu tổ chức và danh mục vị trí việc làm, cơ cấu chức danh nghề nghiệp viên chức được cấp có thẩm quyền phê duyệt, hằng năm Hiệu trưởng có trách nhiệm xây dựng kế hoạch số lượng người làm việc theo quy định của pháp luật bảo đảm thực hiện nhiệm vụ được giao.</w:t>
      </w:r>
    </w:p>
    <w:p w14:paraId="30588B25" w14:textId="77777777" w:rsidR="00900D23" w:rsidRPr="00A83EE7" w:rsidRDefault="00900D23" w:rsidP="00900D23">
      <w:pPr>
        <w:spacing w:before="120" w:after="120"/>
        <w:ind w:right="-6" w:firstLine="720"/>
        <w:jc w:val="both"/>
        <w:rPr>
          <w:b/>
          <w:color w:val="000000" w:themeColor="text1"/>
          <w:sz w:val="28"/>
          <w:szCs w:val="28"/>
          <w:lang w:val="vi-VN" w:eastAsia="vi-VN"/>
        </w:rPr>
      </w:pPr>
      <w:r w:rsidRPr="00A83EE7">
        <w:rPr>
          <w:b/>
          <w:color w:val="000000" w:themeColor="text1"/>
          <w:sz w:val="28"/>
          <w:szCs w:val="28"/>
          <w:lang w:val="vi-VN" w:eastAsia="vi-VN"/>
        </w:rPr>
        <w:t>Điều 9. Cơ chế tài chính</w:t>
      </w:r>
    </w:p>
    <w:p w14:paraId="4FDED9F1" w14:textId="77777777" w:rsidR="00900D23" w:rsidRPr="00A83EE7" w:rsidRDefault="00900D23" w:rsidP="00900D23">
      <w:pPr>
        <w:spacing w:before="120" w:after="120"/>
        <w:ind w:firstLine="720"/>
        <w:jc w:val="both"/>
        <w:rPr>
          <w:color w:val="000000" w:themeColor="text1"/>
          <w:sz w:val="28"/>
          <w:szCs w:val="28"/>
          <w:lang w:val="vi-VN"/>
        </w:rPr>
      </w:pPr>
      <w:bookmarkStart w:id="3" w:name="_Hlk198567507"/>
      <w:r w:rsidRPr="00A83EE7">
        <w:rPr>
          <w:color w:val="000000" w:themeColor="text1"/>
          <w:sz w:val="28"/>
          <w:szCs w:val="28"/>
          <w:lang w:val="vi-VN"/>
        </w:rPr>
        <w:t>Trường Trung cấp Kinh tế - Kỹ thuật Tây Ninh là đơn vị sự nghiệp công lập thực hiện theo cơ chế tự chủ tài chính quy định tại Nghị định số 60/2021/NĐ-CP ngày 21 tháng 6 năm 2021 của Chính phủ quy định cơ chế tự chủ tài chính của đơn vị sự nghiệp công lập,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 và các văn bản theo quy định hiện hành</w:t>
      </w:r>
      <w:bookmarkEnd w:id="3"/>
      <w:r w:rsidRPr="00A83EE7">
        <w:rPr>
          <w:rFonts w:eastAsia="Arial Unicode MS"/>
          <w:color w:val="000000" w:themeColor="text1"/>
          <w:sz w:val="28"/>
          <w:szCs w:val="28"/>
          <w:lang w:val="vi-VN"/>
        </w:rPr>
        <w:t>.</w:t>
      </w:r>
    </w:p>
    <w:p w14:paraId="335BC1AD" w14:textId="77777777" w:rsidR="00900D23" w:rsidRPr="00A83EE7" w:rsidRDefault="00900D23" w:rsidP="00900D23">
      <w:pPr>
        <w:spacing w:before="240" w:line="276" w:lineRule="auto"/>
        <w:jc w:val="center"/>
        <w:rPr>
          <w:b/>
          <w:color w:val="000000" w:themeColor="text1"/>
          <w:sz w:val="28"/>
          <w:szCs w:val="28"/>
          <w:lang w:val="vi-VN" w:eastAsia="vi-VN"/>
        </w:rPr>
      </w:pPr>
      <w:r w:rsidRPr="00A83EE7">
        <w:rPr>
          <w:b/>
          <w:color w:val="000000" w:themeColor="text1"/>
          <w:sz w:val="28"/>
          <w:szCs w:val="28"/>
          <w:lang w:val="vi-VN"/>
        </w:rPr>
        <w:t>Chương III</w:t>
      </w:r>
      <w:bookmarkStart w:id="4" w:name="_GoBack"/>
    </w:p>
    <w:p w14:paraId="6221DC7E" w14:textId="77777777" w:rsidR="00900D23" w:rsidRPr="00A83EE7" w:rsidRDefault="00900D23" w:rsidP="00900D23">
      <w:pPr>
        <w:pStyle w:val="Heading1"/>
        <w:spacing w:before="60" w:after="120" w:line="276" w:lineRule="auto"/>
        <w:jc w:val="center"/>
        <w:rPr>
          <w:rFonts w:ascii="Times New Roman" w:hAnsi="Times New Roman"/>
          <w:color w:val="000000" w:themeColor="text1"/>
          <w:sz w:val="28"/>
          <w:szCs w:val="28"/>
          <w:u w:val="single"/>
          <w:lang w:val="vi-VN"/>
        </w:rPr>
      </w:pPr>
      <w:r w:rsidRPr="00A83EE7">
        <w:rPr>
          <w:rFonts w:ascii="Times New Roman" w:hAnsi="Times New Roman"/>
          <w:color w:val="000000" w:themeColor="text1"/>
          <w:sz w:val="28"/>
          <w:szCs w:val="28"/>
          <w:lang w:val="vi-VN"/>
        </w:rPr>
        <w:t>TỔ CHỨC THỰC HIỆN</w:t>
      </w:r>
    </w:p>
    <w:p w14:paraId="4814B506" w14:textId="77777777" w:rsidR="00900D23" w:rsidRPr="00A83EE7" w:rsidRDefault="00900D23" w:rsidP="00900D23">
      <w:pPr>
        <w:spacing w:before="120" w:after="120"/>
        <w:ind w:firstLine="720"/>
        <w:jc w:val="both"/>
        <w:rPr>
          <w:color w:val="000000" w:themeColor="text1"/>
          <w:sz w:val="28"/>
          <w:szCs w:val="28"/>
          <w:lang w:val="vi-VN"/>
        </w:rPr>
      </w:pPr>
      <w:r w:rsidRPr="00A83EE7">
        <w:rPr>
          <w:b/>
          <w:color w:val="000000" w:themeColor="text1"/>
          <w:sz w:val="28"/>
          <w:szCs w:val="28"/>
          <w:lang w:val="vi-VN"/>
        </w:rPr>
        <w:t>Điều 10.</w:t>
      </w:r>
      <w:r w:rsidRPr="00A83EE7">
        <w:rPr>
          <w:color w:val="000000" w:themeColor="text1"/>
          <w:sz w:val="28"/>
          <w:szCs w:val="28"/>
          <w:lang w:val="vi-VN"/>
        </w:rPr>
        <w:t xml:space="preserve"> </w:t>
      </w:r>
      <w:r w:rsidRPr="00A83EE7">
        <w:rPr>
          <w:b/>
          <w:color w:val="000000" w:themeColor="text1"/>
          <w:sz w:val="28"/>
          <w:szCs w:val="28"/>
          <w:lang w:val="vi-VN"/>
        </w:rPr>
        <w:t>Tổ chức thực hiện</w:t>
      </w:r>
    </w:p>
    <w:p w14:paraId="5D718C8E" w14:textId="77777777" w:rsidR="00900D23" w:rsidRPr="00A83EE7" w:rsidRDefault="00900D23" w:rsidP="00900D23">
      <w:pPr>
        <w:spacing w:before="120" w:after="120"/>
        <w:ind w:firstLine="720"/>
        <w:jc w:val="both"/>
        <w:rPr>
          <w:color w:val="000000" w:themeColor="text1"/>
          <w:sz w:val="28"/>
          <w:szCs w:val="28"/>
          <w:lang w:val="vi-VN"/>
        </w:rPr>
      </w:pPr>
      <w:r w:rsidRPr="00A83EE7">
        <w:rPr>
          <w:color w:val="000000" w:themeColor="text1"/>
          <w:sz w:val="28"/>
          <w:szCs w:val="28"/>
          <w:lang w:val="nb-NO"/>
        </w:rPr>
        <w:t xml:space="preserve">1. </w:t>
      </w:r>
      <w:r w:rsidRPr="00A83EE7">
        <w:rPr>
          <w:color w:val="000000" w:themeColor="text1"/>
          <w:sz w:val="28"/>
          <w:szCs w:val="28"/>
          <w:lang w:val="vi-VN"/>
        </w:rPr>
        <w:t>Trường hợp các văn bản quy phạm pháp luật được viện dẫn trong Quy</w:t>
      </w:r>
      <w:r w:rsidRPr="00A83EE7">
        <w:rPr>
          <w:color w:val="000000" w:themeColor="text1"/>
          <w:sz w:val="28"/>
          <w:szCs w:val="28"/>
          <w:lang w:val="vi-VN"/>
        </w:rPr>
        <w:br/>
        <w:t>định này được sửa đổi, bổ sung hoặc thay thế thì thực hiện theo các văn bản sửa</w:t>
      </w:r>
      <w:r w:rsidRPr="00A83EE7">
        <w:rPr>
          <w:color w:val="000000" w:themeColor="text1"/>
          <w:sz w:val="28"/>
          <w:szCs w:val="28"/>
          <w:lang w:val="vi-VN"/>
        </w:rPr>
        <w:br/>
        <w:t>đổi, bổ sung hoặc thay thế các quy định đó.</w:t>
      </w:r>
    </w:p>
    <w:p w14:paraId="682A1A92" w14:textId="77777777" w:rsidR="00900D23" w:rsidRPr="00A83EE7" w:rsidRDefault="00900D23" w:rsidP="00900D23">
      <w:pPr>
        <w:spacing w:before="120" w:after="120"/>
        <w:ind w:firstLine="720"/>
        <w:jc w:val="both"/>
        <w:rPr>
          <w:color w:val="000000" w:themeColor="text1"/>
          <w:spacing w:val="-2"/>
          <w:sz w:val="28"/>
          <w:szCs w:val="28"/>
          <w:lang w:val="vi-VN"/>
        </w:rPr>
      </w:pPr>
      <w:r w:rsidRPr="00A83EE7">
        <w:rPr>
          <w:color w:val="000000" w:themeColor="text1"/>
          <w:sz w:val="28"/>
          <w:szCs w:val="28"/>
          <w:lang w:val="vi-VN"/>
        </w:rPr>
        <w:t>2. Trong quá trình thực hiện, Quy định này có thể được sửa đổi, bổ sung cho phù hợp với tình hình thực tế và các quy định pháp luật theo đề nghị của Giám đốc Sở Giáo dục và Đào tạo./.</w:t>
      </w:r>
    </w:p>
    <w:p w14:paraId="3881B898" w14:textId="526CEDE6" w:rsidR="00AC7390" w:rsidRPr="00A83EE7" w:rsidRDefault="00E76731" w:rsidP="00AC7390">
      <w:pPr>
        <w:jc w:val="both"/>
        <w:rPr>
          <w:color w:val="000000" w:themeColor="text1"/>
          <w:sz w:val="28"/>
          <w:szCs w:val="28"/>
        </w:rPr>
        <w:sectPr w:rsidR="00AC7390" w:rsidRPr="00A83EE7" w:rsidSect="00A43A6B">
          <w:headerReference w:type="even" r:id="rId9"/>
          <w:headerReference w:type="default" r:id="rId10"/>
          <w:footerReference w:type="even" r:id="rId11"/>
          <w:footerReference w:type="default" r:id="rId12"/>
          <w:headerReference w:type="first" r:id="rId13"/>
          <w:footerReference w:type="first" r:id="rId14"/>
          <w:pgSz w:w="11907" w:h="16840" w:code="9"/>
          <w:pgMar w:top="1134" w:right="1134" w:bottom="993" w:left="1701" w:header="720" w:footer="567" w:gutter="0"/>
          <w:cols w:space="720"/>
          <w:titlePg/>
          <w:docGrid w:linePitch="360"/>
        </w:sectPr>
      </w:pPr>
      <w:r w:rsidRPr="00A83EE7">
        <w:rPr>
          <w:color w:val="000000" w:themeColor="text1"/>
          <w:sz w:val="28"/>
          <w:szCs w:val="28"/>
        </w:rPr>
        <w:br w:type="page"/>
      </w:r>
    </w:p>
    <w:bookmarkEnd w:id="4"/>
    <w:p w14:paraId="00BAA8C0" w14:textId="77777777" w:rsidR="001C3126" w:rsidRPr="00A83EE7" w:rsidRDefault="001C3126" w:rsidP="00E76731">
      <w:pPr>
        <w:rPr>
          <w:color w:val="000000" w:themeColor="text1"/>
          <w:sz w:val="28"/>
          <w:szCs w:val="28"/>
          <w:lang w:val="vi-VN"/>
        </w:rPr>
      </w:pPr>
    </w:p>
    <w:sectPr w:rsidR="001C3126" w:rsidRPr="00A83EE7" w:rsidSect="00AC7390">
      <w:headerReference w:type="first" r:id="rId15"/>
      <w:pgSz w:w="11907" w:h="16840" w:code="9"/>
      <w:pgMar w:top="1134" w:right="1134" w:bottom="1134" w:left="1701" w:header="720"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6B7B85" w14:textId="77777777" w:rsidR="00D151D6" w:rsidRDefault="00D151D6">
      <w:r>
        <w:separator/>
      </w:r>
    </w:p>
  </w:endnote>
  <w:endnote w:type="continuationSeparator" w:id="0">
    <w:p w14:paraId="2CBF71B0" w14:textId="77777777" w:rsidR="00D151D6" w:rsidRDefault="00D15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H">
    <w:altName w:val="Courier New"/>
    <w:panose1 w:val="020B7200000000000000"/>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C55EBC" w14:textId="77777777" w:rsidR="00BE6C46" w:rsidRDefault="00BE6C46" w:rsidP="001229E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2D038CC" w14:textId="77777777" w:rsidR="00BE6C46" w:rsidRDefault="00BE6C46" w:rsidP="00F3496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B68183" w14:textId="77777777" w:rsidR="00AC7390" w:rsidRDefault="00AC739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B213CE" w14:textId="77777777" w:rsidR="00AC7390" w:rsidRDefault="00AC739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5DB11B" w14:textId="77777777" w:rsidR="00D151D6" w:rsidRDefault="00D151D6">
      <w:r>
        <w:separator/>
      </w:r>
    </w:p>
  </w:footnote>
  <w:footnote w:type="continuationSeparator" w:id="0">
    <w:p w14:paraId="496F65DD" w14:textId="77777777" w:rsidR="00D151D6" w:rsidRDefault="00D151D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2954CF" w14:textId="77777777" w:rsidR="00AC7390" w:rsidRDefault="00AC739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7005F3" w14:textId="4B3D6899" w:rsidR="00614D51" w:rsidRPr="007E41E8" w:rsidRDefault="00614D51">
    <w:pPr>
      <w:pStyle w:val="Header"/>
      <w:jc w:val="center"/>
      <w:rPr>
        <w:sz w:val="26"/>
        <w:szCs w:val="26"/>
      </w:rPr>
    </w:pPr>
    <w:r w:rsidRPr="007E41E8">
      <w:rPr>
        <w:sz w:val="26"/>
        <w:szCs w:val="26"/>
      </w:rPr>
      <w:fldChar w:fldCharType="begin"/>
    </w:r>
    <w:r w:rsidRPr="007E41E8">
      <w:rPr>
        <w:sz w:val="26"/>
        <w:szCs w:val="26"/>
      </w:rPr>
      <w:instrText xml:space="preserve"> PAGE   \* MERGEFORMAT </w:instrText>
    </w:r>
    <w:r w:rsidRPr="007E41E8">
      <w:rPr>
        <w:sz w:val="26"/>
        <w:szCs w:val="26"/>
      </w:rPr>
      <w:fldChar w:fldCharType="separate"/>
    </w:r>
    <w:r w:rsidR="00766E4E">
      <w:rPr>
        <w:noProof/>
        <w:sz w:val="26"/>
        <w:szCs w:val="26"/>
      </w:rPr>
      <w:t>2</w:t>
    </w:r>
    <w:r w:rsidRPr="007E41E8">
      <w:rPr>
        <w:noProof/>
        <w:sz w:val="26"/>
        <w:szCs w:val="26"/>
      </w:rPr>
      <w:fldChar w:fldCharType="end"/>
    </w:r>
  </w:p>
  <w:p w14:paraId="53A10AA0" w14:textId="77777777" w:rsidR="00614D51" w:rsidRDefault="00614D5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6093425"/>
      <w:docPartObj>
        <w:docPartGallery w:val="Page Numbers (Top of Page)"/>
        <w:docPartUnique/>
      </w:docPartObj>
    </w:sdtPr>
    <w:sdtEndPr>
      <w:rPr>
        <w:noProof/>
        <w:color w:val="FFFFFF" w:themeColor="background1"/>
      </w:rPr>
    </w:sdtEndPr>
    <w:sdtContent>
      <w:p w14:paraId="7A1D5BB6" w14:textId="63401911" w:rsidR="00AC7390" w:rsidRPr="00AC7390" w:rsidRDefault="00AC7390">
        <w:pPr>
          <w:pStyle w:val="Header"/>
          <w:jc w:val="center"/>
          <w:rPr>
            <w:color w:val="FFFFFF" w:themeColor="background1"/>
          </w:rPr>
        </w:pPr>
        <w:r w:rsidRPr="00AC7390">
          <w:rPr>
            <w:color w:val="FFFFFF" w:themeColor="background1"/>
          </w:rPr>
          <w:fldChar w:fldCharType="begin"/>
        </w:r>
        <w:r w:rsidRPr="00AC7390">
          <w:rPr>
            <w:color w:val="FFFFFF" w:themeColor="background1"/>
          </w:rPr>
          <w:instrText xml:space="preserve"> PAGE   \* MERGEFORMAT </w:instrText>
        </w:r>
        <w:r w:rsidRPr="00AC7390">
          <w:rPr>
            <w:color w:val="FFFFFF" w:themeColor="background1"/>
          </w:rPr>
          <w:fldChar w:fldCharType="separate"/>
        </w:r>
        <w:r w:rsidR="00766E4E">
          <w:rPr>
            <w:noProof/>
            <w:color w:val="FFFFFF" w:themeColor="background1"/>
          </w:rPr>
          <w:t>1</w:t>
        </w:r>
        <w:r w:rsidRPr="00AC7390">
          <w:rPr>
            <w:noProof/>
            <w:color w:val="FFFFFF" w:themeColor="background1"/>
          </w:rPr>
          <w:fldChar w:fldCharType="end"/>
        </w:r>
      </w:p>
    </w:sdtContent>
  </w:sdt>
  <w:p w14:paraId="21BD7A39" w14:textId="77777777" w:rsidR="00AC7390" w:rsidRDefault="00AC739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2590336"/>
      <w:docPartObj>
        <w:docPartGallery w:val="Page Numbers (Top of Page)"/>
        <w:docPartUnique/>
      </w:docPartObj>
    </w:sdtPr>
    <w:sdtEndPr>
      <w:rPr>
        <w:noProof/>
        <w:color w:val="FFFFFF" w:themeColor="background1"/>
      </w:rPr>
    </w:sdtEndPr>
    <w:sdtContent>
      <w:p w14:paraId="018BA78D" w14:textId="1C91E7FE" w:rsidR="00AC7390" w:rsidRPr="00AC7390" w:rsidRDefault="00AC7390">
        <w:pPr>
          <w:pStyle w:val="Header"/>
          <w:jc w:val="center"/>
          <w:rPr>
            <w:color w:val="FFFFFF" w:themeColor="background1"/>
          </w:rPr>
        </w:pPr>
        <w:r w:rsidRPr="00AC7390">
          <w:rPr>
            <w:color w:val="FFFFFF" w:themeColor="background1"/>
          </w:rPr>
          <w:fldChar w:fldCharType="begin"/>
        </w:r>
        <w:r w:rsidRPr="00AC7390">
          <w:rPr>
            <w:color w:val="FFFFFF" w:themeColor="background1"/>
          </w:rPr>
          <w:instrText xml:space="preserve"> PAGE   \* MERGEFORMAT </w:instrText>
        </w:r>
        <w:r w:rsidRPr="00AC7390">
          <w:rPr>
            <w:color w:val="FFFFFF" w:themeColor="background1"/>
          </w:rPr>
          <w:fldChar w:fldCharType="separate"/>
        </w:r>
        <w:r w:rsidR="00EC732F">
          <w:rPr>
            <w:noProof/>
            <w:color w:val="FFFFFF" w:themeColor="background1"/>
          </w:rPr>
          <w:t>1</w:t>
        </w:r>
        <w:r w:rsidRPr="00AC7390">
          <w:rPr>
            <w:noProof/>
            <w:color w:val="FFFFFF" w:themeColor="background1"/>
          </w:rPr>
          <w:fldChar w:fldCharType="end"/>
        </w:r>
      </w:p>
    </w:sdtContent>
  </w:sdt>
  <w:p w14:paraId="65A7853E" w14:textId="77777777" w:rsidR="00AC7390" w:rsidRDefault="00AC739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2071F4"/>
    <w:multiLevelType w:val="hybridMultilevel"/>
    <w:tmpl w:val="BF941F80"/>
    <w:lvl w:ilvl="0" w:tplc="50BA4A32">
      <w:numFmt w:val="bullet"/>
      <w:lvlText w:val=""/>
      <w:lvlJc w:val="left"/>
      <w:pPr>
        <w:ind w:left="899" w:hanging="360"/>
      </w:pPr>
      <w:rPr>
        <w:rFonts w:ascii="Symbol" w:eastAsia="Times New Roman" w:hAnsi="Symbol" w:cs="Times New Roman"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1">
    <w:nsid w:val="2E2E53CE"/>
    <w:multiLevelType w:val="hybridMultilevel"/>
    <w:tmpl w:val="F8A09590"/>
    <w:lvl w:ilvl="0" w:tplc="2BC8FED6">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313F736B"/>
    <w:multiLevelType w:val="multilevel"/>
    <w:tmpl w:val="0E6E1346"/>
    <w:lvl w:ilvl="0">
      <w:start w:val="1"/>
      <w:numFmt w:val="upperRoman"/>
      <w:lvlText w:val="%1."/>
      <w:lvlJc w:val="left"/>
      <w:pPr>
        <w:ind w:left="1259" w:hanging="720"/>
      </w:pPr>
      <w:rPr>
        <w:rFonts w:hint="default"/>
      </w:rPr>
    </w:lvl>
    <w:lvl w:ilvl="1">
      <w:start w:val="1"/>
      <w:numFmt w:val="decimal"/>
      <w:isLgl/>
      <w:lvlText w:val="%1.%2."/>
      <w:lvlJc w:val="left"/>
      <w:pPr>
        <w:ind w:left="1575" w:hanging="1035"/>
      </w:pPr>
      <w:rPr>
        <w:rFonts w:hint="default"/>
      </w:rPr>
    </w:lvl>
    <w:lvl w:ilvl="2">
      <w:start w:val="1"/>
      <w:numFmt w:val="decimal"/>
      <w:isLgl/>
      <w:lvlText w:val="%1.%2.%3."/>
      <w:lvlJc w:val="left"/>
      <w:pPr>
        <w:ind w:left="1576" w:hanging="1035"/>
      </w:pPr>
      <w:rPr>
        <w:rFonts w:hint="default"/>
      </w:rPr>
    </w:lvl>
    <w:lvl w:ilvl="3">
      <w:start w:val="1"/>
      <w:numFmt w:val="decimal"/>
      <w:isLgl/>
      <w:lvlText w:val="%1.%2.%3.%4."/>
      <w:lvlJc w:val="left"/>
      <w:pPr>
        <w:ind w:left="1622" w:hanging="1080"/>
      </w:pPr>
      <w:rPr>
        <w:rFonts w:hint="default"/>
      </w:rPr>
    </w:lvl>
    <w:lvl w:ilvl="4">
      <w:start w:val="1"/>
      <w:numFmt w:val="decimal"/>
      <w:isLgl/>
      <w:lvlText w:val="%1.%2.%3.%4.%5."/>
      <w:lvlJc w:val="left"/>
      <w:pPr>
        <w:ind w:left="1623" w:hanging="1080"/>
      </w:pPr>
      <w:rPr>
        <w:rFonts w:hint="default"/>
      </w:rPr>
    </w:lvl>
    <w:lvl w:ilvl="5">
      <w:start w:val="1"/>
      <w:numFmt w:val="decimal"/>
      <w:isLgl/>
      <w:lvlText w:val="%1.%2.%3.%4.%5.%6."/>
      <w:lvlJc w:val="left"/>
      <w:pPr>
        <w:ind w:left="1984" w:hanging="1440"/>
      </w:pPr>
      <w:rPr>
        <w:rFonts w:hint="default"/>
      </w:rPr>
    </w:lvl>
    <w:lvl w:ilvl="6">
      <w:start w:val="1"/>
      <w:numFmt w:val="decimal"/>
      <w:isLgl/>
      <w:lvlText w:val="%1.%2.%3.%4.%5.%6.%7."/>
      <w:lvlJc w:val="left"/>
      <w:pPr>
        <w:ind w:left="2345" w:hanging="1800"/>
      </w:pPr>
      <w:rPr>
        <w:rFonts w:hint="default"/>
      </w:rPr>
    </w:lvl>
    <w:lvl w:ilvl="7">
      <w:start w:val="1"/>
      <w:numFmt w:val="decimal"/>
      <w:isLgl/>
      <w:lvlText w:val="%1.%2.%3.%4.%5.%6.%7.%8."/>
      <w:lvlJc w:val="left"/>
      <w:pPr>
        <w:ind w:left="2346" w:hanging="1800"/>
      </w:pPr>
      <w:rPr>
        <w:rFonts w:hint="default"/>
      </w:rPr>
    </w:lvl>
    <w:lvl w:ilvl="8">
      <w:start w:val="1"/>
      <w:numFmt w:val="decimal"/>
      <w:isLgl/>
      <w:lvlText w:val="%1.%2.%3.%4.%5.%6.%7.%8.%9."/>
      <w:lvlJc w:val="left"/>
      <w:pPr>
        <w:ind w:left="2707" w:hanging="2160"/>
      </w:pPr>
      <w:rPr>
        <w:rFonts w:hint="default"/>
      </w:rPr>
    </w:lvl>
  </w:abstractNum>
  <w:abstractNum w:abstractNumId="3">
    <w:nsid w:val="323B31DD"/>
    <w:multiLevelType w:val="hybridMultilevel"/>
    <w:tmpl w:val="6F768C2A"/>
    <w:lvl w:ilvl="0" w:tplc="45F66432">
      <w:start w:val="3"/>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4">
    <w:nsid w:val="37CC4702"/>
    <w:multiLevelType w:val="hybridMultilevel"/>
    <w:tmpl w:val="251CFBBE"/>
    <w:lvl w:ilvl="0" w:tplc="08EA619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nsid w:val="62D132D5"/>
    <w:multiLevelType w:val="hybridMultilevel"/>
    <w:tmpl w:val="622217CE"/>
    <w:lvl w:ilvl="0" w:tplc="A9140934">
      <w:start w:val="1"/>
      <w:numFmt w:val="decimal"/>
      <w:lvlText w:val="%1."/>
      <w:lvlJc w:val="left"/>
      <w:pPr>
        <w:ind w:left="899" w:hanging="360"/>
      </w:pPr>
      <w:rPr>
        <w:rFonts w:hint="default"/>
        <w:color w:val="auto"/>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6">
    <w:nsid w:val="677D76D8"/>
    <w:multiLevelType w:val="hybridMultilevel"/>
    <w:tmpl w:val="52723B86"/>
    <w:lvl w:ilvl="0" w:tplc="02F4C36A">
      <w:start w:val="4"/>
      <w:numFmt w:val="bullet"/>
      <w:lvlText w:val="-"/>
      <w:lvlJc w:val="left"/>
      <w:pPr>
        <w:tabs>
          <w:tab w:val="num" w:pos="1260"/>
        </w:tabs>
        <w:ind w:left="1260" w:hanging="720"/>
      </w:pPr>
      <w:rPr>
        <w:rFonts w:ascii="Times New Roman" w:eastAsia="Times New Roman" w:hAnsi="Times New Roman" w:cs="Times New Roman" w:hint="default"/>
        <w:b w:val="0"/>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7">
    <w:nsid w:val="6C653C04"/>
    <w:multiLevelType w:val="hybridMultilevel"/>
    <w:tmpl w:val="09F08B4E"/>
    <w:lvl w:ilvl="0" w:tplc="D4BCB0F8">
      <w:start w:val="1"/>
      <w:numFmt w:val="upperRoman"/>
      <w:lvlText w:val="%1."/>
      <w:lvlJc w:val="left"/>
      <w:pPr>
        <w:tabs>
          <w:tab w:val="num" w:pos="1260"/>
        </w:tabs>
        <w:ind w:left="1260" w:hanging="720"/>
      </w:pPr>
      <w:rPr>
        <w:rFonts w:hint="default"/>
      </w:rPr>
    </w:lvl>
    <w:lvl w:ilvl="1" w:tplc="C5A4D514">
      <w:numFmt w:val="none"/>
      <w:lvlText w:val=""/>
      <w:lvlJc w:val="left"/>
      <w:pPr>
        <w:tabs>
          <w:tab w:val="num" w:pos="360"/>
        </w:tabs>
      </w:pPr>
    </w:lvl>
    <w:lvl w:ilvl="2" w:tplc="D7543304">
      <w:numFmt w:val="none"/>
      <w:lvlText w:val=""/>
      <w:lvlJc w:val="left"/>
      <w:pPr>
        <w:tabs>
          <w:tab w:val="num" w:pos="360"/>
        </w:tabs>
      </w:pPr>
    </w:lvl>
    <w:lvl w:ilvl="3" w:tplc="9AE01904">
      <w:numFmt w:val="none"/>
      <w:lvlText w:val=""/>
      <w:lvlJc w:val="left"/>
      <w:pPr>
        <w:tabs>
          <w:tab w:val="num" w:pos="360"/>
        </w:tabs>
      </w:pPr>
    </w:lvl>
    <w:lvl w:ilvl="4" w:tplc="286ADB42">
      <w:numFmt w:val="none"/>
      <w:lvlText w:val=""/>
      <w:lvlJc w:val="left"/>
      <w:pPr>
        <w:tabs>
          <w:tab w:val="num" w:pos="360"/>
        </w:tabs>
      </w:pPr>
    </w:lvl>
    <w:lvl w:ilvl="5" w:tplc="0CAA54CC">
      <w:numFmt w:val="none"/>
      <w:lvlText w:val=""/>
      <w:lvlJc w:val="left"/>
      <w:pPr>
        <w:tabs>
          <w:tab w:val="num" w:pos="360"/>
        </w:tabs>
      </w:pPr>
    </w:lvl>
    <w:lvl w:ilvl="6" w:tplc="6F8011E0">
      <w:numFmt w:val="none"/>
      <w:lvlText w:val=""/>
      <w:lvlJc w:val="left"/>
      <w:pPr>
        <w:tabs>
          <w:tab w:val="num" w:pos="360"/>
        </w:tabs>
      </w:pPr>
    </w:lvl>
    <w:lvl w:ilvl="7" w:tplc="FEEC4D0E">
      <w:numFmt w:val="none"/>
      <w:lvlText w:val=""/>
      <w:lvlJc w:val="left"/>
      <w:pPr>
        <w:tabs>
          <w:tab w:val="num" w:pos="360"/>
        </w:tabs>
      </w:pPr>
    </w:lvl>
    <w:lvl w:ilvl="8" w:tplc="9426DFB6">
      <w:numFmt w:val="none"/>
      <w:lvlText w:val=""/>
      <w:lvlJc w:val="left"/>
      <w:pPr>
        <w:tabs>
          <w:tab w:val="num" w:pos="360"/>
        </w:tabs>
      </w:pPr>
    </w:lvl>
  </w:abstractNum>
  <w:abstractNum w:abstractNumId="8">
    <w:nsid w:val="6C6B13F9"/>
    <w:multiLevelType w:val="hybridMultilevel"/>
    <w:tmpl w:val="792CFA2C"/>
    <w:lvl w:ilvl="0" w:tplc="5CE8B04A">
      <w:start w:val="7"/>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9">
    <w:nsid w:val="6DE94F75"/>
    <w:multiLevelType w:val="hybridMultilevel"/>
    <w:tmpl w:val="579A1D18"/>
    <w:lvl w:ilvl="0" w:tplc="310E6AC4">
      <w:numFmt w:val="bullet"/>
      <w:lvlText w:val=""/>
      <w:lvlJc w:val="left"/>
      <w:pPr>
        <w:ind w:left="435" w:hanging="360"/>
      </w:pPr>
      <w:rPr>
        <w:rFonts w:ascii="Symbol" w:eastAsia="Times New Roman" w:hAnsi="Symbol"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10">
    <w:nsid w:val="73C654E1"/>
    <w:multiLevelType w:val="hybridMultilevel"/>
    <w:tmpl w:val="CD527266"/>
    <w:lvl w:ilvl="0" w:tplc="A08C8EE0">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num w:numId="1">
    <w:abstractNumId w:val="2"/>
  </w:num>
  <w:num w:numId="2">
    <w:abstractNumId w:val="10"/>
  </w:num>
  <w:num w:numId="3">
    <w:abstractNumId w:val="3"/>
  </w:num>
  <w:num w:numId="4">
    <w:abstractNumId w:val="0"/>
  </w:num>
  <w:num w:numId="5">
    <w:abstractNumId w:val="9"/>
  </w:num>
  <w:num w:numId="6">
    <w:abstractNumId w:val="5"/>
  </w:num>
  <w:num w:numId="7">
    <w:abstractNumId w:val="8"/>
  </w:num>
  <w:num w:numId="8">
    <w:abstractNumId w:val="6"/>
  </w:num>
  <w:num w:numId="9">
    <w:abstractNumId w:val="4"/>
  </w:num>
  <w:num w:numId="10">
    <w:abstractNumId w:val="7"/>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4021"/>
    <w:rsid w:val="000003C4"/>
    <w:rsid w:val="00001F35"/>
    <w:rsid w:val="00003722"/>
    <w:rsid w:val="00004398"/>
    <w:rsid w:val="00005292"/>
    <w:rsid w:val="00006929"/>
    <w:rsid w:val="0000792C"/>
    <w:rsid w:val="00011ACD"/>
    <w:rsid w:val="00013FE6"/>
    <w:rsid w:val="000147C5"/>
    <w:rsid w:val="00016EEC"/>
    <w:rsid w:val="00017CFC"/>
    <w:rsid w:val="000209F5"/>
    <w:rsid w:val="00021F5B"/>
    <w:rsid w:val="00021FCD"/>
    <w:rsid w:val="000226A6"/>
    <w:rsid w:val="00023AAF"/>
    <w:rsid w:val="00023E87"/>
    <w:rsid w:val="00024AEA"/>
    <w:rsid w:val="00026BCF"/>
    <w:rsid w:val="000316F8"/>
    <w:rsid w:val="00032D2F"/>
    <w:rsid w:val="00033E2F"/>
    <w:rsid w:val="000400BB"/>
    <w:rsid w:val="0004375E"/>
    <w:rsid w:val="000451FF"/>
    <w:rsid w:val="000458E6"/>
    <w:rsid w:val="00045A55"/>
    <w:rsid w:val="00046CDF"/>
    <w:rsid w:val="00050196"/>
    <w:rsid w:val="00051035"/>
    <w:rsid w:val="000519D8"/>
    <w:rsid w:val="00052D4A"/>
    <w:rsid w:val="0005466A"/>
    <w:rsid w:val="000616A8"/>
    <w:rsid w:val="000633D0"/>
    <w:rsid w:val="00063665"/>
    <w:rsid w:val="00064ABB"/>
    <w:rsid w:val="00065A91"/>
    <w:rsid w:val="00070461"/>
    <w:rsid w:val="00070B4A"/>
    <w:rsid w:val="000712CB"/>
    <w:rsid w:val="0007188B"/>
    <w:rsid w:val="0007353C"/>
    <w:rsid w:val="00073DFC"/>
    <w:rsid w:val="00073E4A"/>
    <w:rsid w:val="000803E1"/>
    <w:rsid w:val="00080A2B"/>
    <w:rsid w:val="00080E34"/>
    <w:rsid w:val="00081699"/>
    <w:rsid w:val="00084F06"/>
    <w:rsid w:val="00086FEA"/>
    <w:rsid w:val="0009038A"/>
    <w:rsid w:val="00091C2F"/>
    <w:rsid w:val="000932E5"/>
    <w:rsid w:val="00094A77"/>
    <w:rsid w:val="00095D1B"/>
    <w:rsid w:val="0009726F"/>
    <w:rsid w:val="000A02F4"/>
    <w:rsid w:val="000A0397"/>
    <w:rsid w:val="000A0E4E"/>
    <w:rsid w:val="000A2AED"/>
    <w:rsid w:val="000A33A2"/>
    <w:rsid w:val="000A5396"/>
    <w:rsid w:val="000A5546"/>
    <w:rsid w:val="000A5D4E"/>
    <w:rsid w:val="000A7AED"/>
    <w:rsid w:val="000A7DEB"/>
    <w:rsid w:val="000B0B2D"/>
    <w:rsid w:val="000B0C73"/>
    <w:rsid w:val="000B1147"/>
    <w:rsid w:val="000B1871"/>
    <w:rsid w:val="000B1C3F"/>
    <w:rsid w:val="000B2FDB"/>
    <w:rsid w:val="000B3599"/>
    <w:rsid w:val="000B3F83"/>
    <w:rsid w:val="000B4DDD"/>
    <w:rsid w:val="000B5144"/>
    <w:rsid w:val="000B5323"/>
    <w:rsid w:val="000B544A"/>
    <w:rsid w:val="000B5CE9"/>
    <w:rsid w:val="000B5E86"/>
    <w:rsid w:val="000B6882"/>
    <w:rsid w:val="000B6BF7"/>
    <w:rsid w:val="000C068F"/>
    <w:rsid w:val="000C07F8"/>
    <w:rsid w:val="000C24D5"/>
    <w:rsid w:val="000C34DE"/>
    <w:rsid w:val="000C4ADC"/>
    <w:rsid w:val="000C725D"/>
    <w:rsid w:val="000C7E42"/>
    <w:rsid w:val="000D05D8"/>
    <w:rsid w:val="000D0A9C"/>
    <w:rsid w:val="000D466A"/>
    <w:rsid w:val="000D4C32"/>
    <w:rsid w:val="000D7984"/>
    <w:rsid w:val="000D7CB1"/>
    <w:rsid w:val="000E2854"/>
    <w:rsid w:val="000E43BA"/>
    <w:rsid w:val="000E4B89"/>
    <w:rsid w:val="000E526D"/>
    <w:rsid w:val="000E5D77"/>
    <w:rsid w:val="000F3F2C"/>
    <w:rsid w:val="000F486B"/>
    <w:rsid w:val="000F59C2"/>
    <w:rsid w:val="000F6FC6"/>
    <w:rsid w:val="000F7D96"/>
    <w:rsid w:val="0010139F"/>
    <w:rsid w:val="001022C8"/>
    <w:rsid w:val="00103352"/>
    <w:rsid w:val="00104E28"/>
    <w:rsid w:val="00106C9F"/>
    <w:rsid w:val="0011498E"/>
    <w:rsid w:val="00115474"/>
    <w:rsid w:val="001158DD"/>
    <w:rsid w:val="00115D46"/>
    <w:rsid w:val="00117451"/>
    <w:rsid w:val="001229EE"/>
    <w:rsid w:val="00122A85"/>
    <w:rsid w:val="00122AA4"/>
    <w:rsid w:val="001231FA"/>
    <w:rsid w:val="00123353"/>
    <w:rsid w:val="00123DB0"/>
    <w:rsid w:val="001241A3"/>
    <w:rsid w:val="00127862"/>
    <w:rsid w:val="0013106F"/>
    <w:rsid w:val="0013362E"/>
    <w:rsid w:val="00134015"/>
    <w:rsid w:val="001344A4"/>
    <w:rsid w:val="00136C5E"/>
    <w:rsid w:val="00137BA6"/>
    <w:rsid w:val="001403B2"/>
    <w:rsid w:val="001405B4"/>
    <w:rsid w:val="0014076F"/>
    <w:rsid w:val="00141E06"/>
    <w:rsid w:val="00142744"/>
    <w:rsid w:val="00143440"/>
    <w:rsid w:val="00143AC6"/>
    <w:rsid w:val="00143F32"/>
    <w:rsid w:val="00144593"/>
    <w:rsid w:val="00144C5D"/>
    <w:rsid w:val="00146735"/>
    <w:rsid w:val="001474C7"/>
    <w:rsid w:val="001476FB"/>
    <w:rsid w:val="0015008B"/>
    <w:rsid w:val="0015021D"/>
    <w:rsid w:val="001502D7"/>
    <w:rsid w:val="00152025"/>
    <w:rsid w:val="00156A23"/>
    <w:rsid w:val="00157C3E"/>
    <w:rsid w:val="00157F8A"/>
    <w:rsid w:val="0016087D"/>
    <w:rsid w:val="001612AA"/>
    <w:rsid w:val="00162246"/>
    <w:rsid w:val="00163902"/>
    <w:rsid w:val="00165228"/>
    <w:rsid w:val="00165A8B"/>
    <w:rsid w:val="00165AA8"/>
    <w:rsid w:val="0016732F"/>
    <w:rsid w:val="00170517"/>
    <w:rsid w:val="001707D9"/>
    <w:rsid w:val="00170BCC"/>
    <w:rsid w:val="00171A73"/>
    <w:rsid w:val="00171A9B"/>
    <w:rsid w:val="00172738"/>
    <w:rsid w:val="00172FCB"/>
    <w:rsid w:val="00175D4F"/>
    <w:rsid w:val="00176897"/>
    <w:rsid w:val="00177824"/>
    <w:rsid w:val="00177C90"/>
    <w:rsid w:val="0018679B"/>
    <w:rsid w:val="00186838"/>
    <w:rsid w:val="00186DE4"/>
    <w:rsid w:val="00186E50"/>
    <w:rsid w:val="00191CE5"/>
    <w:rsid w:val="0019229F"/>
    <w:rsid w:val="001944FF"/>
    <w:rsid w:val="00195888"/>
    <w:rsid w:val="00196B29"/>
    <w:rsid w:val="00196BE0"/>
    <w:rsid w:val="001A2582"/>
    <w:rsid w:val="001A37C7"/>
    <w:rsid w:val="001A585D"/>
    <w:rsid w:val="001A741D"/>
    <w:rsid w:val="001B062F"/>
    <w:rsid w:val="001B0B81"/>
    <w:rsid w:val="001B0DC6"/>
    <w:rsid w:val="001B171C"/>
    <w:rsid w:val="001B225F"/>
    <w:rsid w:val="001B3869"/>
    <w:rsid w:val="001B3EE9"/>
    <w:rsid w:val="001B640B"/>
    <w:rsid w:val="001B7426"/>
    <w:rsid w:val="001B77D0"/>
    <w:rsid w:val="001B7809"/>
    <w:rsid w:val="001C02A2"/>
    <w:rsid w:val="001C089A"/>
    <w:rsid w:val="001C1350"/>
    <w:rsid w:val="001C13B0"/>
    <w:rsid w:val="001C16F8"/>
    <w:rsid w:val="001C3126"/>
    <w:rsid w:val="001C5338"/>
    <w:rsid w:val="001C59A4"/>
    <w:rsid w:val="001C787A"/>
    <w:rsid w:val="001D68FA"/>
    <w:rsid w:val="001D6EE7"/>
    <w:rsid w:val="001E029C"/>
    <w:rsid w:val="001E1682"/>
    <w:rsid w:val="001E27C1"/>
    <w:rsid w:val="001E4A1A"/>
    <w:rsid w:val="001E5535"/>
    <w:rsid w:val="001E625D"/>
    <w:rsid w:val="001E6427"/>
    <w:rsid w:val="001E6644"/>
    <w:rsid w:val="001E6799"/>
    <w:rsid w:val="001F22A3"/>
    <w:rsid w:val="001F2D11"/>
    <w:rsid w:val="001F3D85"/>
    <w:rsid w:val="001F41E2"/>
    <w:rsid w:val="001F5C7D"/>
    <w:rsid w:val="001F6749"/>
    <w:rsid w:val="001F67B8"/>
    <w:rsid w:val="001F6C85"/>
    <w:rsid w:val="001F7E16"/>
    <w:rsid w:val="00200F50"/>
    <w:rsid w:val="002027DE"/>
    <w:rsid w:val="00202F28"/>
    <w:rsid w:val="00210C1F"/>
    <w:rsid w:val="00211DEC"/>
    <w:rsid w:val="00215317"/>
    <w:rsid w:val="00216EC3"/>
    <w:rsid w:val="00217890"/>
    <w:rsid w:val="002209C0"/>
    <w:rsid w:val="00220AD4"/>
    <w:rsid w:val="002220F9"/>
    <w:rsid w:val="00222CDF"/>
    <w:rsid w:val="002237EE"/>
    <w:rsid w:val="00223946"/>
    <w:rsid w:val="00224B4D"/>
    <w:rsid w:val="0022675A"/>
    <w:rsid w:val="00227D83"/>
    <w:rsid w:val="00230B4F"/>
    <w:rsid w:val="0023264C"/>
    <w:rsid w:val="002337DD"/>
    <w:rsid w:val="00234357"/>
    <w:rsid w:val="002347D3"/>
    <w:rsid w:val="002349A7"/>
    <w:rsid w:val="002358C7"/>
    <w:rsid w:val="00236849"/>
    <w:rsid w:val="00237FC2"/>
    <w:rsid w:val="002411EB"/>
    <w:rsid w:val="002419B7"/>
    <w:rsid w:val="00241E35"/>
    <w:rsid w:val="002422E9"/>
    <w:rsid w:val="00243631"/>
    <w:rsid w:val="002437EE"/>
    <w:rsid w:val="002438A0"/>
    <w:rsid w:val="00243C0E"/>
    <w:rsid w:val="00244107"/>
    <w:rsid w:val="00244657"/>
    <w:rsid w:val="0024528B"/>
    <w:rsid w:val="00246337"/>
    <w:rsid w:val="00246699"/>
    <w:rsid w:val="00247C55"/>
    <w:rsid w:val="00251424"/>
    <w:rsid w:val="002517A1"/>
    <w:rsid w:val="00254A63"/>
    <w:rsid w:val="00254AD9"/>
    <w:rsid w:val="00256627"/>
    <w:rsid w:val="00260321"/>
    <w:rsid w:val="00260D5C"/>
    <w:rsid w:val="00261CC5"/>
    <w:rsid w:val="002631CD"/>
    <w:rsid w:val="00263EDB"/>
    <w:rsid w:val="00265BBA"/>
    <w:rsid w:val="002662A7"/>
    <w:rsid w:val="00266EC1"/>
    <w:rsid w:val="002725DB"/>
    <w:rsid w:val="002725DC"/>
    <w:rsid w:val="00272D3A"/>
    <w:rsid w:val="00273468"/>
    <w:rsid w:val="002743FD"/>
    <w:rsid w:val="00274EB6"/>
    <w:rsid w:val="00274F60"/>
    <w:rsid w:val="0027506F"/>
    <w:rsid w:val="00275485"/>
    <w:rsid w:val="00275DDC"/>
    <w:rsid w:val="00276FC5"/>
    <w:rsid w:val="00277D06"/>
    <w:rsid w:val="00280D59"/>
    <w:rsid w:val="00281F27"/>
    <w:rsid w:val="0028690A"/>
    <w:rsid w:val="00287102"/>
    <w:rsid w:val="00287589"/>
    <w:rsid w:val="0029072A"/>
    <w:rsid w:val="00292396"/>
    <w:rsid w:val="00293084"/>
    <w:rsid w:val="00293442"/>
    <w:rsid w:val="00294E21"/>
    <w:rsid w:val="0029649E"/>
    <w:rsid w:val="00297C0C"/>
    <w:rsid w:val="002A05D1"/>
    <w:rsid w:val="002A3A55"/>
    <w:rsid w:val="002A3B21"/>
    <w:rsid w:val="002A75AF"/>
    <w:rsid w:val="002B0578"/>
    <w:rsid w:val="002B1287"/>
    <w:rsid w:val="002B14E4"/>
    <w:rsid w:val="002B3176"/>
    <w:rsid w:val="002B4EC7"/>
    <w:rsid w:val="002B6785"/>
    <w:rsid w:val="002C0166"/>
    <w:rsid w:val="002C298F"/>
    <w:rsid w:val="002C2C24"/>
    <w:rsid w:val="002C2E93"/>
    <w:rsid w:val="002C3AA9"/>
    <w:rsid w:val="002C3C29"/>
    <w:rsid w:val="002C3DE5"/>
    <w:rsid w:val="002C403F"/>
    <w:rsid w:val="002C40A0"/>
    <w:rsid w:val="002C62DD"/>
    <w:rsid w:val="002C6362"/>
    <w:rsid w:val="002D090E"/>
    <w:rsid w:val="002D17C4"/>
    <w:rsid w:val="002D1D3C"/>
    <w:rsid w:val="002D1E38"/>
    <w:rsid w:val="002D21D4"/>
    <w:rsid w:val="002D41DF"/>
    <w:rsid w:val="002D5ED2"/>
    <w:rsid w:val="002D74A8"/>
    <w:rsid w:val="002D7939"/>
    <w:rsid w:val="002E133A"/>
    <w:rsid w:val="002E1897"/>
    <w:rsid w:val="002E2184"/>
    <w:rsid w:val="002E3926"/>
    <w:rsid w:val="002E4AE2"/>
    <w:rsid w:val="002E5361"/>
    <w:rsid w:val="002E62F3"/>
    <w:rsid w:val="002E6EB1"/>
    <w:rsid w:val="002E71BD"/>
    <w:rsid w:val="002F0157"/>
    <w:rsid w:val="002F0695"/>
    <w:rsid w:val="002F0D52"/>
    <w:rsid w:val="002F0F86"/>
    <w:rsid w:val="002F7797"/>
    <w:rsid w:val="003007EF"/>
    <w:rsid w:val="00300DEC"/>
    <w:rsid w:val="00300F87"/>
    <w:rsid w:val="0030128D"/>
    <w:rsid w:val="0030199A"/>
    <w:rsid w:val="00303AD8"/>
    <w:rsid w:val="00303F61"/>
    <w:rsid w:val="00304173"/>
    <w:rsid w:val="00304898"/>
    <w:rsid w:val="00305BD1"/>
    <w:rsid w:val="00306053"/>
    <w:rsid w:val="003068BF"/>
    <w:rsid w:val="003071D9"/>
    <w:rsid w:val="00311883"/>
    <w:rsid w:val="0031218F"/>
    <w:rsid w:val="00312650"/>
    <w:rsid w:val="00312F75"/>
    <w:rsid w:val="00314642"/>
    <w:rsid w:val="00314741"/>
    <w:rsid w:val="00315354"/>
    <w:rsid w:val="0031601C"/>
    <w:rsid w:val="0031754A"/>
    <w:rsid w:val="003176F5"/>
    <w:rsid w:val="0031772B"/>
    <w:rsid w:val="0031792C"/>
    <w:rsid w:val="0032272B"/>
    <w:rsid w:val="00324498"/>
    <w:rsid w:val="00324AE8"/>
    <w:rsid w:val="00325B61"/>
    <w:rsid w:val="00327FB5"/>
    <w:rsid w:val="003310DC"/>
    <w:rsid w:val="003320CD"/>
    <w:rsid w:val="00334B4D"/>
    <w:rsid w:val="003352C1"/>
    <w:rsid w:val="00336243"/>
    <w:rsid w:val="003377C0"/>
    <w:rsid w:val="00337CE1"/>
    <w:rsid w:val="003413CE"/>
    <w:rsid w:val="00341F14"/>
    <w:rsid w:val="00342032"/>
    <w:rsid w:val="00342CD0"/>
    <w:rsid w:val="003447BD"/>
    <w:rsid w:val="003454FF"/>
    <w:rsid w:val="0034599B"/>
    <w:rsid w:val="0034603D"/>
    <w:rsid w:val="003501B0"/>
    <w:rsid w:val="00350276"/>
    <w:rsid w:val="003502E6"/>
    <w:rsid w:val="00350307"/>
    <w:rsid w:val="00351E2C"/>
    <w:rsid w:val="00353A5B"/>
    <w:rsid w:val="00354579"/>
    <w:rsid w:val="00354595"/>
    <w:rsid w:val="00356850"/>
    <w:rsid w:val="0035766D"/>
    <w:rsid w:val="00357B17"/>
    <w:rsid w:val="00357E20"/>
    <w:rsid w:val="0036108B"/>
    <w:rsid w:val="00363C9F"/>
    <w:rsid w:val="00363E53"/>
    <w:rsid w:val="00363FC4"/>
    <w:rsid w:val="00364A93"/>
    <w:rsid w:val="00367255"/>
    <w:rsid w:val="0036789A"/>
    <w:rsid w:val="00367A86"/>
    <w:rsid w:val="003715BB"/>
    <w:rsid w:val="00372A92"/>
    <w:rsid w:val="0037379F"/>
    <w:rsid w:val="00374A33"/>
    <w:rsid w:val="0037635A"/>
    <w:rsid w:val="00376C9F"/>
    <w:rsid w:val="00380773"/>
    <w:rsid w:val="00381CB4"/>
    <w:rsid w:val="00383157"/>
    <w:rsid w:val="0038370E"/>
    <w:rsid w:val="003845E2"/>
    <w:rsid w:val="00385229"/>
    <w:rsid w:val="00385308"/>
    <w:rsid w:val="0038597B"/>
    <w:rsid w:val="00385EC3"/>
    <w:rsid w:val="00386A7D"/>
    <w:rsid w:val="00387A60"/>
    <w:rsid w:val="0039075F"/>
    <w:rsid w:val="00393F9B"/>
    <w:rsid w:val="003944F6"/>
    <w:rsid w:val="0039492D"/>
    <w:rsid w:val="00396D39"/>
    <w:rsid w:val="003A0D16"/>
    <w:rsid w:val="003A0FC9"/>
    <w:rsid w:val="003A1209"/>
    <w:rsid w:val="003A2B60"/>
    <w:rsid w:val="003A3BDA"/>
    <w:rsid w:val="003A40FF"/>
    <w:rsid w:val="003A4BFA"/>
    <w:rsid w:val="003A5E21"/>
    <w:rsid w:val="003A6190"/>
    <w:rsid w:val="003A68B5"/>
    <w:rsid w:val="003A7FD3"/>
    <w:rsid w:val="003B5243"/>
    <w:rsid w:val="003B67B3"/>
    <w:rsid w:val="003B6CE1"/>
    <w:rsid w:val="003B6F30"/>
    <w:rsid w:val="003C0445"/>
    <w:rsid w:val="003C20DD"/>
    <w:rsid w:val="003C286C"/>
    <w:rsid w:val="003C50D0"/>
    <w:rsid w:val="003C5B3A"/>
    <w:rsid w:val="003C6B60"/>
    <w:rsid w:val="003C7F99"/>
    <w:rsid w:val="003D3063"/>
    <w:rsid w:val="003D339A"/>
    <w:rsid w:val="003D40D9"/>
    <w:rsid w:val="003D43B0"/>
    <w:rsid w:val="003D50A9"/>
    <w:rsid w:val="003D594C"/>
    <w:rsid w:val="003D66A6"/>
    <w:rsid w:val="003D6894"/>
    <w:rsid w:val="003E0711"/>
    <w:rsid w:val="003E0B30"/>
    <w:rsid w:val="003E0C91"/>
    <w:rsid w:val="003E0E95"/>
    <w:rsid w:val="003E1412"/>
    <w:rsid w:val="003E1D8E"/>
    <w:rsid w:val="003E1E32"/>
    <w:rsid w:val="003E2B0A"/>
    <w:rsid w:val="003E34B7"/>
    <w:rsid w:val="003E5E57"/>
    <w:rsid w:val="003E660D"/>
    <w:rsid w:val="003E73BC"/>
    <w:rsid w:val="003E74AF"/>
    <w:rsid w:val="003E7A7F"/>
    <w:rsid w:val="003F15E9"/>
    <w:rsid w:val="003F23CC"/>
    <w:rsid w:val="003F4586"/>
    <w:rsid w:val="003F4C60"/>
    <w:rsid w:val="003F58CB"/>
    <w:rsid w:val="00400C07"/>
    <w:rsid w:val="00401072"/>
    <w:rsid w:val="0040241E"/>
    <w:rsid w:val="00403DDD"/>
    <w:rsid w:val="00404ACF"/>
    <w:rsid w:val="00406073"/>
    <w:rsid w:val="00411BB7"/>
    <w:rsid w:val="00413434"/>
    <w:rsid w:val="00414EA9"/>
    <w:rsid w:val="00415CDC"/>
    <w:rsid w:val="00416025"/>
    <w:rsid w:val="00417B85"/>
    <w:rsid w:val="00420F07"/>
    <w:rsid w:val="004212E5"/>
    <w:rsid w:val="004216CF"/>
    <w:rsid w:val="004257B5"/>
    <w:rsid w:val="00426246"/>
    <w:rsid w:val="00426BFA"/>
    <w:rsid w:val="004303B3"/>
    <w:rsid w:val="0043160B"/>
    <w:rsid w:val="00431DBF"/>
    <w:rsid w:val="00432865"/>
    <w:rsid w:val="004328B8"/>
    <w:rsid w:val="00440B7F"/>
    <w:rsid w:val="00440DA8"/>
    <w:rsid w:val="004411E9"/>
    <w:rsid w:val="00443479"/>
    <w:rsid w:val="00443770"/>
    <w:rsid w:val="00443EB8"/>
    <w:rsid w:val="0044422E"/>
    <w:rsid w:val="00444D8D"/>
    <w:rsid w:val="00447C42"/>
    <w:rsid w:val="004503B9"/>
    <w:rsid w:val="004506A2"/>
    <w:rsid w:val="0045183F"/>
    <w:rsid w:val="00451B10"/>
    <w:rsid w:val="00452482"/>
    <w:rsid w:val="004559BC"/>
    <w:rsid w:val="004559E4"/>
    <w:rsid w:val="004602D0"/>
    <w:rsid w:val="004607A6"/>
    <w:rsid w:val="004614EA"/>
    <w:rsid w:val="00461E75"/>
    <w:rsid w:val="0046414E"/>
    <w:rsid w:val="004674B6"/>
    <w:rsid w:val="00470007"/>
    <w:rsid w:val="00472EEA"/>
    <w:rsid w:val="004759E4"/>
    <w:rsid w:val="004765A6"/>
    <w:rsid w:val="0047723A"/>
    <w:rsid w:val="004806DD"/>
    <w:rsid w:val="004815AD"/>
    <w:rsid w:val="00483883"/>
    <w:rsid w:val="00484BF9"/>
    <w:rsid w:val="004865BC"/>
    <w:rsid w:val="004872A3"/>
    <w:rsid w:val="00490925"/>
    <w:rsid w:val="00492902"/>
    <w:rsid w:val="00492FCC"/>
    <w:rsid w:val="00494F26"/>
    <w:rsid w:val="00495D1D"/>
    <w:rsid w:val="00496980"/>
    <w:rsid w:val="00497857"/>
    <w:rsid w:val="004A038E"/>
    <w:rsid w:val="004A1209"/>
    <w:rsid w:val="004A3244"/>
    <w:rsid w:val="004A4715"/>
    <w:rsid w:val="004A555A"/>
    <w:rsid w:val="004A6602"/>
    <w:rsid w:val="004B0B21"/>
    <w:rsid w:val="004B10AA"/>
    <w:rsid w:val="004B2DDC"/>
    <w:rsid w:val="004B3C1C"/>
    <w:rsid w:val="004B6659"/>
    <w:rsid w:val="004B7ACF"/>
    <w:rsid w:val="004B7F4B"/>
    <w:rsid w:val="004C0414"/>
    <w:rsid w:val="004C3DDF"/>
    <w:rsid w:val="004C3EE8"/>
    <w:rsid w:val="004C5AAC"/>
    <w:rsid w:val="004C6329"/>
    <w:rsid w:val="004D610F"/>
    <w:rsid w:val="004D6543"/>
    <w:rsid w:val="004D797E"/>
    <w:rsid w:val="004E0013"/>
    <w:rsid w:val="004E0117"/>
    <w:rsid w:val="004E02A1"/>
    <w:rsid w:val="004E08AE"/>
    <w:rsid w:val="004E0940"/>
    <w:rsid w:val="004E1E82"/>
    <w:rsid w:val="004E24EF"/>
    <w:rsid w:val="004E27B3"/>
    <w:rsid w:val="004E37D4"/>
    <w:rsid w:val="004E4300"/>
    <w:rsid w:val="004E4848"/>
    <w:rsid w:val="004E6ED9"/>
    <w:rsid w:val="004F04CB"/>
    <w:rsid w:val="004F07AB"/>
    <w:rsid w:val="004F1E5C"/>
    <w:rsid w:val="004F2152"/>
    <w:rsid w:val="004F4C0F"/>
    <w:rsid w:val="004F5BBC"/>
    <w:rsid w:val="00501994"/>
    <w:rsid w:val="00502781"/>
    <w:rsid w:val="0050425B"/>
    <w:rsid w:val="005076E9"/>
    <w:rsid w:val="005131B1"/>
    <w:rsid w:val="005135BB"/>
    <w:rsid w:val="005141E8"/>
    <w:rsid w:val="0051506A"/>
    <w:rsid w:val="005151A9"/>
    <w:rsid w:val="00515AB8"/>
    <w:rsid w:val="00515D10"/>
    <w:rsid w:val="005165B3"/>
    <w:rsid w:val="0052122F"/>
    <w:rsid w:val="005213C7"/>
    <w:rsid w:val="00521B21"/>
    <w:rsid w:val="00522DAC"/>
    <w:rsid w:val="00523586"/>
    <w:rsid w:val="005238D5"/>
    <w:rsid w:val="00523BB9"/>
    <w:rsid w:val="0052694B"/>
    <w:rsid w:val="00527402"/>
    <w:rsid w:val="00527CE4"/>
    <w:rsid w:val="00530D08"/>
    <w:rsid w:val="00532982"/>
    <w:rsid w:val="00533614"/>
    <w:rsid w:val="00534910"/>
    <w:rsid w:val="005357C5"/>
    <w:rsid w:val="00535E50"/>
    <w:rsid w:val="00537A83"/>
    <w:rsid w:val="005409F4"/>
    <w:rsid w:val="0054110F"/>
    <w:rsid w:val="00541DA3"/>
    <w:rsid w:val="005420B3"/>
    <w:rsid w:val="00542E9A"/>
    <w:rsid w:val="00543F09"/>
    <w:rsid w:val="0054557D"/>
    <w:rsid w:val="005456A4"/>
    <w:rsid w:val="00545A27"/>
    <w:rsid w:val="00546A5A"/>
    <w:rsid w:val="00546C9E"/>
    <w:rsid w:val="005500B7"/>
    <w:rsid w:val="00550750"/>
    <w:rsid w:val="00552330"/>
    <w:rsid w:val="00553465"/>
    <w:rsid w:val="00555422"/>
    <w:rsid w:val="005565F6"/>
    <w:rsid w:val="00556723"/>
    <w:rsid w:val="005572D0"/>
    <w:rsid w:val="005601E0"/>
    <w:rsid w:val="00563096"/>
    <w:rsid w:val="0056381C"/>
    <w:rsid w:val="00566188"/>
    <w:rsid w:val="005662C0"/>
    <w:rsid w:val="00567B2C"/>
    <w:rsid w:val="00567F05"/>
    <w:rsid w:val="00572379"/>
    <w:rsid w:val="00572C43"/>
    <w:rsid w:val="00575798"/>
    <w:rsid w:val="005771E8"/>
    <w:rsid w:val="005772BE"/>
    <w:rsid w:val="00577755"/>
    <w:rsid w:val="00577858"/>
    <w:rsid w:val="00582A11"/>
    <w:rsid w:val="00590C1E"/>
    <w:rsid w:val="0059150A"/>
    <w:rsid w:val="005915F2"/>
    <w:rsid w:val="005925BC"/>
    <w:rsid w:val="00593926"/>
    <w:rsid w:val="00594A78"/>
    <w:rsid w:val="00597B1D"/>
    <w:rsid w:val="005A0AF2"/>
    <w:rsid w:val="005A1B3A"/>
    <w:rsid w:val="005A1FA7"/>
    <w:rsid w:val="005A3D4E"/>
    <w:rsid w:val="005A40F9"/>
    <w:rsid w:val="005A46EB"/>
    <w:rsid w:val="005A642A"/>
    <w:rsid w:val="005B0938"/>
    <w:rsid w:val="005B0B10"/>
    <w:rsid w:val="005B15FA"/>
    <w:rsid w:val="005B498A"/>
    <w:rsid w:val="005B671F"/>
    <w:rsid w:val="005B6B10"/>
    <w:rsid w:val="005C08C8"/>
    <w:rsid w:val="005C402D"/>
    <w:rsid w:val="005C4856"/>
    <w:rsid w:val="005C711B"/>
    <w:rsid w:val="005C775C"/>
    <w:rsid w:val="005D167A"/>
    <w:rsid w:val="005D37AD"/>
    <w:rsid w:val="005E0217"/>
    <w:rsid w:val="005E2648"/>
    <w:rsid w:val="005E2DB3"/>
    <w:rsid w:val="005E43EE"/>
    <w:rsid w:val="005E67DB"/>
    <w:rsid w:val="005E6D43"/>
    <w:rsid w:val="005E7568"/>
    <w:rsid w:val="005E7B24"/>
    <w:rsid w:val="005F26F5"/>
    <w:rsid w:val="005F4160"/>
    <w:rsid w:val="005F512E"/>
    <w:rsid w:val="005F5BCD"/>
    <w:rsid w:val="005F73E3"/>
    <w:rsid w:val="0060064E"/>
    <w:rsid w:val="006006B9"/>
    <w:rsid w:val="00602D2E"/>
    <w:rsid w:val="006044FB"/>
    <w:rsid w:val="00604C54"/>
    <w:rsid w:val="00605774"/>
    <w:rsid w:val="00607D12"/>
    <w:rsid w:val="00610F6F"/>
    <w:rsid w:val="00611343"/>
    <w:rsid w:val="006149FD"/>
    <w:rsid w:val="00614D51"/>
    <w:rsid w:val="00615922"/>
    <w:rsid w:val="00616B87"/>
    <w:rsid w:val="00617E42"/>
    <w:rsid w:val="00620E61"/>
    <w:rsid w:val="00622AFA"/>
    <w:rsid w:val="00623F1B"/>
    <w:rsid w:val="00624F5A"/>
    <w:rsid w:val="00625E41"/>
    <w:rsid w:val="00633095"/>
    <w:rsid w:val="00633A35"/>
    <w:rsid w:val="00633B95"/>
    <w:rsid w:val="0063422F"/>
    <w:rsid w:val="00635440"/>
    <w:rsid w:val="0063688F"/>
    <w:rsid w:val="00636971"/>
    <w:rsid w:val="00636AD1"/>
    <w:rsid w:val="00636E5B"/>
    <w:rsid w:val="00637162"/>
    <w:rsid w:val="00637E88"/>
    <w:rsid w:val="0064028C"/>
    <w:rsid w:val="00642BB5"/>
    <w:rsid w:val="006432F2"/>
    <w:rsid w:val="00643B56"/>
    <w:rsid w:val="00645A10"/>
    <w:rsid w:val="0064785A"/>
    <w:rsid w:val="00653A95"/>
    <w:rsid w:val="006542A2"/>
    <w:rsid w:val="00656146"/>
    <w:rsid w:val="006571A2"/>
    <w:rsid w:val="00657713"/>
    <w:rsid w:val="0066203B"/>
    <w:rsid w:val="006646C8"/>
    <w:rsid w:val="00666C31"/>
    <w:rsid w:val="006671F2"/>
    <w:rsid w:val="00667200"/>
    <w:rsid w:val="00667AAF"/>
    <w:rsid w:val="00670AAA"/>
    <w:rsid w:val="0067139E"/>
    <w:rsid w:val="006718D0"/>
    <w:rsid w:val="00671DC6"/>
    <w:rsid w:val="006730C7"/>
    <w:rsid w:val="0067391A"/>
    <w:rsid w:val="00675696"/>
    <w:rsid w:val="0067676A"/>
    <w:rsid w:val="00676DBC"/>
    <w:rsid w:val="006776B1"/>
    <w:rsid w:val="006800D3"/>
    <w:rsid w:val="00680BC5"/>
    <w:rsid w:val="0068109C"/>
    <w:rsid w:val="0068361B"/>
    <w:rsid w:val="00684456"/>
    <w:rsid w:val="00691B54"/>
    <w:rsid w:val="00692FA2"/>
    <w:rsid w:val="00693196"/>
    <w:rsid w:val="0069546D"/>
    <w:rsid w:val="00695D70"/>
    <w:rsid w:val="006A0018"/>
    <w:rsid w:val="006A0895"/>
    <w:rsid w:val="006A0FA8"/>
    <w:rsid w:val="006A10F8"/>
    <w:rsid w:val="006A15BC"/>
    <w:rsid w:val="006A2EE2"/>
    <w:rsid w:val="006A3024"/>
    <w:rsid w:val="006A34AA"/>
    <w:rsid w:val="006A411C"/>
    <w:rsid w:val="006B063A"/>
    <w:rsid w:val="006B0A25"/>
    <w:rsid w:val="006B0FBE"/>
    <w:rsid w:val="006B1277"/>
    <w:rsid w:val="006B1C04"/>
    <w:rsid w:val="006B3732"/>
    <w:rsid w:val="006B4143"/>
    <w:rsid w:val="006B5EA9"/>
    <w:rsid w:val="006B7A8F"/>
    <w:rsid w:val="006C0C21"/>
    <w:rsid w:val="006C2732"/>
    <w:rsid w:val="006C42A6"/>
    <w:rsid w:val="006C5A95"/>
    <w:rsid w:val="006C7CEE"/>
    <w:rsid w:val="006D1CAF"/>
    <w:rsid w:val="006D1EE7"/>
    <w:rsid w:val="006D2028"/>
    <w:rsid w:val="006D44D2"/>
    <w:rsid w:val="006D4B96"/>
    <w:rsid w:val="006D5BA9"/>
    <w:rsid w:val="006D7D9F"/>
    <w:rsid w:val="006E0F8F"/>
    <w:rsid w:val="006E10CA"/>
    <w:rsid w:val="006E16B6"/>
    <w:rsid w:val="006E22B4"/>
    <w:rsid w:val="006E2BC2"/>
    <w:rsid w:val="006E30CB"/>
    <w:rsid w:val="006E39DE"/>
    <w:rsid w:val="006E3AD8"/>
    <w:rsid w:val="006E3B72"/>
    <w:rsid w:val="006E3F82"/>
    <w:rsid w:val="006E6417"/>
    <w:rsid w:val="006E656F"/>
    <w:rsid w:val="006E7823"/>
    <w:rsid w:val="006E7F9F"/>
    <w:rsid w:val="006F077F"/>
    <w:rsid w:val="006F0B21"/>
    <w:rsid w:val="006F0C93"/>
    <w:rsid w:val="006F19A6"/>
    <w:rsid w:val="006F2D18"/>
    <w:rsid w:val="006F3104"/>
    <w:rsid w:val="006F326E"/>
    <w:rsid w:val="006F4D50"/>
    <w:rsid w:val="006F7316"/>
    <w:rsid w:val="007008AA"/>
    <w:rsid w:val="0070222A"/>
    <w:rsid w:val="00703B05"/>
    <w:rsid w:val="0070428F"/>
    <w:rsid w:val="0070488D"/>
    <w:rsid w:val="00705BCA"/>
    <w:rsid w:val="00705E21"/>
    <w:rsid w:val="00705F1B"/>
    <w:rsid w:val="00706D5A"/>
    <w:rsid w:val="007070B1"/>
    <w:rsid w:val="00707863"/>
    <w:rsid w:val="007104FA"/>
    <w:rsid w:val="00710D5A"/>
    <w:rsid w:val="00712604"/>
    <w:rsid w:val="00713B8A"/>
    <w:rsid w:val="00715055"/>
    <w:rsid w:val="00715604"/>
    <w:rsid w:val="00715B7E"/>
    <w:rsid w:val="00721039"/>
    <w:rsid w:val="00724271"/>
    <w:rsid w:val="0072432D"/>
    <w:rsid w:val="00726196"/>
    <w:rsid w:val="0073002E"/>
    <w:rsid w:val="00732F37"/>
    <w:rsid w:val="00734868"/>
    <w:rsid w:val="00735C9F"/>
    <w:rsid w:val="007364E5"/>
    <w:rsid w:val="0073754F"/>
    <w:rsid w:val="00737E9D"/>
    <w:rsid w:val="00740299"/>
    <w:rsid w:val="00745FD3"/>
    <w:rsid w:val="007469FE"/>
    <w:rsid w:val="00747D03"/>
    <w:rsid w:val="00750CD8"/>
    <w:rsid w:val="00751C50"/>
    <w:rsid w:val="00752A3C"/>
    <w:rsid w:val="00752A96"/>
    <w:rsid w:val="007547C1"/>
    <w:rsid w:val="00754BE0"/>
    <w:rsid w:val="00756FA9"/>
    <w:rsid w:val="00757914"/>
    <w:rsid w:val="0076314E"/>
    <w:rsid w:val="00764750"/>
    <w:rsid w:val="0076584A"/>
    <w:rsid w:val="00766B4A"/>
    <w:rsid w:val="00766E4E"/>
    <w:rsid w:val="00767D11"/>
    <w:rsid w:val="007706BB"/>
    <w:rsid w:val="00770841"/>
    <w:rsid w:val="00770846"/>
    <w:rsid w:val="00771CC0"/>
    <w:rsid w:val="00772D13"/>
    <w:rsid w:val="0077380D"/>
    <w:rsid w:val="00773DEB"/>
    <w:rsid w:val="00774347"/>
    <w:rsid w:val="00774FB7"/>
    <w:rsid w:val="00775CC7"/>
    <w:rsid w:val="007773E2"/>
    <w:rsid w:val="00780EA8"/>
    <w:rsid w:val="00782F39"/>
    <w:rsid w:val="007857BC"/>
    <w:rsid w:val="00785C14"/>
    <w:rsid w:val="00786C9C"/>
    <w:rsid w:val="00787AF7"/>
    <w:rsid w:val="0079130B"/>
    <w:rsid w:val="00791E43"/>
    <w:rsid w:val="0079406F"/>
    <w:rsid w:val="007965A7"/>
    <w:rsid w:val="007969F3"/>
    <w:rsid w:val="007A071A"/>
    <w:rsid w:val="007A0C47"/>
    <w:rsid w:val="007A0CFC"/>
    <w:rsid w:val="007A1F58"/>
    <w:rsid w:val="007A41CD"/>
    <w:rsid w:val="007A6389"/>
    <w:rsid w:val="007A6562"/>
    <w:rsid w:val="007A705B"/>
    <w:rsid w:val="007B056D"/>
    <w:rsid w:val="007B0865"/>
    <w:rsid w:val="007B2300"/>
    <w:rsid w:val="007B3606"/>
    <w:rsid w:val="007B4F92"/>
    <w:rsid w:val="007B5B56"/>
    <w:rsid w:val="007B5C91"/>
    <w:rsid w:val="007B76F0"/>
    <w:rsid w:val="007B7D79"/>
    <w:rsid w:val="007C3B77"/>
    <w:rsid w:val="007C4A8D"/>
    <w:rsid w:val="007C517A"/>
    <w:rsid w:val="007C5A34"/>
    <w:rsid w:val="007C5AF7"/>
    <w:rsid w:val="007C63D1"/>
    <w:rsid w:val="007C7136"/>
    <w:rsid w:val="007D06C6"/>
    <w:rsid w:val="007D0A77"/>
    <w:rsid w:val="007D30CF"/>
    <w:rsid w:val="007D3415"/>
    <w:rsid w:val="007D36AA"/>
    <w:rsid w:val="007D3AAB"/>
    <w:rsid w:val="007D4176"/>
    <w:rsid w:val="007D6108"/>
    <w:rsid w:val="007D65CB"/>
    <w:rsid w:val="007D6781"/>
    <w:rsid w:val="007D7105"/>
    <w:rsid w:val="007D7951"/>
    <w:rsid w:val="007D7EF5"/>
    <w:rsid w:val="007D7F5E"/>
    <w:rsid w:val="007E069B"/>
    <w:rsid w:val="007E1C10"/>
    <w:rsid w:val="007E2026"/>
    <w:rsid w:val="007E2F72"/>
    <w:rsid w:val="007E38D1"/>
    <w:rsid w:val="007E41E8"/>
    <w:rsid w:val="007E5303"/>
    <w:rsid w:val="007E5F1A"/>
    <w:rsid w:val="007E79CA"/>
    <w:rsid w:val="007E79CE"/>
    <w:rsid w:val="007F1983"/>
    <w:rsid w:val="007F1F32"/>
    <w:rsid w:val="007F2308"/>
    <w:rsid w:val="007F34F6"/>
    <w:rsid w:val="007F390E"/>
    <w:rsid w:val="007F4CE1"/>
    <w:rsid w:val="007F6F43"/>
    <w:rsid w:val="00800C58"/>
    <w:rsid w:val="00801937"/>
    <w:rsid w:val="00801B3C"/>
    <w:rsid w:val="008026D7"/>
    <w:rsid w:val="00802C3E"/>
    <w:rsid w:val="008034DA"/>
    <w:rsid w:val="0080418C"/>
    <w:rsid w:val="0080450D"/>
    <w:rsid w:val="00810E32"/>
    <w:rsid w:val="008116D5"/>
    <w:rsid w:val="00811D1A"/>
    <w:rsid w:val="00812216"/>
    <w:rsid w:val="0081497E"/>
    <w:rsid w:val="00814B2F"/>
    <w:rsid w:val="00820A12"/>
    <w:rsid w:val="00820E33"/>
    <w:rsid w:val="008211EC"/>
    <w:rsid w:val="008212CC"/>
    <w:rsid w:val="0082175D"/>
    <w:rsid w:val="008222EC"/>
    <w:rsid w:val="00822683"/>
    <w:rsid w:val="00826D51"/>
    <w:rsid w:val="00827316"/>
    <w:rsid w:val="0083265B"/>
    <w:rsid w:val="00835637"/>
    <w:rsid w:val="008358EB"/>
    <w:rsid w:val="0083778C"/>
    <w:rsid w:val="00837A9B"/>
    <w:rsid w:val="00840F15"/>
    <w:rsid w:val="00841095"/>
    <w:rsid w:val="00842274"/>
    <w:rsid w:val="008452D0"/>
    <w:rsid w:val="00847E94"/>
    <w:rsid w:val="008511AA"/>
    <w:rsid w:val="008527A7"/>
    <w:rsid w:val="00852D3B"/>
    <w:rsid w:val="00852F19"/>
    <w:rsid w:val="008532A3"/>
    <w:rsid w:val="008565EA"/>
    <w:rsid w:val="00857EE4"/>
    <w:rsid w:val="00860FC8"/>
    <w:rsid w:val="008618AD"/>
    <w:rsid w:val="00861CB6"/>
    <w:rsid w:val="00862CED"/>
    <w:rsid w:val="0086405A"/>
    <w:rsid w:val="0086436A"/>
    <w:rsid w:val="00864831"/>
    <w:rsid w:val="0086497B"/>
    <w:rsid w:val="00865B98"/>
    <w:rsid w:val="0086732D"/>
    <w:rsid w:val="00870420"/>
    <w:rsid w:val="00871D29"/>
    <w:rsid w:val="00872EFF"/>
    <w:rsid w:val="00874005"/>
    <w:rsid w:val="00874D3B"/>
    <w:rsid w:val="00875A50"/>
    <w:rsid w:val="00875BE3"/>
    <w:rsid w:val="00876282"/>
    <w:rsid w:val="00876F18"/>
    <w:rsid w:val="00885DC8"/>
    <w:rsid w:val="008863C5"/>
    <w:rsid w:val="00886B45"/>
    <w:rsid w:val="00887730"/>
    <w:rsid w:val="00887E58"/>
    <w:rsid w:val="00891798"/>
    <w:rsid w:val="00891C16"/>
    <w:rsid w:val="00893299"/>
    <w:rsid w:val="00893F0D"/>
    <w:rsid w:val="00894D65"/>
    <w:rsid w:val="008970E7"/>
    <w:rsid w:val="00897E55"/>
    <w:rsid w:val="008A0B92"/>
    <w:rsid w:val="008A21EF"/>
    <w:rsid w:val="008A3A11"/>
    <w:rsid w:val="008A3E90"/>
    <w:rsid w:val="008A5D86"/>
    <w:rsid w:val="008A7359"/>
    <w:rsid w:val="008B064E"/>
    <w:rsid w:val="008B0658"/>
    <w:rsid w:val="008B23B3"/>
    <w:rsid w:val="008B3D63"/>
    <w:rsid w:val="008B4A6C"/>
    <w:rsid w:val="008B4C82"/>
    <w:rsid w:val="008B5514"/>
    <w:rsid w:val="008B55B4"/>
    <w:rsid w:val="008B6321"/>
    <w:rsid w:val="008B6443"/>
    <w:rsid w:val="008B6EA1"/>
    <w:rsid w:val="008B7172"/>
    <w:rsid w:val="008B7D47"/>
    <w:rsid w:val="008C12DB"/>
    <w:rsid w:val="008C15E5"/>
    <w:rsid w:val="008C1731"/>
    <w:rsid w:val="008C2E87"/>
    <w:rsid w:val="008C3764"/>
    <w:rsid w:val="008C3E62"/>
    <w:rsid w:val="008C4B57"/>
    <w:rsid w:val="008C4DC0"/>
    <w:rsid w:val="008C4E10"/>
    <w:rsid w:val="008C5E64"/>
    <w:rsid w:val="008C6155"/>
    <w:rsid w:val="008C6E1C"/>
    <w:rsid w:val="008D0BEE"/>
    <w:rsid w:val="008D17BC"/>
    <w:rsid w:val="008D1A83"/>
    <w:rsid w:val="008D32A7"/>
    <w:rsid w:val="008D3FB5"/>
    <w:rsid w:val="008D4790"/>
    <w:rsid w:val="008D4986"/>
    <w:rsid w:val="008D4B08"/>
    <w:rsid w:val="008D4EDC"/>
    <w:rsid w:val="008D65CF"/>
    <w:rsid w:val="008D6FE1"/>
    <w:rsid w:val="008D76CD"/>
    <w:rsid w:val="008E0AF7"/>
    <w:rsid w:val="008E290D"/>
    <w:rsid w:val="008E42E6"/>
    <w:rsid w:val="008E5195"/>
    <w:rsid w:val="008E596E"/>
    <w:rsid w:val="008E5DE3"/>
    <w:rsid w:val="008F080F"/>
    <w:rsid w:val="008F25C0"/>
    <w:rsid w:val="008F44BB"/>
    <w:rsid w:val="008F4B0D"/>
    <w:rsid w:val="008F5B20"/>
    <w:rsid w:val="008F7191"/>
    <w:rsid w:val="008F725B"/>
    <w:rsid w:val="00900D23"/>
    <w:rsid w:val="00902241"/>
    <w:rsid w:val="009035E2"/>
    <w:rsid w:val="00905C1B"/>
    <w:rsid w:val="00906C75"/>
    <w:rsid w:val="00910F9E"/>
    <w:rsid w:val="00912241"/>
    <w:rsid w:val="00912EA1"/>
    <w:rsid w:val="00913629"/>
    <w:rsid w:val="00913ED4"/>
    <w:rsid w:val="009150AE"/>
    <w:rsid w:val="00916423"/>
    <w:rsid w:val="009177EB"/>
    <w:rsid w:val="00920025"/>
    <w:rsid w:val="0092038F"/>
    <w:rsid w:val="00921049"/>
    <w:rsid w:val="00923420"/>
    <w:rsid w:val="009242EB"/>
    <w:rsid w:val="00925381"/>
    <w:rsid w:val="0092759D"/>
    <w:rsid w:val="0093067A"/>
    <w:rsid w:val="00930825"/>
    <w:rsid w:val="00930856"/>
    <w:rsid w:val="00930DC5"/>
    <w:rsid w:val="00930FC3"/>
    <w:rsid w:val="0093382B"/>
    <w:rsid w:val="00934699"/>
    <w:rsid w:val="00934B55"/>
    <w:rsid w:val="00934B9C"/>
    <w:rsid w:val="00937C41"/>
    <w:rsid w:val="009404A7"/>
    <w:rsid w:val="009405C4"/>
    <w:rsid w:val="00941A11"/>
    <w:rsid w:val="00941D21"/>
    <w:rsid w:val="0094345B"/>
    <w:rsid w:val="00945141"/>
    <w:rsid w:val="00952039"/>
    <w:rsid w:val="00952C63"/>
    <w:rsid w:val="00953A77"/>
    <w:rsid w:val="009541F5"/>
    <w:rsid w:val="00954831"/>
    <w:rsid w:val="009568DF"/>
    <w:rsid w:val="00957736"/>
    <w:rsid w:val="009577A0"/>
    <w:rsid w:val="009601FD"/>
    <w:rsid w:val="00960B85"/>
    <w:rsid w:val="00962841"/>
    <w:rsid w:val="009648A6"/>
    <w:rsid w:val="00965D5F"/>
    <w:rsid w:val="00966061"/>
    <w:rsid w:val="00970A9B"/>
    <w:rsid w:val="009722E4"/>
    <w:rsid w:val="009730DC"/>
    <w:rsid w:val="00973A66"/>
    <w:rsid w:val="00973B00"/>
    <w:rsid w:val="009752AF"/>
    <w:rsid w:val="00975EE1"/>
    <w:rsid w:val="00976888"/>
    <w:rsid w:val="00977192"/>
    <w:rsid w:val="00977487"/>
    <w:rsid w:val="009775AB"/>
    <w:rsid w:val="00980410"/>
    <w:rsid w:val="00981829"/>
    <w:rsid w:val="009828EC"/>
    <w:rsid w:val="009837C7"/>
    <w:rsid w:val="009865B6"/>
    <w:rsid w:val="009869FA"/>
    <w:rsid w:val="00990075"/>
    <w:rsid w:val="009902D7"/>
    <w:rsid w:val="00992C32"/>
    <w:rsid w:val="00995B59"/>
    <w:rsid w:val="00996C33"/>
    <w:rsid w:val="00996E7E"/>
    <w:rsid w:val="00997663"/>
    <w:rsid w:val="00997726"/>
    <w:rsid w:val="00997A2E"/>
    <w:rsid w:val="009A01CF"/>
    <w:rsid w:val="009A1055"/>
    <w:rsid w:val="009A10D7"/>
    <w:rsid w:val="009A18B0"/>
    <w:rsid w:val="009A2382"/>
    <w:rsid w:val="009A341E"/>
    <w:rsid w:val="009A40AE"/>
    <w:rsid w:val="009A5320"/>
    <w:rsid w:val="009A532E"/>
    <w:rsid w:val="009A5449"/>
    <w:rsid w:val="009A5ACB"/>
    <w:rsid w:val="009B0EDB"/>
    <w:rsid w:val="009B1BB1"/>
    <w:rsid w:val="009B1C36"/>
    <w:rsid w:val="009B48C0"/>
    <w:rsid w:val="009B49CB"/>
    <w:rsid w:val="009B754B"/>
    <w:rsid w:val="009B7E24"/>
    <w:rsid w:val="009C1911"/>
    <w:rsid w:val="009C2D7A"/>
    <w:rsid w:val="009C4838"/>
    <w:rsid w:val="009C6B6A"/>
    <w:rsid w:val="009C7340"/>
    <w:rsid w:val="009D0D79"/>
    <w:rsid w:val="009D1418"/>
    <w:rsid w:val="009D1A50"/>
    <w:rsid w:val="009D4A0D"/>
    <w:rsid w:val="009D63F4"/>
    <w:rsid w:val="009D79F1"/>
    <w:rsid w:val="009E0684"/>
    <w:rsid w:val="009E1C36"/>
    <w:rsid w:val="009E1C79"/>
    <w:rsid w:val="009E2CD7"/>
    <w:rsid w:val="009E2E94"/>
    <w:rsid w:val="009E2FDB"/>
    <w:rsid w:val="009E345C"/>
    <w:rsid w:val="009E3E2A"/>
    <w:rsid w:val="009E4989"/>
    <w:rsid w:val="009E58C1"/>
    <w:rsid w:val="009E5AD3"/>
    <w:rsid w:val="009F046D"/>
    <w:rsid w:val="009F09FA"/>
    <w:rsid w:val="009F3BCC"/>
    <w:rsid w:val="009F4203"/>
    <w:rsid w:val="009F4820"/>
    <w:rsid w:val="009F5B7B"/>
    <w:rsid w:val="009F70D0"/>
    <w:rsid w:val="009F72BF"/>
    <w:rsid w:val="009F732F"/>
    <w:rsid w:val="00A005C7"/>
    <w:rsid w:val="00A009D7"/>
    <w:rsid w:val="00A01848"/>
    <w:rsid w:val="00A03DE1"/>
    <w:rsid w:val="00A04D07"/>
    <w:rsid w:val="00A07B5D"/>
    <w:rsid w:val="00A16509"/>
    <w:rsid w:val="00A170F4"/>
    <w:rsid w:val="00A17111"/>
    <w:rsid w:val="00A20026"/>
    <w:rsid w:val="00A20DC5"/>
    <w:rsid w:val="00A21370"/>
    <w:rsid w:val="00A220D3"/>
    <w:rsid w:val="00A22EBA"/>
    <w:rsid w:val="00A247EB"/>
    <w:rsid w:val="00A2680D"/>
    <w:rsid w:val="00A26C3F"/>
    <w:rsid w:val="00A26D71"/>
    <w:rsid w:val="00A27742"/>
    <w:rsid w:val="00A30E3D"/>
    <w:rsid w:val="00A30F3E"/>
    <w:rsid w:val="00A31987"/>
    <w:rsid w:val="00A34961"/>
    <w:rsid w:val="00A368F0"/>
    <w:rsid w:val="00A37300"/>
    <w:rsid w:val="00A37791"/>
    <w:rsid w:val="00A40E63"/>
    <w:rsid w:val="00A41721"/>
    <w:rsid w:val="00A418E2"/>
    <w:rsid w:val="00A42137"/>
    <w:rsid w:val="00A42254"/>
    <w:rsid w:val="00A43121"/>
    <w:rsid w:val="00A43237"/>
    <w:rsid w:val="00A43A6B"/>
    <w:rsid w:val="00A44DCA"/>
    <w:rsid w:val="00A475C3"/>
    <w:rsid w:val="00A50C78"/>
    <w:rsid w:val="00A5252A"/>
    <w:rsid w:val="00A54314"/>
    <w:rsid w:val="00A54319"/>
    <w:rsid w:val="00A55205"/>
    <w:rsid w:val="00A55DDE"/>
    <w:rsid w:val="00A56D1B"/>
    <w:rsid w:val="00A56D9E"/>
    <w:rsid w:val="00A57EFA"/>
    <w:rsid w:val="00A61233"/>
    <w:rsid w:val="00A61740"/>
    <w:rsid w:val="00A632C9"/>
    <w:rsid w:val="00A635C2"/>
    <w:rsid w:val="00A64CA9"/>
    <w:rsid w:val="00A64CCD"/>
    <w:rsid w:val="00A6717E"/>
    <w:rsid w:val="00A70C0A"/>
    <w:rsid w:val="00A74A49"/>
    <w:rsid w:val="00A75184"/>
    <w:rsid w:val="00A772F2"/>
    <w:rsid w:val="00A77CC2"/>
    <w:rsid w:val="00A8025F"/>
    <w:rsid w:val="00A822BC"/>
    <w:rsid w:val="00A8391E"/>
    <w:rsid w:val="00A83C3A"/>
    <w:rsid w:val="00A83EE7"/>
    <w:rsid w:val="00A85193"/>
    <w:rsid w:val="00A8713A"/>
    <w:rsid w:val="00A90004"/>
    <w:rsid w:val="00A908E9"/>
    <w:rsid w:val="00A95779"/>
    <w:rsid w:val="00A96C4D"/>
    <w:rsid w:val="00AA0228"/>
    <w:rsid w:val="00AA108D"/>
    <w:rsid w:val="00AA1E51"/>
    <w:rsid w:val="00AA2EE7"/>
    <w:rsid w:val="00AA3FC7"/>
    <w:rsid w:val="00AA4765"/>
    <w:rsid w:val="00AA4AB9"/>
    <w:rsid w:val="00AA4AFC"/>
    <w:rsid w:val="00AA56A0"/>
    <w:rsid w:val="00AA7C41"/>
    <w:rsid w:val="00AB35E1"/>
    <w:rsid w:val="00AB3B14"/>
    <w:rsid w:val="00AB3B71"/>
    <w:rsid w:val="00AB6787"/>
    <w:rsid w:val="00AB7556"/>
    <w:rsid w:val="00AB7754"/>
    <w:rsid w:val="00AC1BA9"/>
    <w:rsid w:val="00AC2C0C"/>
    <w:rsid w:val="00AC4002"/>
    <w:rsid w:val="00AC7390"/>
    <w:rsid w:val="00AD0500"/>
    <w:rsid w:val="00AD08D7"/>
    <w:rsid w:val="00AD0FE7"/>
    <w:rsid w:val="00AD3458"/>
    <w:rsid w:val="00AD3BDB"/>
    <w:rsid w:val="00AD4C99"/>
    <w:rsid w:val="00AD4EFD"/>
    <w:rsid w:val="00AD5525"/>
    <w:rsid w:val="00AD7320"/>
    <w:rsid w:val="00AD7BE1"/>
    <w:rsid w:val="00AE12D3"/>
    <w:rsid w:val="00AE1A27"/>
    <w:rsid w:val="00AE222C"/>
    <w:rsid w:val="00AE22E6"/>
    <w:rsid w:val="00AE28D5"/>
    <w:rsid w:val="00AE360B"/>
    <w:rsid w:val="00AE3F07"/>
    <w:rsid w:val="00AF0365"/>
    <w:rsid w:val="00AF03E7"/>
    <w:rsid w:val="00AF0D71"/>
    <w:rsid w:val="00AF1FE6"/>
    <w:rsid w:val="00AF4021"/>
    <w:rsid w:val="00AF4341"/>
    <w:rsid w:val="00AF435B"/>
    <w:rsid w:val="00AF4923"/>
    <w:rsid w:val="00AF6511"/>
    <w:rsid w:val="00AF693F"/>
    <w:rsid w:val="00AF7E2A"/>
    <w:rsid w:val="00B015E6"/>
    <w:rsid w:val="00B022CB"/>
    <w:rsid w:val="00B03415"/>
    <w:rsid w:val="00B03917"/>
    <w:rsid w:val="00B044FF"/>
    <w:rsid w:val="00B04748"/>
    <w:rsid w:val="00B04E86"/>
    <w:rsid w:val="00B0500D"/>
    <w:rsid w:val="00B06541"/>
    <w:rsid w:val="00B11CCC"/>
    <w:rsid w:val="00B12540"/>
    <w:rsid w:val="00B1277C"/>
    <w:rsid w:val="00B13815"/>
    <w:rsid w:val="00B14D0C"/>
    <w:rsid w:val="00B14F37"/>
    <w:rsid w:val="00B14FD3"/>
    <w:rsid w:val="00B17CE5"/>
    <w:rsid w:val="00B17FF6"/>
    <w:rsid w:val="00B2139A"/>
    <w:rsid w:val="00B22466"/>
    <w:rsid w:val="00B22961"/>
    <w:rsid w:val="00B25213"/>
    <w:rsid w:val="00B25E6B"/>
    <w:rsid w:val="00B26355"/>
    <w:rsid w:val="00B271A7"/>
    <w:rsid w:val="00B3085E"/>
    <w:rsid w:val="00B30C82"/>
    <w:rsid w:val="00B325BE"/>
    <w:rsid w:val="00B32863"/>
    <w:rsid w:val="00B350AC"/>
    <w:rsid w:val="00B365D9"/>
    <w:rsid w:val="00B41201"/>
    <w:rsid w:val="00B41743"/>
    <w:rsid w:val="00B429DF"/>
    <w:rsid w:val="00B42DEA"/>
    <w:rsid w:val="00B44C0B"/>
    <w:rsid w:val="00B4558F"/>
    <w:rsid w:val="00B465A0"/>
    <w:rsid w:val="00B468C8"/>
    <w:rsid w:val="00B50235"/>
    <w:rsid w:val="00B51129"/>
    <w:rsid w:val="00B527EA"/>
    <w:rsid w:val="00B52AA6"/>
    <w:rsid w:val="00B5312E"/>
    <w:rsid w:val="00B5318D"/>
    <w:rsid w:val="00B54303"/>
    <w:rsid w:val="00B54C02"/>
    <w:rsid w:val="00B559B2"/>
    <w:rsid w:val="00B56F6D"/>
    <w:rsid w:val="00B575C2"/>
    <w:rsid w:val="00B6087C"/>
    <w:rsid w:val="00B61191"/>
    <w:rsid w:val="00B61B19"/>
    <w:rsid w:val="00B61DBB"/>
    <w:rsid w:val="00B623AD"/>
    <w:rsid w:val="00B623C9"/>
    <w:rsid w:val="00B636DF"/>
    <w:rsid w:val="00B63E59"/>
    <w:rsid w:val="00B6415B"/>
    <w:rsid w:val="00B64A79"/>
    <w:rsid w:val="00B64D42"/>
    <w:rsid w:val="00B65B59"/>
    <w:rsid w:val="00B669F2"/>
    <w:rsid w:val="00B66C28"/>
    <w:rsid w:val="00B6759B"/>
    <w:rsid w:val="00B70845"/>
    <w:rsid w:val="00B7116E"/>
    <w:rsid w:val="00B720F0"/>
    <w:rsid w:val="00B72417"/>
    <w:rsid w:val="00B726EF"/>
    <w:rsid w:val="00B7353B"/>
    <w:rsid w:val="00B73975"/>
    <w:rsid w:val="00B73F66"/>
    <w:rsid w:val="00B751DA"/>
    <w:rsid w:val="00B7682C"/>
    <w:rsid w:val="00B807A3"/>
    <w:rsid w:val="00B82361"/>
    <w:rsid w:val="00B82530"/>
    <w:rsid w:val="00B833E2"/>
    <w:rsid w:val="00B83526"/>
    <w:rsid w:val="00B83A47"/>
    <w:rsid w:val="00B8660C"/>
    <w:rsid w:val="00B87FD4"/>
    <w:rsid w:val="00B916CA"/>
    <w:rsid w:val="00B92B49"/>
    <w:rsid w:val="00B95064"/>
    <w:rsid w:val="00B9516A"/>
    <w:rsid w:val="00B9523C"/>
    <w:rsid w:val="00B95E95"/>
    <w:rsid w:val="00B9791C"/>
    <w:rsid w:val="00B97B84"/>
    <w:rsid w:val="00BA0016"/>
    <w:rsid w:val="00BA1643"/>
    <w:rsid w:val="00BA1AEA"/>
    <w:rsid w:val="00BA224C"/>
    <w:rsid w:val="00BA4C5C"/>
    <w:rsid w:val="00BA6257"/>
    <w:rsid w:val="00BB02A4"/>
    <w:rsid w:val="00BB39D5"/>
    <w:rsid w:val="00BB3CF8"/>
    <w:rsid w:val="00BB5427"/>
    <w:rsid w:val="00BB62EE"/>
    <w:rsid w:val="00BB70FF"/>
    <w:rsid w:val="00BB7CB8"/>
    <w:rsid w:val="00BC15F9"/>
    <w:rsid w:val="00BC1E4D"/>
    <w:rsid w:val="00BC237C"/>
    <w:rsid w:val="00BC2E70"/>
    <w:rsid w:val="00BC34B8"/>
    <w:rsid w:val="00BC4425"/>
    <w:rsid w:val="00BC4E18"/>
    <w:rsid w:val="00BC4F0B"/>
    <w:rsid w:val="00BC512C"/>
    <w:rsid w:val="00BC686E"/>
    <w:rsid w:val="00BC70CD"/>
    <w:rsid w:val="00BC7445"/>
    <w:rsid w:val="00BD08B2"/>
    <w:rsid w:val="00BD097A"/>
    <w:rsid w:val="00BD0C9D"/>
    <w:rsid w:val="00BD0E63"/>
    <w:rsid w:val="00BD0ED9"/>
    <w:rsid w:val="00BD1532"/>
    <w:rsid w:val="00BD30B7"/>
    <w:rsid w:val="00BD3291"/>
    <w:rsid w:val="00BD32AF"/>
    <w:rsid w:val="00BD4988"/>
    <w:rsid w:val="00BD77F5"/>
    <w:rsid w:val="00BE2B13"/>
    <w:rsid w:val="00BE2C22"/>
    <w:rsid w:val="00BE328F"/>
    <w:rsid w:val="00BE4199"/>
    <w:rsid w:val="00BE4879"/>
    <w:rsid w:val="00BE4C23"/>
    <w:rsid w:val="00BE58B7"/>
    <w:rsid w:val="00BE6575"/>
    <w:rsid w:val="00BE6C46"/>
    <w:rsid w:val="00BE749C"/>
    <w:rsid w:val="00BE75BF"/>
    <w:rsid w:val="00BE7B4E"/>
    <w:rsid w:val="00BF0AC8"/>
    <w:rsid w:val="00BF42F0"/>
    <w:rsid w:val="00BF4A92"/>
    <w:rsid w:val="00BF50F7"/>
    <w:rsid w:val="00BF520E"/>
    <w:rsid w:val="00BF58CB"/>
    <w:rsid w:val="00BF7B69"/>
    <w:rsid w:val="00C00D6E"/>
    <w:rsid w:val="00C01C21"/>
    <w:rsid w:val="00C01E0E"/>
    <w:rsid w:val="00C023B4"/>
    <w:rsid w:val="00C0435B"/>
    <w:rsid w:val="00C0725F"/>
    <w:rsid w:val="00C0747F"/>
    <w:rsid w:val="00C076C3"/>
    <w:rsid w:val="00C07BF4"/>
    <w:rsid w:val="00C07CF1"/>
    <w:rsid w:val="00C11331"/>
    <w:rsid w:val="00C11BCA"/>
    <w:rsid w:val="00C12474"/>
    <w:rsid w:val="00C1391E"/>
    <w:rsid w:val="00C14645"/>
    <w:rsid w:val="00C15413"/>
    <w:rsid w:val="00C15678"/>
    <w:rsid w:val="00C166C2"/>
    <w:rsid w:val="00C175CF"/>
    <w:rsid w:val="00C20E0A"/>
    <w:rsid w:val="00C22A47"/>
    <w:rsid w:val="00C237B8"/>
    <w:rsid w:val="00C240C8"/>
    <w:rsid w:val="00C246B5"/>
    <w:rsid w:val="00C26264"/>
    <w:rsid w:val="00C26D53"/>
    <w:rsid w:val="00C27CD7"/>
    <w:rsid w:val="00C30AA3"/>
    <w:rsid w:val="00C30DA7"/>
    <w:rsid w:val="00C312A0"/>
    <w:rsid w:val="00C32129"/>
    <w:rsid w:val="00C32410"/>
    <w:rsid w:val="00C34BE5"/>
    <w:rsid w:val="00C3502B"/>
    <w:rsid w:val="00C3518C"/>
    <w:rsid w:val="00C35DA2"/>
    <w:rsid w:val="00C4052C"/>
    <w:rsid w:val="00C42075"/>
    <w:rsid w:val="00C4263E"/>
    <w:rsid w:val="00C42680"/>
    <w:rsid w:val="00C428A5"/>
    <w:rsid w:val="00C42B1D"/>
    <w:rsid w:val="00C42E8E"/>
    <w:rsid w:val="00C4323C"/>
    <w:rsid w:val="00C448D2"/>
    <w:rsid w:val="00C513B9"/>
    <w:rsid w:val="00C51D6E"/>
    <w:rsid w:val="00C51EBC"/>
    <w:rsid w:val="00C52A08"/>
    <w:rsid w:val="00C54110"/>
    <w:rsid w:val="00C553D5"/>
    <w:rsid w:val="00C56F1A"/>
    <w:rsid w:val="00C57D2F"/>
    <w:rsid w:val="00C60437"/>
    <w:rsid w:val="00C62E57"/>
    <w:rsid w:val="00C62F8C"/>
    <w:rsid w:val="00C6317D"/>
    <w:rsid w:val="00C638EA"/>
    <w:rsid w:val="00C64379"/>
    <w:rsid w:val="00C65DB2"/>
    <w:rsid w:val="00C6650C"/>
    <w:rsid w:val="00C66FE7"/>
    <w:rsid w:val="00C71053"/>
    <w:rsid w:val="00C72D09"/>
    <w:rsid w:val="00C7546B"/>
    <w:rsid w:val="00C76C0B"/>
    <w:rsid w:val="00C76F95"/>
    <w:rsid w:val="00C8095F"/>
    <w:rsid w:val="00C818C9"/>
    <w:rsid w:val="00C82099"/>
    <w:rsid w:val="00C82AF2"/>
    <w:rsid w:val="00C82F1E"/>
    <w:rsid w:val="00C859B9"/>
    <w:rsid w:val="00C8730F"/>
    <w:rsid w:val="00C87958"/>
    <w:rsid w:val="00C87FB1"/>
    <w:rsid w:val="00C93952"/>
    <w:rsid w:val="00C93A3C"/>
    <w:rsid w:val="00C95E78"/>
    <w:rsid w:val="00C967AD"/>
    <w:rsid w:val="00C97CE7"/>
    <w:rsid w:val="00C97D23"/>
    <w:rsid w:val="00CA02AC"/>
    <w:rsid w:val="00CA0A09"/>
    <w:rsid w:val="00CA1302"/>
    <w:rsid w:val="00CA217C"/>
    <w:rsid w:val="00CA28C3"/>
    <w:rsid w:val="00CA3610"/>
    <w:rsid w:val="00CA36F6"/>
    <w:rsid w:val="00CA381D"/>
    <w:rsid w:val="00CA4BE7"/>
    <w:rsid w:val="00CA4E0E"/>
    <w:rsid w:val="00CA515B"/>
    <w:rsid w:val="00CA58C8"/>
    <w:rsid w:val="00CA78D7"/>
    <w:rsid w:val="00CA7C05"/>
    <w:rsid w:val="00CB1089"/>
    <w:rsid w:val="00CB1B9B"/>
    <w:rsid w:val="00CB41DE"/>
    <w:rsid w:val="00CB4C01"/>
    <w:rsid w:val="00CB561C"/>
    <w:rsid w:val="00CB6732"/>
    <w:rsid w:val="00CB67B8"/>
    <w:rsid w:val="00CB7670"/>
    <w:rsid w:val="00CC02A1"/>
    <w:rsid w:val="00CC072C"/>
    <w:rsid w:val="00CC11D0"/>
    <w:rsid w:val="00CC1D18"/>
    <w:rsid w:val="00CC21F3"/>
    <w:rsid w:val="00CC3C56"/>
    <w:rsid w:val="00CC44AC"/>
    <w:rsid w:val="00CC4EB0"/>
    <w:rsid w:val="00CC6D11"/>
    <w:rsid w:val="00CC6D2E"/>
    <w:rsid w:val="00CC7ADE"/>
    <w:rsid w:val="00CD02EE"/>
    <w:rsid w:val="00CD1813"/>
    <w:rsid w:val="00CD1C05"/>
    <w:rsid w:val="00CD2510"/>
    <w:rsid w:val="00CD357C"/>
    <w:rsid w:val="00CD4255"/>
    <w:rsid w:val="00CD4936"/>
    <w:rsid w:val="00CD7774"/>
    <w:rsid w:val="00CE2076"/>
    <w:rsid w:val="00CE43CF"/>
    <w:rsid w:val="00CE4459"/>
    <w:rsid w:val="00CF006B"/>
    <w:rsid w:val="00CF0D87"/>
    <w:rsid w:val="00CF118B"/>
    <w:rsid w:val="00CF27DA"/>
    <w:rsid w:val="00CF2A07"/>
    <w:rsid w:val="00CF2BE2"/>
    <w:rsid w:val="00CF3659"/>
    <w:rsid w:val="00CF449C"/>
    <w:rsid w:val="00CF582F"/>
    <w:rsid w:val="00CF7D10"/>
    <w:rsid w:val="00D01F7B"/>
    <w:rsid w:val="00D02991"/>
    <w:rsid w:val="00D03D89"/>
    <w:rsid w:val="00D04603"/>
    <w:rsid w:val="00D04B07"/>
    <w:rsid w:val="00D04BC0"/>
    <w:rsid w:val="00D10643"/>
    <w:rsid w:val="00D10FB8"/>
    <w:rsid w:val="00D11E4C"/>
    <w:rsid w:val="00D124CD"/>
    <w:rsid w:val="00D12BFA"/>
    <w:rsid w:val="00D12EA3"/>
    <w:rsid w:val="00D151D6"/>
    <w:rsid w:val="00D15DF8"/>
    <w:rsid w:val="00D20037"/>
    <w:rsid w:val="00D21EF2"/>
    <w:rsid w:val="00D227DC"/>
    <w:rsid w:val="00D25E1C"/>
    <w:rsid w:val="00D31CA2"/>
    <w:rsid w:val="00D32482"/>
    <w:rsid w:val="00D32DE6"/>
    <w:rsid w:val="00D36199"/>
    <w:rsid w:val="00D36A0C"/>
    <w:rsid w:val="00D40632"/>
    <w:rsid w:val="00D4093D"/>
    <w:rsid w:val="00D4316B"/>
    <w:rsid w:val="00D4342E"/>
    <w:rsid w:val="00D44140"/>
    <w:rsid w:val="00D4437F"/>
    <w:rsid w:val="00D448DF"/>
    <w:rsid w:val="00D45306"/>
    <w:rsid w:val="00D46B7A"/>
    <w:rsid w:val="00D46D9A"/>
    <w:rsid w:val="00D4700C"/>
    <w:rsid w:val="00D47FD5"/>
    <w:rsid w:val="00D5152C"/>
    <w:rsid w:val="00D51E88"/>
    <w:rsid w:val="00D5257E"/>
    <w:rsid w:val="00D5292A"/>
    <w:rsid w:val="00D544C5"/>
    <w:rsid w:val="00D54583"/>
    <w:rsid w:val="00D55112"/>
    <w:rsid w:val="00D5636F"/>
    <w:rsid w:val="00D56C42"/>
    <w:rsid w:val="00D56E55"/>
    <w:rsid w:val="00D619D7"/>
    <w:rsid w:val="00D63CC7"/>
    <w:rsid w:val="00D648AA"/>
    <w:rsid w:val="00D648B1"/>
    <w:rsid w:val="00D65336"/>
    <w:rsid w:val="00D65FFF"/>
    <w:rsid w:val="00D7123B"/>
    <w:rsid w:val="00D71686"/>
    <w:rsid w:val="00D72992"/>
    <w:rsid w:val="00D76099"/>
    <w:rsid w:val="00D765AB"/>
    <w:rsid w:val="00D774A2"/>
    <w:rsid w:val="00D80B56"/>
    <w:rsid w:val="00D8229F"/>
    <w:rsid w:val="00D833FF"/>
    <w:rsid w:val="00D840D2"/>
    <w:rsid w:val="00D84204"/>
    <w:rsid w:val="00D8452E"/>
    <w:rsid w:val="00D8486B"/>
    <w:rsid w:val="00D85008"/>
    <w:rsid w:val="00D85722"/>
    <w:rsid w:val="00D85BD2"/>
    <w:rsid w:val="00D85F48"/>
    <w:rsid w:val="00D87306"/>
    <w:rsid w:val="00D92902"/>
    <w:rsid w:val="00D92C5B"/>
    <w:rsid w:val="00D93230"/>
    <w:rsid w:val="00D94933"/>
    <w:rsid w:val="00D95CA7"/>
    <w:rsid w:val="00D95D59"/>
    <w:rsid w:val="00D95D5E"/>
    <w:rsid w:val="00D97A4F"/>
    <w:rsid w:val="00DA0A8F"/>
    <w:rsid w:val="00DA3C21"/>
    <w:rsid w:val="00DA47AB"/>
    <w:rsid w:val="00DA6C6B"/>
    <w:rsid w:val="00DA7B76"/>
    <w:rsid w:val="00DB29C9"/>
    <w:rsid w:val="00DB3871"/>
    <w:rsid w:val="00DB459B"/>
    <w:rsid w:val="00DB464B"/>
    <w:rsid w:val="00DB4D10"/>
    <w:rsid w:val="00DB6634"/>
    <w:rsid w:val="00DC1200"/>
    <w:rsid w:val="00DC32E4"/>
    <w:rsid w:val="00DC3638"/>
    <w:rsid w:val="00DC3850"/>
    <w:rsid w:val="00DC4173"/>
    <w:rsid w:val="00DC4D96"/>
    <w:rsid w:val="00DC4FE9"/>
    <w:rsid w:val="00DC6566"/>
    <w:rsid w:val="00DC7D05"/>
    <w:rsid w:val="00DD0873"/>
    <w:rsid w:val="00DD18A8"/>
    <w:rsid w:val="00DD1E41"/>
    <w:rsid w:val="00DD1EFD"/>
    <w:rsid w:val="00DD5E6C"/>
    <w:rsid w:val="00DE28AE"/>
    <w:rsid w:val="00DE28FC"/>
    <w:rsid w:val="00DE2E82"/>
    <w:rsid w:val="00DE3AB5"/>
    <w:rsid w:val="00DE40E3"/>
    <w:rsid w:val="00DE5320"/>
    <w:rsid w:val="00DE63E1"/>
    <w:rsid w:val="00DE665A"/>
    <w:rsid w:val="00DE6D7F"/>
    <w:rsid w:val="00DF01D0"/>
    <w:rsid w:val="00DF080C"/>
    <w:rsid w:val="00DF0867"/>
    <w:rsid w:val="00DF1021"/>
    <w:rsid w:val="00DF187A"/>
    <w:rsid w:val="00DF2033"/>
    <w:rsid w:val="00DF294C"/>
    <w:rsid w:val="00DF2AEC"/>
    <w:rsid w:val="00DF3318"/>
    <w:rsid w:val="00DF4CA7"/>
    <w:rsid w:val="00DF582B"/>
    <w:rsid w:val="00DF5F0F"/>
    <w:rsid w:val="00DF6142"/>
    <w:rsid w:val="00E00D83"/>
    <w:rsid w:val="00E026F1"/>
    <w:rsid w:val="00E03308"/>
    <w:rsid w:val="00E03962"/>
    <w:rsid w:val="00E07CE6"/>
    <w:rsid w:val="00E162C3"/>
    <w:rsid w:val="00E16CB8"/>
    <w:rsid w:val="00E20013"/>
    <w:rsid w:val="00E209F7"/>
    <w:rsid w:val="00E20A52"/>
    <w:rsid w:val="00E214DE"/>
    <w:rsid w:val="00E21ADB"/>
    <w:rsid w:val="00E222DA"/>
    <w:rsid w:val="00E22916"/>
    <w:rsid w:val="00E3120B"/>
    <w:rsid w:val="00E32071"/>
    <w:rsid w:val="00E32C4E"/>
    <w:rsid w:val="00E335D8"/>
    <w:rsid w:val="00E3374E"/>
    <w:rsid w:val="00E33A2D"/>
    <w:rsid w:val="00E33DDA"/>
    <w:rsid w:val="00E33FF0"/>
    <w:rsid w:val="00E34B93"/>
    <w:rsid w:val="00E34DAE"/>
    <w:rsid w:val="00E34F65"/>
    <w:rsid w:val="00E35A3C"/>
    <w:rsid w:val="00E3659F"/>
    <w:rsid w:val="00E36727"/>
    <w:rsid w:val="00E37F68"/>
    <w:rsid w:val="00E41CB4"/>
    <w:rsid w:val="00E42400"/>
    <w:rsid w:val="00E4445E"/>
    <w:rsid w:val="00E45118"/>
    <w:rsid w:val="00E45826"/>
    <w:rsid w:val="00E47402"/>
    <w:rsid w:val="00E4761A"/>
    <w:rsid w:val="00E479E6"/>
    <w:rsid w:val="00E51F88"/>
    <w:rsid w:val="00E51FF1"/>
    <w:rsid w:val="00E540A6"/>
    <w:rsid w:val="00E54FAA"/>
    <w:rsid w:val="00E56416"/>
    <w:rsid w:val="00E5796C"/>
    <w:rsid w:val="00E60D05"/>
    <w:rsid w:val="00E61B7C"/>
    <w:rsid w:val="00E61DB2"/>
    <w:rsid w:val="00E62E4D"/>
    <w:rsid w:val="00E63892"/>
    <w:rsid w:val="00E6483A"/>
    <w:rsid w:val="00E652EC"/>
    <w:rsid w:val="00E65470"/>
    <w:rsid w:val="00E67E39"/>
    <w:rsid w:val="00E70A75"/>
    <w:rsid w:val="00E71D5B"/>
    <w:rsid w:val="00E741D3"/>
    <w:rsid w:val="00E7524B"/>
    <w:rsid w:val="00E75563"/>
    <w:rsid w:val="00E760B7"/>
    <w:rsid w:val="00E76731"/>
    <w:rsid w:val="00E76BA7"/>
    <w:rsid w:val="00E8058C"/>
    <w:rsid w:val="00E80BA3"/>
    <w:rsid w:val="00E816AC"/>
    <w:rsid w:val="00E829A5"/>
    <w:rsid w:val="00E82BF1"/>
    <w:rsid w:val="00E8307B"/>
    <w:rsid w:val="00E83154"/>
    <w:rsid w:val="00E85E52"/>
    <w:rsid w:val="00E90868"/>
    <w:rsid w:val="00E92634"/>
    <w:rsid w:val="00E93178"/>
    <w:rsid w:val="00E9332B"/>
    <w:rsid w:val="00E95361"/>
    <w:rsid w:val="00E96571"/>
    <w:rsid w:val="00E978F0"/>
    <w:rsid w:val="00EA1048"/>
    <w:rsid w:val="00EA2E49"/>
    <w:rsid w:val="00EA3132"/>
    <w:rsid w:val="00EA3886"/>
    <w:rsid w:val="00EA44DD"/>
    <w:rsid w:val="00EA75EF"/>
    <w:rsid w:val="00EB3367"/>
    <w:rsid w:val="00EB3A63"/>
    <w:rsid w:val="00EB505C"/>
    <w:rsid w:val="00EB6345"/>
    <w:rsid w:val="00EB7082"/>
    <w:rsid w:val="00EC1CCD"/>
    <w:rsid w:val="00EC29F8"/>
    <w:rsid w:val="00EC3B5B"/>
    <w:rsid w:val="00EC4952"/>
    <w:rsid w:val="00EC6BB3"/>
    <w:rsid w:val="00EC730E"/>
    <w:rsid w:val="00EC732F"/>
    <w:rsid w:val="00EC7392"/>
    <w:rsid w:val="00EC7C87"/>
    <w:rsid w:val="00EC7EC8"/>
    <w:rsid w:val="00ED0B79"/>
    <w:rsid w:val="00ED2507"/>
    <w:rsid w:val="00ED61AA"/>
    <w:rsid w:val="00ED6838"/>
    <w:rsid w:val="00ED7F6D"/>
    <w:rsid w:val="00EE3866"/>
    <w:rsid w:val="00EE417D"/>
    <w:rsid w:val="00EE42A9"/>
    <w:rsid w:val="00EE42EC"/>
    <w:rsid w:val="00EE4FB5"/>
    <w:rsid w:val="00EF0789"/>
    <w:rsid w:val="00EF1CCC"/>
    <w:rsid w:val="00EF25C9"/>
    <w:rsid w:val="00EF28A2"/>
    <w:rsid w:val="00EF38A5"/>
    <w:rsid w:val="00EF6F58"/>
    <w:rsid w:val="00F015F6"/>
    <w:rsid w:val="00F02E6F"/>
    <w:rsid w:val="00F0345B"/>
    <w:rsid w:val="00F04360"/>
    <w:rsid w:val="00F05DB1"/>
    <w:rsid w:val="00F06BFB"/>
    <w:rsid w:val="00F072DF"/>
    <w:rsid w:val="00F07F25"/>
    <w:rsid w:val="00F11F21"/>
    <w:rsid w:val="00F1220F"/>
    <w:rsid w:val="00F14666"/>
    <w:rsid w:val="00F148AA"/>
    <w:rsid w:val="00F149B6"/>
    <w:rsid w:val="00F1565A"/>
    <w:rsid w:val="00F1692B"/>
    <w:rsid w:val="00F17099"/>
    <w:rsid w:val="00F206A3"/>
    <w:rsid w:val="00F21CA3"/>
    <w:rsid w:val="00F22595"/>
    <w:rsid w:val="00F2262C"/>
    <w:rsid w:val="00F24F7C"/>
    <w:rsid w:val="00F2530B"/>
    <w:rsid w:val="00F26DB3"/>
    <w:rsid w:val="00F271D7"/>
    <w:rsid w:val="00F32CC1"/>
    <w:rsid w:val="00F33C88"/>
    <w:rsid w:val="00F33D0A"/>
    <w:rsid w:val="00F34962"/>
    <w:rsid w:val="00F35172"/>
    <w:rsid w:val="00F35862"/>
    <w:rsid w:val="00F35A31"/>
    <w:rsid w:val="00F36990"/>
    <w:rsid w:val="00F36D6A"/>
    <w:rsid w:val="00F405D1"/>
    <w:rsid w:val="00F41355"/>
    <w:rsid w:val="00F41D47"/>
    <w:rsid w:val="00F42940"/>
    <w:rsid w:val="00F43015"/>
    <w:rsid w:val="00F43FAF"/>
    <w:rsid w:val="00F44C07"/>
    <w:rsid w:val="00F45D55"/>
    <w:rsid w:val="00F46E0A"/>
    <w:rsid w:val="00F47DF3"/>
    <w:rsid w:val="00F5075B"/>
    <w:rsid w:val="00F510CD"/>
    <w:rsid w:val="00F5419B"/>
    <w:rsid w:val="00F5435F"/>
    <w:rsid w:val="00F54477"/>
    <w:rsid w:val="00F54D1B"/>
    <w:rsid w:val="00F552E6"/>
    <w:rsid w:val="00F55DAA"/>
    <w:rsid w:val="00F56CBF"/>
    <w:rsid w:val="00F57075"/>
    <w:rsid w:val="00F576F1"/>
    <w:rsid w:val="00F611F4"/>
    <w:rsid w:val="00F62FFB"/>
    <w:rsid w:val="00F631C9"/>
    <w:rsid w:val="00F63327"/>
    <w:rsid w:val="00F64165"/>
    <w:rsid w:val="00F6439C"/>
    <w:rsid w:val="00F6528D"/>
    <w:rsid w:val="00F70D11"/>
    <w:rsid w:val="00F71DF5"/>
    <w:rsid w:val="00F74067"/>
    <w:rsid w:val="00F765C4"/>
    <w:rsid w:val="00F7689E"/>
    <w:rsid w:val="00F76C9D"/>
    <w:rsid w:val="00F776BA"/>
    <w:rsid w:val="00F812DD"/>
    <w:rsid w:val="00F81B2B"/>
    <w:rsid w:val="00F821AB"/>
    <w:rsid w:val="00F829EF"/>
    <w:rsid w:val="00F82F02"/>
    <w:rsid w:val="00F859B9"/>
    <w:rsid w:val="00F871E0"/>
    <w:rsid w:val="00F9049B"/>
    <w:rsid w:val="00F9142D"/>
    <w:rsid w:val="00F941C3"/>
    <w:rsid w:val="00F94A96"/>
    <w:rsid w:val="00F977DD"/>
    <w:rsid w:val="00FA0451"/>
    <w:rsid w:val="00FA129E"/>
    <w:rsid w:val="00FA2B9F"/>
    <w:rsid w:val="00FA33E1"/>
    <w:rsid w:val="00FA6516"/>
    <w:rsid w:val="00FA7060"/>
    <w:rsid w:val="00FA7145"/>
    <w:rsid w:val="00FB07F6"/>
    <w:rsid w:val="00FB1A56"/>
    <w:rsid w:val="00FB1EE5"/>
    <w:rsid w:val="00FB270A"/>
    <w:rsid w:val="00FB5030"/>
    <w:rsid w:val="00FB59DB"/>
    <w:rsid w:val="00FC0CC0"/>
    <w:rsid w:val="00FC123B"/>
    <w:rsid w:val="00FC1CFD"/>
    <w:rsid w:val="00FC2D3B"/>
    <w:rsid w:val="00FC2E6B"/>
    <w:rsid w:val="00FC3EA9"/>
    <w:rsid w:val="00FC4C9B"/>
    <w:rsid w:val="00FC604B"/>
    <w:rsid w:val="00FC6A36"/>
    <w:rsid w:val="00FD0247"/>
    <w:rsid w:val="00FD239C"/>
    <w:rsid w:val="00FD2E3D"/>
    <w:rsid w:val="00FD3295"/>
    <w:rsid w:val="00FD480D"/>
    <w:rsid w:val="00FD480E"/>
    <w:rsid w:val="00FD594C"/>
    <w:rsid w:val="00FD6257"/>
    <w:rsid w:val="00FE1167"/>
    <w:rsid w:val="00FE2922"/>
    <w:rsid w:val="00FE2EAF"/>
    <w:rsid w:val="00FE2FB9"/>
    <w:rsid w:val="00FE30B9"/>
    <w:rsid w:val="00FE3AF0"/>
    <w:rsid w:val="00FE3E92"/>
    <w:rsid w:val="00FE4087"/>
    <w:rsid w:val="00FE4D40"/>
    <w:rsid w:val="00FE51D1"/>
    <w:rsid w:val="00FE6DCF"/>
    <w:rsid w:val="00FF24C2"/>
    <w:rsid w:val="00FF2D39"/>
    <w:rsid w:val="00FF32E0"/>
    <w:rsid w:val="00FF5838"/>
    <w:rsid w:val="00FF74AF"/>
    <w:rsid w:val="00FF7E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189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50235"/>
    <w:rPr>
      <w:sz w:val="24"/>
      <w:szCs w:val="24"/>
      <w:lang w:val="en-US" w:eastAsia="en-US"/>
    </w:rPr>
  </w:style>
  <w:style w:type="paragraph" w:styleId="Heading1">
    <w:name w:val="heading 1"/>
    <w:basedOn w:val="Normal"/>
    <w:next w:val="Normal"/>
    <w:link w:val="Heading1Char"/>
    <w:qFormat/>
    <w:rsid w:val="00523586"/>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nhideWhenUsed/>
    <w:qFormat/>
    <w:rsid w:val="00572C43"/>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rsid w:val="00523586"/>
    <w:pPr>
      <w:keepNext/>
      <w:spacing w:before="240" w:after="60"/>
      <w:outlineLvl w:val="2"/>
    </w:pPr>
    <w:rPr>
      <w:rFonts w:ascii="Cambria" w:hAnsi="Cambria"/>
      <w:b/>
      <w:bCs/>
      <w:sz w:val="26"/>
      <w:szCs w:val="26"/>
    </w:rPr>
  </w:style>
  <w:style w:type="paragraph" w:styleId="Heading4">
    <w:name w:val="heading 4"/>
    <w:basedOn w:val="Normal"/>
    <w:next w:val="Normal"/>
    <w:qFormat/>
    <w:rsid w:val="00875BE3"/>
    <w:pPr>
      <w:keepNext/>
      <w:ind w:firstLine="720"/>
      <w:jc w:val="both"/>
      <w:outlineLvl w:val="3"/>
    </w:pPr>
    <w:rPr>
      <w:rFonts w:ascii=".VnTimeH" w:hAnsi=".VnTimeH"/>
      <w:u w:val="single"/>
    </w:rPr>
  </w:style>
  <w:style w:type="paragraph" w:styleId="Heading6">
    <w:name w:val="heading 6"/>
    <w:basedOn w:val="Normal"/>
    <w:next w:val="Normal"/>
    <w:link w:val="Heading6Char"/>
    <w:semiHidden/>
    <w:unhideWhenUsed/>
    <w:qFormat/>
    <w:rsid w:val="00523586"/>
    <w:pPr>
      <w:spacing w:before="240" w:after="60"/>
      <w:outlineLvl w:val="5"/>
    </w:pPr>
    <w:rPr>
      <w:rFonts w:ascii="Calibri" w:hAnsi="Calibri"/>
      <w:b/>
      <w:bCs/>
      <w:sz w:val="22"/>
      <w:szCs w:val="22"/>
    </w:rPr>
  </w:style>
  <w:style w:type="paragraph" w:styleId="Heading8">
    <w:name w:val="heading 8"/>
    <w:basedOn w:val="Normal"/>
    <w:next w:val="Normal"/>
    <w:link w:val="Heading8Char"/>
    <w:semiHidden/>
    <w:unhideWhenUsed/>
    <w:qFormat/>
    <w:rsid w:val="00523586"/>
    <w:p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F402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1CharCharCharCharCharCharCharCharChar1Char">
    <w:name w:val="Char Char Char1 Char Char Char Char Char Char Char Char Char1 Char"/>
    <w:next w:val="Normal"/>
    <w:autoRedefine/>
    <w:semiHidden/>
    <w:rsid w:val="007F34F6"/>
    <w:pPr>
      <w:spacing w:after="160" w:line="240" w:lineRule="exact"/>
      <w:jc w:val="both"/>
    </w:pPr>
    <w:rPr>
      <w:sz w:val="28"/>
      <w:szCs w:val="22"/>
      <w:lang w:val="en-US" w:eastAsia="en-US"/>
    </w:rPr>
  </w:style>
  <w:style w:type="paragraph" w:styleId="BodyTextIndent">
    <w:name w:val="Body Text Indent"/>
    <w:basedOn w:val="Normal"/>
    <w:link w:val="BodyTextIndentChar"/>
    <w:rsid w:val="00D94933"/>
    <w:pPr>
      <w:ind w:firstLine="720"/>
      <w:jc w:val="both"/>
    </w:pPr>
    <w:rPr>
      <w:sz w:val="28"/>
    </w:rPr>
  </w:style>
  <w:style w:type="paragraph" w:customStyle="1" w:styleId="CharCharCharChar">
    <w:name w:val="Char Char Char Char"/>
    <w:basedOn w:val="Normal"/>
    <w:rsid w:val="005E67DB"/>
    <w:pPr>
      <w:widowControl w:val="0"/>
      <w:jc w:val="both"/>
    </w:pPr>
    <w:rPr>
      <w:rFonts w:eastAsia="SimSun"/>
      <w:kern w:val="2"/>
      <w:lang w:eastAsia="zh-CN"/>
    </w:rPr>
  </w:style>
  <w:style w:type="paragraph" w:styleId="BodyTextIndent3">
    <w:name w:val="Body Text Indent 3"/>
    <w:basedOn w:val="Normal"/>
    <w:rsid w:val="00875BE3"/>
    <w:pPr>
      <w:spacing w:after="120"/>
      <w:ind w:left="360"/>
    </w:pPr>
    <w:rPr>
      <w:sz w:val="16"/>
      <w:szCs w:val="16"/>
    </w:rPr>
  </w:style>
  <w:style w:type="paragraph" w:styleId="List3">
    <w:name w:val="List 3"/>
    <w:basedOn w:val="Normal"/>
    <w:rsid w:val="00875BE3"/>
    <w:pPr>
      <w:ind w:left="1080" w:hanging="360"/>
    </w:pPr>
  </w:style>
  <w:style w:type="paragraph" w:styleId="Footer">
    <w:name w:val="footer"/>
    <w:basedOn w:val="Normal"/>
    <w:rsid w:val="00F34962"/>
    <w:pPr>
      <w:tabs>
        <w:tab w:val="center" w:pos="4320"/>
        <w:tab w:val="right" w:pos="8640"/>
      </w:tabs>
    </w:pPr>
  </w:style>
  <w:style w:type="character" w:styleId="PageNumber">
    <w:name w:val="page number"/>
    <w:basedOn w:val="DefaultParagraphFont"/>
    <w:rsid w:val="00F34962"/>
  </w:style>
  <w:style w:type="paragraph" w:customStyle="1" w:styleId="Char">
    <w:name w:val="Char"/>
    <w:basedOn w:val="Normal"/>
    <w:rsid w:val="008565EA"/>
    <w:pPr>
      <w:spacing w:after="160" w:line="240" w:lineRule="exact"/>
    </w:pPr>
    <w:rPr>
      <w:rFonts w:ascii="Verdana" w:hAnsi="Verdana"/>
      <w:sz w:val="20"/>
      <w:szCs w:val="20"/>
    </w:rPr>
  </w:style>
  <w:style w:type="paragraph" w:styleId="BodyText">
    <w:name w:val="Body Text"/>
    <w:basedOn w:val="Normal"/>
    <w:link w:val="BodyTextChar"/>
    <w:rsid w:val="00AF435B"/>
    <w:pPr>
      <w:spacing w:after="120"/>
    </w:pPr>
    <w:rPr>
      <w:lang w:val="x-none" w:eastAsia="x-none"/>
    </w:rPr>
  </w:style>
  <w:style w:type="paragraph" w:styleId="NormalWeb">
    <w:name w:val="Normal (Web)"/>
    <w:basedOn w:val="Normal"/>
    <w:uiPriority w:val="99"/>
    <w:rsid w:val="00C76F95"/>
    <w:pPr>
      <w:spacing w:before="150"/>
    </w:pPr>
  </w:style>
  <w:style w:type="paragraph" w:customStyle="1" w:styleId="CharChar1CharCharChar1Char">
    <w:name w:val="Char Char1 Char Char Char1 Char"/>
    <w:basedOn w:val="Normal"/>
    <w:rsid w:val="00EA3132"/>
    <w:pPr>
      <w:spacing w:after="160" w:line="240" w:lineRule="exact"/>
    </w:pPr>
    <w:rPr>
      <w:rFonts w:ascii="Verdana" w:hAnsi="Verdana"/>
      <w:sz w:val="20"/>
      <w:szCs w:val="20"/>
    </w:rPr>
  </w:style>
  <w:style w:type="character" w:customStyle="1" w:styleId="BodyTextChar">
    <w:name w:val="Body Text Char"/>
    <w:link w:val="BodyText"/>
    <w:rsid w:val="00EA3132"/>
    <w:rPr>
      <w:sz w:val="24"/>
      <w:szCs w:val="24"/>
    </w:rPr>
  </w:style>
  <w:style w:type="paragraph" w:styleId="Header">
    <w:name w:val="header"/>
    <w:basedOn w:val="Normal"/>
    <w:link w:val="HeaderChar"/>
    <w:uiPriority w:val="99"/>
    <w:rsid w:val="00452482"/>
    <w:pPr>
      <w:tabs>
        <w:tab w:val="center" w:pos="4680"/>
        <w:tab w:val="right" w:pos="9360"/>
      </w:tabs>
    </w:pPr>
    <w:rPr>
      <w:lang w:val="x-none" w:eastAsia="x-none"/>
    </w:rPr>
  </w:style>
  <w:style w:type="character" w:customStyle="1" w:styleId="HeaderChar">
    <w:name w:val="Header Char"/>
    <w:link w:val="Header"/>
    <w:uiPriority w:val="99"/>
    <w:rsid w:val="00452482"/>
    <w:rPr>
      <w:sz w:val="24"/>
      <w:szCs w:val="24"/>
      <w:lang w:bidi="ar-SA"/>
    </w:rPr>
  </w:style>
  <w:style w:type="character" w:customStyle="1" w:styleId="Heading2Char">
    <w:name w:val="Heading 2 Char"/>
    <w:link w:val="Heading2"/>
    <w:rsid w:val="00572C43"/>
    <w:rPr>
      <w:rFonts w:ascii="Cambria" w:eastAsia="Times New Roman" w:hAnsi="Cambria" w:cs="Times New Roman"/>
      <w:b/>
      <w:bCs/>
      <w:i/>
      <w:iCs/>
      <w:sz w:val="28"/>
      <w:szCs w:val="28"/>
    </w:rPr>
  </w:style>
  <w:style w:type="character" w:customStyle="1" w:styleId="Heading1Char">
    <w:name w:val="Heading 1 Char"/>
    <w:link w:val="Heading1"/>
    <w:rsid w:val="00523586"/>
    <w:rPr>
      <w:rFonts w:ascii="Cambria" w:eastAsia="Times New Roman" w:hAnsi="Cambria" w:cs="Times New Roman"/>
      <w:b/>
      <w:bCs/>
      <w:kern w:val="32"/>
      <w:sz w:val="32"/>
      <w:szCs w:val="32"/>
    </w:rPr>
  </w:style>
  <w:style w:type="character" w:customStyle="1" w:styleId="Heading3Char">
    <w:name w:val="Heading 3 Char"/>
    <w:link w:val="Heading3"/>
    <w:semiHidden/>
    <w:rsid w:val="00523586"/>
    <w:rPr>
      <w:rFonts w:ascii="Cambria" w:eastAsia="Times New Roman" w:hAnsi="Cambria" w:cs="Times New Roman"/>
      <w:b/>
      <w:bCs/>
      <w:sz w:val="26"/>
      <w:szCs w:val="26"/>
    </w:rPr>
  </w:style>
  <w:style w:type="character" w:customStyle="1" w:styleId="Heading6Char">
    <w:name w:val="Heading 6 Char"/>
    <w:link w:val="Heading6"/>
    <w:semiHidden/>
    <w:rsid w:val="00523586"/>
    <w:rPr>
      <w:rFonts w:ascii="Calibri" w:eastAsia="Times New Roman" w:hAnsi="Calibri" w:cs="Times New Roman"/>
      <w:b/>
      <w:bCs/>
      <w:sz w:val="22"/>
      <w:szCs w:val="22"/>
    </w:rPr>
  </w:style>
  <w:style w:type="character" w:customStyle="1" w:styleId="Heading8Char">
    <w:name w:val="Heading 8 Char"/>
    <w:link w:val="Heading8"/>
    <w:semiHidden/>
    <w:rsid w:val="00523586"/>
    <w:rPr>
      <w:rFonts w:ascii="Calibri" w:eastAsia="Times New Roman" w:hAnsi="Calibri" w:cs="Times New Roman"/>
      <w:i/>
      <w:iCs/>
      <w:sz w:val="24"/>
      <w:szCs w:val="24"/>
    </w:rPr>
  </w:style>
  <w:style w:type="character" w:customStyle="1" w:styleId="BodyTextIndentChar">
    <w:name w:val="Body Text Indent Char"/>
    <w:link w:val="BodyTextIndent"/>
    <w:rsid w:val="00CA78D7"/>
    <w:rPr>
      <w:sz w:val="28"/>
      <w:szCs w:val="24"/>
    </w:rPr>
  </w:style>
  <w:style w:type="paragraph" w:styleId="BalloonText">
    <w:name w:val="Balloon Text"/>
    <w:basedOn w:val="Normal"/>
    <w:link w:val="BalloonTextChar"/>
    <w:rsid w:val="00DE2E82"/>
    <w:rPr>
      <w:rFonts w:ascii="Segoe UI" w:hAnsi="Segoe UI" w:cs="Segoe UI"/>
      <w:sz w:val="18"/>
      <w:szCs w:val="18"/>
    </w:rPr>
  </w:style>
  <w:style w:type="character" w:customStyle="1" w:styleId="BalloonTextChar">
    <w:name w:val="Balloon Text Char"/>
    <w:link w:val="BalloonText"/>
    <w:rsid w:val="00DE2E82"/>
    <w:rPr>
      <w:rFonts w:ascii="Segoe UI" w:hAnsi="Segoe UI" w:cs="Segoe UI"/>
      <w:sz w:val="18"/>
      <w:szCs w:val="18"/>
    </w:rPr>
  </w:style>
  <w:style w:type="character" w:styleId="Emphasis">
    <w:name w:val="Emphasis"/>
    <w:qFormat/>
    <w:rsid w:val="00E76731"/>
    <w:rPr>
      <w:i/>
      <w:iCs/>
    </w:rPr>
  </w:style>
  <w:style w:type="character" w:customStyle="1" w:styleId="Vnbnnidung">
    <w:name w:val="Văn bản nội dung_"/>
    <w:basedOn w:val="DefaultParagraphFont"/>
    <w:link w:val="Vnbnnidung0"/>
    <w:rsid w:val="00BC2E70"/>
    <w:rPr>
      <w:sz w:val="26"/>
      <w:szCs w:val="26"/>
    </w:rPr>
  </w:style>
  <w:style w:type="paragraph" w:customStyle="1" w:styleId="Vnbnnidung0">
    <w:name w:val="Văn bản nội dung"/>
    <w:basedOn w:val="Normal"/>
    <w:link w:val="Vnbnnidung"/>
    <w:rsid w:val="00BC2E70"/>
    <w:pPr>
      <w:widowControl w:val="0"/>
      <w:spacing w:after="100" w:line="283" w:lineRule="auto"/>
      <w:ind w:firstLine="400"/>
    </w:pPr>
    <w:rPr>
      <w:sz w:val="26"/>
      <w:szCs w:val="26"/>
      <w:lang w:val="en-GB" w:eastAsia="en-GB"/>
    </w:rPr>
  </w:style>
  <w:style w:type="paragraph" w:styleId="ListParagraph">
    <w:name w:val="List Paragraph"/>
    <w:basedOn w:val="Normal"/>
    <w:uiPriority w:val="34"/>
    <w:qFormat/>
    <w:rsid w:val="00277D0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50235"/>
    <w:rPr>
      <w:sz w:val="24"/>
      <w:szCs w:val="24"/>
      <w:lang w:val="en-US" w:eastAsia="en-US"/>
    </w:rPr>
  </w:style>
  <w:style w:type="paragraph" w:styleId="Heading1">
    <w:name w:val="heading 1"/>
    <w:basedOn w:val="Normal"/>
    <w:next w:val="Normal"/>
    <w:link w:val="Heading1Char"/>
    <w:qFormat/>
    <w:rsid w:val="00523586"/>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nhideWhenUsed/>
    <w:qFormat/>
    <w:rsid w:val="00572C43"/>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rsid w:val="00523586"/>
    <w:pPr>
      <w:keepNext/>
      <w:spacing w:before="240" w:after="60"/>
      <w:outlineLvl w:val="2"/>
    </w:pPr>
    <w:rPr>
      <w:rFonts w:ascii="Cambria" w:hAnsi="Cambria"/>
      <w:b/>
      <w:bCs/>
      <w:sz w:val="26"/>
      <w:szCs w:val="26"/>
    </w:rPr>
  </w:style>
  <w:style w:type="paragraph" w:styleId="Heading4">
    <w:name w:val="heading 4"/>
    <w:basedOn w:val="Normal"/>
    <w:next w:val="Normal"/>
    <w:qFormat/>
    <w:rsid w:val="00875BE3"/>
    <w:pPr>
      <w:keepNext/>
      <w:ind w:firstLine="720"/>
      <w:jc w:val="both"/>
      <w:outlineLvl w:val="3"/>
    </w:pPr>
    <w:rPr>
      <w:rFonts w:ascii=".VnTimeH" w:hAnsi=".VnTimeH"/>
      <w:u w:val="single"/>
    </w:rPr>
  </w:style>
  <w:style w:type="paragraph" w:styleId="Heading6">
    <w:name w:val="heading 6"/>
    <w:basedOn w:val="Normal"/>
    <w:next w:val="Normal"/>
    <w:link w:val="Heading6Char"/>
    <w:semiHidden/>
    <w:unhideWhenUsed/>
    <w:qFormat/>
    <w:rsid w:val="00523586"/>
    <w:pPr>
      <w:spacing w:before="240" w:after="60"/>
      <w:outlineLvl w:val="5"/>
    </w:pPr>
    <w:rPr>
      <w:rFonts w:ascii="Calibri" w:hAnsi="Calibri"/>
      <w:b/>
      <w:bCs/>
      <w:sz w:val="22"/>
      <w:szCs w:val="22"/>
    </w:rPr>
  </w:style>
  <w:style w:type="paragraph" w:styleId="Heading8">
    <w:name w:val="heading 8"/>
    <w:basedOn w:val="Normal"/>
    <w:next w:val="Normal"/>
    <w:link w:val="Heading8Char"/>
    <w:semiHidden/>
    <w:unhideWhenUsed/>
    <w:qFormat/>
    <w:rsid w:val="00523586"/>
    <w:p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F402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1CharCharCharCharCharCharCharCharChar1Char">
    <w:name w:val="Char Char Char1 Char Char Char Char Char Char Char Char Char1 Char"/>
    <w:next w:val="Normal"/>
    <w:autoRedefine/>
    <w:semiHidden/>
    <w:rsid w:val="007F34F6"/>
    <w:pPr>
      <w:spacing w:after="160" w:line="240" w:lineRule="exact"/>
      <w:jc w:val="both"/>
    </w:pPr>
    <w:rPr>
      <w:sz w:val="28"/>
      <w:szCs w:val="22"/>
      <w:lang w:val="en-US" w:eastAsia="en-US"/>
    </w:rPr>
  </w:style>
  <w:style w:type="paragraph" w:styleId="BodyTextIndent">
    <w:name w:val="Body Text Indent"/>
    <w:basedOn w:val="Normal"/>
    <w:link w:val="BodyTextIndentChar"/>
    <w:rsid w:val="00D94933"/>
    <w:pPr>
      <w:ind w:firstLine="720"/>
      <w:jc w:val="both"/>
    </w:pPr>
    <w:rPr>
      <w:sz w:val="28"/>
    </w:rPr>
  </w:style>
  <w:style w:type="paragraph" w:customStyle="1" w:styleId="CharCharCharChar">
    <w:name w:val="Char Char Char Char"/>
    <w:basedOn w:val="Normal"/>
    <w:rsid w:val="005E67DB"/>
    <w:pPr>
      <w:widowControl w:val="0"/>
      <w:jc w:val="both"/>
    </w:pPr>
    <w:rPr>
      <w:rFonts w:eastAsia="SimSun"/>
      <w:kern w:val="2"/>
      <w:lang w:eastAsia="zh-CN"/>
    </w:rPr>
  </w:style>
  <w:style w:type="paragraph" w:styleId="BodyTextIndent3">
    <w:name w:val="Body Text Indent 3"/>
    <w:basedOn w:val="Normal"/>
    <w:rsid w:val="00875BE3"/>
    <w:pPr>
      <w:spacing w:after="120"/>
      <w:ind w:left="360"/>
    </w:pPr>
    <w:rPr>
      <w:sz w:val="16"/>
      <w:szCs w:val="16"/>
    </w:rPr>
  </w:style>
  <w:style w:type="paragraph" w:styleId="List3">
    <w:name w:val="List 3"/>
    <w:basedOn w:val="Normal"/>
    <w:rsid w:val="00875BE3"/>
    <w:pPr>
      <w:ind w:left="1080" w:hanging="360"/>
    </w:pPr>
  </w:style>
  <w:style w:type="paragraph" w:styleId="Footer">
    <w:name w:val="footer"/>
    <w:basedOn w:val="Normal"/>
    <w:rsid w:val="00F34962"/>
    <w:pPr>
      <w:tabs>
        <w:tab w:val="center" w:pos="4320"/>
        <w:tab w:val="right" w:pos="8640"/>
      </w:tabs>
    </w:pPr>
  </w:style>
  <w:style w:type="character" w:styleId="PageNumber">
    <w:name w:val="page number"/>
    <w:basedOn w:val="DefaultParagraphFont"/>
    <w:rsid w:val="00F34962"/>
  </w:style>
  <w:style w:type="paragraph" w:customStyle="1" w:styleId="Char">
    <w:name w:val="Char"/>
    <w:basedOn w:val="Normal"/>
    <w:rsid w:val="008565EA"/>
    <w:pPr>
      <w:spacing w:after="160" w:line="240" w:lineRule="exact"/>
    </w:pPr>
    <w:rPr>
      <w:rFonts w:ascii="Verdana" w:hAnsi="Verdana"/>
      <w:sz w:val="20"/>
      <w:szCs w:val="20"/>
    </w:rPr>
  </w:style>
  <w:style w:type="paragraph" w:styleId="BodyText">
    <w:name w:val="Body Text"/>
    <w:basedOn w:val="Normal"/>
    <w:link w:val="BodyTextChar"/>
    <w:rsid w:val="00AF435B"/>
    <w:pPr>
      <w:spacing w:after="120"/>
    </w:pPr>
    <w:rPr>
      <w:lang w:val="x-none" w:eastAsia="x-none"/>
    </w:rPr>
  </w:style>
  <w:style w:type="paragraph" w:styleId="NormalWeb">
    <w:name w:val="Normal (Web)"/>
    <w:basedOn w:val="Normal"/>
    <w:uiPriority w:val="99"/>
    <w:rsid w:val="00C76F95"/>
    <w:pPr>
      <w:spacing w:before="150"/>
    </w:pPr>
  </w:style>
  <w:style w:type="paragraph" w:customStyle="1" w:styleId="CharChar1CharCharChar1Char">
    <w:name w:val="Char Char1 Char Char Char1 Char"/>
    <w:basedOn w:val="Normal"/>
    <w:rsid w:val="00EA3132"/>
    <w:pPr>
      <w:spacing w:after="160" w:line="240" w:lineRule="exact"/>
    </w:pPr>
    <w:rPr>
      <w:rFonts w:ascii="Verdana" w:hAnsi="Verdana"/>
      <w:sz w:val="20"/>
      <w:szCs w:val="20"/>
    </w:rPr>
  </w:style>
  <w:style w:type="character" w:customStyle="1" w:styleId="BodyTextChar">
    <w:name w:val="Body Text Char"/>
    <w:link w:val="BodyText"/>
    <w:rsid w:val="00EA3132"/>
    <w:rPr>
      <w:sz w:val="24"/>
      <w:szCs w:val="24"/>
    </w:rPr>
  </w:style>
  <w:style w:type="paragraph" w:styleId="Header">
    <w:name w:val="header"/>
    <w:basedOn w:val="Normal"/>
    <w:link w:val="HeaderChar"/>
    <w:uiPriority w:val="99"/>
    <w:rsid w:val="00452482"/>
    <w:pPr>
      <w:tabs>
        <w:tab w:val="center" w:pos="4680"/>
        <w:tab w:val="right" w:pos="9360"/>
      </w:tabs>
    </w:pPr>
    <w:rPr>
      <w:lang w:val="x-none" w:eastAsia="x-none"/>
    </w:rPr>
  </w:style>
  <w:style w:type="character" w:customStyle="1" w:styleId="HeaderChar">
    <w:name w:val="Header Char"/>
    <w:link w:val="Header"/>
    <w:uiPriority w:val="99"/>
    <w:rsid w:val="00452482"/>
    <w:rPr>
      <w:sz w:val="24"/>
      <w:szCs w:val="24"/>
      <w:lang w:bidi="ar-SA"/>
    </w:rPr>
  </w:style>
  <w:style w:type="character" w:customStyle="1" w:styleId="Heading2Char">
    <w:name w:val="Heading 2 Char"/>
    <w:link w:val="Heading2"/>
    <w:rsid w:val="00572C43"/>
    <w:rPr>
      <w:rFonts w:ascii="Cambria" w:eastAsia="Times New Roman" w:hAnsi="Cambria" w:cs="Times New Roman"/>
      <w:b/>
      <w:bCs/>
      <w:i/>
      <w:iCs/>
      <w:sz w:val="28"/>
      <w:szCs w:val="28"/>
    </w:rPr>
  </w:style>
  <w:style w:type="character" w:customStyle="1" w:styleId="Heading1Char">
    <w:name w:val="Heading 1 Char"/>
    <w:link w:val="Heading1"/>
    <w:rsid w:val="00523586"/>
    <w:rPr>
      <w:rFonts w:ascii="Cambria" w:eastAsia="Times New Roman" w:hAnsi="Cambria" w:cs="Times New Roman"/>
      <w:b/>
      <w:bCs/>
      <w:kern w:val="32"/>
      <w:sz w:val="32"/>
      <w:szCs w:val="32"/>
    </w:rPr>
  </w:style>
  <w:style w:type="character" w:customStyle="1" w:styleId="Heading3Char">
    <w:name w:val="Heading 3 Char"/>
    <w:link w:val="Heading3"/>
    <w:semiHidden/>
    <w:rsid w:val="00523586"/>
    <w:rPr>
      <w:rFonts w:ascii="Cambria" w:eastAsia="Times New Roman" w:hAnsi="Cambria" w:cs="Times New Roman"/>
      <w:b/>
      <w:bCs/>
      <w:sz w:val="26"/>
      <w:szCs w:val="26"/>
    </w:rPr>
  </w:style>
  <w:style w:type="character" w:customStyle="1" w:styleId="Heading6Char">
    <w:name w:val="Heading 6 Char"/>
    <w:link w:val="Heading6"/>
    <w:semiHidden/>
    <w:rsid w:val="00523586"/>
    <w:rPr>
      <w:rFonts w:ascii="Calibri" w:eastAsia="Times New Roman" w:hAnsi="Calibri" w:cs="Times New Roman"/>
      <w:b/>
      <w:bCs/>
      <w:sz w:val="22"/>
      <w:szCs w:val="22"/>
    </w:rPr>
  </w:style>
  <w:style w:type="character" w:customStyle="1" w:styleId="Heading8Char">
    <w:name w:val="Heading 8 Char"/>
    <w:link w:val="Heading8"/>
    <w:semiHidden/>
    <w:rsid w:val="00523586"/>
    <w:rPr>
      <w:rFonts w:ascii="Calibri" w:eastAsia="Times New Roman" w:hAnsi="Calibri" w:cs="Times New Roman"/>
      <w:i/>
      <w:iCs/>
      <w:sz w:val="24"/>
      <w:szCs w:val="24"/>
    </w:rPr>
  </w:style>
  <w:style w:type="character" w:customStyle="1" w:styleId="BodyTextIndentChar">
    <w:name w:val="Body Text Indent Char"/>
    <w:link w:val="BodyTextIndent"/>
    <w:rsid w:val="00CA78D7"/>
    <w:rPr>
      <w:sz w:val="28"/>
      <w:szCs w:val="24"/>
    </w:rPr>
  </w:style>
  <w:style w:type="paragraph" w:styleId="BalloonText">
    <w:name w:val="Balloon Text"/>
    <w:basedOn w:val="Normal"/>
    <w:link w:val="BalloonTextChar"/>
    <w:rsid w:val="00DE2E82"/>
    <w:rPr>
      <w:rFonts w:ascii="Segoe UI" w:hAnsi="Segoe UI" w:cs="Segoe UI"/>
      <w:sz w:val="18"/>
      <w:szCs w:val="18"/>
    </w:rPr>
  </w:style>
  <w:style w:type="character" w:customStyle="1" w:styleId="BalloonTextChar">
    <w:name w:val="Balloon Text Char"/>
    <w:link w:val="BalloonText"/>
    <w:rsid w:val="00DE2E82"/>
    <w:rPr>
      <w:rFonts w:ascii="Segoe UI" w:hAnsi="Segoe UI" w:cs="Segoe UI"/>
      <w:sz w:val="18"/>
      <w:szCs w:val="18"/>
    </w:rPr>
  </w:style>
  <w:style w:type="character" w:styleId="Emphasis">
    <w:name w:val="Emphasis"/>
    <w:qFormat/>
    <w:rsid w:val="00E76731"/>
    <w:rPr>
      <w:i/>
      <w:iCs/>
    </w:rPr>
  </w:style>
  <w:style w:type="character" w:customStyle="1" w:styleId="Vnbnnidung">
    <w:name w:val="Văn bản nội dung_"/>
    <w:basedOn w:val="DefaultParagraphFont"/>
    <w:link w:val="Vnbnnidung0"/>
    <w:rsid w:val="00BC2E70"/>
    <w:rPr>
      <w:sz w:val="26"/>
      <w:szCs w:val="26"/>
    </w:rPr>
  </w:style>
  <w:style w:type="paragraph" w:customStyle="1" w:styleId="Vnbnnidung0">
    <w:name w:val="Văn bản nội dung"/>
    <w:basedOn w:val="Normal"/>
    <w:link w:val="Vnbnnidung"/>
    <w:rsid w:val="00BC2E70"/>
    <w:pPr>
      <w:widowControl w:val="0"/>
      <w:spacing w:after="100" w:line="283" w:lineRule="auto"/>
      <w:ind w:firstLine="400"/>
    </w:pPr>
    <w:rPr>
      <w:sz w:val="26"/>
      <w:szCs w:val="26"/>
      <w:lang w:val="en-GB" w:eastAsia="en-GB"/>
    </w:rPr>
  </w:style>
  <w:style w:type="paragraph" w:styleId="ListParagraph">
    <w:name w:val="List Paragraph"/>
    <w:basedOn w:val="Normal"/>
    <w:uiPriority w:val="34"/>
    <w:qFormat/>
    <w:rsid w:val="00277D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195191">
      <w:bodyDiv w:val="1"/>
      <w:marLeft w:val="0"/>
      <w:marRight w:val="0"/>
      <w:marTop w:val="0"/>
      <w:marBottom w:val="0"/>
      <w:divBdr>
        <w:top w:val="none" w:sz="0" w:space="0" w:color="auto"/>
        <w:left w:val="none" w:sz="0" w:space="0" w:color="auto"/>
        <w:bottom w:val="none" w:sz="0" w:space="0" w:color="auto"/>
        <w:right w:val="none" w:sz="0" w:space="0" w:color="auto"/>
      </w:divBdr>
    </w:div>
    <w:div w:id="203756341">
      <w:bodyDiv w:val="1"/>
      <w:marLeft w:val="0"/>
      <w:marRight w:val="0"/>
      <w:marTop w:val="0"/>
      <w:marBottom w:val="0"/>
      <w:divBdr>
        <w:top w:val="none" w:sz="0" w:space="0" w:color="auto"/>
        <w:left w:val="none" w:sz="0" w:space="0" w:color="auto"/>
        <w:bottom w:val="none" w:sz="0" w:space="0" w:color="auto"/>
        <w:right w:val="none" w:sz="0" w:space="0" w:color="auto"/>
      </w:divBdr>
    </w:div>
    <w:div w:id="320810951">
      <w:bodyDiv w:val="1"/>
      <w:marLeft w:val="0"/>
      <w:marRight w:val="0"/>
      <w:marTop w:val="0"/>
      <w:marBottom w:val="0"/>
      <w:divBdr>
        <w:top w:val="none" w:sz="0" w:space="0" w:color="auto"/>
        <w:left w:val="none" w:sz="0" w:space="0" w:color="auto"/>
        <w:bottom w:val="none" w:sz="0" w:space="0" w:color="auto"/>
        <w:right w:val="none" w:sz="0" w:space="0" w:color="auto"/>
      </w:divBdr>
    </w:div>
    <w:div w:id="627903732">
      <w:bodyDiv w:val="1"/>
      <w:marLeft w:val="0"/>
      <w:marRight w:val="0"/>
      <w:marTop w:val="0"/>
      <w:marBottom w:val="0"/>
      <w:divBdr>
        <w:top w:val="none" w:sz="0" w:space="0" w:color="auto"/>
        <w:left w:val="none" w:sz="0" w:space="0" w:color="auto"/>
        <w:bottom w:val="none" w:sz="0" w:space="0" w:color="auto"/>
        <w:right w:val="none" w:sz="0" w:space="0" w:color="auto"/>
      </w:divBdr>
    </w:div>
    <w:div w:id="862666084">
      <w:bodyDiv w:val="1"/>
      <w:marLeft w:val="0"/>
      <w:marRight w:val="0"/>
      <w:marTop w:val="0"/>
      <w:marBottom w:val="0"/>
      <w:divBdr>
        <w:top w:val="none" w:sz="0" w:space="0" w:color="auto"/>
        <w:left w:val="none" w:sz="0" w:space="0" w:color="auto"/>
        <w:bottom w:val="none" w:sz="0" w:space="0" w:color="auto"/>
        <w:right w:val="none" w:sz="0" w:space="0" w:color="auto"/>
      </w:divBdr>
    </w:div>
    <w:div w:id="903761024">
      <w:bodyDiv w:val="1"/>
      <w:marLeft w:val="0"/>
      <w:marRight w:val="0"/>
      <w:marTop w:val="0"/>
      <w:marBottom w:val="0"/>
      <w:divBdr>
        <w:top w:val="none" w:sz="0" w:space="0" w:color="auto"/>
        <w:left w:val="none" w:sz="0" w:space="0" w:color="auto"/>
        <w:bottom w:val="none" w:sz="0" w:space="0" w:color="auto"/>
        <w:right w:val="none" w:sz="0" w:space="0" w:color="auto"/>
      </w:divBdr>
    </w:div>
    <w:div w:id="910458640">
      <w:bodyDiv w:val="1"/>
      <w:marLeft w:val="0"/>
      <w:marRight w:val="0"/>
      <w:marTop w:val="0"/>
      <w:marBottom w:val="0"/>
      <w:divBdr>
        <w:top w:val="none" w:sz="0" w:space="0" w:color="auto"/>
        <w:left w:val="none" w:sz="0" w:space="0" w:color="auto"/>
        <w:bottom w:val="none" w:sz="0" w:space="0" w:color="auto"/>
        <w:right w:val="none" w:sz="0" w:space="0" w:color="auto"/>
      </w:divBdr>
    </w:div>
    <w:div w:id="1236551196">
      <w:bodyDiv w:val="1"/>
      <w:marLeft w:val="0"/>
      <w:marRight w:val="0"/>
      <w:marTop w:val="0"/>
      <w:marBottom w:val="0"/>
      <w:divBdr>
        <w:top w:val="none" w:sz="0" w:space="0" w:color="auto"/>
        <w:left w:val="none" w:sz="0" w:space="0" w:color="auto"/>
        <w:bottom w:val="none" w:sz="0" w:space="0" w:color="auto"/>
        <w:right w:val="none" w:sz="0" w:space="0" w:color="auto"/>
      </w:divBdr>
    </w:div>
    <w:div w:id="1243416738">
      <w:bodyDiv w:val="1"/>
      <w:marLeft w:val="0"/>
      <w:marRight w:val="0"/>
      <w:marTop w:val="0"/>
      <w:marBottom w:val="0"/>
      <w:divBdr>
        <w:top w:val="none" w:sz="0" w:space="0" w:color="auto"/>
        <w:left w:val="none" w:sz="0" w:space="0" w:color="auto"/>
        <w:bottom w:val="none" w:sz="0" w:space="0" w:color="auto"/>
        <w:right w:val="none" w:sz="0" w:space="0" w:color="auto"/>
      </w:divBdr>
    </w:div>
    <w:div w:id="1283535925">
      <w:bodyDiv w:val="1"/>
      <w:marLeft w:val="0"/>
      <w:marRight w:val="0"/>
      <w:marTop w:val="0"/>
      <w:marBottom w:val="0"/>
      <w:divBdr>
        <w:top w:val="none" w:sz="0" w:space="0" w:color="auto"/>
        <w:left w:val="none" w:sz="0" w:space="0" w:color="auto"/>
        <w:bottom w:val="none" w:sz="0" w:space="0" w:color="auto"/>
        <w:right w:val="none" w:sz="0" w:space="0" w:color="auto"/>
      </w:divBdr>
    </w:div>
    <w:div w:id="1308775818">
      <w:bodyDiv w:val="1"/>
      <w:marLeft w:val="0"/>
      <w:marRight w:val="0"/>
      <w:marTop w:val="0"/>
      <w:marBottom w:val="0"/>
      <w:divBdr>
        <w:top w:val="none" w:sz="0" w:space="0" w:color="auto"/>
        <w:left w:val="none" w:sz="0" w:space="0" w:color="auto"/>
        <w:bottom w:val="none" w:sz="0" w:space="0" w:color="auto"/>
        <w:right w:val="none" w:sz="0" w:space="0" w:color="auto"/>
      </w:divBdr>
    </w:div>
    <w:div w:id="1324889975">
      <w:bodyDiv w:val="1"/>
      <w:marLeft w:val="0"/>
      <w:marRight w:val="0"/>
      <w:marTop w:val="0"/>
      <w:marBottom w:val="0"/>
      <w:divBdr>
        <w:top w:val="none" w:sz="0" w:space="0" w:color="auto"/>
        <w:left w:val="none" w:sz="0" w:space="0" w:color="auto"/>
        <w:bottom w:val="none" w:sz="0" w:space="0" w:color="auto"/>
        <w:right w:val="none" w:sz="0" w:space="0" w:color="auto"/>
      </w:divBdr>
    </w:div>
    <w:div w:id="1432701982">
      <w:bodyDiv w:val="1"/>
      <w:marLeft w:val="0"/>
      <w:marRight w:val="0"/>
      <w:marTop w:val="0"/>
      <w:marBottom w:val="0"/>
      <w:divBdr>
        <w:top w:val="none" w:sz="0" w:space="0" w:color="auto"/>
        <w:left w:val="none" w:sz="0" w:space="0" w:color="auto"/>
        <w:bottom w:val="none" w:sz="0" w:space="0" w:color="auto"/>
        <w:right w:val="none" w:sz="0" w:space="0" w:color="auto"/>
      </w:divBdr>
    </w:div>
    <w:div w:id="1546598527">
      <w:bodyDiv w:val="1"/>
      <w:marLeft w:val="0"/>
      <w:marRight w:val="0"/>
      <w:marTop w:val="0"/>
      <w:marBottom w:val="0"/>
      <w:divBdr>
        <w:top w:val="none" w:sz="0" w:space="0" w:color="auto"/>
        <w:left w:val="none" w:sz="0" w:space="0" w:color="auto"/>
        <w:bottom w:val="none" w:sz="0" w:space="0" w:color="auto"/>
        <w:right w:val="none" w:sz="0" w:space="0" w:color="auto"/>
      </w:divBdr>
    </w:div>
    <w:div w:id="1724451531">
      <w:bodyDiv w:val="1"/>
      <w:marLeft w:val="0"/>
      <w:marRight w:val="0"/>
      <w:marTop w:val="0"/>
      <w:marBottom w:val="0"/>
      <w:divBdr>
        <w:top w:val="none" w:sz="0" w:space="0" w:color="auto"/>
        <w:left w:val="none" w:sz="0" w:space="0" w:color="auto"/>
        <w:bottom w:val="none" w:sz="0" w:space="0" w:color="auto"/>
        <w:right w:val="none" w:sz="0" w:space="0" w:color="auto"/>
      </w:divBdr>
    </w:div>
    <w:div w:id="1740055138">
      <w:bodyDiv w:val="1"/>
      <w:marLeft w:val="0"/>
      <w:marRight w:val="0"/>
      <w:marTop w:val="0"/>
      <w:marBottom w:val="0"/>
      <w:divBdr>
        <w:top w:val="none" w:sz="0" w:space="0" w:color="auto"/>
        <w:left w:val="none" w:sz="0" w:space="0" w:color="auto"/>
        <w:bottom w:val="none" w:sz="0" w:space="0" w:color="auto"/>
        <w:right w:val="none" w:sz="0" w:space="0" w:color="auto"/>
      </w:divBdr>
    </w:div>
    <w:div w:id="1847744459">
      <w:bodyDiv w:val="1"/>
      <w:marLeft w:val="0"/>
      <w:marRight w:val="0"/>
      <w:marTop w:val="0"/>
      <w:marBottom w:val="0"/>
      <w:divBdr>
        <w:top w:val="none" w:sz="0" w:space="0" w:color="auto"/>
        <w:left w:val="none" w:sz="0" w:space="0" w:color="auto"/>
        <w:bottom w:val="none" w:sz="0" w:space="0" w:color="auto"/>
        <w:right w:val="none" w:sz="0" w:space="0" w:color="auto"/>
      </w:divBdr>
    </w:div>
    <w:div w:id="1928224069">
      <w:bodyDiv w:val="1"/>
      <w:marLeft w:val="0"/>
      <w:marRight w:val="0"/>
      <w:marTop w:val="0"/>
      <w:marBottom w:val="0"/>
      <w:divBdr>
        <w:top w:val="none" w:sz="0" w:space="0" w:color="auto"/>
        <w:left w:val="none" w:sz="0" w:space="0" w:color="auto"/>
        <w:bottom w:val="none" w:sz="0" w:space="0" w:color="auto"/>
        <w:right w:val="none" w:sz="0" w:space="0" w:color="auto"/>
      </w:divBdr>
    </w:div>
    <w:div w:id="1994602900">
      <w:bodyDiv w:val="1"/>
      <w:marLeft w:val="0"/>
      <w:marRight w:val="0"/>
      <w:marTop w:val="0"/>
      <w:marBottom w:val="0"/>
      <w:divBdr>
        <w:top w:val="none" w:sz="0" w:space="0" w:color="auto"/>
        <w:left w:val="none" w:sz="0" w:space="0" w:color="auto"/>
        <w:bottom w:val="none" w:sz="0" w:space="0" w:color="auto"/>
        <w:right w:val="none" w:sz="0" w:space="0" w:color="auto"/>
      </w:divBdr>
    </w:div>
    <w:div w:id="2135246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58B7F9-A924-4B01-87B4-9AD0321D13EB}">
  <ds:schemaRefs>
    <ds:schemaRef ds:uri="http://schemas.openxmlformats.org/officeDocument/2006/bibliography"/>
  </ds:schemaRefs>
</ds:datastoreItem>
</file>

<file path=customXml/itemProps2.xml><?xml version="1.0" encoding="utf-8"?>
<ds:datastoreItem xmlns:ds="http://schemas.openxmlformats.org/officeDocument/2006/customXml" ds:itemID="{BEDC6CFB-9821-44C5-9E0A-FDC3126ECF6B}"/>
</file>

<file path=customXml/itemProps3.xml><?xml version="1.0" encoding="utf-8"?>
<ds:datastoreItem xmlns:ds="http://schemas.openxmlformats.org/officeDocument/2006/customXml" ds:itemID="{4DF23301-F9B3-43EC-8EEE-8EB376579455}"/>
</file>

<file path=customXml/itemProps4.xml><?xml version="1.0" encoding="utf-8"?>
<ds:datastoreItem xmlns:ds="http://schemas.openxmlformats.org/officeDocument/2006/customXml" ds:itemID="{84C91DEC-286D-4C7D-A906-B6BBA3EA9CF3}"/>
</file>

<file path=docProps/app.xml><?xml version="1.0" encoding="utf-8"?>
<Properties xmlns="http://schemas.openxmlformats.org/officeDocument/2006/extended-properties" xmlns:vt="http://schemas.openxmlformats.org/officeDocument/2006/docPropsVTypes">
  <Template>Normal</Template>
  <TotalTime>11</TotalTime>
  <Pages>12</Pages>
  <Words>3753</Words>
  <Characters>21393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SỞ CÔNG THƯƠNG TÂY NINH</vt:lpstr>
    </vt:vector>
  </TitlesOfParts>
  <Company>KC</Company>
  <LinksUpToDate>false</LinksUpToDate>
  <CharactersWithSpaces>25096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CÔNG THƯƠNG TÂY NINH</dc:title>
  <dc:creator>TranAnhTuan</dc:creator>
  <cp:lastModifiedBy>Administrator</cp:lastModifiedBy>
  <cp:revision>3</cp:revision>
  <cp:lastPrinted>2025-06-20T03:10:00Z</cp:lastPrinted>
  <dcterms:created xsi:type="dcterms:W3CDTF">2025-06-27T03:20:00Z</dcterms:created>
  <dcterms:modified xsi:type="dcterms:W3CDTF">2025-06-27T07:46:00Z</dcterms:modified>
</cp:coreProperties>
</file>