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88" w:type="dxa"/>
        <w:tblInd w:w="-704" w:type="dxa"/>
        <w:tblLayout w:type="fixed"/>
        <w:tblCellMar>
          <w:left w:w="0" w:type="dxa"/>
          <w:right w:w="0" w:type="dxa"/>
        </w:tblCellMar>
        <w:tblLook w:val="04A0" w:firstRow="1" w:lastRow="0" w:firstColumn="1" w:lastColumn="0" w:noHBand="0" w:noVBand="1"/>
      </w:tblPr>
      <w:tblGrid>
        <w:gridCol w:w="4396"/>
        <w:gridCol w:w="5592"/>
      </w:tblGrid>
      <w:tr w:rsidR="00DE2F2D" w14:paraId="63182D1D" w14:textId="77777777">
        <w:trPr>
          <w:trHeight w:val="1257"/>
        </w:trPr>
        <w:tc>
          <w:tcPr>
            <w:tcW w:w="4396" w:type="dxa"/>
          </w:tcPr>
          <w:p w14:paraId="333D52DE" w14:textId="77777777" w:rsidR="00DE2F2D" w:rsidRDefault="005A7989">
            <w:pPr>
              <w:pStyle w:val="TableParagraph"/>
              <w:spacing w:line="240" w:lineRule="auto"/>
              <w:ind w:left="0" w:right="386"/>
              <w:jc w:val="center"/>
              <w:rPr>
                <w:rFonts w:asciiTheme="majorHAnsi" w:hAnsiTheme="majorHAnsi" w:cstheme="majorHAnsi"/>
                <w:b/>
                <w:spacing w:val="6"/>
                <w:kern w:val="2"/>
                <w:sz w:val="26"/>
              </w:rPr>
            </w:pPr>
            <w:r>
              <w:rPr>
                <w:rFonts w:asciiTheme="majorHAnsi" w:hAnsiTheme="majorHAnsi" w:cstheme="majorHAnsi"/>
                <w:b/>
                <w:spacing w:val="6"/>
                <w:kern w:val="2"/>
                <w:sz w:val="26"/>
              </w:rPr>
              <w:t xml:space="preserve">ỦY BAN NHÂN DÂN </w:t>
            </w:r>
          </w:p>
          <w:p w14:paraId="52A0E005" w14:textId="77777777" w:rsidR="00DE2F2D" w:rsidRDefault="005A7989">
            <w:pPr>
              <w:pStyle w:val="TableParagraph"/>
              <w:spacing w:line="240" w:lineRule="auto"/>
              <w:ind w:left="0" w:right="386"/>
              <w:jc w:val="center"/>
              <w:rPr>
                <w:rFonts w:asciiTheme="majorHAnsi" w:hAnsiTheme="majorHAnsi" w:cstheme="majorHAnsi"/>
                <w:b/>
                <w:spacing w:val="6"/>
                <w:kern w:val="2"/>
                <w:sz w:val="26"/>
                <w:lang w:val="en-US"/>
              </w:rPr>
            </w:pPr>
            <w:r>
              <w:rPr>
                <w:rFonts w:asciiTheme="majorHAnsi" w:hAnsiTheme="majorHAnsi" w:cstheme="majorHAnsi"/>
                <w:b/>
                <w:spacing w:val="6"/>
                <w:kern w:val="2"/>
                <w:sz w:val="26"/>
                <w:lang w:val="en-US"/>
              </w:rPr>
              <w:t>TỈNH  HÀ TĨNH</w:t>
            </w:r>
          </w:p>
          <w:p w14:paraId="00BF03B3" w14:textId="77777777" w:rsidR="00DE2F2D" w:rsidRDefault="005A7989">
            <w:pPr>
              <w:pStyle w:val="TableParagraph"/>
              <w:tabs>
                <w:tab w:val="left" w:pos="1255"/>
              </w:tabs>
              <w:spacing w:line="240" w:lineRule="auto"/>
              <w:ind w:left="0" w:right="69"/>
              <w:jc w:val="both"/>
              <w:rPr>
                <w:rFonts w:asciiTheme="majorHAnsi" w:hAnsiTheme="majorHAnsi" w:cstheme="majorHAnsi"/>
                <w:spacing w:val="-2"/>
                <w:kern w:val="2"/>
                <w:sz w:val="26"/>
              </w:rPr>
            </w:pPr>
            <w:r>
              <w:rPr>
                <w:rFonts w:asciiTheme="majorHAnsi" w:hAnsiTheme="majorHAnsi" w:cstheme="majorHAnsi"/>
                <w:b/>
                <w:noProof/>
                <w:kern w:val="2"/>
                <w:sz w:val="26"/>
                <w:lang w:val="en-US"/>
              </w:rPr>
              <mc:AlternateContent>
                <mc:Choice Requires="wps">
                  <w:drawing>
                    <wp:anchor distT="0" distB="0" distL="114300" distR="114300" simplePos="0" relativeHeight="251659264" behindDoc="0" locked="0" layoutInCell="1" allowOverlap="1" wp14:anchorId="1C236193" wp14:editId="14630059">
                      <wp:simplePos x="0" y="0"/>
                      <wp:positionH relativeFrom="column">
                        <wp:posOffset>702945</wp:posOffset>
                      </wp:positionH>
                      <wp:positionV relativeFrom="paragraph">
                        <wp:posOffset>43180</wp:posOffset>
                      </wp:positionV>
                      <wp:extent cx="10668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2A462AB"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35pt,3.4pt" to="139.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" strokecolor="black [3040]"/>
                  </w:pict>
                </mc:Fallback>
              </mc:AlternateContent>
            </w:r>
          </w:p>
          <w:p w14:paraId="3AFDA260" w14:textId="3DDB3C24" w:rsidR="00DE2F2D" w:rsidRDefault="005A7989">
            <w:pPr>
              <w:pStyle w:val="TableParagraph"/>
              <w:tabs>
                <w:tab w:val="left" w:pos="1255"/>
              </w:tabs>
              <w:spacing w:line="240" w:lineRule="auto"/>
              <w:ind w:left="0" w:right="69"/>
              <w:jc w:val="center"/>
              <w:rPr>
                <w:rFonts w:asciiTheme="majorHAnsi" w:hAnsiTheme="majorHAnsi" w:cstheme="majorHAnsi"/>
                <w:kern w:val="2"/>
                <w:sz w:val="26"/>
              </w:rPr>
            </w:pPr>
            <w:r>
              <w:rPr>
                <w:rFonts w:asciiTheme="majorHAnsi" w:hAnsiTheme="majorHAnsi" w:cstheme="majorHAnsi"/>
                <w:spacing w:val="-2"/>
                <w:kern w:val="2"/>
                <w:sz w:val="26"/>
              </w:rPr>
              <w:t>Số:</w:t>
            </w:r>
            <w:r>
              <w:rPr>
                <w:rFonts w:asciiTheme="majorHAnsi" w:hAnsiTheme="majorHAnsi" w:cstheme="majorHAnsi"/>
                <w:spacing w:val="-36"/>
                <w:kern w:val="2"/>
                <w:sz w:val="26"/>
              </w:rPr>
              <w:t xml:space="preserve"> </w:t>
            </w:r>
            <w:r w:rsidR="00432DB2">
              <w:rPr>
                <w:rFonts w:asciiTheme="majorHAnsi" w:hAnsiTheme="majorHAnsi" w:cstheme="majorHAnsi"/>
                <w:kern w:val="2"/>
                <w:sz w:val="26"/>
                <w:lang w:val="en-US"/>
              </w:rPr>
              <w:t>45</w:t>
            </w:r>
            <w:r>
              <w:rPr>
                <w:rFonts w:asciiTheme="majorHAnsi" w:hAnsiTheme="majorHAnsi" w:cstheme="majorHAnsi"/>
                <w:spacing w:val="-2"/>
                <w:kern w:val="2"/>
                <w:sz w:val="26"/>
              </w:rPr>
              <w:t>/202</w:t>
            </w:r>
            <w:r>
              <w:rPr>
                <w:rFonts w:asciiTheme="majorHAnsi" w:hAnsiTheme="majorHAnsi" w:cstheme="majorHAnsi"/>
                <w:spacing w:val="-2"/>
                <w:kern w:val="2"/>
                <w:sz w:val="26"/>
                <w:lang w:val="en-US"/>
              </w:rPr>
              <w:t>6</w:t>
            </w:r>
            <w:r>
              <w:rPr>
                <w:rFonts w:asciiTheme="majorHAnsi" w:hAnsiTheme="majorHAnsi" w:cstheme="majorHAnsi"/>
                <w:spacing w:val="-2"/>
                <w:kern w:val="2"/>
                <w:sz w:val="26"/>
              </w:rPr>
              <w:t>/QĐ-</w:t>
            </w:r>
            <w:r>
              <w:rPr>
                <w:rFonts w:asciiTheme="majorHAnsi" w:hAnsiTheme="majorHAnsi" w:cstheme="majorHAnsi"/>
                <w:spacing w:val="-4"/>
                <w:kern w:val="2"/>
                <w:sz w:val="26"/>
              </w:rPr>
              <w:t>UBND</w:t>
            </w:r>
          </w:p>
        </w:tc>
        <w:tc>
          <w:tcPr>
            <w:tcW w:w="5592" w:type="dxa"/>
          </w:tcPr>
          <w:p w14:paraId="2F4B0722" w14:textId="77777777" w:rsidR="00DE2F2D" w:rsidRDefault="005A7989">
            <w:pPr>
              <w:pStyle w:val="TableParagraph"/>
              <w:spacing w:line="240" w:lineRule="auto"/>
              <w:ind w:left="0"/>
              <w:jc w:val="center"/>
              <w:rPr>
                <w:rFonts w:asciiTheme="majorHAnsi" w:hAnsiTheme="majorHAnsi" w:cstheme="majorHAnsi"/>
                <w:b/>
                <w:kern w:val="2"/>
                <w:sz w:val="26"/>
              </w:rPr>
            </w:pPr>
            <w:r>
              <w:rPr>
                <w:rFonts w:asciiTheme="majorHAnsi" w:hAnsiTheme="majorHAnsi" w:cstheme="majorHAnsi"/>
                <w:b/>
                <w:kern w:val="2"/>
                <w:sz w:val="26"/>
              </w:rPr>
              <w:t>CỘNG</w:t>
            </w:r>
            <w:r>
              <w:rPr>
                <w:rFonts w:asciiTheme="majorHAnsi" w:hAnsiTheme="majorHAnsi" w:cstheme="majorHAnsi"/>
                <w:b/>
                <w:spacing w:val="-8"/>
                <w:kern w:val="2"/>
                <w:sz w:val="26"/>
              </w:rPr>
              <w:t xml:space="preserve"> </w:t>
            </w:r>
            <w:r>
              <w:rPr>
                <w:rFonts w:asciiTheme="majorHAnsi" w:hAnsiTheme="majorHAnsi" w:cstheme="majorHAnsi"/>
                <w:b/>
                <w:kern w:val="2"/>
                <w:sz w:val="26"/>
              </w:rPr>
              <w:t>HÒA</w:t>
            </w:r>
            <w:r>
              <w:rPr>
                <w:rFonts w:asciiTheme="majorHAnsi" w:hAnsiTheme="majorHAnsi" w:cstheme="majorHAnsi"/>
                <w:b/>
                <w:spacing w:val="-5"/>
                <w:kern w:val="2"/>
                <w:sz w:val="26"/>
              </w:rPr>
              <w:t xml:space="preserve"> </w:t>
            </w:r>
            <w:r>
              <w:rPr>
                <w:rFonts w:asciiTheme="majorHAnsi" w:hAnsiTheme="majorHAnsi" w:cstheme="majorHAnsi"/>
                <w:b/>
                <w:kern w:val="2"/>
                <w:sz w:val="26"/>
              </w:rPr>
              <w:t>XÃ</w:t>
            </w:r>
            <w:r>
              <w:rPr>
                <w:rFonts w:asciiTheme="majorHAnsi" w:hAnsiTheme="majorHAnsi" w:cstheme="majorHAnsi"/>
                <w:b/>
                <w:spacing w:val="-6"/>
                <w:kern w:val="2"/>
                <w:sz w:val="26"/>
              </w:rPr>
              <w:t xml:space="preserve"> </w:t>
            </w:r>
            <w:r>
              <w:rPr>
                <w:rFonts w:asciiTheme="majorHAnsi" w:hAnsiTheme="majorHAnsi" w:cstheme="majorHAnsi"/>
                <w:b/>
                <w:kern w:val="2"/>
                <w:sz w:val="26"/>
              </w:rPr>
              <w:t>HỘI</w:t>
            </w:r>
            <w:r>
              <w:rPr>
                <w:rFonts w:asciiTheme="majorHAnsi" w:hAnsiTheme="majorHAnsi" w:cstheme="majorHAnsi"/>
                <w:b/>
                <w:spacing w:val="-5"/>
                <w:kern w:val="2"/>
                <w:sz w:val="26"/>
              </w:rPr>
              <w:t xml:space="preserve"> </w:t>
            </w:r>
            <w:r>
              <w:rPr>
                <w:rFonts w:asciiTheme="majorHAnsi" w:hAnsiTheme="majorHAnsi" w:cstheme="majorHAnsi"/>
                <w:b/>
                <w:kern w:val="2"/>
                <w:sz w:val="26"/>
              </w:rPr>
              <w:t>CHỦ</w:t>
            </w:r>
            <w:r>
              <w:rPr>
                <w:rFonts w:asciiTheme="majorHAnsi" w:hAnsiTheme="majorHAnsi" w:cstheme="majorHAnsi"/>
                <w:b/>
                <w:spacing w:val="-8"/>
                <w:kern w:val="2"/>
                <w:sz w:val="26"/>
              </w:rPr>
              <w:t xml:space="preserve"> </w:t>
            </w:r>
            <w:r>
              <w:rPr>
                <w:rFonts w:asciiTheme="majorHAnsi" w:hAnsiTheme="majorHAnsi" w:cstheme="majorHAnsi"/>
                <w:b/>
                <w:kern w:val="2"/>
                <w:sz w:val="26"/>
              </w:rPr>
              <w:t>NGHĨA</w:t>
            </w:r>
            <w:r>
              <w:rPr>
                <w:rFonts w:asciiTheme="majorHAnsi" w:hAnsiTheme="majorHAnsi" w:cstheme="majorHAnsi"/>
                <w:b/>
                <w:spacing w:val="-7"/>
                <w:kern w:val="2"/>
                <w:sz w:val="26"/>
              </w:rPr>
              <w:t xml:space="preserve"> </w:t>
            </w:r>
            <w:r>
              <w:rPr>
                <w:rFonts w:asciiTheme="majorHAnsi" w:hAnsiTheme="majorHAnsi" w:cstheme="majorHAnsi"/>
                <w:b/>
                <w:kern w:val="2"/>
                <w:sz w:val="26"/>
              </w:rPr>
              <w:t>VIỆT</w:t>
            </w:r>
            <w:r>
              <w:rPr>
                <w:rFonts w:asciiTheme="majorHAnsi" w:hAnsiTheme="majorHAnsi" w:cstheme="majorHAnsi"/>
                <w:b/>
                <w:spacing w:val="-6"/>
                <w:kern w:val="2"/>
                <w:sz w:val="26"/>
              </w:rPr>
              <w:t xml:space="preserve"> </w:t>
            </w:r>
            <w:r>
              <w:rPr>
                <w:rFonts w:asciiTheme="majorHAnsi" w:hAnsiTheme="majorHAnsi" w:cstheme="majorHAnsi"/>
                <w:b/>
                <w:spacing w:val="-5"/>
                <w:kern w:val="2"/>
                <w:sz w:val="26"/>
              </w:rPr>
              <w:t>NAM</w:t>
            </w:r>
          </w:p>
          <w:p w14:paraId="6C5D6284" w14:textId="77777777" w:rsidR="00DE2F2D" w:rsidRDefault="005A7989">
            <w:pPr>
              <w:pStyle w:val="TableParagraph"/>
              <w:spacing w:line="240" w:lineRule="auto"/>
              <w:ind w:left="0"/>
              <w:jc w:val="center"/>
              <w:rPr>
                <w:rFonts w:asciiTheme="majorHAnsi" w:hAnsiTheme="majorHAnsi" w:cstheme="majorHAnsi"/>
                <w:b/>
                <w:kern w:val="2"/>
                <w:sz w:val="28"/>
              </w:rPr>
            </w:pPr>
            <w:r>
              <w:rPr>
                <w:rFonts w:asciiTheme="majorHAnsi" w:hAnsiTheme="majorHAnsi" w:cstheme="majorHAnsi"/>
                <w:b/>
                <w:noProof/>
                <w:kern w:val="2"/>
                <w:sz w:val="28"/>
                <w:lang w:val="en-US"/>
              </w:rPr>
              <mc:AlternateContent>
                <mc:Choice Requires="wps">
                  <w:drawing>
                    <wp:anchor distT="0" distB="0" distL="114300" distR="114300" simplePos="0" relativeHeight="251662336" behindDoc="0" locked="0" layoutInCell="1" allowOverlap="1" wp14:anchorId="351115CC" wp14:editId="6B7E072D">
                      <wp:simplePos x="0" y="0"/>
                      <wp:positionH relativeFrom="column">
                        <wp:posOffset>709295</wp:posOffset>
                      </wp:positionH>
                      <wp:positionV relativeFrom="paragraph">
                        <wp:posOffset>242570</wp:posOffset>
                      </wp:positionV>
                      <wp:extent cx="21145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7F316E1"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85pt,19.1pt" to="222.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" strokecolor="black [3040]"/>
                  </w:pict>
                </mc:Fallback>
              </mc:AlternateContent>
            </w:r>
            <w:r>
              <w:rPr>
                <w:rFonts w:asciiTheme="majorHAnsi" w:hAnsiTheme="majorHAnsi" w:cstheme="majorHAnsi"/>
                <w:b/>
                <w:kern w:val="2"/>
                <w:sz w:val="28"/>
              </w:rPr>
              <w:t>Độc</w:t>
            </w:r>
            <w:r>
              <w:rPr>
                <w:rFonts w:asciiTheme="majorHAnsi" w:hAnsiTheme="majorHAnsi" w:cstheme="majorHAnsi"/>
                <w:b/>
                <w:spacing w:val="-2"/>
                <w:kern w:val="2"/>
                <w:sz w:val="28"/>
              </w:rPr>
              <w:t xml:space="preserve"> </w:t>
            </w:r>
            <w:r>
              <w:rPr>
                <w:rFonts w:asciiTheme="majorHAnsi" w:hAnsiTheme="majorHAnsi" w:cstheme="majorHAnsi"/>
                <w:b/>
                <w:kern w:val="2"/>
                <w:sz w:val="28"/>
              </w:rPr>
              <w:t>lập</w:t>
            </w:r>
            <w:r>
              <w:rPr>
                <w:rFonts w:asciiTheme="majorHAnsi" w:hAnsiTheme="majorHAnsi" w:cstheme="majorHAnsi"/>
                <w:b/>
                <w:spacing w:val="-2"/>
                <w:kern w:val="2"/>
                <w:sz w:val="28"/>
              </w:rPr>
              <w:t xml:space="preserve"> </w:t>
            </w:r>
            <w:r>
              <w:rPr>
                <w:rFonts w:asciiTheme="majorHAnsi" w:hAnsiTheme="majorHAnsi" w:cstheme="majorHAnsi"/>
                <w:b/>
                <w:kern w:val="2"/>
                <w:sz w:val="28"/>
              </w:rPr>
              <w:t>-</w:t>
            </w:r>
            <w:r>
              <w:rPr>
                <w:rFonts w:asciiTheme="majorHAnsi" w:hAnsiTheme="majorHAnsi" w:cstheme="majorHAnsi"/>
                <w:b/>
                <w:spacing w:val="-2"/>
                <w:kern w:val="2"/>
                <w:sz w:val="28"/>
              </w:rPr>
              <w:t xml:space="preserve"> </w:t>
            </w:r>
            <w:r>
              <w:rPr>
                <w:rFonts w:asciiTheme="majorHAnsi" w:hAnsiTheme="majorHAnsi" w:cstheme="majorHAnsi"/>
                <w:b/>
                <w:kern w:val="2"/>
                <w:sz w:val="28"/>
              </w:rPr>
              <w:t>Tự</w:t>
            </w:r>
            <w:r>
              <w:rPr>
                <w:rFonts w:asciiTheme="majorHAnsi" w:hAnsiTheme="majorHAnsi" w:cstheme="majorHAnsi"/>
                <w:b/>
                <w:spacing w:val="-3"/>
                <w:kern w:val="2"/>
                <w:sz w:val="28"/>
              </w:rPr>
              <w:t xml:space="preserve"> </w:t>
            </w:r>
            <w:r>
              <w:rPr>
                <w:rFonts w:asciiTheme="majorHAnsi" w:hAnsiTheme="majorHAnsi" w:cstheme="majorHAnsi"/>
                <w:b/>
                <w:kern w:val="2"/>
                <w:sz w:val="28"/>
              </w:rPr>
              <w:t>do -</w:t>
            </w:r>
            <w:r>
              <w:rPr>
                <w:rFonts w:asciiTheme="majorHAnsi" w:hAnsiTheme="majorHAnsi" w:cstheme="majorHAnsi"/>
                <w:b/>
                <w:spacing w:val="-3"/>
                <w:kern w:val="2"/>
                <w:sz w:val="28"/>
              </w:rPr>
              <w:t xml:space="preserve"> </w:t>
            </w:r>
            <w:r>
              <w:rPr>
                <w:rFonts w:asciiTheme="majorHAnsi" w:hAnsiTheme="majorHAnsi" w:cstheme="majorHAnsi"/>
                <w:b/>
                <w:kern w:val="2"/>
                <w:sz w:val="28"/>
              </w:rPr>
              <w:t>Hạnh</w:t>
            </w:r>
            <w:r>
              <w:rPr>
                <w:rFonts w:asciiTheme="majorHAnsi" w:hAnsiTheme="majorHAnsi" w:cstheme="majorHAnsi"/>
                <w:b/>
                <w:spacing w:val="-2"/>
                <w:kern w:val="2"/>
                <w:sz w:val="28"/>
              </w:rPr>
              <w:t xml:space="preserve"> </w:t>
            </w:r>
            <w:r>
              <w:rPr>
                <w:rFonts w:asciiTheme="majorHAnsi" w:hAnsiTheme="majorHAnsi" w:cstheme="majorHAnsi"/>
                <w:b/>
                <w:spacing w:val="-4"/>
                <w:kern w:val="2"/>
                <w:sz w:val="28"/>
              </w:rPr>
              <w:t>phúc</w:t>
            </w:r>
          </w:p>
          <w:p w14:paraId="55994083" w14:textId="77777777" w:rsidR="00DE2F2D" w:rsidRDefault="00DE2F2D">
            <w:pPr>
              <w:pStyle w:val="TableParagraph"/>
              <w:tabs>
                <w:tab w:val="left" w:pos="4035"/>
              </w:tabs>
              <w:spacing w:line="240" w:lineRule="auto"/>
              <w:ind w:left="0"/>
              <w:jc w:val="both"/>
              <w:rPr>
                <w:rFonts w:asciiTheme="majorHAnsi" w:hAnsiTheme="majorHAnsi" w:cstheme="majorHAnsi"/>
                <w:kern w:val="2"/>
                <w:position w:val="1"/>
                <w:sz w:val="28"/>
              </w:rPr>
            </w:pPr>
          </w:p>
          <w:p w14:paraId="734CC46B" w14:textId="07987782" w:rsidR="00DE2F2D" w:rsidRDefault="005A7989">
            <w:pPr>
              <w:pStyle w:val="TableParagraph"/>
              <w:tabs>
                <w:tab w:val="left" w:pos="4035"/>
              </w:tabs>
              <w:spacing w:line="240" w:lineRule="auto"/>
              <w:ind w:left="0"/>
              <w:jc w:val="center"/>
              <w:rPr>
                <w:rFonts w:asciiTheme="majorHAnsi" w:hAnsiTheme="majorHAnsi" w:cstheme="majorHAnsi"/>
                <w:i/>
                <w:kern w:val="2"/>
                <w:position w:val="1"/>
                <w:sz w:val="28"/>
              </w:rPr>
            </w:pPr>
            <w:r>
              <w:rPr>
                <w:rFonts w:asciiTheme="majorHAnsi" w:hAnsiTheme="majorHAnsi" w:cstheme="majorHAnsi"/>
                <w:i/>
                <w:kern w:val="2"/>
                <w:position w:val="1"/>
                <w:sz w:val="28"/>
              </w:rPr>
              <w:t>Hà</w:t>
            </w:r>
            <w:r>
              <w:rPr>
                <w:rFonts w:asciiTheme="majorHAnsi" w:hAnsiTheme="majorHAnsi" w:cstheme="majorHAnsi"/>
                <w:i/>
                <w:spacing w:val="-4"/>
                <w:kern w:val="2"/>
                <w:position w:val="1"/>
                <w:sz w:val="28"/>
              </w:rPr>
              <w:t xml:space="preserve"> Tĩnh</w:t>
            </w:r>
            <w:r>
              <w:rPr>
                <w:rFonts w:asciiTheme="majorHAnsi" w:hAnsiTheme="majorHAnsi" w:cstheme="majorHAnsi"/>
                <w:i/>
                <w:kern w:val="2"/>
                <w:position w:val="1"/>
                <w:sz w:val="28"/>
              </w:rPr>
              <w:t>,</w:t>
            </w:r>
            <w:r>
              <w:rPr>
                <w:rFonts w:asciiTheme="majorHAnsi" w:hAnsiTheme="majorHAnsi" w:cstheme="majorHAnsi"/>
                <w:i/>
                <w:spacing w:val="-3"/>
                <w:kern w:val="2"/>
                <w:position w:val="1"/>
                <w:sz w:val="28"/>
              </w:rPr>
              <w:t xml:space="preserve"> </w:t>
            </w:r>
            <w:r>
              <w:rPr>
                <w:rFonts w:asciiTheme="majorHAnsi" w:hAnsiTheme="majorHAnsi" w:cstheme="majorHAnsi"/>
                <w:i/>
                <w:kern w:val="2"/>
                <w:position w:val="1"/>
                <w:sz w:val="28"/>
              </w:rPr>
              <w:t>ngày</w:t>
            </w:r>
            <w:r>
              <w:rPr>
                <w:rFonts w:asciiTheme="majorHAnsi" w:hAnsiTheme="majorHAnsi" w:cstheme="majorHAnsi"/>
                <w:i/>
                <w:spacing w:val="-33"/>
                <w:kern w:val="2"/>
                <w:position w:val="1"/>
                <w:sz w:val="28"/>
              </w:rPr>
              <w:t xml:space="preserve"> </w:t>
            </w:r>
            <w:r w:rsidR="00432DB2">
              <w:rPr>
                <w:rFonts w:asciiTheme="majorHAnsi" w:hAnsiTheme="majorHAnsi" w:cstheme="majorHAnsi"/>
                <w:i/>
                <w:spacing w:val="-33"/>
                <w:kern w:val="2"/>
                <w:position w:val="1"/>
                <w:sz w:val="28"/>
                <w:lang w:val="en-US"/>
              </w:rPr>
              <w:t xml:space="preserve">01 </w:t>
            </w:r>
            <w:r>
              <w:rPr>
                <w:rFonts w:asciiTheme="majorHAnsi" w:hAnsiTheme="majorHAnsi" w:cstheme="majorHAnsi"/>
                <w:i/>
                <w:kern w:val="2"/>
                <w:position w:val="1"/>
                <w:sz w:val="28"/>
              </w:rPr>
              <w:t>thán</w:t>
            </w:r>
            <w:r w:rsidR="00432DB2">
              <w:rPr>
                <w:rFonts w:asciiTheme="majorHAnsi" w:hAnsiTheme="majorHAnsi" w:cstheme="majorHAnsi"/>
                <w:i/>
                <w:kern w:val="2"/>
                <w:position w:val="1"/>
                <w:sz w:val="28"/>
                <w:lang w:val="en-US"/>
              </w:rPr>
              <w:t xml:space="preserve">g 7 </w:t>
            </w:r>
            <w:r>
              <w:rPr>
                <w:rFonts w:asciiTheme="majorHAnsi" w:hAnsiTheme="majorHAnsi" w:cstheme="majorHAnsi"/>
                <w:i/>
                <w:kern w:val="2"/>
                <w:position w:val="1"/>
                <w:sz w:val="28"/>
              </w:rPr>
              <w:t>năm</w:t>
            </w:r>
            <w:r>
              <w:rPr>
                <w:rFonts w:asciiTheme="majorHAnsi" w:hAnsiTheme="majorHAnsi" w:cstheme="majorHAnsi"/>
                <w:i/>
                <w:spacing w:val="-1"/>
                <w:kern w:val="2"/>
                <w:position w:val="1"/>
                <w:sz w:val="28"/>
              </w:rPr>
              <w:t xml:space="preserve"> </w:t>
            </w:r>
            <w:r>
              <w:rPr>
                <w:rFonts w:asciiTheme="majorHAnsi" w:hAnsiTheme="majorHAnsi" w:cstheme="majorHAnsi"/>
                <w:i/>
                <w:spacing w:val="-4"/>
                <w:kern w:val="2"/>
                <w:position w:val="1"/>
                <w:sz w:val="28"/>
              </w:rPr>
              <w:t>2026</w:t>
            </w:r>
          </w:p>
        </w:tc>
      </w:tr>
    </w:tbl>
    <w:p w14:paraId="31878F46" w14:textId="77777777" w:rsidR="00DE2F2D" w:rsidRDefault="005A7989">
      <w:pPr>
        <w:pStyle w:val="Heading1"/>
        <w:ind w:right="6"/>
        <w:jc w:val="left"/>
        <w:rPr>
          <w:rFonts w:asciiTheme="majorHAnsi" w:hAnsiTheme="majorHAnsi" w:cstheme="majorHAnsi"/>
        </w:rPr>
      </w:pPr>
      <w:r>
        <w:rPr>
          <w:rFonts w:asciiTheme="majorHAnsi" w:hAnsiTheme="majorHAnsi" w:cstheme="majorHAnsi"/>
        </w:rPr>
        <w:t xml:space="preserve">        </w:t>
      </w:r>
    </w:p>
    <w:p w14:paraId="38902CD3" w14:textId="77777777" w:rsidR="00DE2F2D" w:rsidRDefault="00DE2F2D">
      <w:pPr>
        <w:pStyle w:val="Heading1"/>
        <w:ind w:right="6"/>
        <w:rPr>
          <w:rFonts w:asciiTheme="majorHAnsi" w:hAnsiTheme="majorHAnsi" w:cstheme="majorHAnsi"/>
        </w:rPr>
      </w:pPr>
    </w:p>
    <w:p w14:paraId="0E145D91" w14:textId="77777777" w:rsidR="00DE2F2D" w:rsidRDefault="005A7989">
      <w:pPr>
        <w:pStyle w:val="Heading1"/>
        <w:ind w:right="6"/>
        <w:rPr>
          <w:rFonts w:asciiTheme="majorHAnsi" w:hAnsiTheme="majorHAnsi" w:cstheme="majorHAnsi"/>
        </w:rPr>
      </w:pPr>
      <w:r>
        <w:rPr>
          <w:rFonts w:asciiTheme="majorHAnsi" w:hAnsiTheme="majorHAnsi" w:cstheme="majorHAnsi"/>
        </w:rPr>
        <w:t>QUYẾT</w:t>
      </w:r>
      <w:r>
        <w:rPr>
          <w:rFonts w:asciiTheme="majorHAnsi" w:hAnsiTheme="majorHAnsi" w:cstheme="majorHAnsi"/>
          <w:spacing w:val="-7"/>
        </w:rPr>
        <w:t xml:space="preserve"> </w:t>
      </w:r>
      <w:r>
        <w:rPr>
          <w:rFonts w:asciiTheme="majorHAnsi" w:hAnsiTheme="majorHAnsi" w:cstheme="majorHAnsi"/>
          <w:spacing w:val="-4"/>
        </w:rPr>
        <w:t>ĐỊNH</w:t>
      </w:r>
    </w:p>
    <w:p w14:paraId="3E563F05" w14:textId="77777777" w:rsidR="00DE2F2D" w:rsidRDefault="005A7989">
      <w:pPr>
        <w:ind w:right="6"/>
        <w:jc w:val="center"/>
        <w:rPr>
          <w:rFonts w:asciiTheme="majorHAnsi" w:hAnsiTheme="majorHAnsi" w:cstheme="majorHAnsi"/>
          <w:b/>
          <w:sz w:val="28"/>
        </w:rPr>
      </w:pPr>
      <w:bookmarkStart w:id="0" w:name="_Hlk210379632"/>
      <w:r>
        <w:rPr>
          <w:rFonts w:asciiTheme="majorHAnsi" w:hAnsiTheme="majorHAnsi" w:cstheme="majorHAnsi"/>
          <w:b/>
          <w:sz w:val="28"/>
        </w:rPr>
        <w:t>Ban</w:t>
      </w:r>
      <w:r>
        <w:rPr>
          <w:rFonts w:asciiTheme="majorHAnsi" w:hAnsiTheme="majorHAnsi" w:cstheme="majorHAnsi"/>
          <w:b/>
          <w:spacing w:val="-4"/>
          <w:sz w:val="28"/>
        </w:rPr>
        <w:t xml:space="preserve"> </w:t>
      </w:r>
      <w:r>
        <w:rPr>
          <w:rFonts w:asciiTheme="majorHAnsi" w:hAnsiTheme="majorHAnsi" w:cstheme="majorHAnsi"/>
          <w:b/>
          <w:sz w:val="28"/>
        </w:rPr>
        <w:t>hành</w:t>
      </w:r>
      <w:r>
        <w:rPr>
          <w:rFonts w:asciiTheme="majorHAnsi" w:hAnsiTheme="majorHAnsi" w:cstheme="majorHAnsi"/>
          <w:b/>
          <w:spacing w:val="-4"/>
          <w:sz w:val="28"/>
        </w:rPr>
        <w:t xml:space="preserve"> </w:t>
      </w:r>
      <w:r>
        <w:rPr>
          <w:rFonts w:asciiTheme="majorHAnsi" w:hAnsiTheme="majorHAnsi" w:cstheme="majorHAnsi"/>
          <w:b/>
          <w:sz w:val="28"/>
        </w:rPr>
        <w:t>Quy</w:t>
      </w:r>
      <w:r>
        <w:rPr>
          <w:rFonts w:asciiTheme="majorHAnsi" w:hAnsiTheme="majorHAnsi" w:cstheme="majorHAnsi"/>
          <w:b/>
          <w:spacing w:val="-3"/>
          <w:sz w:val="28"/>
        </w:rPr>
        <w:t xml:space="preserve"> </w:t>
      </w:r>
      <w:r>
        <w:rPr>
          <w:rFonts w:asciiTheme="majorHAnsi" w:hAnsiTheme="majorHAnsi" w:cstheme="majorHAnsi"/>
          <w:b/>
          <w:sz w:val="28"/>
        </w:rPr>
        <w:t>chế</w:t>
      </w:r>
      <w:r>
        <w:rPr>
          <w:rFonts w:asciiTheme="majorHAnsi" w:hAnsiTheme="majorHAnsi" w:cstheme="majorHAnsi"/>
          <w:b/>
          <w:spacing w:val="-5"/>
          <w:sz w:val="28"/>
        </w:rPr>
        <w:t xml:space="preserve"> </w:t>
      </w:r>
      <w:r>
        <w:rPr>
          <w:rFonts w:asciiTheme="majorHAnsi" w:hAnsiTheme="majorHAnsi" w:cstheme="majorHAnsi"/>
          <w:b/>
          <w:sz w:val="28"/>
        </w:rPr>
        <w:t>quản</w:t>
      </w:r>
      <w:r>
        <w:rPr>
          <w:rFonts w:asciiTheme="majorHAnsi" w:hAnsiTheme="majorHAnsi" w:cstheme="majorHAnsi"/>
          <w:b/>
          <w:spacing w:val="-4"/>
          <w:sz w:val="28"/>
        </w:rPr>
        <w:t xml:space="preserve"> </w:t>
      </w:r>
      <w:r>
        <w:rPr>
          <w:rFonts w:asciiTheme="majorHAnsi" w:hAnsiTheme="majorHAnsi" w:cstheme="majorHAnsi"/>
          <w:b/>
          <w:sz w:val="28"/>
        </w:rPr>
        <w:t>lý</w:t>
      </w:r>
      <w:r>
        <w:rPr>
          <w:rFonts w:asciiTheme="majorHAnsi" w:hAnsiTheme="majorHAnsi" w:cstheme="majorHAnsi"/>
          <w:b/>
          <w:spacing w:val="-3"/>
          <w:sz w:val="28"/>
        </w:rPr>
        <w:t xml:space="preserve"> </w:t>
      </w:r>
      <w:r>
        <w:rPr>
          <w:rFonts w:asciiTheme="majorHAnsi" w:hAnsiTheme="majorHAnsi" w:cstheme="majorHAnsi"/>
          <w:b/>
          <w:sz w:val="28"/>
        </w:rPr>
        <w:t>hoạt</w:t>
      </w:r>
      <w:r>
        <w:rPr>
          <w:rFonts w:asciiTheme="majorHAnsi" w:hAnsiTheme="majorHAnsi" w:cstheme="majorHAnsi"/>
          <w:b/>
          <w:spacing w:val="-4"/>
          <w:sz w:val="28"/>
        </w:rPr>
        <w:t xml:space="preserve"> </w:t>
      </w:r>
      <w:r>
        <w:rPr>
          <w:rFonts w:asciiTheme="majorHAnsi" w:hAnsiTheme="majorHAnsi" w:cstheme="majorHAnsi"/>
          <w:b/>
          <w:sz w:val="28"/>
        </w:rPr>
        <w:t>động</w:t>
      </w:r>
      <w:r>
        <w:rPr>
          <w:rFonts w:asciiTheme="majorHAnsi" w:hAnsiTheme="majorHAnsi" w:cstheme="majorHAnsi"/>
          <w:b/>
          <w:spacing w:val="-3"/>
          <w:sz w:val="28"/>
        </w:rPr>
        <w:t xml:space="preserve"> </w:t>
      </w:r>
      <w:r>
        <w:rPr>
          <w:rFonts w:asciiTheme="majorHAnsi" w:hAnsiTheme="majorHAnsi" w:cstheme="majorHAnsi"/>
          <w:b/>
          <w:sz w:val="28"/>
        </w:rPr>
        <w:t>quảng</w:t>
      </w:r>
      <w:r>
        <w:rPr>
          <w:rFonts w:asciiTheme="majorHAnsi" w:hAnsiTheme="majorHAnsi" w:cstheme="majorHAnsi"/>
          <w:b/>
          <w:spacing w:val="-3"/>
          <w:sz w:val="28"/>
        </w:rPr>
        <w:t xml:space="preserve"> </w:t>
      </w:r>
      <w:r>
        <w:rPr>
          <w:rFonts w:asciiTheme="majorHAnsi" w:hAnsiTheme="majorHAnsi" w:cstheme="majorHAnsi"/>
          <w:b/>
          <w:sz w:val="28"/>
        </w:rPr>
        <w:t>cáo</w:t>
      </w:r>
      <w:r>
        <w:rPr>
          <w:rFonts w:asciiTheme="majorHAnsi" w:hAnsiTheme="majorHAnsi" w:cstheme="majorHAnsi"/>
          <w:b/>
          <w:spacing w:val="-3"/>
          <w:sz w:val="28"/>
        </w:rPr>
        <w:t xml:space="preserve"> </w:t>
      </w:r>
      <w:r>
        <w:rPr>
          <w:rFonts w:asciiTheme="majorHAnsi" w:hAnsiTheme="majorHAnsi" w:cstheme="majorHAnsi"/>
          <w:b/>
          <w:sz w:val="28"/>
        </w:rPr>
        <w:t>ngoài</w:t>
      </w:r>
      <w:r>
        <w:rPr>
          <w:rFonts w:asciiTheme="majorHAnsi" w:hAnsiTheme="majorHAnsi" w:cstheme="majorHAnsi"/>
          <w:b/>
          <w:spacing w:val="-3"/>
          <w:sz w:val="28"/>
        </w:rPr>
        <w:t xml:space="preserve"> </w:t>
      </w:r>
      <w:r>
        <w:rPr>
          <w:rFonts w:asciiTheme="majorHAnsi" w:hAnsiTheme="majorHAnsi" w:cstheme="majorHAnsi"/>
          <w:b/>
          <w:sz w:val="28"/>
        </w:rPr>
        <w:t xml:space="preserve">trời </w:t>
      </w:r>
    </w:p>
    <w:p w14:paraId="0DBC7744" w14:textId="77777777" w:rsidR="00DE2F2D" w:rsidRDefault="005A7989">
      <w:pPr>
        <w:ind w:right="6"/>
        <w:jc w:val="center"/>
        <w:rPr>
          <w:rFonts w:asciiTheme="majorHAnsi" w:hAnsiTheme="majorHAnsi" w:cstheme="majorHAnsi"/>
          <w:b/>
          <w:sz w:val="28"/>
        </w:rPr>
      </w:pPr>
      <w:r>
        <w:rPr>
          <w:rFonts w:asciiTheme="majorHAnsi" w:hAnsiTheme="majorHAnsi" w:cstheme="majorHAnsi"/>
          <w:b/>
          <w:sz w:val="28"/>
        </w:rPr>
        <w:t>trên địa bàn tỉnh Hà Tĩnh</w:t>
      </w:r>
      <w:bookmarkEnd w:id="0"/>
    </w:p>
    <w:p w14:paraId="12381405" w14:textId="77777777" w:rsidR="00DE2F2D" w:rsidRDefault="005A7989">
      <w:pPr>
        <w:pStyle w:val="BodyText"/>
        <w:spacing w:before="120" w:after="120"/>
        <w:ind w:left="0" w:firstLine="0"/>
        <w:rPr>
          <w:rFonts w:asciiTheme="majorHAnsi" w:hAnsiTheme="majorHAnsi" w:cstheme="majorHAnsi"/>
          <w:b/>
          <w:sz w:val="5"/>
        </w:rPr>
      </w:pPr>
      <w:r>
        <w:rPr>
          <w:rFonts w:asciiTheme="majorHAnsi" w:hAnsiTheme="majorHAnsi" w:cstheme="majorHAnsi"/>
          <w:b/>
          <w:noProof/>
          <w:sz w:val="5"/>
          <w:lang w:val="en-US"/>
        </w:rPr>
        <mc:AlternateContent>
          <mc:Choice Requires="wps">
            <w:drawing>
              <wp:anchor distT="0" distB="0" distL="114300" distR="114300" simplePos="0" relativeHeight="251663360" behindDoc="0" locked="0" layoutInCell="1" allowOverlap="1" wp14:anchorId="5CE641E8" wp14:editId="087B452A">
                <wp:simplePos x="0" y="0"/>
                <wp:positionH relativeFrom="column">
                  <wp:posOffset>1929764</wp:posOffset>
                </wp:positionH>
                <wp:positionV relativeFrom="paragraph">
                  <wp:posOffset>13335</wp:posOffset>
                </wp:positionV>
                <wp:extent cx="19145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DF769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1.95pt,1.05pt" to="302.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" strokecolor="black [3040]"/>
            </w:pict>
          </mc:Fallback>
        </mc:AlternateContent>
      </w:r>
    </w:p>
    <w:p w14:paraId="0C64ACA8" w14:textId="77777777" w:rsidR="00DE2F2D" w:rsidRDefault="005A7989">
      <w:pPr>
        <w:spacing w:before="80" w:after="80"/>
        <w:ind w:right="3" w:firstLine="567"/>
        <w:jc w:val="both"/>
        <w:rPr>
          <w:rFonts w:asciiTheme="majorHAnsi" w:hAnsiTheme="majorHAnsi" w:cstheme="majorHAnsi"/>
          <w:i/>
          <w:sz w:val="28"/>
        </w:rPr>
      </w:pPr>
      <w:r>
        <w:rPr>
          <w:rFonts w:asciiTheme="majorHAnsi" w:hAnsiTheme="majorHAnsi" w:cstheme="majorHAnsi"/>
          <w:i/>
          <w:sz w:val="28"/>
        </w:rPr>
        <w:t xml:space="preserve">Căn cứ Luật Tổ chức chính quyền địa phương số 72/2025/QH15; </w:t>
      </w:r>
    </w:p>
    <w:p w14:paraId="0D405C49" w14:textId="77777777" w:rsidR="00DE2F2D" w:rsidRDefault="005A7989">
      <w:pPr>
        <w:spacing w:before="80" w:after="80"/>
        <w:ind w:right="3" w:firstLine="567"/>
        <w:jc w:val="both"/>
        <w:rPr>
          <w:rFonts w:asciiTheme="majorHAnsi" w:hAnsiTheme="majorHAnsi" w:cstheme="majorHAnsi"/>
          <w:i/>
          <w:sz w:val="28"/>
          <w:szCs w:val="28"/>
        </w:rPr>
      </w:pPr>
      <w:r>
        <w:rPr>
          <w:i/>
          <w:sz w:val="28"/>
          <w:szCs w:val="28"/>
        </w:rPr>
        <w:t>Căn cứ Luật Ban hành văn bản quy phạm pháp luật số 64/2025/QH15 được sửa đổi, bổ sung một số điều của Luật số 87/2025/QH15;</w:t>
      </w:r>
    </w:p>
    <w:p w14:paraId="79211949" w14:textId="77777777" w:rsidR="00DE2F2D" w:rsidRDefault="005A7989">
      <w:pPr>
        <w:spacing w:before="80" w:after="80"/>
        <w:ind w:right="3" w:firstLine="567"/>
        <w:jc w:val="both"/>
        <w:rPr>
          <w:rFonts w:asciiTheme="majorHAnsi" w:hAnsiTheme="majorHAnsi" w:cstheme="majorHAnsi"/>
          <w:i/>
          <w:iCs/>
          <w:spacing w:val="-6"/>
          <w:sz w:val="28"/>
          <w:szCs w:val="28"/>
          <w:lang w:eastAsia="vi-VN"/>
        </w:rPr>
      </w:pPr>
      <w:r>
        <w:rPr>
          <w:rFonts w:asciiTheme="majorHAnsi" w:hAnsiTheme="majorHAnsi" w:cstheme="majorHAnsi"/>
          <w:i/>
          <w:spacing w:val="-6"/>
          <w:sz w:val="28"/>
          <w:szCs w:val="28"/>
          <w:lang w:val="nl-NL" w:eastAsia="vi-VN"/>
        </w:rPr>
        <w:t xml:space="preserve">Căn cứ </w:t>
      </w:r>
      <w:hyperlink r:id="rId9" w:tgtFrame="_blank" w:tooltip="Luật Quảng cáo" w:history="1">
        <w:r w:rsidR="00DE2F2D">
          <w:rPr>
            <w:rFonts w:asciiTheme="majorHAnsi" w:hAnsiTheme="majorHAnsi" w:cstheme="majorHAnsi"/>
            <w:i/>
            <w:iCs/>
            <w:spacing w:val="-6"/>
            <w:sz w:val="28"/>
            <w:szCs w:val="28"/>
            <w:lang w:eastAsia="vi-VN"/>
          </w:rPr>
          <w:t>Luật Quảng cáo</w:t>
        </w:r>
      </w:hyperlink>
      <w:r>
        <w:rPr>
          <w:rFonts w:asciiTheme="majorHAnsi" w:hAnsiTheme="majorHAnsi" w:cstheme="majorHAnsi"/>
          <w:i/>
          <w:iCs/>
          <w:spacing w:val="-6"/>
          <w:sz w:val="28"/>
          <w:szCs w:val="28"/>
          <w:lang w:eastAsia="vi-VN"/>
        </w:rPr>
        <w:t> số </w:t>
      </w:r>
      <w:hyperlink r:id="rId10" w:tgtFrame="_blank" w:tooltip="16/2012/QH13" w:history="1">
        <w:r w:rsidR="00DE2F2D">
          <w:rPr>
            <w:rFonts w:asciiTheme="majorHAnsi" w:hAnsiTheme="majorHAnsi" w:cstheme="majorHAnsi"/>
            <w:i/>
            <w:iCs/>
            <w:spacing w:val="-6"/>
            <w:sz w:val="28"/>
            <w:szCs w:val="28"/>
            <w:lang w:eastAsia="vi-VN"/>
          </w:rPr>
          <w:t>16/2012/QH13</w:t>
        </w:r>
      </w:hyperlink>
      <w:r>
        <w:rPr>
          <w:rFonts w:asciiTheme="majorHAnsi" w:hAnsiTheme="majorHAnsi" w:cstheme="majorHAnsi"/>
          <w:i/>
          <w:iCs/>
          <w:spacing w:val="-6"/>
          <w:sz w:val="28"/>
          <w:szCs w:val="28"/>
          <w:lang w:eastAsia="vi-VN"/>
        </w:rPr>
        <w:t xml:space="preserve"> được sửa đổi, bổ sung một số điều của Luật Quảng cáo số </w:t>
      </w:r>
      <w:hyperlink r:id="rId11" w:tgtFrame="_blank" w:tooltip="75/2025/QH15" w:history="1">
        <w:r w:rsidR="00DE2F2D">
          <w:rPr>
            <w:rFonts w:asciiTheme="majorHAnsi" w:hAnsiTheme="majorHAnsi" w:cstheme="majorHAnsi"/>
            <w:i/>
            <w:iCs/>
            <w:spacing w:val="-6"/>
            <w:sz w:val="28"/>
            <w:szCs w:val="28"/>
            <w:lang w:eastAsia="vi-VN"/>
          </w:rPr>
          <w:t>75/2025/QH15</w:t>
        </w:r>
      </w:hyperlink>
      <w:r>
        <w:rPr>
          <w:rFonts w:asciiTheme="majorHAnsi" w:hAnsiTheme="majorHAnsi" w:cstheme="majorHAnsi"/>
          <w:i/>
          <w:iCs/>
          <w:spacing w:val="-6"/>
          <w:sz w:val="28"/>
          <w:szCs w:val="28"/>
          <w:lang w:eastAsia="vi-VN"/>
        </w:rPr>
        <w:t xml:space="preserve">; </w:t>
      </w:r>
    </w:p>
    <w:p w14:paraId="05D3EB47" w14:textId="77777777" w:rsidR="00DE2F2D" w:rsidRDefault="005A7989">
      <w:pPr>
        <w:spacing w:before="80" w:after="80"/>
        <w:ind w:right="3" w:firstLine="567"/>
        <w:jc w:val="both"/>
        <w:rPr>
          <w:rFonts w:asciiTheme="majorHAnsi" w:hAnsiTheme="majorHAnsi" w:cstheme="majorHAnsi"/>
          <w:i/>
          <w:sz w:val="28"/>
        </w:rPr>
      </w:pPr>
      <w:r>
        <w:rPr>
          <w:rFonts w:asciiTheme="majorHAnsi" w:hAnsiTheme="majorHAnsi" w:cstheme="majorHAnsi"/>
          <w:i/>
          <w:sz w:val="28"/>
        </w:rPr>
        <w:t>Căn cứ Luật</w:t>
      </w:r>
      <w:r>
        <w:rPr>
          <w:rFonts w:asciiTheme="majorHAnsi" w:hAnsiTheme="majorHAnsi" w:cstheme="majorHAnsi"/>
          <w:i/>
          <w:sz w:val="28"/>
        </w:rPr>
        <w:t xml:space="preserve"> Xây dựng số 135/2025/QH15; </w:t>
      </w:r>
    </w:p>
    <w:p w14:paraId="2DF5A9AF" w14:textId="77777777" w:rsidR="00DE2F2D" w:rsidRDefault="005A7989">
      <w:pPr>
        <w:spacing w:before="80" w:after="80"/>
        <w:ind w:right="3" w:firstLine="567"/>
        <w:jc w:val="both"/>
        <w:rPr>
          <w:rFonts w:asciiTheme="majorHAnsi" w:hAnsiTheme="majorHAnsi" w:cstheme="majorHAnsi"/>
          <w:i/>
          <w:sz w:val="28"/>
        </w:rPr>
      </w:pPr>
      <w:r>
        <w:rPr>
          <w:rFonts w:asciiTheme="majorHAnsi" w:hAnsiTheme="majorHAnsi" w:cstheme="majorHAnsi"/>
          <w:i/>
          <w:sz w:val="28"/>
        </w:rPr>
        <w:t>Căn cứ Luật Đường bộ số 35/2024/QH15; Luật Trật tự, an toàn giao thông đường bộ số 36/2024/QH15;</w:t>
      </w:r>
    </w:p>
    <w:p w14:paraId="447B5C77" w14:textId="77777777" w:rsidR="00DE2F2D" w:rsidRDefault="005A7989">
      <w:pPr>
        <w:spacing w:before="80" w:after="80"/>
        <w:ind w:right="3" w:firstLine="567"/>
        <w:jc w:val="both"/>
        <w:rPr>
          <w:rFonts w:asciiTheme="majorHAnsi" w:hAnsiTheme="majorHAnsi" w:cstheme="majorHAnsi"/>
          <w:i/>
          <w:sz w:val="28"/>
          <w:lang w:val="en-US"/>
        </w:rPr>
      </w:pPr>
      <w:r>
        <w:rPr>
          <w:rFonts w:asciiTheme="majorHAnsi" w:hAnsiTheme="majorHAnsi" w:cstheme="majorHAnsi"/>
          <w:i/>
          <w:sz w:val="28"/>
          <w:lang w:val="en-US"/>
        </w:rPr>
        <w:t>Căn cứ Luật An ninh mạng số 24/2018/QH14;</w:t>
      </w:r>
    </w:p>
    <w:p w14:paraId="4B971C6B" w14:textId="77777777" w:rsidR="00DE2F2D" w:rsidRDefault="005A7989">
      <w:pPr>
        <w:spacing w:before="80" w:after="80"/>
        <w:ind w:right="3" w:firstLine="567"/>
        <w:jc w:val="both"/>
        <w:rPr>
          <w:rFonts w:asciiTheme="majorHAnsi" w:hAnsiTheme="majorHAnsi" w:cstheme="majorHAnsi"/>
          <w:i/>
          <w:sz w:val="28"/>
          <w:lang w:val="en-US"/>
        </w:rPr>
      </w:pPr>
      <w:r>
        <w:rPr>
          <w:rFonts w:asciiTheme="majorHAnsi" w:hAnsiTheme="majorHAnsi" w:cstheme="majorHAnsi"/>
          <w:i/>
          <w:sz w:val="28"/>
        </w:rPr>
        <w:t xml:space="preserve">Căn cứ Luật Đất đai </w:t>
      </w:r>
      <w:r>
        <w:rPr>
          <w:rFonts w:asciiTheme="majorHAnsi" w:hAnsiTheme="majorHAnsi" w:cstheme="majorHAnsi"/>
          <w:i/>
          <w:sz w:val="28"/>
          <w:lang w:val="en-US"/>
        </w:rPr>
        <w:t xml:space="preserve">số </w:t>
      </w:r>
      <w:r>
        <w:rPr>
          <w:rFonts w:asciiTheme="majorHAnsi" w:hAnsiTheme="majorHAnsi" w:cstheme="majorHAnsi"/>
          <w:i/>
          <w:sz w:val="28"/>
          <w:szCs w:val="28"/>
          <w:shd w:val="clear" w:color="auto" w:fill="FFFFFF"/>
        </w:rPr>
        <w:t>31/2024/QH15</w:t>
      </w:r>
      <w:r>
        <w:rPr>
          <w:rFonts w:asciiTheme="majorHAnsi" w:hAnsiTheme="majorHAnsi" w:cstheme="majorHAnsi"/>
          <w:i/>
          <w:sz w:val="28"/>
          <w:szCs w:val="28"/>
          <w:shd w:val="clear" w:color="auto" w:fill="FFFFFF"/>
          <w:lang w:val="en-US"/>
        </w:rPr>
        <w:t>;</w:t>
      </w:r>
    </w:p>
    <w:p w14:paraId="7F2A10E1" w14:textId="77777777" w:rsidR="00DE2F2D" w:rsidRDefault="005A7989">
      <w:pPr>
        <w:spacing w:before="80" w:after="80"/>
        <w:ind w:right="3" w:firstLine="567"/>
        <w:jc w:val="both"/>
        <w:rPr>
          <w:rFonts w:asciiTheme="majorHAnsi" w:hAnsiTheme="majorHAnsi" w:cstheme="majorHAnsi"/>
          <w:i/>
          <w:sz w:val="28"/>
          <w:szCs w:val="28"/>
        </w:rPr>
      </w:pPr>
      <w:r>
        <w:rPr>
          <w:rFonts w:asciiTheme="majorHAnsi" w:hAnsiTheme="majorHAnsi" w:cstheme="majorHAnsi"/>
          <w:i/>
          <w:sz w:val="28"/>
          <w:szCs w:val="28"/>
        </w:rPr>
        <w:t>Căn cứ Luật Đầu tư</w:t>
      </w:r>
      <w:r>
        <w:rPr>
          <w:i/>
          <w:sz w:val="28"/>
          <w:szCs w:val="28"/>
        </w:rPr>
        <w:t xml:space="preserve"> số</w:t>
      </w:r>
      <w:r>
        <w:rPr>
          <w:i/>
          <w:sz w:val="28"/>
          <w:szCs w:val="28"/>
          <w:lang w:val="en-US"/>
        </w:rPr>
        <w:t xml:space="preserve"> </w:t>
      </w:r>
      <w:r>
        <w:rPr>
          <w:i/>
          <w:sz w:val="28"/>
          <w:szCs w:val="28"/>
        </w:rPr>
        <w:t>143/2025/QH15</w:t>
      </w:r>
      <w:r>
        <w:rPr>
          <w:i/>
          <w:sz w:val="28"/>
          <w:szCs w:val="28"/>
          <w:lang w:val="en-US"/>
        </w:rPr>
        <w:t>;</w:t>
      </w:r>
    </w:p>
    <w:p w14:paraId="0BD68A0B" w14:textId="77777777" w:rsidR="00DE2F2D" w:rsidRDefault="005A7989">
      <w:pPr>
        <w:spacing w:before="80" w:after="80"/>
        <w:ind w:right="3" w:firstLine="567"/>
        <w:jc w:val="both"/>
        <w:rPr>
          <w:bCs/>
          <w:i/>
          <w:iCs/>
          <w:sz w:val="28"/>
          <w:szCs w:val="28"/>
        </w:rPr>
      </w:pPr>
      <w:r>
        <w:rPr>
          <w:i/>
          <w:sz w:val="28"/>
          <w:szCs w:val="28"/>
        </w:rPr>
        <w:t xml:space="preserve">Căn cứ </w:t>
      </w:r>
      <w:r>
        <w:rPr>
          <w:i/>
          <w:sz w:val="28"/>
          <w:szCs w:val="28"/>
        </w:rPr>
        <w:t>Luật Xử lý vi phạm hành chính số 15/2012/QH13 được sửa đổi, bổ sung một số điều của Luật số 67/2020/QH14, Luật số 88/2025/QH15;</w:t>
      </w:r>
    </w:p>
    <w:p w14:paraId="407A76AD" w14:textId="77777777" w:rsidR="00DE2F2D" w:rsidRDefault="005A7989">
      <w:pPr>
        <w:spacing w:before="80" w:after="80"/>
        <w:ind w:right="3" w:firstLine="567"/>
        <w:jc w:val="both"/>
        <w:rPr>
          <w:rFonts w:asciiTheme="majorHAnsi" w:hAnsiTheme="majorHAnsi" w:cstheme="majorHAnsi"/>
          <w:i/>
          <w:sz w:val="28"/>
        </w:rPr>
      </w:pPr>
      <w:bookmarkStart w:id="1" w:name="_Hlk228276552"/>
      <w:r>
        <w:rPr>
          <w:rFonts w:asciiTheme="majorHAnsi" w:hAnsiTheme="majorHAnsi" w:cstheme="majorHAnsi"/>
          <w:i/>
          <w:sz w:val="28"/>
        </w:rPr>
        <w:t>Căn cứ Nghị định số 342/2025/NĐ-CP của Chính phủ Quy định chi tiết một số điều của Luật Quảng cáo;</w:t>
      </w:r>
    </w:p>
    <w:bookmarkEnd w:id="1"/>
    <w:p w14:paraId="3527AAE8" w14:textId="77777777" w:rsidR="00DE2F2D" w:rsidRDefault="005A7989">
      <w:pPr>
        <w:spacing w:before="80" w:after="80"/>
        <w:ind w:right="3" w:firstLine="567"/>
        <w:jc w:val="both"/>
        <w:rPr>
          <w:rFonts w:asciiTheme="majorHAnsi" w:hAnsiTheme="majorHAnsi" w:cstheme="majorHAnsi"/>
          <w:i/>
          <w:sz w:val="28"/>
        </w:rPr>
      </w:pPr>
      <w:r>
        <w:rPr>
          <w:i/>
          <w:sz w:val="28"/>
          <w:szCs w:val="28"/>
        </w:rPr>
        <w:t>Căn cứ Nghị định số 87/2026/N</w:t>
      </w:r>
      <w:r>
        <w:rPr>
          <w:i/>
          <w:sz w:val="28"/>
          <w:szCs w:val="28"/>
        </w:rPr>
        <w:t xml:space="preserve">Đ-CP của Chính phủ </w:t>
      </w:r>
      <w:r>
        <w:rPr>
          <w:rFonts w:asciiTheme="majorHAnsi" w:hAnsiTheme="majorHAnsi" w:cstheme="majorHAnsi"/>
          <w:i/>
          <w:sz w:val="28"/>
        </w:rPr>
        <w:t>Quy định xử phạt vi phạm hành chính trong lĩnh vực văn hoá và quảng cáo;</w:t>
      </w:r>
    </w:p>
    <w:p w14:paraId="4DD45AE0" w14:textId="77777777" w:rsidR="00DE2F2D" w:rsidRDefault="005A7989">
      <w:pPr>
        <w:spacing w:before="80" w:after="80"/>
        <w:ind w:right="3" w:firstLine="567"/>
        <w:jc w:val="both"/>
        <w:rPr>
          <w:rFonts w:asciiTheme="majorHAnsi" w:hAnsiTheme="majorHAnsi" w:cstheme="majorHAnsi"/>
          <w:i/>
          <w:sz w:val="28"/>
          <w:szCs w:val="28"/>
        </w:rPr>
      </w:pPr>
      <w:r>
        <w:rPr>
          <w:rFonts w:asciiTheme="majorHAnsi" w:hAnsiTheme="majorHAnsi" w:cstheme="majorHAnsi"/>
          <w:i/>
          <w:sz w:val="28"/>
          <w:szCs w:val="28"/>
        </w:rPr>
        <w:t>Căn cứ Nghị định số 165/2024/NĐ-CP của Chính phủ quy định chi tiết, hướng dẫn thi hành một số Điều của Luật Đường bộ và Điều 77 Luật Trật tự, An toàn giao thông đườ</w:t>
      </w:r>
      <w:r>
        <w:rPr>
          <w:rFonts w:asciiTheme="majorHAnsi" w:hAnsiTheme="majorHAnsi" w:cstheme="majorHAnsi"/>
          <w:i/>
          <w:sz w:val="28"/>
          <w:szCs w:val="28"/>
        </w:rPr>
        <w:t>ng bộ;</w:t>
      </w:r>
    </w:p>
    <w:p w14:paraId="66AF1FFC" w14:textId="77777777" w:rsidR="00DE2F2D" w:rsidRDefault="005A7989">
      <w:pPr>
        <w:spacing w:before="80" w:after="80"/>
        <w:ind w:right="3" w:firstLine="567"/>
        <w:jc w:val="both"/>
        <w:rPr>
          <w:rFonts w:asciiTheme="majorHAnsi" w:hAnsiTheme="majorHAnsi" w:cstheme="majorHAnsi"/>
          <w:i/>
          <w:sz w:val="28"/>
          <w:szCs w:val="28"/>
        </w:rPr>
      </w:pPr>
      <w:r>
        <w:rPr>
          <w:rFonts w:asciiTheme="majorHAnsi" w:hAnsiTheme="majorHAnsi" w:cstheme="majorHAnsi"/>
          <w:i/>
          <w:sz w:val="28"/>
          <w:szCs w:val="28"/>
        </w:rPr>
        <w:t>Căn cứ Nghị định số 175/2024/NĐ-CP của Chính phủ quy định chi tiết một số điều và biện pháp thi hành luật xây dựng về quản lý hoạt động xây dựng;</w:t>
      </w:r>
    </w:p>
    <w:p w14:paraId="676AF3DD" w14:textId="77777777" w:rsidR="00DE2F2D" w:rsidRDefault="005A7989">
      <w:pPr>
        <w:pStyle w:val="Noidung"/>
        <w:widowControl w:val="0"/>
        <w:spacing w:before="80" w:after="80" w:line="240" w:lineRule="auto"/>
        <w:ind w:right="3"/>
        <w:rPr>
          <w:rFonts w:asciiTheme="majorHAnsi" w:hAnsiTheme="majorHAnsi" w:cstheme="majorHAnsi"/>
          <w:i/>
          <w:spacing w:val="6"/>
          <w:szCs w:val="28"/>
          <w:lang w:val="vi"/>
        </w:rPr>
      </w:pPr>
      <w:r>
        <w:rPr>
          <w:rFonts w:asciiTheme="majorHAnsi" w:hAnsiTheme="majorHAnsi" w:cstheme="majorHAnsi"/>
          <w:i/>
          <w:spacing w:val="6"/>
          <w:szCs w:val="28"/>
          <w:lang w:val="vi"/>
        </w:rPr>
        <w:t>Căn cứ Thông tư số 06/2021/TT-BXD của Bộ trưởng Bộ Xây dựng quy định về phân cấp công trình xây dựng và</w:t>
      </w:r>
      <w:r>
        <w:rPr>
          <w:rFonts w:asciiTheme="majorHAnsi" w:hAnsiTheme="majorHAnsi" w:cstheme="majorHAnsi"/>
          <w:i/>
          <w:spacing w:val="6"/>
          <w:szCs w:val="28"/>
          <w:lang w:val="vi"/>
        </w:rPr>
        <w:t xml:space="preserve"> hướng dẫn áp dụng trong quản lý hoạt động đầu tư xây dựng; đ</w:t>
      </w:r>
      <w:r>
        <w:rPr>
          <w:rFonts w:asciiTheme="majorHAnsi" w:hAnsiTheme="majorHAnsi"/>
          <w:bCs/>
          <w:i/>
          <w:iCs/>
          <w:spacing w:val="6"/>
          <w:szCs w:val="28"/>
          <w:lang w:val="vi"/>
        </w:rPr>
        <w:t>ược sửa đổi, bổ sung một số điều tại Thông tư số 02/2025/TT-BXD;</w:t>
      </w:r>
    </w:p>
    <w:p w14:paraId="0D1A6604" w14:textId="77777777" w:rsidR="00DE2F2D" w:rsidRDefault="005A7989">
      <w:pPr>
        <w:spacing w:before="80" w:after="80"/>
        <w:ind w:right="3" w:firstLine="567"/>
        <w:jc w:val="both"/>
        <w:rPr>
          <w:rFonts w:asciiTheme="majorHAnsi" w:hAnsiTheme="majorHAnsi" w:cstheme="majorHAnsi"/>
          <w:i/>
          <w:spacing w:val="-6"/>
          <w:sz w:val="28"/>
        </w:rPr>
      </w:pPr>
      <w:r>
        <w:rPr>
          <w:rFonts w:asciiTheme="majorHAnsi" w:hAnsiTheme="majorHAnsi" w:cstheme="majorHAnsi"/>
          <w:i/>
          <w:spacing w:val="-6"/>
          <w:sz w:val="28"/>
        </w:rPr>
        <w:t>Căn cứ Thông tư số 04/2018/TT-BXD của Bộ trưởng Bộ Xây dựng ban hành Quy chuẩn kỹ thuật quốc gia về xây dựng và lắp đặt phương tiệ</w:t>
      </w:r>
      <w:r>
        <w:rPr>
          <w:rFonts w:asciiTheme="majorHAnsi" w:hAnsiTheme="majorHAnsi" w:cstheme="majorHAnsi"/>
          <w:i/>
          <w:spacing w:val="-6"/>
          <w:sz w:val="28"/>
        </w:rPr>
        <w:t>n quảng cáo ngoài trời;</w:t>
      </w:r>
    </w:p>
    <w:p w14:paraId="48C85D2D" w14:textId="77777777" w:rsidR="00DE2F2D" w:rsidRDefault="005A7989">
      <w:pPr>
        <w:spacing w:before="80" w:after="80"/>
        <w:ind w:right="3" w:firstLine="567"/>
        <w:jc w:val="both"/>
        <w:rPr>
          <w:rFonts w:asciiTheme="majorHAnsi" w:hAnsiTheme="majorHAnsi" w:cstheme="majorHAnsi"/>
          <w:i/>
          <w:sz w:val="28"/>
        </w:rPr>
      </w:pPr>
      <w:r>
        <w:rPr>
          <w:rFonts w:asciiTheme="majorHAnsi" w:hAnsiTheme="majorHAnsi" w:cstheme="majorHAnsi"/>
          <w:i/>
          <w:sz w:val="28"/>
        </w:rPr>
        <w:t xml:space="preserve">Căn cứ Thông tư số 10/2013/TT-BVHTTDL của Bộ trưởng Bộ Văn hóa, Thể thao và Du lịch quy định chi tiết và hướng dẫn thực hiện một số điều của Luật Quảng cáo và Nghị định số 181/2013/NĐ-CP của Chính phủ quy định chi tiết thi </w:t>
      </w:r>
      <w:r>
        <w:rPr>
          <w:rFonts w:asciiTheme="majorHAnsi" w:hAnsiTheme="majorHAnsi" w:cstheme="majorHAnsi"/>
          <w:i/>
          <w:sz w:val="28"/>
        </w:rPr>
        <w:lastRenderedPageBreak/>
        <w:t xml:space="preserve">hành một </w:t>
      </w:r>
      <w:r>
        <w:rPr>
          <w:rFonts w:asciiTheme="majorHAnsi" w:hAnsiTheme="majorHAnsi" w:cstheme="majorHAnsi"/>
          <w:i/>
          <w:sz w:val="28"/>
        </w:rPr>
        <w:t>số điều của Luật Quảng cáo;</w:t>
      </w:r>
    </w:p>
    <w:p w14:paraId="49AB6A41" w14:textId="77777777" w:rsidR="00DE2F2D" w:rsidRDefault="005A7989">
      <w:pPr>
        <w:tabs>
          <w:tab w:val="left" w:pos="718"/>
        </w:tabs>
        <w:spacing w:before="80" w:after="80"/>
        <w:ind w:right="3" w:firstLine="567"/>
        <w:jc w:val="both"/>
        <w:rPr>
          <w:rFonts w:asciiTheme="majorHAnsi" w:hAnsiTheme="majorHAnsi" w:cstheme="majorHAnsi"/>
          <w:i/>
          <w:sz w:val="28"/>
          <w:szCs w:val="28"/>
        </w:rPr>
      </w:pPr>
      <w:bookmarkStart w:id="2" w:name="_Hlk210379697"/>
      <w:r>
        <w:rPr>
          <w:rFonts w:asciiTheme="majorHAnsi" w:hAnsiTheme="majorHAnsi" w:cstheme="majorHAnsi"/>
          <w:i/>
          <w:sz w:val="28"/>
          <w:szCs w:val="28"/>
        </w:rPr>
        <w:t>Căn cứ Thông tư số 10/2025/TT-BVHTTDL của Bộ trưởng Bộ Văn hóa, Thể thao và Du lịch về hướng dẫn chức năng, nhiệm vụ, quyền hạn của Sở Văn hóa, Thể thao và Du lịch, Sở Văn hóa và Thể thao, Sở Du lịch thuộc Ủy ban nhân dân cấp tỉ</w:t>
      </w:r>
      <w:r>
        <w:rPr>
          <w:rFonts w:asciiTheme="majorHAnsi" w:hAnsiTheme="majorHAnsi" w:cstheme="majorHAnsi"/>
          <w:i/>
          <w:sz w:val="28"/>
          <w:szCs w:val="28"/>
        </w:rPr>
        <w:t>nh; chức năng, nhiệm vụ, quyền hạn của Phòng Văn hóa - Xã hội thuộc Ủy ban nhân dân cấp xã trong các lĩnh vực thuộc phạm vi quản lý nhà nước của Bộ Văn hóa, Thể thao và Du lịch;</w:t>
      </w:r>
    </w:p>
    <w:bookmarkEnd w:id="2"/>
    <w:p w14:paraId="50181076" w14:textId="19BC15FD" w:rsidR="00DE2F2D" w:rsidRDefault="005A7989">
      <w:pPr>
        <w:spacing w:before="80" w:after="80"/>
        <w:ind w:right="3" w:firstLine="567"/>
        <w:jc w:val="both"/>
        <w:rPr>
          <w:rFonts w:asciiTheme="majorHAnsi" w:hAnsiTheme="majorHAnsi" w:cstheme="majorHAnsi"/>
          <w:i/>
          <w:sz w:val="28"/>
        </w:rPr>
      </w:pPr>
      <w:r>
        <w:rPr>
          <w:rFonts w:asciiTheme="majorHAnsi" w:hAnsiTheme="majorHAnsi" w:cstheme="majorHAnsi"/>
          <w:i/>
          <w:sz w:val="28"/>
        </w:rPr>
        <w:t>Theo đề nghị của Giám đốc Sở Văn hóa, Thể thao và Du lịch tại Tờ trình số</w:t>
      </w:r>
      <w:r w:rsidR="00D738CE">
        <w:rPr>
          <w:rFonts w:asciiTheme="majorHAnsi" w:hAnsiTheme="majorHAnsi" w:cstheme="majorHAnsi"/>
          <w:i/>
          <w:sz w:val="28"/>
          <w:lang w:val="en-US"/>
        </w:rPr>
        <w:t xml:space="preserve"> 182</w:t>
      </w:r>
      <w:r>
        <w:rPr>
          <w:rFonts w:asciiTheme="majorHAnsi" w:hAnsiTheme="majorHAnsi" w:cstheme="majorHAnsi"/>
          <w:i/>
          <w:sz w:val="28"/>
        </w:rPr>
        <w:t>/</w:t>
      </w:r>
      <w:r>
        <w:rPr>
          <w:rFonts w:asciiTheme="majorHAnsi" w:hAnsiTheme="majorHAnsi" w:cstheme="majorHAnsi"/>
          <w:i/>
          <w:sz w:val="28"/>
        </w:rPr>
        <w:t>TTr-SVHTT</w:t>
      </w:r>
      <w:r>
        <w:rPr>
          <w:rFonts w:asciiTheme="majorHAnsi" w:hAnsiTheme="majorHAnsi" w:cstheme="majorHAnsi"/>
          <w:i/>
          <w:spacing w:val="40"/>
          <w:sz w:val="28"/>
        </w:rPr>
        <w:t xml:space="preserve"> </w:t>
      </w:r>
      <w:r>
        <w:rPr>
          <w:rFonts w:asciiTheme="majorHAnsi" w:hAnsiTheme="majorHAnsi" w:cstheme="majorHAnsi"/>
          <w:i/>
          <w:sz w:val="28"/>
        </w:rPr>
        <w:t>ngày</w:t>
      </w:r>
      <w:r w:rsidR="00D738CE">
        <w:rPr>
          <w:rFonts w:asciiTheme="majorHAnsi" w:hAnsiTheme="majorHAnsi" w:cstheme="majorHAnsi"/>
          <w:i/>
          <w:sz w:val="28"/>
          <w:lang w:val="en-US"/>
        </w:rPr>
        <w:t xml:space="preserve"> 18 </w:t>
      </w:r>
      <w:r>
        <w:rPr>
          <w:rFonts w:asciiTheme="majorHAnsi" w:hAnsiTheme="majorHAnsi" w:cstheme="majorHAnsi"/>
          <w:i/>
          <w:sz w:val="28"/>
        </w:rPr>
        <w:t>tháng</w:t>
      </w:r>
      <w:r w:rsidR="00D738CE">
        <w:rPr>
          <w:rFonts w:asciiTheme="majorHAnsi" w:hAnsiTheme="majorHAnsi" w:cstheme="majorHAnsi"/>
          <w:i/>
          <w:sz w:val="28"/>
          <w:lang w:val="en-US"/>
        </w:rPr>
        <w:t xml:space="preserve"> 6 </w:t>
      </w:r>
      <w:r>
        <w:rPr>
          <w:rFonts w:asciiTheme="majorHAnsi" w:hAnsiTheme="majorHAnsi" w:cstheme="majorHAnsi"/>
          <w:i/>
          <w:sz w:val="28"/>
        </w:rPr>
        <w:t>năm 2026;</w:t>
      </w:r>
    </w:p>
    <w:p w14:paraId="463C5855" w14:textId="77777777" w:rsidR="00DE2F2D" w:rsidRDefault="005A7989">
      <w:pPr>
        <w:spacing w:before="80" w:after="80"/>
        <w:ind w:right="3" w:firstLine="567"/>
        <w:jc w:val="both"/>
        <w:rPr>
          <w:rFonts w:asciiTheme="majorHAnsi" w:hAnsiTheme="majorHAnsi" w:cstheme="majorHAnsi"/>
          <w:i/>
          <w:sz w:val="28"/>
          <w:lang w:val="en-US"/>
        </w:rPr>
      </w:pPr>
      <w:r>
        <w:rPr>
          <w:rFonts w:asciiTheme="majorHAnsi" w:hAnsiTheme="majorHAnsi" w:cstheme="majorHAnsi"/>
          <w:i/>
          <w:sz w:val="28"/>
        </w:rPr>
        <w:t>Ủy ban nhân dân tỉnh ban hành Quyết định</w:t>
      </w:r>
      <w:r>
        <w:rPr>
          <w:i/>
        </w:rPr>
        <w:t xml:space="preserve"> </w:t>
      </w:r>
      <w:r>
        <w:rPr>
          <w:i/>
          <w:sz w:val="28"/>
          <w:szCs w:val="28"/>
        </w:rPr>
        <w:t>ban hành</w:t>
      </w:r>
      <w:r>
        <w:rPr>
          <w:i/>
        </w:rPr>
        <w:t xml:space="preserve"> </w:t>
      </w:r>
      <w:r>
        <w:rPr>
          <w:rFonts w:asciiTheme="majorHAnsi" w:hAnsiTheme="majorHAnsi" w:cstheme="majorHAnsi"/>
          <w:i/>
          <w:sz w:val="28"/>
        </w:rPr>
        <w:t>Quy chế quản lý hoạt động quảng cáo ngoài trời trên địa bàn tỉnh Hà Tĩnh.</w:t>
      </w:r>
    </w:p>
    <w:p w14:paraId="14158A13" w14:textId="77777777" w:rsidR="00DE2F2D" w:rsidRDefault="005A7989">
      <w:pPr>
        <w:pStyle w:val="BodyText"/>
        <w:spacing w:before="80" w:after="80"/>
        <w:ind w:left="0" w:right="3" w:firstLine="567"/>
        <w:rPr>
          <w:rFonts w:asciiTheme="majorHAnsi" w:hAnsiTheme="majorHAnsi" w:cstheme="majorHAnsi"/>
        </w:rPr>
      </w:pPr>
      <w:r>
        <w:rPr>
          <w:rFonts w:asciiTheme="majorHAnsi" w:hAnsiTheme="majorHAnsi" w:cstheme="majorHAnsi"/>
          <w:b/>
        </w:rPr>
        <w:t>Điều</w:t>
      </w:r>
      <w:r>
        <w:rPr>
          <w:rFonts w:asciiTheme="majorHAnsi" w:hAnsiTheme="majorHAnsi" w:cstheme="majorHAnsi"/>
          <w:b/>
          <w:spacing w:val="24"/>
        </w:rPr>
        <w:t xml:space="preserve"> </w:t>
      </w:r>
      <w:r>
        <w:rPr>
          <w:rFonts w:asciiTheme="majorHAnsi" w:hAnsiTheme="majorHAnsi" w:cstheme="majorHAnsi"/>
          <w:b/>
        </w:rPr>
        <w:t>1</w:t>
      </w:r>
      <w:r>
        <w:rPr>
          <w:rFonts w:asciiTheme="majorHAnsi" w:hAnsiTheme="majorHAnsi" w:cstheme="majorHAnsi"/>
        </w:rPr>
        <w:t>.</w:t>
      </w:r>
      <w:r>
        <w:rPr>
          <w:rFonts w:asciiTheme="majorHAnsi" w:hAnsiTheme="majorHAnsi" w:cstheme="majorHAnsi"/>
          <w:spacing w:val="24"/>
        </w:rPr>
        <w:t xml:space="preserve"> </w:t>
      </w:r>
      <w:r>
        <w:rPr>
          <w:rFonts w:asciiTheme="majorHAnsi" w:hAnsiTheme="majorHAnsi" w:cstheme="majorHAnsi"/>
        </w:rPr>
        <w:t>Ban</w:t>
      </w:r>
      <w:r>
        <w:rPr>
          <w:rFonts w:asciiTheme="majorHAnsi" w:hAnsiTheme="majorHAnsi" w:cstheme="majorHAnsi"/>
          <w:spacing w:val="25"/>
        </w:rPr>
        <w:t xml:space="preserve"> </w:t>
      </w:r>
      <w:r>
        <w:rPr>
          <w:rFonts w:asciiTheme="majorHAnsi" w:hAnsiTheme="majorHAnsi" w:cstheme="majorHAnsi"/>
        </w:rPr>
        <w:t>hành</w:t>
      </w:r>
      <w:r>
        <w:rPr>
          <w:rFonts w:asciiTheme="majorHAnsi" w:hAnsiTheme="majorHAnsi" w:cstheme="majorHAnsi"/>
          <w:spacing w:val="25"/>
        </w:rPr>
        <w:t xml:space="preserve"> </w:t>
      </w:r>
      <w:r>
        <w:rPr>
          <w:rFonts w:asciiTheme="majorHAnsi" w:hAnsiTheme="majorHAnsi" w:cstheme="majorHAnsi"/>
        </w:rPr>
        <w:t>kèm theo</w:t>
      </w:r>
      <w:r>
        <w:rPr>
          <w:rFonts w:asciiTheme="majorHAnsi" w:hAnsiTheme="majorHAnsi" w:cstheme="majorHAnsi"/>
          <w:spacing w:val="25"/>
        </w:rPr>
        <w:t xml:space="preserve"> </w:t>
      </w:r>
      <w:r>
        <w:rPr>
          <w:rFonts w:asciiTheme="majorHAnsi" w:hAnsiTheme="majorHAnsi" w:cstheme="majorHAnsi"/>
        </w:rPr>
        <w:t>Quyết</w:t>
      </w:r>
      <w:r>
        <w:rPr>
          <w:rFonts w:asciiTheme="majorHAnsi" w:hAnsiTheme="majorHAnsi" w:cstheme="majorHAnsi"/>
          <w:spacing w:val="25"/>
        </w:rPr>
        <w:t xml:space="preserve"> </w:t>
      </w:r>
      <w:r>
        <w:rPr>
          <w:rFonts w:asciiTheme="majorHAnsi" w:hAnsiTheme="majorHAnsi" w:cstheme="majorHAnsi"/>
        </w:rPr>
        <w:t>định</w:t>
      </w:r>
      <w:r>
        <w:rPr>
          <w:rFonts w:asciiTheme="majorHAnsi" w:hAnsiTheme="majorHAnsi" w:cstheme="majorHAnsi"/>
          <w:spacing w:val="25"/>
        </w:rPr>
        <w:t xml:space="preserve"> </w:t>
      </w:r>
      <w:r>
        <w:rPr>
          <w:rFonts w:asciiTheme="majorHAnsi" w:hAnsiTheme="majorHAnsi" w:cstheme="majorHAnsi"/>
        </w:rPr>
        <w:t>này</w:t>
      </w:r>
      <w:r>
        <w:rPr>
          <w:rFonts w:asciiTheme="majorHAnsi" w:hAnsiTheme="majorHAnsi" w:cstheme="majorHAnsi"/>
          <w:spacing w:val="30"/>
        </w:rPr>
        <w:t xml:space="preserve"> </w:t>
      </w:r>
      <w:r>
        <w:rPr>
          <w:rFonts w:asciiTheme="majorHAnsi" w:hAnsiTheme="majorHAnsi" w:cstheme="majorHAnsi"/>
        </w:rPr>
        <w:t>Quy chế</w:t>
      </w:r>
      <w:r>
        <w:rPr>
          <w:rFonts w:asciiTheme="majorHAnsi" w:hAnsiTheme="majorHAnsi" w:cstheme="majorHAnsi"/>
          <w:spacing w:val="24"/>
        </w:rPr>
        <w:t xml:space="preserve"> </w:t>
      </w:r>
      <w:r>
        <w:rPr>
          <w:rFonts w:asciiTheme="majorHAnsi" w:hAnsiTheme="majorHAnsi" w:cstheme="majorHAnsi"/>
        </w:rPr>
        <w:t>quản</w:t>
      </w:r>
      <w:r>
        <w:rPr>
          <w:rFonts w:asciiTheme="majorHAnsi" w:hAnsiTheme="majorHAnsi" w:cstheme="majorHAnsi"/>
          <w:spacing w:val="25"/>
        </w:rPr>
        <w:t xml:space="preserve"> </w:t>
      </w:r>
      <w:r>
        <w:rPr>
          <w:rFonts w:asciiTheme="majorHAnsi" w:hAnsiTheme="majorHAnsi" w:cstheme="majorHAnsi"/>
        </w:rPr>
        <w:t>lý hoạt</w:t>
      </w:r>
      <w:r>
        <w:rPr>
          <w:rFonts w:asciiTheme="majorHAnsi" w:hAnsiTheme="majorHAnsi" w:cstheme="majorHAnsi"/>
          <w:spacing w:val="25"/>
        </w:rPr>
        <w:t xml:space="preserve"> </w:t>
      </w:r>
      <w:r>
        <w:rPr>
          <w:rFonts w:asciiTheme="majorHAnsi" w:hAnsiTheme="majorHAnsi" w:cstheme="majorHAnsi"/>
        </w:rPr>
        <w:t xml:space="preserve">động Quảng cáo ngoài trời trên </w:t>
      </w:r>
      <w:r>
        <w:rPr>
          <w:rFonts w:asciiTheme="majorHAnsi" w:hAnsiTheme="majorHAnsi" w:cstheme="majorHAnsi"/>
        </w:rPr>
        <w:t>địa bàn tỉnh Hà Tĩnh.</w:t>
      </w:r>
    </w:p>
    <w:p w14:paraId="195EC289" w14:textId="0C47EBEB" w:rsidR="00DE2F2D" w:rsidRDefault="005A7989">
      <w:pPr>
        <w:pStyle w:val="BodyText"/>
        <w:spacing w:before="80" w:after="80"/>
        <w:ind w:left="0" w:right="3" w:firstLine="567"/>
        <w:rPr>
          <w:rFonts w:asciiTheme="majorHAnsi" w:hAnsiTheme="majorHAnsi" w:cstheme="majorHAnsi"/>
        </w:rPr>
      </w:pPr>
      <w:r>
        <w:rPr>
          <w:rFonts w:asciiTheme="majorHAnsi" w:hAnsiTheme="majorHAnsi" w:cstheme="majorHAnsi"/>
          <w:b/>
        </w:rPr>
        <w:t>Điều</w:t>
      </w:r>
      <w:r>
        <w:rPr>
          <w:rFonts w:asciiTheme="majorHAnsi" w:hAnsiTheme="majorHAnsi" w:cstheme="majorHAnsi"/>
          <w:b/>
          <w:spacing w:val="1"/>
        </w:rPr>
        <w:t xml:space="preserve"> </w:t>
      </w:r>
      <w:r>
        <w:rPr>
          <w:rFonts w:asciiTheme="majorHAnsi" w:hAnsiTheme="majorHAnsi" w:cstheme="majorHAnsi"/>
          <w:b/>
        </w:rPr>
        <w:t>2</w:t>
      </w:r>
      <w:r>
        <w:rPr>
          <w:rFonts w:asciiTheme="majorHAnsi" w:hAnsiTheme="majorHAnsi" w:cstheme="majorHAnsi"/>
        </w:rPr>
        <w:t>.</w:t>
      </w:r>
      <w:r>
        <w:rPr>
          <w:rFonts w:asciiTheme="majorHAnsi" w:hAnsiTheme="majorHAnsi" w:cstheme="majorHAnsi"/>
          <w:spacing w:val="1"/>
        </w:rPr>
        <w:t xml:space="preserve"> </w:t>
      </w:r>
      <w:r>
        <w:rPr>
          <w:rFonts w:asciiTheme="majorHAnsi" w:hAnsiTheme="majorHAnsi" w:cstheme="majorHAnsi"/>
        </w:rPr>
        <w:t>Quyết</w:t>
      </w:r>
      <w:r>
        <w:rPr>
          <w:rFonts w:asciiTheme="majorHAnsi" w:hAnsiTheme="majorHAnsi" w:cstheme="majorHAnsi"/>
          <w:spacing w:val="5"/>
        </w:rPr>
        <w:t xml:space="preserve"> </w:t>
      </w:r>
      <w:r>
        <w:rPr>
          <w:rFonts w:asciiTheme="majorHAnsi" w:hAnsiTheme="majorHAnsi" w:cstheme="majorHAnsi"/>
        </w:rPr>
        <w:t>định</w:t>
      </w:r>
      <w:r>
        <w:rPr>
          <w:rFonts w:asciiTheme="majorHAnsi" w:hAnsiTheme="majorHAnsi" w:cstheme="majorHAnsi"/>
          <w:spacing w:val="2"/>
        </w:rPr>
        <w:t xml:space="preserve"> </w:t>
      </w:r>
      <w:r>
        <w:rPr>
          <w:rFonts w:asciiTheme="majorHAnsi" w:hAnsiTheme="majorHAnsi" w:cstheme="majorHAnsi"/>
        </w:rPr>
        <w:t>có</w:t>
      </w:r>
      <w:r>
        <w:rPr>
          <w:rFonts w:asciiTheme="majorHAnsi" w:hAnsiTheme="majorHAnsi" w:cstheme="majorHAnsi"/>
          <w:spacing w:val="2"/>
        </w:rPr>
        <w:t xml:space="preserve"> </w:t>
      </w:r>
      <w:r>
        <w:rPr>
          <w:rFonts w:asciiTheme="majorHAnsi" w:hAnsiTheme="majorHAnsi" w:cstheme="majorHAnsi"/>
        </w:rPr>
        <w:t>hiệu</w:t>
      </w:r>
      <w:r>
        <w:rPr>
          <w:rFonts w:asciiTheme="majorHAnsi" w:hAnsiTheme="majorHAnsi" w:cstheme="majorHAnsi"/>
          <w:spacing w:val="2"/>
        </w:rPr>
        <w:t xml:space="preserve"> </w:t>
      </w:r>
      <w:r>
        <w:rPr>
          <w:rFonts w:asciiTheme="majorHAnsi" w:hAnsiTheme="majorHAnsi" w:cstheme="majorHAnsi"/>
        </w:rPr>
        <w:t>lực</w:t>
      </w:r>
      <w:r>
        <w:rPr>
          <w:rFonts w:asciiTheme="majorHAnsi" w:hAnsiTheme="majorHAnsi" w:cstheme="majorHAnsi"/>
          <w:spacing w:val="10"/>
        </w:rPr>
        <w:t xml:space="preserve"> </w:t>
      </w:r>
      <w:r>
        <w:rPr>
          <w:rFonts w:asciiTheme="majorHAnsi" w:hAnsiTheme="majorHAnsi" w:cstheme="majorHAnsi"/>
        </w:rPr>
        <w:t>thi</w:t>
      </w:r>
      <w:r>
        <w:rPr>
          <w:rFonts w:asciiTheme="majorHAnsi" w:hAnsiTheme="majorHAnsi" w:cstheme="majorHAnsi"/>
          <w:spacing w:val="2"/>
        </w:rPr>
        <w:t xml:space="preserve"> </w:t>
      </w:r>
      <w:r>
        <w:rPr>
          <w:rFonts w:asciiTheme="majorHAnsi" w:hAnsiTheme="majorHAnsi" w:cstheme="majorHAnsi"/>
        </w:rPr>
        <w:t>hành</w:t>
      </w:r>
      <w:r>
        <w:rPr>
          <w:rFonts w:asciiTheme="majorHAnsi" w:hAnsiTheme="majorHAnsi" w:cstheme="majorHAnsi"/>
          <w:spacing w:val="4"/>
        </w:rPr>
        <w:t xml:space="preserve"> kể từ</w:t>
      </w:r>
      <w:r>
        <w:rPr>
          <w:rFonts w:asciiTheme="majorHAnsi" w:hAnsiTheme="majorHAnsi" w:cstheme="majorHAnsi"/>
          <w:spacing w:val="3"/>
        </w:rPr>
        <w:t xml:space="preserve"> </w:t>
      </w:r>
      <w:r>
        <w:rPr>
          <w:rFonts w:asciiTheme="majorHAnsi" w:hAnsiTheme="majorHAnsi" w:cstheme="majorHAnsi"/>
        </w:rPr>
        <w:t xml:space="preserve">ngày </w:t>
      </w:r>
      <w:r w:rsidR="001E1337">
        <w:rPr>
          <w:rFonts w:asciiTheme="majorHAnsi" w:hAnsiTheme="majorHAnsi" w:cstheme="majorHAnsi"/>
          <w:lang w:val="en-US"/>
        </w:rPr>
        <w:t>15</w:t>
      </w:r>
      <w:r>
        <w:rPr>
          <w:rFonts w:asciiTheme="majorHAnsi" w:hAnsiTheme="majorHAnsi" w:cstheme="majorHAnsi"/>
        </w:rPr>
        <w:t xml:space="preserve"> tháng </w:t>
      </w:r>
      <w:r w:rsidR="001E1337">
        <w:rPr>
          <w:rFonts w:asciiTheme="majorHAnsi" w:hAnsiTheme="majorHAnsi" w:cstheme="majorHAnsi"/>
          <w:lang w:val="en-US"/>
        </w:rPr>
        <w:t>7</w:t>
      </w:r>
      <w:r>
        <w:rPr>
          <w:rFonts w:asciiTheme="majorHAnsi" w:hAnsiTheme="majorHAnsi" w:cstheme="majorHAnsi"/>
        </w:rPr>
        <w:t xml:space="preserve"> năm 2026.</w:t>
      </w:r>
    </w:p>
    <w:p w14:paraId="6359CE1F" w14:textId="12D39896" w:rsidR="00DE2F2D" w:rsidRDefault="005A7989">
      <w:pPr>
        <w:pStyle w:val="BodyText"/>
        <w:spacing w:before="80" w:after="80"/>
        <w:ind w:left="0" w:right="3" w:firstLine="567"/>
        <w:rPr>
          <w:rFonts w:asciiTheme="majorHAnsi" w:hAnsiTheme="majorHAnsi" w:cstheme="majorHAnsi"/>
          <w:spacing w:val="-4"/>
        </w:rPr>
      </w:pPr>
      <w:r>
        <w:rPr>
          <w:rFonts w:asciiTheme="majorHAnsi" w:hAnsiTheme="majorHAnsi" w:cstheme="majorHAnsi"/>
          <w:b/>
          <w:spacing w:val="-4"/>
        </w:rPr>
        <w:t>Điều 3</w:t>
      </w:r>
      <w:r>
        <w:rPr>
          <w:rFonts w:asciiTheme="majorHAnsi" w:hAnsiTheme="majorHAnsi" w:cstheme="majorHAnsi"/>
          <w:spacing w:val="-4"/>
        </w:rPr>
        <w:t xml:space="preserve">. </w:t>
      </w:r>
      <w:r>
        <w:rPr>
          <w:bCs/>
        </w:rPr>
        <w:t xml:space="preserve">Chánh Văn phòng UBND tỉnh, Giám đốc các Sở, Thủ trưởng các Ban, ngành cấp tỉnh; Chủ tịch UBND các xã, phường và các cơ quan, tổ chức có liên quan chịu trách nhiệm thi hành </w:t>
      </w:r>
      <w:r>
        <w:rPr>
          <w:bCs/>
          <w:lang w:val="en-US"/>
        </w:rPr>
        <w:t>Q</w:t>
      </w:r>
      <w:r>
        <w:rPr>
          <w:bCs/>
        </w:rPr>
        <w:t>uyết định này</w:t>
      </w:r>
      <w:r>
        <w:rPr>
          <w:rFonts w:asciiTheme="majorHAnsi" w:hAnsiTheme="majorHAnsi" w:cstheme="majorHAnsi"/>
          <w:spacing w:val="-4"/>
        </w:rPr>
        <w:t>./.</w:t>
      </w:r>
    </w:p>
    <w:p w14:paraId="074558A0" w14:textId="36D7516B" w:rsidR="00DE2F2D" w:rsidRDefault="00DE2F2D">
      <w:pPr>
        <w:pStyle w:val="BodyText"/>
        <w:spacing w:before="80" w:after="80"/>
        <w:ind w:left="0" w:right="3" w:firstLine="567"/>
        <w:rPr>
          <w:rFonts w:asciiTheme="majorHAnsi" w:hAnsiTheme="majorHAnsi" w:cstheme="majorHAnsi"/>
          <w:spacing w:val="-4"/>
        </w:rPr>
      </w:pPr>
    </w:p>
    <w:tbl>
      <w:tblPr>
        <w:tblStyle w:val="TableGrid"/>
        <w:tblW w:w="0" w:type="auto"/>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254"/>
      </w:tblGrid>
      <w:tr w:rsidR="00DE2F2D" w14:paraId="05BDA045" w14:textId="77777777">
        <w:tc>
          <w:tcPr>
            <w:tcW w:w="4785" w:type="dxa"/>
          </w:tcPr>
          <w:p w14:paraId="0A65B20B" w14:textId="77777777" w:rsidR="00DE2F2D" w:rsidRDefault="005A7989">
            <w:pPr>
              <w:pStyle w:val="TableParagraph"/>
              <w:spacing w:line="240" w:lineRule="auto"/>
              <w:ind w:left="0"/>
              <w:jc w:val="both"/>
              <w:rPr>
                <w:rFonts w:asciiTheme="majorHAnsi" w:hAnsiTheme="majorHAnsi" w:cstheme="majorHAnsi"/>
                <w:b/>
                <w:i/>
                <w:kern w:val="2"/>
                <w:sz w:val="24"/>
              </w:rPr>
            </w:pPr>
            <w:r>
              <w:rPr>
                <w:rFonts w:asciiTheme="majorHAnsi" w:hAnsiTheme="majorHAnsi" w:cstheme="majorHAnsi"/>
                <w:b/>
                <w:i/>
                <w:kern w:val="2"/>
                <w:sz w:val="24"/>
              </w:rPr>
              <w:t>Nơi</w:t>
            </w:r>
            <w:r>
              <w:rPr>
                <w:rFonts w:asciiTheme="majorHAnsi" w:hAnsiTheme="majorHAnsi" w:cstheme="majorHAnsi"/>
                <w:b/>
                <w:i/>
                <w:spacing w:val="-4"/>
                <w:kern w:val="2"/>
                <w:sz w:val="24"/>
              </w:rPr>
              <w:t xml:space="preserve"> </w:t>
            </w:r>
            <w:r>
              <w:rPr>
                <w:rFonts w:asciiTheme="majorHAnsi" w:hAnsiTheme="majorHAnsi" w:cstheme="majorHAnsi"/>
                <w:b/>
                <w:i/>
                <w:spacing w:val="-2"/>
                <w:kern w:val="2"/>
                <w:sz w:val="24"/>
              </w:rPr>
              <w:t>nhận:</w:t>
            </w:r>
          </w:p>
          <w:p w14:paraId="7A6C0125" w14:textId="77777777" w:rsidR="00DE2F2D" w:rsidRDefault="005A7989">
            <w:pPr>
              <w:pStyle w:val="TableParagraph"/>
              <w:tabs>
                <w:tab w:val="left" w:pos="212"/>
              </w:tabs>
              <w:spacing w:line="240" w:lineRule="auto"/>
              <w:ind w:left="0"/>
              <w:jc w:val="both"/>
              <w:rPr>
                <w:rFonts w:asciiTheme="majorHAnsi" w:hAnsiTheme="majorHAnsi" w:cstheme="majorHAnsi"/>
                <w:kern w:val="2"/>
              </w:rPr>
            </w:pPr>
            <w:r>
              <w:rPr>
                <w:rFonts w:asciiTheme="majorHAnsi" w:hAnsiTheme="majorHAnsi" w:cstheme="majorHAnsi"/>
                <w:kern w:val="2"/>
              </w:rPr>
              <w:t>- Như</w:t>
            </w:r>
            <w:r>
              <w:rPr>
                <w:rFonts w:asciiTheme="majorHAnsi" w:hAnsiTheme="majorHAnsi" w:cstheme="majorHAnsi"/>
                <w:spacing w:val="-8"/>
                <w:kern w:val="2"/>
              </w:rPr>
              <w:t xml:space="preserve"> </w:t>
            </w:r>
            <w:r>
              <w:rPr>
                <w:rFonts w:asciiTheme="majorHAnsi" w:hAnsiTheme="majorHAnsi" w:cstheme="majorHAnsi"/>
                <w:kern w:val="2"/>
              </w:rPr>
              <w:t>Điều</w:t>
            </w:r>
            <w:r>
              <w:rPr>
                <w:rFonts w:asciiTheme="majorHAnsi" w:hAnsiTheme="majorHAnsi" w:cstheme="majorHAnsi"/>
                <w:spacing w:val="-6"/>
                <w:kern w:val="2"/>
              </w:rPr>
              <w:t xml:space="preserve"> </w:t>
            </w:r>
            <w:r>
              <w:rPr>
                <w:rFonts w:asciiTheme="majorHAnsi" w:hAnsiTheme="majorHAnsi" w:cstheme="majorHAnsi"/>
                <w:spacing w:val="-5"/>
                <w:kern w:val="2"/>
              </w:rPr>
              <w:t>3;</w:t>
            </w:r>
          </w:p>
          <w:p w14:paraId="1C74EEA4" w14:textId="77777777" w:rsidR="00DE2F2D" w:rsidRDefault="005A7989">
            <w:pPr>
              <w:pStyle w:val="TableParagraph"/>
              <w:tabs>
                <w:tab w:val="left" w:pos="179"/>
              </w:tabs>
              <w:spacing w:line="240" w:lineRule="auto"/>
              <w:ind w:left="0"/>
              <w:jc w:val="both"/>
              <w:rPr>
                <w:rFonts w:asciiTheme="majorHAnsi" w:hAnsiTheme="majorHAnsi" w:cstheme="majorHAnsi"/>
                <w:kern w:val="2"/>
              </w:rPr>
            </w:pPr>
            <w:r>
              <w:rPr>
                <w:rFonts w:asciiTheme="majorHAnsi" w:hAnsiTheme="majorHAnsi" w:cstheme="majorHAnsi"/>
                <w:kern w:val="2"/>
              </w:rPr>
              <w:t>- Bộ</w:t>
            </w:r>
            <w:r>
              <w:rPr>
                <w:rFonts w:asciiTheme="majorHAnsi" w:hAnsiTheme="majorHAnsi" w:cstheme="majorHAnsi"/>
                <w:spacing w:val="-2"/>
                <w:kern w:val="2"/>
              </w:rPr>
              <w:t xml:space="preserve"> </w:t>
            </w:r>
            <w:r>
              <w:rPr>
                <w:rFonts w:asciiTheme="majorHAnsi" w:hAnsiTheme="majorHAnsi" w:cstheme="majorHAnsi"/>
                <w:kern w:val="2"/>
              </w:rPr>
              <w:t>Văn</w:t>
            </w:r>
            <w:r>
              <w:rPr>
                <w:rFonts w:asciiTheme="majorHAnsi" w:hAnsiTheme="majorHAnsi" w:cstheme="majorHAnsi"/>
                <w:spacing w:val="-6"/>
                <w:kern w:val="2"/>
              </w:rPr>
              <w:t xml:space="preserve"> </w:t>
            </w:r>
            <w:r>
              <w:rPr>
                <w:rFonts w:asciiTheme="majorHAnsi" w:hAnsiTheme="majorHAnsi" w:cstheme="majorHAnsi"/>
                <w:kern w:val="2"/>
              </w:rPr>
              <w:t>hóa,</w:t>
            </w:r>
            <w:r>
              <w:rPr>
                <w:rFonts w:asciiTheme="majorHAnsi" w:hAnsiTheme="majorHAnsi" w:cstheme="majorHAnsi"/>
                <w:spacing w:val="1"/>
                <w:kern w:val="2"/>
              </w:rPr>
              <w:t xml:space="preserve"> </w:t>
            </w:r>
            <w:r>
              <w:rPr>
                <w:rFonts w:asciiTheme="majorHAnsi" w:hAnsiTheme="majorHAnsi" w:cstheme="majorHAnsi"/>
                <w:kern w:val="2"/>
              </w:rPr>
              <w:t>Thể</w:t>
            </w:r>
            <w:r>
              <w:rPr>
                <w:rFonts w:asciiTheme="majorHAnsi" w:hAnsiTheme="majorHAnsi" w:cstheme="majorHAnsi"/>
                <w:spacing w:val="-8"/>
                <w:kern w:val="2"/>
              </w:rPr>
              <w:t xml:space="preserve"> </w:t>
            </w:r>
            <w:r>
              <w:rPr>
                <w:rFonts w:asciiTheme="majorHAnsi" w:hAnsiTheme="majorHAnsi" w:cstheme="majorHAnsi"/>
                <w:kern w:val="2"/>
              </w:rPr>
              <w:t>thao</w:t>
            </w:r>
            <w:r>
              <w:rPr>
                <w:rFonts w:asciiTheme="majorHAnsi" w:hAnsiTheme="majorHAnsi" w:cstheme="majorHAnsi"/>
                <w:spacing w:val="-1"/>
                <w:kern w:val="2"/>
              </w:rPr>
              <w:t xml:space="preserve"> </w:t>
            </w:r>
            <w:r>
              <w:rPr>
                <w:rFonts w:asciiTheme="majorHAnsi" w:hAnsiTheme="majorHAnsi" w:cstheme="majorHAnsi"/>
                <w:kern w:val="2"/>
              </w:rPr>
              <w:t>và</w:t>
            </w:r>
            <w:r>
              <w:rPr>
                <w:rFonts w:asciiTheme="majorHAnsi" w:hAnsiTheme="majorHAnsi" w:cstheme="majorHAnsi"/>
                <w:spacing w:val="2"/>
                <w:kern w:val="2"/>
              </w:rPr>
              <w:t xml:space="preserve"> </w:t>
            </w:r>
            <w:r>
              <w:rPr>
                <w:rFonts w:asciiTheme="majorHAnsi" w:hAnsiTheme="majorHAnsi" w:cstheme="majorHAnsi"/>
                <w:kern w:val="2"/>
              </w:rPr>
              <w:t>Du</w:t>
            </w:r>
            <w:r>
              <w:rPr>
                <w:rFonts w:asciiTheme="majorHAnsi" w:hAnsiTheme="majorHAnsi" w:cstheme="majorHAnsi"/>
                <w:spacing w:val="-1"/>
                <w:kern w:val="2"/>
              </w:rPr>
              <w:t xml:space="preserve"> </w:t>
            </w:r>
            <w:r>
              <w:rPr>
                <w:rFonts w:asciiTheme="majorHAnsi" w:hAnsiTheme="majorHAnsi" w:cstheme="majorHAnsi"/>
                <w:spacing w:val="-4"/>
                <w:kern w:val="2"/>
              </w:rPr>
              <w:t>lịch;</w:t>
            </w:r>
          </w:p>
          <w:p w14:paraId="4CF3C957" w14:textId="77777777" w:rsidR="00DE2F2D" w:rsidRDefault="005A7989">
            <w:pPr>
              <w:pStyle w:val="TableParagraph"/>
              <w:tabs>
                <w:tab w:val="left" w:pos="179"/>
              </w:tabs>
              <w:spacing w:line="240" w:lineRule="auto"/>
              <w:ind w:left="0"/>
              <w:jc w:val="both"/>
              <w:rPr>
                <w:rFonts w:asciiTheme="majorHAnsi" w:hAnsiTheme="majorHAnsi" w:cstheme="majorHAnsi"/>
                <w:kern w:val="2"/>
              </w:rPr>
            </w:pPr>
            <w:r>
              <w:rPr>
                <w:rFonts w:asciiTheme="majorHAnsi" w:hAnsiTheme="majorHAnsi" w:cstheme="majorHAnsi"/>
                <w:kern w:val="2"/>
              </w:rPr>
              <w:t xml:space="preserve">- </w:t>
            </w:r>
            <w:r>
              <w:rPr>
                <w:rFonts w:asciiTheme="majorHAnsi" w:hAnsiTheme="majorHAnsi" w:cstheme="majorHAnsi"/>
                <w:kern w:val="2"/>
              </w:rPr>
              <w:t>Cục KTVB và TCTHPL - Bộ Tư pháp;</w:t>
            </w:r>
          </w:p>
          <w:p w14:paraId="3F7FFE8C" w14:textId="77777777" w:rsidR="00DE2F2D" w:rsidRDefault="005A7989">
            <w:pPr>
              <w:pStyle w:val="TableParagraph"/>
              <w:tabs>
                <w:tab w:val="left" w:pos="179"/>
              </w:tabs>
              <w:spacing w:line="240" w:lineRule="auto"/>
              <w:ind w:left="0"/>
              <w:jc w:val="both"/>
              <w:rPr>
                <w:rFonts w:asciiTheme="majorHAnsi" w:hAnsiTheme="majorHAnsi" w:cstheme="majorHAnsi"/>
                <w:kern w:val="2"/>
              </w:rPr>
            </w:pPr>
            <w:r>
              <w:rPr>
                <w:rFonts w:asciiTheme="majorHAnsi" w:hAnsiTheme="majorHAnsi" w:cstheme="majorHAnsi"/>
                <w:kern w:val="2"/>
              </w:rPr>
              <w:t>- TTr.</w:t>
            </w:r>
            <w:r>
              <w:rPr>
                <w:rFonts w:asciiTheme="majorHAnsi" w:hAnsiTheme="majorHAnsi" w:cstheme="majorHAnsi"/>
                <w:spacing w:val="-5"/>
                <w:kern w:val="2"/>
              </w:rPr>
              <w:t xml:space="preserve"> </w:t>
            </w:r>
            <w:r>
              <w:rPr>
                <w:rFonts w:asciiTheme="majorHAnsi" w:hAnsiTheme="majorHAnsi" w:cstheme="majorHAnsi"/>
                <w:kern w:val="2"/>
              </w:rPr>
              <w:t>Tỉnh</w:t>
            </w:r>
            <w:r>
              <w:rPr>
                <w:rFonts w:asciiTheme="majorHAnsi" w:hAnsiTheme="majorHAnsi" w:cstheme="majorHAnsi"/>
                <w:spacing w:val="-7"/>
                <w:kern w:val="2"/>
              </w:rPr>
              <w:t xml:space="preserve"> </w:t>
            </w:r>
            <w:r>
              <w:rPr>
                <w:rFonts w:asciiTheme="majorHAnsi" w:hAnsiTheme="majorHAnsi" w:cstheme="majorHAnsi"/>
                <w:kern w:val="2"/>
              </w:rPr>
              <w:t>uỷ, TTr.</w:t>
            </w:r>
            <w:r>
              <w:rPr>
                <w:rFonts w:asciiTheme="majorHAnsi" w:hAnsiTheme="majorHAnsi" w:cstheme="majorHAnsi"/>
                <w:spacing w:val="-1"/>
                <w:kern w:val="2"/>
              </w:rPr>
              <w:t xml:space="preserve"> </w:t>
            </w:r>
            <w:r>
              <w:rPr>
                <w:rFonts w:asciiTheme="majorHAnsi" w:hAnsiTheme="majorHAnsi" w:cstheme="majorHAnsi"/>
                <w:kern w:val="2"/>
              </w:rPr>
              <w:t>HĐND</w:t>
            </w:r>
            <w:r>
              <w:rPr>
                <w:rFonts w:asciiTheme="majorHAnsi" w:hAnsiTheme="majorHAnsi" w:cstheme="majorHAnsi"/>
                <w:spacing w:val="-7"/>
                <w:kern w:val="2"/>
              </w:rPr>
              <w:t xml:space="preserve"> </w:t>
            </w:r>
            <w:r>
              <w:rPr>
                <w:rFonts w:asciiTheme="majorHAnsi" w:hAnsiTheme="majorHAnsi" w:cstheme="majorHAnsi"/>
                <w:spacing w:val="-4"/>
                <w:kern w:val="2"/>
              </w:rPr>
              <w:t>tỉnh;</w:t>
            </w:r>
          </w:p>
          <w:p w14:paraId="2C5528F0" w14:textId="77777777" w:rsidR="00DE2F2D" w:rsidRDefault="005A7989">
            <w:pPr>
              <w:pStyle w:val="TableParagraph"/>
              <w:tabs>
                <w:tab w:val="left" w:pos="179"/>
              </w:tabs>
              <w:spacing w:line="240" w:lineRule="auto"/>
              <w:ind w:left="0"/>
              <w:jc w:val="both"/>
              <w:rPr>
                <w:rFonts w:asciiTheme="majorHAnsi" w:hAnsiTheme="majorHAnsi" w:cstheme="majorHAnsi"/>
                <w:kern w:val="2"/>
              </w:rPr>
            </w:pPr>
            <w:r>
              <w:rPr>
                <w:rFonts w:asciiTheme="majorHAnsi" w:hAnsiTheme="majorHAnsi" w:cstheme="majorHAnsi"/>
                <w:kern w:val="2"/>
              </w:rPr>
              <w:t>- Chủ</w:t>
            </w:r>
            <w:r>
              <w:rPr>
                <w:rFonts w:asciiTheme="majorHAnsi" w:hAnsiTheme="majorHAnsi" w:cstheme="majorHAnsi"/>
                <w:spacing w:val="-8"/>
                <w:kern w:val="2"/>
              </w:rPr>
              <w:t xml:space="preserve"> </w:t>
            </w:r>
            <w:r>
              <w:rPr>
                <w:rFonts w:asciiTheme="majorHAnsi" w:hAnsiTheme="majorHAnsi" w:cstheme="majorHAnsi"/>
                <w:kern w:val="2"/>
              </w:rPr>
              <w:t>tịch,</w:t>
            </w:r>
            <w:r>
              <w:rPr>
                <w:rFonts w:asciiTheme="majorHAnsi" w:hAnsiTheme="majorHAnsi" w:cstheme="majorHAnsi"/>
                <w:spacing w:val="-3"/>
                <w:kern w:val="2"/>
              </w:rPr>
              <w:t xml:space="preserve"> các </w:t>
            </w:r>
            <w:r>
              <w:rPr>
                <w:rFonts w:asciiTheme="majorHAnsi" w:hAnsiTheme="majorHAnsi" w:cstheme="majorHAnsi"/>
                <w:kern w:val="2"/>
              </w:rPr>
              <w:t>PCT</w:t>
            </w:r>
            <w:r>
              <w:rPr>
                <w:rFonts w:asciiTheme="majorHAnsi" w:hAnsiTheme="majorHAnsi" w:cstheme="majorHAnsi"/>
                <w:spacing w:val="-2"/>
                <w:kern w:val="2"/>
              </w:rPr>
              <w:t xml:space="preserve"> </w:t>
            </w:r>
            <w:r>
              <w:rPr>
                <w:rFonts w:asciiTheme="majorHAnsi" w:hAnsiTheme="majorHAnsi" w:cstheme="majorHAnsi"/>
                <w:kern w:val="2"/>
              </w:rPr>
              <w:t>UBND</w:t>
            </w:r>
            <w:r>
              <w:rPr>
                <w:rFonts w:asciiTheme="majorHAnsi" w:hAnsiTheme="majorHAnsi" w:cstheme="majorHAnsi"/>
                <w:spacing w:val="-6"/>
                <w:kern w:val="2"/>
              </w:rPr>
              <w:t xml:space="preserve"> </w:t>
            </w:r>
            <w:r>
              <w:rPr>
                <w:rFonts w:asciiTheme="majorHAnsi" w:hAnsiTheme="majorHAnsi" w:cstheme="majorHAnsi"/>
                <w:spacing w:val="-4"/>
                <w:kern w:val="2"/>
              </w:rPr>
              <w:t>tỉnh;</w:t>
            </w:r>
          </w:p>
          <w:p w14:paraId="5A103E20" w14:textId="77777777" w:rsidR="00DE2F2D" w:rsidRDefault="005A7989">
            <w:pPr>
              <w:pStyle w:val="TableParagraph"/>
              <w:numPr>
                <w:ilvl w:val="0"/>
                <w:numId w:val="1"/>
              </w:numPr>
              <w:tabs>
                <w:tab w:val="left" w:pos="179"/>
              </w:tabs>
              <w:spacing w:line="240" w:lineRule="auto"/>
              <w:ind w:left="0" w:firstLine="0"/>
              <w:jc w:val="both"/>
              <w:rPr>
                <w:rFonts w:asciiTheme="majorHAnsi" w:hAnsiTheme="majorHAnsi" w:cstheme="majorHAnsi"/>
                <w:kern w:val="2"/>
              </w:rPr>
            </w:pPr>
            <w:r>
              <w:rPr>
                <w:rFonts w:asciiTheme="majorHAnsi" w:hAnsiTheme="majorHAnsi" w:cstheme="majorHAnsi"/>
                <w:kern w:val="2"/>
              </w:rPr>
              <w:t>UBMTTQ</w:t>
            </w:r>
            <w:r>
              <w:rPr>
                <w:rFonts w:asciiTheme="majorHAnsi" w:hAnsiTheme="majorHAnsi" w:cstheme="majorHAnsi"/>
                <w:spacing w:val="-5"/>
                <w:kern w:val="2"/>
              </w:rPr>
              <w:t xml:space="preserve"> </w:t>
            </w:r>
            <w:r>
              <w:rPr>
                <w:rFonts w:asciiTheme="majorHAnsi" w:hAnsiTheme="majorHAnsi" w:cstheme="majorHAnsi"/>
                <w:kern w:val="2"/>
              </w:rPr>
              <w:t>Việt</w:t>
            </w:r>
            <w:r>
              <w:rPr>
                <w:rFonts w:asciiTheme="majorHAnsi" w:hAnsiTheme="majorHAnsi" w:cstheme="majorHAnsi"/>
                <w:spacing w:val="-2"/>
                <w:kern w:val="2"/>
              </w:rPr>
              <w:t xml:space="preserve"> </w:t>
            </w:r>
            <w:r>
              <w:rPr>
                <w:rFonts w:asciiTheme="majorHAnsi" w:hAnsiTheme="majorHAnsi" w:cstheme="majorHAnsi"/>
                <w:kern w:val="2"/>
              </w:rPr>
              <w:t>Nam</w:t>
            </w:r>
            <w:r>
              <w:rPr>
                <w:rFonts w:asciiTheme="majorHAnsi" w:hAnsiTheme="majorHAnsi" w:cstheme="majorHAnsi"/>
                <w:spacing w:val="-11"/>
                <w:kern w:val="2"/>
              </w:rPr>
              <w:t xml:space="preserve"> </w:t>
            </w:r>
            <w:r>
              <w:rPr>
                <w:rFonts w:asciiTheme="majorHAnsi" w:hAnsiTheme="majorHAnsi" w:cstheme="majorHAnsi"/>
                <w:spacing w:val="-4"/>
                <w:kern w:val="2"/>
              </w:rPr>
              <w:t>tỉnh;</w:t>
            </w:r>
          </w:p>
          <w:p w14:paraId="3C2C41A5" w14:textId="77777777" w:rsidR="00DE2F2D" w:rsidRDefault="005A7989">
            <w:pPr>
              <w:pStyle w:val="TableParagraph"/>
              <w:numPr>
                <w:ilvl w:val="0"/>
                <w:numId w:val="1"/>
              </w:numPr>
              <w:tabs>
                <w:tab w:val="left" w:pos="179"/>
              </w:tabs>
              <w:spacing w:line="240" w:lineRule="auto"/>
              <w:ind w:left="0" w:firstLine="0"/>
              <w:jc w:val="both"/>
              <w:rPr>
                <w:rFonts w:asciiTheme="majorHAnsi" w:hAnsiTheme="majorHAnsi" w:cstheme="majorHAnsi"/>
                <w:kern w:val="2"/>
              </w:rPr>
            </w:pPr>
            <w:r>
              <w:rPr>
                <w:rFonts w:asciiTheme="majorHAnsi" w:hAnsiTheme="majorHAnsi" w:cstheme="majorHAnsi"/>
                <w:kern w:val="2"/>
              </w:rPr>
              <w:t xml:space="preserve">Các </w:t>
            </w:r>
            <w:r>
              <w:rPr>
                <w:rFonts w:asciiTheme="majorHAnsi" w:hAnsiTheme="majorHAnsi" w:cstheme="majorHAnsi"/>
                <w:kern w:val="2"/>
                <w:lang w:val="en-US"/>
              </w:rPr>
              <w:t>s</w:t>
            </w:r>
            <w:r>
              <w:rPr>
                <w:rFonts w:asciiTheme="majorHAnsi" w:hAnsiTheme="majorHAnsi" w:cstheme="majorHAnsi"/>
                <w:kern w:val="2"/>
              </w:rPr>
              <w:t>ở, ban, ngành cấp tỉnh có liên quan;</w:t>
            </w:r>
          </w:p>
          <w:p w14:paraId="08DF1FA0" w14:textId="77777777" w:rsidR="00DE2F2D" w:rsidRDefault="005A7989">
            <w:pPr>
              <w:pStyle w:val="TableParagraph"/>
              <w:numPr>
                <w:ilvl w:val="0"/>
                <w:numId w:val="1"/>
              </w:numPr>
              <w:tabs>
                <w:tab w:val="left" w:pos="179"/>
              </w:tabs>
              <w:spacing w:line="240" w:lineRule="auto"/>
              <w:ind w:left="0" w:firstLine="0"/>
              <w:jc w:val="both"/>
              <w:rPr>
                <w:rFonts w:asciiTheme="majorHAnsi" w:hAnsiTheme="majorHAnsi" w:cstheme="majorHAnsi"/>
                <w:kern w:val="2"/>
              </w:rPr>
            </w:pPr>
            <w:r>
              <w:rPr>
                <w:rFonts w:asciiTheme="majorHAnsi" w:hAnsiTheme="majorHAnsi" w:cstheme="majorHAnsi"/>
                <w:kern w:val="2"/>
                <w:lang w:val="en-US"/>
              </w:rPr>
              <w:t>UBND các xã, phường;</w:t>
            </w:r>
          </w:p>
          <w:p w14:paraId="72CCF7F1" w14:textId="77777777" w:rsidR="00DE2F2D" w:rsidRDefault="005A7989">
            <w:pPr>
              <w:pStyle w:val="TableParagraph"/>
              <w:numPr>
                <w:ilvl w:val="0"/>
                <w:numId w:val="1"/>
              </w:numPr>
              <w:tabs>
                <w:tab w:val="left" w:pos="179"/>
              </w:tabs>
              <w:spacing w:line="240" w:lineRule="auto"/>
              <w:ind w:left="0" w:firstLine="0"/>
              <w:jc w:val="both"/>
              <w:rPr>
                <w:rFonts w:asciiTheme="majorHAnsi" w:hAnsiTheme="majorHAnsi" w:cstheme="majorHAnsi"/>
                <w:kern w:val="2"/>
              </w:rPr>
            </w:pPr>
            <w:r>
              <w:rPr>
                <w:rFonts w:asciiTheme="majorHAnsi" w:hAnsiTheme="majorHAnsi" w:cstheme="majorHAnsi"/>
                <w:kern w:val="2"/>
              </w:rPr>
              <w:t xml:space="preserve">PCVP </w:t>
            </w:r>
            <w:r>
              <w:rPr>
                <w:rFonts w:asciiTheme="majorHAnsi" w:hAnsiTheme="majorHAnsi" w:cstheme="majorHAnsi"/>
                <w:kern w:val="2"/>
                <w:lang w:val="en-US"/>
              </w:rPr>
              <w:t>UBND tỉnh</w:t>
            </w:r>
            <w:r>
              <w:rPr>
                <w:rFonts w:asciiTheme="majorHAnsi" w:hAnsiTheme="majorHAnsi" w:cstheme="majorHAnsi"/>
                <w:kern w:val="2"/>
              </w:rPr>
              <w:t>;</w:t>
            </w:r>
          </w:p>
          <w:p w14:paraId="3C50C8F2" w14:textId="77777777" w:rsidR="00DE2F2D" w:rsidRDefault="005A7989">
            <w:pPr>
              <w:pStyle w:val="TableParagraph"/>
              <w:numPr>
                <w:ilvl w:val="0"/>
                <w:numId w:val="1"/>
              </w:numPr>
              <w:tabs>
                <w:tab w:val="left" w:pos="179"/>
              </w:tabs>
              <w:spacing w:line="240" w:lineRule="auto"/>
              <w:ind w:left="0" w:firstLine="0"/>
              <w:jc w:val="both"/>
              <w:rPr>
                <w:rFonts w:asciiTheme="majorHAnsi" w:hAnsiTheme="majorHAnsi" w:cstheme="majorHAnsi"/>
                <w:kern w:val="2"/>
              </w:rPr>
            </w:pPr>
            <w:r>
              <w:rPr>
                <w:rFonts w:asciiTheme="majorHAnsi" w:hAnsiTheme="majorHAnsi" w:cstheme="majorHAnsi"/>
                <w:kern w:val="2"/>
                <w:lang w:val="en-US"/>
              </w:rPr>
              <w:t>Trung tâm TT&amp;XTHTĐT tỉnh;</w:t>
            </w:r>
          </w:p>
          <w:p w14:paraId="0239B114" w14:textId="36E7EED8" w:rsidR="00DE2F2D" w:rsidRDefault="005A7989">
            <w:pPr>
              <w:pStyle w:val="TableParagraph"/>
              <w:numPr>
                <w:ilvl w:val="0"/>
                <w:numId w:val="1"/>
              </w:numPr>
              <w:tabs>
                <w:tab w:val="left" w:pos="179"/>
              </w:tabs>
              <w:spacing w:line="240" w:lineRule="auto"/>
              <w:ind w:left="0" w:firstLine="0"/>
              <w:jc w:val="both"/>
              <w:rPr>
                <w:rFonts w:asciiTheme="majorHAnsi" w:hAnsiTheme="majorHAnsi" w:cstheme="majorHAnsi"/>
                <w:i/>
                <w:kern w:val="2"/>
                <w:position w:val="2"/>
              </w:rPr>
            </w:pPr>
            <w:r>
              <w:rPr>
                <w:rFonts w:asciiTheme="majorHAnsi" w:hAnsiTheme="majorHAnsi" w:cstheme="majorHAnsi"/>
                <w:kern w:val="2"/>
                <w:position w:val="2"/>
              </w:rPr>
              <w:t>Lưu:</w:t>
            </w:r>
            <w:r>
              <w:rPr>
                <w:rFonts w:asciiTheme="majorHAnsi" w:hAnsiTheme="majorHAnsi" w:cstheme="majorHAnsi"/>
                <w:spacing w:val="-6"/>
                <w:kern w:val="2"/>
                <w:position w:val="2"/>
              </w:rPr>
              <w:t xml:space="preserve"> </w:t>
            </w:r>
            <w:r>
              <w:rPr>
                <w:rFonts w:asciiTheme="majorHAnsi" w:hAnsiTheme="majorHAnsi" w:cstheme="majorHAnsi"/>
                <w:kern w:val="2"/>
                <w:position w:val="2"/>
              </w:rPr>
              <w:t>VT, XD,</w:t>
            </w:r>
            <w:r>
              <w:rPr>
                <w:rFonts w:asciiTheme="majorHAnsi" w:hAnsiTheme="majorHAnsi" w:cstheme="majorHAnsi"/>
                <w:spacing w:val="2"/>
                <w:kern w:val="2"/>
                <w:position w:val="2"/>
              </w:rPr>
              <w:t xml:space="preserve"> </w:t>
            </w:r>
            <w:r>
              <w:rPr>
                <w:rFonts w:asciiTheme="majorHAnsi" w:hAnsiTheme="majorHAnsi" w:cstheme="majorHAnsi"/>
                <w:spacing w:val="-4"/>
                <w:kern w:val="2"/>
                <w:position w:val="2"/>
              </w:rPr>
              <w:t>VX</w:t>
            </w:r>
            <w:r>
              <w:rPr>
                <w:rFonts w:asciiTheme="majorHAnsi" w:hAnsiTheme="majorHAnsi" w:cstheme="majorHAnsi"/>
                <w:spacing w:val="-4"/>
                <w:kern w:val="2"/>
                <w:sz w:val="14"/>
              </w:rPr>
              <w:t>3</w:t>
            </w:r>
            <w:r>
              <w:rPr>
                <w:rFonts w:asciiTheme="majorHAnsi" w:hAnsiTheme="majorHAnsi" w:cstheme="majorHAnsi"/>
                <w:spacing w:val="-4"/>
                <w:kern w:val="2"/>
                <w:position w:val="2"/>
              </w:rPr>
              <w:t>.</w:t>
            </w:r>
            <w:r w:rsidR="001E1337">
              <w:rPr>
                <w:i/>
                <w:noProof/>
                <w:sz w:val="28"/>
              </w:rPr>
              <w:t xml:space="preserve"> </w:t>
            </w:r>
          </w:p>
        </w:tc>
        <w:tc>
          <w:tcPr>
            <w:tcW w:w="4363" w:type="dxa"/>
          </w:tcPr>
          <w:p w14:paraId="7A4AF27A" w14:textId="77777777" w:rsidR="00DE2F2D" w:rsidRDefault="005A7989">
            <w:pPr>
              <w:pStyle w:val="TableParagraph"/>
              <w:spacing w:line="240" w:lineRule="auto"/>
              <w:ind w:left="0"/>
              <w:jc w:val="center"/>
              <w:rPr>
                <w:rFonts w:asciiTheme="majorHAnsi" w:hAnsiTheme="majorHAnsi" w:cstheme="majorHAnsi"/>
                <w:b/>
                <w:kern w:val="2"/>
                <w:sz w:val="28"/>
              </w:rPr>
            </w:pPr>
            <w:r>
              <w:rPr>
                <w:rFonts w:asciiTheme="majorHAnsi" w:hAnsiTheme="majorHAnsi" w:cstheme="majorHAnsi"/>
                <w:b/>
                <w:kern w:val="2"/>
                <w:sz w:val="28"/>
              </w:rPr>
              <w:t>TM.</w:t>
            </w:r>
            <w:r>
              <w:rPr>
                <w:rFonts w:asciiTheme="majorHAnsi" w:hAnsiTheme="majorHAnsi" w:cstheme="majorHAnsi"/>
                <w:b/>
                <w:spacing w:val="-12"/>
                <w:kern w:val="2"/>
                <w:sz w:val="28"/>
              </w:rPr>
              <w:t xml:space="preserve"> </w:t>
            </w:r>
            <w:r>
              <w:rPr>
                <w:rFonts w:asciiTheme="majorHAnsi" w:hAnsiTheme="majorHAnsi" w:cstheme="majorHAnsi"/>
                <w:b/>
                <w:kern w:val="2"/>
                <w:sz w:val="28"/>
              </w:rPr>
              <w:t>ỦY</w:t>
            </w:r>
            <w:r>
              <w:rPr>
                <w:rFonts w:asciiTheme="majorHAnsi" w:hAnsiTheme="majorHAnsi" w:cstheme="majorHAnsi"/>
                <w:b/>
                <w:spacing w:val="-9"/>
                <w:kern w:val="2"/>
                <w:sz w:val="28"/>
              </w:rPr>
              <w:t xml:space="preserve"> </w:t>
            </w:r>
            <w:r>
              <w:rPr>
                <w:rFonts w:asciiTheme="majorHAnsi" w:hAnsiTheme="majorHAnsi" w:cstheme="majorHAnsi"/>
                <w:b/>
                <w:kern w:val="2"/>
                <w:sz w:val="28"/>
              </w:rPr>
              <w:t>BAN</w:t>
            </w:r>
            <w:r>
              <w:rPr>
                <w:rFonts w:asciiTheme="majorHAnsi" w:hAnsiTheme="majorHAnsi" w:cstheme="majorHAnsi"/>
                <w:b/>
                <w:spacing w:val="-9"/>
                <w:kern w:val="2"/>
                <w:sz w:val="28"/>
              </w:rPr>
              <w:t xml:space="preserve"> </w:t>
            </w:r>
            <w:r>
              <w:rPr>
                <w:rFonts w:asciiTheme="majorHAnsi" w:hAnsiTheme="majorHAnsi" w:cstheme="majorHAnsi"/>
                <w:b/>
                <w:kern w:val="2"/>
                <w:sz w:val="28"/>
              </w:rPr>
              <w:t>NHÂN</w:t>
            </w:r>
            <w:r>
              <w:rPr>
                <w:rFonts w:asciiTheme="majorHAnsi" w:hAnsiTheme="majorHAnsi" w:cstheme="majorHAnsi"/>
                <w:b/>
                <w:spacing w:val="-9"/>
                <w:kern w:val="2"/>
                <w:sz w:val="28"/>
              </w:rPr>
              <w:t xml:space="preserve"> </w:t>
            </w:r>
            <w:r>
              <w:rPr>
                <w:rFonts w:asciiTheme="majorHAnsi" w:hAnsiTheme="majorHAnsi" w:cstheme="majorHAnsi"/>
                <w:b/>
                <w:kern w:val="2"/>
                <w:sz w:val="28"/>
              </w:rPr>
              <w:t>DÂN</w:t>
            </w:r>
          </w:p>
          <w:p w14:paraId="28452497" w14:textId="77777777" w:rsidR="00DE2F2D" w:rsidRDefault="005A7989">
            <w:pPr>
              <w:pStyle w:val="TableParagraph"/>
              <w:spacing w:line="240" w:lineRule="auto"/>
              <w:ind w:left="0"/>
              <w:jc w:val="center"/>
              <w:rPr>
                <w:rFonts w:asciiTheme="majorHAnsi" w:hAnsiTheme="majorHAnsi" w:cstheme="majorHAnsi"/>
                <w:b/>
                <w:kern w:val="2"/>
                <w:sz w:val="28"/>
              </w:rPr>
            </w:pPr>
            <w:r>
              <w:rPr>
                <w:rFonts w:asciiTheme="majorHAnsi" w:hAnsiTheme="majorHAnsi" w:cstheme="majorHAnsi"/>
                <w:b/>
                <w:kern w:val="2"/>
                <w:sz w:val="28"/>
              </w:rPr>
              <w:t>KT.</w:t>
            </w:r>
            <w:r>
              <w:rPr>
                <w:rFonts w:asciiTheme="majorHAnsi" w:hAnsiTheme="majorHAnsi" w:cstheme="majorHAnsi"/>
                <w:b/>
                <w:kern w:val="2"/>
                <w:sz w:val="28"/>
                <w:lang w:val="en-US"/>
              </w:rPr>
              <w:t xml:space="preserve"> </w:t>
            </w:r>
            <w:r>
              <w:rPr>
                <w:rFonts w:asciiTheme="majorHAnsi" w:hAnsiTheme="majorHAnsi" w:cstheme="majorHAnsi"/>
                <w:b/>
                <w:kern w:val="2"/>
                <w:sz w:val="28"/>
              </w:rPr>
              <w:t>CHỦ TỊCH</w:t>
            </w:r>
          </w:p>
          <w:p w14:paraId="7F997F68" w14:textId="77777777" w:rsidR="00DE2F2D" w:rsidRDefault="005A7989">
            <w:pPr>
              <w:pStyle w:val="TableParagraph"/>
              <w:spacing w:line="240" w:lineRule="auto"/>
              <w:ind w:left="0" w:right="4"/>
              <w:jc w:val="center"/>
              <w:rPr>
                <w:rFonts w:asciiTheme="majorHAnsi" w:hAnsiTheme="majorHAnsi" w:cstheme="majorHAnsi"/>
                <w:b/>
                <w:kern w:val="2"/>
                <w:sz w:val="28"/>
              </w:rPr>
            </w:pPr>
            <w:r>
              <w:rPr>
                <w:rFonts w:asciiTheme="majorHAnsi" w:hAnsiTheme="majorHAnsi" w:cstheme="majorHAnsi"/>
                <w:b/>
                <w:kern w:val="2"/>
                <w:sz w:val="28"/>
              </w:rPr>
              <w:t>PHÓ</w:t>
            </w:r>
            <w:r>
              <w:rPr>
                <w:rFonts w:asciiTheme="majorHAnsi" w:hAnsiTheme="majorHAnsi" w:cstheme="majorHAnsi"/>
                <w:b/>
                <w:spacing w:val="-7"/>
                <w:kern w:val="2"/>
                <w:sz w:val="28"/>
              </w:rPr>
              <w:t xml:space="preserve"> </w:t>
            </w:r>
            <w:r>
              <w:rPr>
                <w:rFonts w:asciiTheme="majorHAnsi" w:hAnsiTheme="majorHAnsi" w:cstheme="majorHAnsi"/>
                <w:b/>
                <w:kern w:val="2"/>
                <w:sz w:val="28"/>
              </w:rPr>
              <w:t>CHỦ</w:t>
            </w:r>
            <w:r>
              <w:rPr>
                <w:rFonts w:asciiTheme="majorHAnsi" w:hAnsiTheme="majorHAnsi" w:cstheme="majorHAnsi"/>
                <w:b/>
                <w:spacing w:val="-4"/>
                <w:kern w:val="2"/>
                <w:sz w:val="28"/>
              </w:rPr>
              <w:t xml:space="preserve"> TỊCH</w:t>
            </w:r>
          </w:p>
          <w:p w14:paraId="3EB9AEB8" w14:textId="77777777" w:rsidR="00DE2F2D" w:rsidRDefault="00DE2F2D">
            <w:pPr>
              <w:pStyle w:val="BodyText"/>
              <w:ind w:left="0" w:right="133" w:firstLine="0"/>
              <w:rPr>
                <w:rFonts w:asciiTheme="majorHAnsi" w:hAnsiTheme="majorHAnsi" w:cstheme="majorHAnsi"/>
                <w:i/>
                <w:kern w:val="2"/>
              </w:rPr>
            </w:pPr>
          </w:p>
          <w:p w14:paraId="74709F15" w14:textId="77777777" w:rsidR="00DE2F2D" w:rsidRDefault="00DE2F2D">
            <w:pPr>
              <w:jc w:val="center"/>
              <w:rPr>
                <w:lang w:val="en-US"/>
              </w:rPr>
            </w:pPr>
          </w:p>
          <w:p w14:paraId="1F93EB75" w14:textId="77777777" w:rsidR="00DE2F2D" w:rsidRDefault="00DE2F2D">
            <w:pPr>
              <w:jc w:val="center"/>
              <w:rPr>
                <w:lang w:val="en-US"/>
              </w:rPr>
            </w:pPr>
          </w:p>
          <w:p w14:paraId="08BCA0AE" w14:textId="77777777" w:rsidR="00DE2F2D" w:rsidRDefault="00DE2F2D">
            <w:pPr>
              <w:jc w:val="center"/>
              <w:rPr>
                <w:lang w:val="en-US"/>
              </w:rPr>
            </w:pPr>
          </w:p>
          <w:p w14:paraId="476CD707" w14:textId="77777777" w:rsidR="00DE2F2D" w:rsidRDefault="00DE2F2D">
            <w:pPr>
              <w:jc w:val="center"/>
              <w:rPr>
                <w:lang w:val="en-US"/>
              </w:rPr>
            </w:pPr>
          </w:p>
          <w:p w14:paraId="567929E9" w14:textId="77777777" w:rsidR="00DE2F2D" w:rsidRDefault="00DE2F2D">
            <w:pPr>
              <w:jc w:val="center"/>
              <w:rPr>
                <w:lang w:val="en-US"/>
              </w:rPr>
            </w:pPr>
          </w:p>
          <w:p w14:paraId="0149C2AA" w14:textId="77777777" w:rsidR="00DE2F2D" w:rsidRDefault="005A7989">
            <w:pPr>
              <w:jc w:val="center"/>
              <w:rPr>
                <w:b/>
                <w:bCs/>
                <w:sz w:val="28"/>
                <w:szCs w:val="28"/>
                <w:lang w:val="en-US"/>
              </w:rPr>
            </w:pPr>
            <w:r>
              <w:rPr>
                <w:b/>
                <w:bCs/>
                <w:sz w:val="28"/>
                <w:szCs w:val="28"/>
                <w:lang w:val="en-US"/>
              </w:rPr>
              <w:t>Nguyễn Thị Nguyệt</w:t>
            </w:r>
          </w:p>
        </w:tc>
      </w:tr>
    </w:tbl>
    <w:p w14:paraId="56BA267F" w14:textId="77777777" w:rsidR="00DE2F2D" w:rsidRDefault="00DE2F2D">
      <w:pPr>
        <w:pStyle w:val="BodyText"/>
        <w:spacing w:before="120" w:after="120"/>
        <w:ind w:left="0" w:firstLine="0"/>
        <w:rPr>
          <w:rFonts w:asciiTheme="majorHAnsi" w:hAnsiTheme="majorHAnsi" w:cstheme="majorHAnsi"/>
          <w:i/>
          <w:sz w:val="7"/>
        </w:rPr>
      </w:pPr>
    </w:p>
    <w:p w14:paraId="3E63BAA6" w14:textId="77777777" w:rsidR="00DE2F2D" w:rsidRDefault="00DE2F2D">
      <w:pPr>
        <w:pStyle w:val="BodyText"/>
        <w:spacing w:before="120" w:after="120"/>
        <w:ind w:left="0" w:firstLine="0"/>
        <w:rPr>
          <w:rFonts w:asciiTheme="majorHAnsi" w:hAnsiTheme="majorHAnsi" w:cstheme="majorHAnsi"/>
          <w:i/>
          <w:sz w:val="7"/>
        </w:rPr>
      </w:pPr>
    </w:p>
    <w:p w14:paraId="12FC4B19" w14:textId="77777777" w:rsidR="00DE2F2D" w:rsidRDefault="00DE2F2D">
      <w:pPr>
        <w:pStyle w:val="BodyText"/>
        <w:spacing w:before="120" w:after="120"/>
        <w:ind w:left="0" w:firstLine="0"/>
        <w:rPr>
          <w:rFonts w:asciiTheme="majorHAnsi" w:hAnsiTheme="majorHAnsi" w:cstheme="majorHAnsi"/>
          <w:i/>
          <w:sz w:val="7"/>
        </w:rPr>
      </w:pPr>
    </w:p>
    <w:p w14:paraId="73D9BAEC" w14:textId="77777777" w:rsidR="00DE2F2D" w:rsidRDefault="00DE2F2D">
      <w:pPr>
        <w:pStyle w:val="BodyText"/>
        <w:spacing w:before="120" w:after="120"/>
        <w:ind w:left="0" w:firstLine="0"/>
        <w:rPr>
          <w:rFonts w:asciiTheme="majorHAnsi" w:hAnsiTheme="majorHAnsi" w:cstheme="majorHAnsi"/>
          <w:i/>
          <w:sz w:val="7"/>
        </w:rPr>
      </w:pPr>
    </w:p>
    <w:p w14:paraId="02E4DC76" w14:textId="77777777" w:rsidR="00DE2F2D" w:rsidRDefault="00DE2F2D">
      <w:pPr>
        <w:pStyle w:val="BodyText"/>
        <w:spacing w:before="120" w:after="120"/>
        <w:ind w:left="0" w:firstLine="0"/>
        <w:rPr>
          <w:rFonts w:asciiTheme="majorHAnsi" w:hAnsiTheme="majorHAnsi" w:cstheme="majorHAnsi"/>
          <w:i/>
          <w:sz w:val="7"/>
        </w:rPr>
      </w:pPr>
    </w:p>
    <w:p w14:paraId="20EA3D90" w14:textId="77777777" w:rsidR="00DE2F2D" w:rsidRDefault="00DE2F2D">
      <w:pPr>
        <w:pStyle w:val="BodyText"/>
        <w:spacing w:before="120" w:after="120"/>
        <w:ind w:left="0" w:firstLine="0"/>
        <w:rPr>
          <w:rFonts w:asciiTheme="majorHAnsi" w:hAnsiTheme="majorHAnsi" w:cstheme="majorHAnsi"/>
          <w:i/>
          <w:sz w:val="7"/>
        </w:rPr>
      </w:pPr>
    </w:p>
    <w:p w14:paraId="5548749C" w14:textId="77777777" w:rsidR="00DE2F2D" w:rsidRDefault="00DE2F2D">
      <w:pPr>
        <w:pStyle w:val="BodyText"/>
        <w:spacing w:before="120" w:after="120"/>
        <w:ind w:left="0" w:firstLine="0"/>
        <w:rPr>
          <w:rFonts w:asciiTheme="majorHAnsi" w:hAnsiTheme="majorHAnsi" w:cstheme="majorHAnsi"/>
          <w:i/>
          <w:sz w:val="7"/>
        </w:rPr>
      </w:pPr>
    </w:p>
    <w:p w14:paraId="57AE7776" w14:textId="77777777" w:rsidR="00DE2F2D" w:rsidRDefault="00DE2F2D">
      <w:pPr>
        <w:pStyle w:val="BodyText"/>
        <w:spacing w:before="120" w:after="120"/>
        <w:ind w:left="0" w:firstLine="0"/>
        <w:rPr>
          <w:rFonts w:asciiTheme="majorHAnsi" w:hAnsiTheme="majorHAnsi" w:cstheme="majorHAnsi"/>
          <w:i/>
          <w:sz w:val="7"/>
        </w:rPr>
      </w:pPr>
    </w:p>
    <w:p w14:paraId="5B29CE32" w14:textId="77777777" w:rsidR="00DE2F2D" w:rsidRDefault="00DE2F2D">
      <w:pPr>
        <w:pStyle w:val="BodyText"/>
        <w:spacing w:before="120" w:after="120"/>
        <w:ind w:left="0" w:firstLine="0"/>
        <w:rPr>
          <w:rFonts w:asciiTheme="majorHAnsi" w:hAnsiTheme="majorHAnsi" w:cstheme="majorHAnsi"/>
          <w:i/>
          <w:sz w:val="7"/>
        </w:rPr>
      </w:pPr>
    </w:p>
    <w:p w14:paraId="6DD83651" w14:textId="77777777" w:rsidR="00DE2F2D" w:rsidRDefault="00DE2F2D">
      <w:pPr>
        <w:pStyle w:val="BodyText"/>
        <w:spacing w:before="120" w:after="120"/>
        <w:ind w:left="0" w:firstLine="0"/>
        <w:rPr>
          <w:rFonts w:asciiTheme="majorHAnsi" w:hAnsiTheme="majorHAnsi" w:cstheme="majorHAnsi"/>
          <w:i/>
          <w:sz w:val="7"/>
        </w:rPr>
      </w:pPr>
    </w:p>
    <w:p w14:paraId="1AA8BFAF" w14:textId="77777777" w:rsidR="00DE2F2D" w:rsidRDefault="00DE2F2D">
      <w:pPr>
        <w:pStyle w:val="BodyText"/>
        <w:spacing w:before="120" w:after="120"/>
        <w:ind w:left="0" w:firstLine="0"/>
        <w:rPr>
          <w:rFonts w:asciiTheme="majorHAnsi" w:hAnsiTheme="majorHAnsi" w:cstheme="majorHAnsi"/>
          <w:i/>
          <w:sz w:val="7"/>
        </w:rPr>
      </w:pPr>
    </w:p>
    <w:p w14:paraId="56CE5299" w14:textId="77777777" w:rsidR="00DE2F2D" w:rsidRDefault="00DE2F2D">
      <w:pPr>
        <w:pStyle w:val="BodyText"/>
        <w:spacing w:before="120" w:after="120"/>
        <w:ind w:left="0" w:firstLine="0"/>
        <w:rPr>
          <w:rFonts w:asciiTheme="majorHAnsi" w:hAnsiTheme="majorHAnsi" w:cstheme="majorHAnsi"/>
          <w:i/>
          <w:sz w:val="7"/>
        </w:rPr>
      </w:pPr>
    </w:p>
    <w:p w14:paraId="44438FFF" w14:textId="77777777" w:rsidR="00DE2F2D" w:rsidRDefault="00DE2F2D">
      <w:pPr>
        <w:pStyle w:val="BodyText"/>
        <w:spacing w:before="120" w:after="120"/>
        <w:ind w:left="0" w:firstLine="0"/>
        <w:rPr>
          <w:rFonts w:asciiTheme="majorHAnsi" w:hAnsiTheme="majorHAnsi" w:cstheme="majorHAnsi"/>
          <w:i/>
          <w:sz w:val="7"/>
          <w:lang w:val="en-US"/>
        </w:rPr>
      </w:pPr>
    </w:p>
    <w:p w14:paraId="6EF8105C" w14:textId="77777777" w:rsidR="00DE2F2D" w:rsidRDefault="00DE2F2D">
      <w:pPr>
        <w:pStyle w:val="BodyText"/>
        <w:spacing w:before="120" w:after="120"/>
        <w:ind w:left="0" w:firstLine="0"/>
        <w:rPr>
          <w:rFonts w:asciiTheme="majorHAnsi" w:hAnsiTheme="majorHAnsi" w:cstheme="majorHAnsi"/>
          <w:i/>
          <w:sz w:val="7"/>
          <w:lang w:val="en-US"/>
        </w:rPr>
      </w:pPr>
    </w:p>
    <w:p w14:paraId="3D989AC0" w14:textId="77777777" w:rsidR="00DE2F2D" w:rsidRDefault="00DE2F2D">
      <w:pPr>
        <w:pStyle w:val="BodyText"/>
        <w:spacing w:before="120" w:after="120"/>
        <w:ind w:left="0" w:firstLine="0"/>
        <w:rPr>
          <w:rFonts w:asciiTheme="majorHAnsi" w:hAnsiTheme="majorHAnsi" w:cstheme="majorHAnsi"/>
          <w:i/>
          <w:sz w:val="7"/>
        </w:rPr>
      </w:pPr>
    </w:p>
    <w:p w14:paraId="22757F02" w14:textId="77777777" w:rsidR="00DE2F2D" w:rsidRDefault="00DE2F2D">
      <w:pPr>
        <w:pStyle w:val="BodyText"/>
        <w:spacing w:before="120" w:after="120"/>
        <w:ind w:left="0" w:firstLine="0"/>
        <w:rPr>
          <w:rFonts w:asciiTheme="majorHAnsi" w:hAnsiTheme="majorHAnsi" w:cstheme="majorHAnsi"/>
          <w:i/>
          <w:sz w:val="7"/>
        </w:rPr>
      </w:pPr>
    </w:p>
    <w:p w14:paraId="10963F9A" w14:textId="77777777" w:rsidR="00DE2F2D" w:rsidRDefault="00DE2F2D">
      <w:pPr>
        <w:pStyle w:val="BodyText"/>
        <w:spacing w:before="120" w:after="120"/>
        <w:ind w:left="0" w:firstLine="0"/>
        <w:rPr>
          <w:rFonts w:asciiTheme="majorHAnsi" w:hAnsiTheme="majorHAnsi" w:cstheme="majorHAnsi"/>
          <w:i/>
          <w:sz w:val="7"/>
          <w:lang w:val="en-US"/>
        </w:rPr>
      </w:pPr>
    </w:p>
    <w:p w14:paraId="6F12C28C" w14:textId="77777777" w:rsidR="00DE2F2D" w:rsidRDefault="00DE2F2D">
      <w:pPr>
        <w:pStyle w:val="BodyText"/>
        <w:spacing w:before="120" w:after="120"/>
        <w:ind w:left="0" w:firstLine="0"/>
        <w:rPr>
          <w:rFonts w:asciiTheme="majorHAnsi" w:hAnsiTheme="majorHAnsi" w:cstheme="majorHAnsi"/>
          <w:i/>
          <w:sz w:val="7"/>
          <w:lang w:val="en-US"/>
        </w:rPr>
      </w:pPr>
    </w:p>
    <w:p w14:paraId="3DBE5944" w14:textId="77777777" w:rsidR="00DE2F2D" w:rsidRDefault="00DE2F2D">
      <w:pPr>
        <w:pStyle w:val="BodyText"/>
        <w:spacing w:before="120" w:after="120"/>
        <w:ind w:left="0" w:firstLine="0"/>
        <w:rPr>
          <w:rFonts w:asciiTheme="majorHAnsi" w:hAnsiTheme="majorHAnsi" w:cstheme="majorHAnsi"/>
          <w:i/>
          <w:sz w:val="7"/>
          <w:lang w:val="en-US"/>
        </w:rPr>
      </w:pPr>
    </w:p>
    <w:p w14:paraId="4A734877" w14:textId="77777777" w:rsidR="00DE2F2D" w:rsidRDefault="00DE2F2D">
      <w:pPr>
        <w:pStyle w:val="BodyText"/>
        <w:spacing w:before="120" w:after="120"/>
        <w:ind w:left="0" w:firstLine="0"/>
        <w:rPr>
          <w:rFonts w:asciiTheme="majorHAnsi" w:hAnsiTheme="majorHAnsi" w:cstheme="majorHAnsi"/>
          <w:i/>
          <w:sz w:val="7"/>
          <w:lang w:val="en-US"/>
        </w:rPr>
      </w:pPr>
    </w:p>
    <w:p w14:paraId="43AFD100" w14:textId="77777777" w:rsidR="00DE2F2D" w:rsidRDefault="00DE2F2D">
      <w:pPr>
        <w:pStyle w:val="BodyText"/>
        <w:spacing w:before="120" w:after="120"/>
        <w:ind w:left="0" w:firstLine="0"/>
        <w:rPr>
          <w:rFonts w:asciiTheme="majorHAnsi" w:hAnsiTheme="majorHAnsi" w:cstheme="majorHAnsi"/>
          <w:i/>
          <w:sz w:val="7"/>
          <w:lang w:val="en-US"/>
        </w:rPr>
      </w:pPr>
    </w:p>
    <w:p w14:paraId="4AF1C9B0" w14:textId="77777777" w:rsidR="00DE2F2D" w:rsidRDefault="00DE2F2D">
      <w:pPr>
        <w:pStyle w:val="BodyText"/>
        <w:spacing w:before="120" w:after="120"/>
        <w:ind w:left="0" w:firstLine="0"/>
        <w:rPr>
          <w:rFonts w:asciiTheme="majorHAnsi" w:hAnsiTheme="majorHAnsi" w:cstheme="majorHAnsi"/>
          <w:i/>
          <w:sz w:val="7"/>
          <w:lang w:val="en-US"/>
        </w:rPr>
      </w:pPr>
    </w:p>
    <w:tbl>
      <w:tblPr>
        <w:tblW w:w="0" w:type="auto"/>
        <w:tblInd w:w="-137" w:type="dxa"/>
        <w:tblLayout w:type="fixed"/>
        <w:tblCellMar>
          <w:left w:w="0" w:type="dxa"/>
          <w:right w:w="0" w:type="dxa"/>
        </w:tblCellMar>
        <w:tblLook w:val="04A0" w:firstRow="1" w:lastRow="0" w:firstColumn="1" w:lastColumn="0" w:noHBand="0" w:noVBand="1"/>
      </w:tblPr>
      <w:tblGrid>
        <w:gridCol w:w="3436"/>
        <w:gridCol w:w="5727"/>
      </w:tblGrid>
      <w:tr w:rsidR="00DE2F2D" w14:paraId="55C5A91C" w14:textId="77777777">
        <w:trPr>
          <w:trHeight w:val="654"/>
        </w:trPr>
        <w:tc>
          <w:tcPr>
            <w:tcW w:w="3436" w:type="dxa"/>
          </w:tcPr>
          <w:p w14:paraId="38D332DD" w14:textId="77777777" w:rsidR="00DE2F2D" w:rsidRDefault="005A7989">
            <w:pPr>
              <w:pStyle w:val="TableParagraph"/>
              <w:spacing w:line="240" w:lineRule="auto"/>
              <w:ind w:left="0" w:right="255"/>
              <w:jc w:val="center"/>
              <w:rPr>
                <w:rFonts w:asciiTheme="majorHAnsi" w:hAnsiTheme="majorHAnsi" w:cstheme="majorHAnsi"/>
                <w:b/>
                <w:kern w:val="2"/>
                <w:sz w:val="26"/>
              </w:rPr>
            </w:pPr>
            <w:r>
              <w:rPr>
                <w:rFonts w:asciiTheme="majorHAnsi" w:hAnsiTheme="majorHAnsi" w:cstheme="majorHAnsi"/>
                <w:b/>
                <w:kern w:val="2"/>
                <w:sz w:val="26"/>
              </w:rPr>
              <w:lastRenderedPageBreak/>
              <w:t>ỦY</w:t>
            </w:r>
            <w:r>
              <w:rPr>
                <w:rFonts w:asciiTheme="majorHAnsi" w:hAnsiTheme="majorHAnsi" w:cstheme="majorHAnsi"/>
                <w:b/>
                <w:spacing w:val="-6"/>
                <w:kern w:val="2"/>
                <w:sz w:val="26"/>
              </w:rPr>
              <w:t xml:space="preserve"> </w:t>
            </w:r>
            <w:r>
              <w:rPr>
                <w:rFonts w:asciiTheme="majorHAnsi" w:hAnsiTheme="majorHAnsi" w:cstheme="majorHAnsi"/>
                <w:b/>
                <w:kern w:val="2"/>
                <w:sz w:val="26"/>
              </w:rPr>
              <w:t>BAN</w:t>
            </w:r>
            <w:r>
              <w:rPr>
                <w:rFonts w:asciiTheme="majorHAnsi" w:hAnsiTheme="majorHAnsi" w:cstheme="majorHAnsi"/>
                <w:b/>
                <w:spacing w:val="-5"/>
                <w:kern w:val="2"/>
                <w:sz w:val="26"/>
              </w:rPr>
              <w:t xml:space="preserve"> </w:t>
            </w:r>
            <w:r>
              <w:rPr>
                <w:rFonts w:asciiTheme="majorHAnsi" w:hAnsiTheme="majorHAnsi" w:cstheme="majorHAnsi"/>
                <w:b/>
                <w:kern w:val="2"/>
                <w:sz w:val="26"/>
              </w:rPr>
              <w:t>NHÂN</w:t>
            </w:r>
            <w:r>
              <w:rPr>
                <w:rFonts w:asciiTheme="majorHAnsi" w:hAnsiTheme="majorHAnsi" w:cstheme="majorHAnsi"/>
                <w:b/>
                <w:spacing w:val="-2"/>
                <w:kern w:val="2"/>
                <w:sz w:val="26"/>
              </w:rPr>
              <w:t xml:space="preserve"> </w:t>
            </w:r>
            <w:r>
              <w:rPr>
                <w:rFonts w:asciiTheme="majorHAnsi" w:hAnsiTheme="majorHAnsi" w:cstheme="majorHAnsi"/>
                <w:b/>
                <w:spacing w:val="-5"/>
                <w:kern w:val="2"/>
                <w:sz w:val="26"/>
              </w:rPr>
              <w:t>DÂN</w:t>
            </w:r>
          </w:p>
          <w:p w14:paraId="19531E88" w14:textId="77777777" w:rsidR="00DE2F2D" w:rsidRDefault="005A7989">
            <w:pPr>
              <w:pStyle w:val="TableParagraph"/>
              <w:spacing w:line="240" w:lineRule="auto"/>
              <w:ind w:left="0" w:right="297"/>
              <w:jc w:val="center"/>
              <w:rPr>
                <w:rFonts w:asciiTheme="majorHAnsi" w:hAnsiTheme="majorHAnsi" w:cstheme="majorHAnsi"/>
                <w:b/>
                <w:kern w:val="2"/>
                <w:sz w:val="26"/>
              </w:rPr>
            </w:pPr>
            <w:r>
              <w:rPr>
                <w:rFonts w:asciiTheme="majorHAnsi" w:hAnsiTheme="majorHAnsi" w:cstheme="majorHAnsi"/>
                <w:b/>
                <w:noProof/>
                <w:kern w:val="2"/>
                <w:sz w:val="26"/>
                <w:lang w:val="en-US"/>
              </w:rPr>
              <mc:AlternateContent>
                <mc:Choice Requires="wps">
                  <w:drawing>
                    <wp:anchor distT="0" distB="0" distL="114300" distR="114300" simplePos="0" relativeHeight="251660288" behindDoc="0" locked="0" layoutInCell="1" allowOverlap="1" wp14:anchorId="7C19149A" wp14:editId="6938488F">
                      <wp:simplePos x="0" y="0"/>
                      <wp:positionH relativeFrom="column">
                        <wp:posOffset>558800</wp:posOffset>
                      </wp:positionH>
                      <wp:positionV relativeFrom="paragraph">
                        <wp:posOffset>223520</wp:posOffset>
                      </wp:positionV>
                      <wp:extent cx="676275" cy="95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676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8253A3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pt,17.6pt" to="97.2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" strokecolor="black [3040]"/>
                  </w:pict>
                </mc:Fallback>
              </mc:AlternateContent>
            </w:r>
            <w:r>
              <w:rPr>
                <w:rFonts w:asciiTheme="majorHAnsi" w:hAnsiTheme="majorHAnsi" w:cstheme="majorHAnsi"/>
                <w:b/>
                <w:kern w:val="2"/>
                <w:sz w:val="26"/>
                <w:lang w:val="en-US"/>
              </w:rPr>
              <w:t>TỈNH HÀ TĨNH</w:t>
            </w:r>
          </w:p>
        </w:tc>
        <w:tc>
          <w:tcPr>
            <w:tcW w:w="5727" w:type="dxa"/>
          </w:tcPr>
          <w:p w14:paraId="24C6FD82" w14:textId="77777777" w:rsidR="00DE2F2D" w:rsidRDefault="005A7989">
            <w:pPr>
              <w:pStyle w:val="TableParagraph"/>
              <w:spacing w:line="240" w:lineRule="auto"/>
              <w:ind w:left="0" w:right="10"/>
              <w:jc w:val="center"/>
              <w:rPr>
                <w:rFonts w:asciiTheme="majorHAnsi" w:hAnsiTheme="majorHAnsi" w:cstheme="majorHAnsi"/>
                <w:b/>
                <w:kern w:val="2"/>
                <w:sz w:val="26"/>
              </w:rPr>
            </w:pPr>
            <w:r>
              <w:rPr>
                <w:rFonts w:asciiTheme="majorHAnsi" w:hAnsiTheme="majorHAnsi" w:cstheme="majorHAnsi"/>
                <w:b/>
                <w:kern w:val="2"/>
                <w:sz w:val="26"/>
              </w:rPr>
              <w:t>CỘNG</w:t>
            </w:r>
            <w:r>
              <w:rPr>
                <w:rFonts w:asciiTheme="majorHAnsi" w:hAnsiTheme="majorHAnsi" w:cstheme="majorHAnsi"/>
                <w:b/>
                <w:spacing w:val="-8"/>
                <w:kern w:val="2"/>
                <w:sz w:val="26"/>
              </w:rPr>
              <w:t xml:space="preserve"> </w:t>
            </w:r>
            <w:r>
              <w:rPr>
                <w:rFonts w:asciiTheme="majorHAnsi" w:hAnsiTheme="majorHAnsi" w:cstheme="majorHAnsi"/>
                <w:b/>
                <w:kern w:val="2"/>
                <w:sz w:val="26"/>
              </w:rPr>
              <w:t>HOÀ</w:t>
            </w:r>
            <w:r>
              <w:rPr>
                <w:rFonts w:asciiTheme="majorHAnsi" w:hAnsiTheme="majorHAnsi" w:cstheme="majorHAnsi"/>
                <w:b/>
                <w:spacing w:val="-6"/>
                <w:kern w:val="2"/>
                <w:sz w:val="26"/>
              </w:rPr>
              <w:t xml:space="preserve"> </w:t>
            </w:r>
            <w:r>
              <w:rPr>
                <w:rFonts w:asciiTheme="majorHAnsi" w:hAnsiTheme="majorHAnsi" w:cstheme="majorHAnsi"/>
                <w:b/>
                <w:kern w:val="2"/>
                <w:sz w:val="26"/>
              </w:rPr>
              <w:t>XÃ</w:t>
            </w:r>
            <w:r>
              <w:rPr>
                <w:rFonts w:asciiTheme="majorHAnsi" w:hAnsiTheme="majorHAnsi" w:cstheme="majorHAnsi"/>
                <w:b/>
                <w:spacing w:val="-6"/>
                <w:kern w:val="2"/>
                <w:sz w:val="26"/>
              </w:rPr>
              <w:t xml:space="preserve"> </w:t>
            </w:r>
            <w:r>
              <w:rPr>
                <w:rFonts w:asciiTheme="majorHAnsi" w:hAnsiTheme="majorHAnsi" w:cstheme="majorHAnsi"/>
                <w:b/>
                <w:kern w:val="2"/>
                <w:sz w:val="26"/>
              </w:rPr>
              <w:t>HỘI</w:t>
            </w:r>
            <w:r>
              <w:rPr>
                <w:rFonts w:asciiTheme="majorHAnsi" w:hAnsiTheme="majorHAnsi" w:cstheme="majorHAnsi"/>
                <w:b/>
                <w:spacing w:val="-6"/>
                <w:kern w:val="2"/>
                <w:sz w:val="26"/>
              </w:rPr>
              <w:t xml:space="preserve"> </w:t>
            </w:r>
            <w:r>
              <w:rPr>
                <w:rFonts w:asciiTheme="majorHAnsi" w:hAnsiTheme="majorHAnsi" w:cstheme="majorHAnsi"/>
                <w:b/>
                <w:kern w:val="2"/>
                <w:sz w:val="26"/>
              </w:rPr>
              <w:t>CHỦ</w:t>
            </w:r>
            <w:r>
              <w:rPr>
                <w:rFonts w:asciiTheme="majorHAnsi" w:hAnsiTheme="majorHAnsi" w:cstheme="majorHAnsi"/>
                <w:b/>
                <w:spacing w:val="-7"/>
                <w:kern w:val="2"/>
                <w:sz w:val="26"/>
              </w:rPr>
              <w:t xml:space="preserve"> </w:t>
            </w:r>
            <w:r>
              <w:rPr>
                <w:rFonts w:asciiTheme="majorHAnsi" w:hAnsiTheme="majorHAnsi" w:cstheme="majorHAnsi"/>
                <w:b/>
                <w:kern w:val="2"/>
                <w:sz w:val="26"/>
              </w:rPr>
              <w:t>NGHĨA</w:t>
            </w:r>
            <w:r>
              <w:rPr>
                <w:rFonts w:asciiTheme="majorHAnsi" w:hAnsiTheme="majorHAnsi" w:cstheme="majorHAnsi"/>
                <w:b/>
                <w:spacing w:val="-8"/>
                <w:kern w:val="2"/>
                <w:sz w:val="26"/>
              </w:rPr>
              <w:t xml:space="preserve"> </w:t>
            </w:r>
            <w:r>
              <w:rPr>
                <w:rFonts w:asciiTheme="majorHAnsi" w:hAnsiTheme="majorHAnsi" w:cstheme="majorHAnsi"/>
                <w:b/>
                <w:kern w:val="2"/>
                <w:sz w:val="26"/>
              </w:rPr>
              <w:t>VIỆT</w:t>
            </w:r>
            <w:r>
              <w:rPr>
                <w:rFonts w:asciiTheme="majorHAnsi" w:hAnsiTheme="majorHAnsi" w:cstheme="majorHAnsi"/>
                <w:b/>
                <w:spacing w:val="-6"/>
                <w:kern w:val="2"/>
                <w:sz w:val="26"/>
              </w:rPr>
              <w:t xml:space="preserve"> </w:t>
            </w:r>
            <w:r>
              <w:rPr>
                <w:rFonts w:asciiTheme="majorHAnsi" w:hAnsiTheme="majorHAnsi" w:cstheme="majorHAnsi"/>
                <w:b/>
                <w:spacing w:val="-5"/>
                <w:kern w:val="2"/>
                <w:sz w:val="26"/>
              </w:rPr>
              <w:t>NAM</w:t>
            </w:r>
          </w:p>
          <w:p w14:paraId="00F81D40" w14:textId="77777777" w:rsidR="00DE2F2D" w:rsidRDefault="005A7989">
            <w:pPr>
              <w:pStyle w:val="TableParagraph"/>
              <w:spacing w:line="240" w:lineRule="auto"/>
              <w:ind w:left="0"/>
              <w:jc w:val="center"/>
              <w:rPr>
                <w:rFonts w:asciiTheme="majorHAnsi" w:hAnsiTheme="majorHAnsi" w:cstheme="majorHAnsi"/>
                <w:b/>
                <w:spacing w:val="-4"/>
                <w:kern w:val="2"/>
                <w:sz w:val="28"/>
              </w:rPr>
            </w:pPr>
            <w:r>
              <w:rPr>
                <w:rFonts w:asciiTheme="majorHAnsi" w:hAnsiTheme="majorHAnsi" w:cstheme="majorHAnsi"/>
                <w:b/>
                <w:noProof/>
                <w:kern w:val="2"/>
                <w:sz w:val="28"/>
                <w:lang w:val="en-US"/>
              </w:rPr>
              <mc:AlternateContent>
                <mc:Choice Requires="wps">
                  <w:drawing>
                    <wp:anchor distT="0" distB="0" distL="114300" distR="114300" simplePos="0" relativeHeight="251661312" behindDoc="0" locked="0" layoutInCell="1" allowOverlap="1" wp14:anchorId="2F449674" wp14:editId="754CA752">
                      <wp:simplePos x="0" y="0"/>
                      <wp:positionH relativeFrom="column">
                        <wp:posOffset>839470</wp:posOffset>
                      </wp:positionH>
                      <wp:positionV relativeFrom="paragraph">
                        <wp:posOffset>213995</wp:posOffset>
                      </wp:positionV>
                      <wp:extent cx="2063115" cy="762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06311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0FB712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6.1pt,16.85pt" to="228.5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" strokecolor="black [3040]"/>
                  </w:pict>
                </mc:Fallback>
              </mc:AlternateContent>
            </w:r>
            <w:r>
              <w:rPr>
                <w:rFonts w:asciiTheme="majorHAnsi" w:hAnsiTheme="majorHAnsi" w:cstheme="majorHAnsi"/>
                <w:b/>
                <w:kern w:val="2"/>
                <w:sz w:val="28"/>
              </w:rPr>
              <w:t>Độc</w:t>
            </w:r>
            <w:r>
              <w:rPr>
                <w:rFonts w:asciiTheme="majorHAnsi" w:hAnsiTheme="majorHAnsi" w:cstheme="majorHAnsi"/>
                <w:b/>
                <w:spacing w:val="-2"/>
                <w:kern w:val="2"/>
                <w:sz w:val="28"/>
              </w:rPr>
              <w:t xml:space="preserve"> </w:t>
            </w:r>
            <w:r>
              <w:rPr>
                <w:rFonts w:asciiTheme="majorHAnsi" w:hAnsiTheme="majorHAnsi" w:cstheme="majorHAnsi"/>
                <w:b/>
                <w:kern w:val="2"/>
                <w:sz w:val="28"/>
              </w:rPr>
              <w:t>lập</w:t>
            </w:r>
            <w:r>
              <w:rPr>
                <w:rFonts w:asciiTheme="majorHAnsi" w:hAnsiTheme="majorHAnsi" w:cstheme="majorHAnsi"/>
                <w:b/>
                <w:spacing w:val="-2"/>
                <w:kern w:val="2"/>
                <w:sz w:val="28"/>
              </w:rPr>
              <w:t xml:space="preserve"> </w:t>
            </w:r>
            <w:r>
              <w:rPr>
                <w:rFonts w:asciiTheme="majorHAnsi" w:hAnsiTheme="majorHAnsi" w:cstheme="majorHAnsi"/>
                <w:b/>
                <w:kern w:val="2"/>
                <w:sz w:val="28"/>
              </w:rPr>
              <w:t>-</w:t>
            </w:r>
            <w:r>
              <w:rPr>
                <w:rFonts w:asciiTheme="majorHAnsi" w:hAnsiTheme="majorHAnsi" w:cstheme="majorHAnsi"/>
                <w:b/>
                <w:spacing w:val="-2"/>
                <w:kern w:val="2"/>
                <w:sz w:val="28"/>
              </w:rPr>
              <w:t xml:space="preserve"> </w:t>
            </w:r>
            <w:r>
              <w:rPr>
                <w:rFonts w:asciiTheme="majorHAnsi" w:hAnsiTheme="majorHAnsi" w:cstheme="majorHAnsi"/>
                <w:b/>
                <w:kern w:val="2"/>
                <w:sz w:val="28"/>
              </w:rPr>
              <w:t>Tự</w:t>
            </w:r>
            <w:r>
              <w:rPr>
                <w:rFonts w:asciiTheme="majorHAnsi" w:hAnsiTheme="majorHAnsi" w:cstheme="majorHAnsi"/>
                <w:b/>
                <w:spacing w:val="-3"/>
                <w:kern w:val="2"/>
                <w:sz w:val="28"/>
              </w:rPr>
              <w:t xml:space="preserve"> </w:t>
            </w:r>
            <w:r>
              <w:rPr>
                <w:rFonts w:asciiTheme="majorHAnsi" w:hAnsiTheme="majorHAnsi" w:cstheme="majorHAnsi"/>
                <w:b/>
                <w:kern w:val="2"/>
                <w:sz w:val="28"/>
              </w:rPr>
              <w:t>do</w:t>
            </w:r>
            <w:r>
              <w:rPr>
                <w:rFonts w:asciiTheme="majorHAnsi" w:hAnsiTheme="majorHAnsi" w:cstheme="majorHAnsi"/>
                <w:b/>
                <w:spacing w:val="-1"/>
                <w:kern w:val="2"/>
                <w:sz w:val="28"/>
              </w:rPr>
              <w:t xml:space="preserve"> </w:t>
            </w:r>
            <w:r>
              <w:rPr>
                <w:rFonts w:asciiTheme="majorHAnsi" w:hAnsiTheme="majorHAnsi" w:cstheme="majorHAnsi"/>
                <w:b/>
                <w:kern w:val="2"/>
                <w:sz w:val="28"/>
              </w:rPr>
              <w:t>-</w:t>
            </w:r>
            <w:r>
              <w:rPr>
                <w:rFonts w:asciiTheme="majorHAnsi" w:hAnsiTheme="majorHAnsi" w:cstheme="majorHAnsi"/>
                <w:b/>
                <w:spacing w:val="-2"/>
                <w:kern w:val="2"/>
                <w:sz w:val="28"/>
              </w:rPr>
              <w:t xml:space="preserve"> </w:t>
            </w:r>
            <w:r>
              <w:rPr>
                <w:rFonts w:asciiTheme="majorHAnsi" w:hAnsiTheme="majorHAnsi" w:cstheme="majorHAnsi"/>
                <w:b/>
                <w:kern w:val="2"/>
                <w:sz w:val="28"/>
              </w:rPr>
              <w:t>Hạnh</w:t>
            </w:r>
            <w:r>
              <w:rPr>
                <w:rFonts w:asciiTheme="majorHAnsi" w:hAnsiTheme="majorHAnsi" w:cstheme="majorHAnsi"/>
                <w:b/>
                <w:spacing w:val="-2"/>
                <w:kern w:val="2"/>
                <w:sz w:val="28"/>
              </w:rPr>
              <w:t xml:space="preserve"> </w:t>
            </w:r>
            <w:r>
              <w:rPr>
                <w:rFonts w:asciiTheme="majorHAnsi" w:hAnsiTheme="majorHAnsi" w:cstheme="majorHAnsi"/>
                <w:b/>
                <w:spacing w:val="-4"/>
                <w:kern w:val="2"/>
                <w:sz w:val="28"/>
              </w:rPr>
              <w:t>phúc</w:t>
            </w:r>
          </w:p>
          <w:p w14:paraId="4986DC7E" w14:textId="77777777" w:rsidR="00DE2F2D" w:rsidRDefault="00DE2F2D">
            <w:pPr>
              <w:pStyle w:val="TableParagraph"/>
              <w:spacing w:line="240" w:lineRule="auto"/>
              <w:ind w:left="0"/>
              <w:jc w:val="center"/>
              <w:rPr>
                <w:rFonts w:asciiTheme="majorHAnsi" w:hAnsiTheme="majorHAnsi" w:cstheme="majorHAnsi"/>
                <w:b/>
                <w:kern w:val="2"/>
                <w:sz w:val="28"/>
              </w:rPr>
            </w:pPr>
          </w:p>
        </w:tc>
      </w:tr>
    </w:tbl>
    <w:p w14:paraId="1AF58C96" w14:textId="77777777" w:rsidR="00DE2F2D" w:rsidRDefault="00DE2F2D">
      <w:pPr>
        <w:ind w:right="3"/>
        <w:jc w:val="center"/>
        <w:rPr>
          <w:rFonts w:asciiTheme="majorHAnsi" w:hAnsiTheme="majorHAnsi" w:cstheme="majorHAnsi"/>
          <w:b/>
          <w:sz w:val="28"/>
          <w:szCs w:val="28"/>
          <w:lang w:val="en-US"/>
        </w:rPr>
      </w:pPr>
    </w:p>
    <w:p w14:paraId="591F222B" w14:textId="77777777" w:rsidR="00DE2F2D" w:rsidRDefault="005A7989">
      <w:pPr>
        <w:ind w:right="3"/>
        <w:jc w:val="center"/>
        <w:rPr>
          <w:rFonts w:asciiTheme="majorHAnsi" w:hAnsiTheme="majorHAnsi" w:cstheme="majorHAnsi"/>
          <w:b/>
          <w:sz w:val="28"/>
          <w:szCs w:val="28"/>
        </w:rPr>
      </w:pPr>
      <w:r>
        <w:rPr>
          <w:rFonts w:asciiTheme="majorHAnsi" w:hAnsiTheme="majorHAnsi" w:cstheme="majorHAnsi"/>
          <w:b/>
          <w:sz w:val="28"/>
          <w:szCs w:val="28"/>
        </w:rPr>
        <w:t>QUY</w:t>
      </w:r>
      <w:r>
        <w:rPr>
          <w:rFonts w:asciiTheme="majorHAnsi" w:hAnsiTheme="majorHAnsi" w:cstheme="majorHAnsi"/>
          <w:b/>
          <w:spacing w:val="-10"/>
          <w:sz w:val="28"/>
          <w:szCs w:val="28"/>
        </w:rPr>
        <w:t xml:space="preserve"> </w:t>
      </w:r>
      <w:r>
        <w:rPr>
          <w:rFonts w:asciiTheme="majorHAnsi" w:hAnsiTheme="majorHAnsi" w:cstheme="majorHAnsi"/>
          <w:b/>
          <w:spacing w:val="-5"/>
          <w:sz w:val="28"/>
          <w:szCs w:val="28"/>
        </w:rPr>
        <w:t>CHẾ</w:t>
      </w:r>
    </w:p>
    <w:p w14:paraId="1A6EB6FF" w14:textId="77777777" w:rsidR="00DE2F2D" w:rsidRDefault="005A7989">
      <w:pPr>
        <w:pStyle w:val="Heading2"/>
        <w:spacing w:line="240" w:lineRule="auto"/>
        <w:ind w:left="0" w:right="3"/>
        <w:jc w:val="center"/>
        <w:rPr>
          <w:rFonts w:asciiTheme="majorHAnsi" w:hAnsiTheme="majorHAnsi" w:cstheme="majorHAnsi"/>
        </w:rPr>
      </w:pPr>
      <w:r>
        <w:rPr>
          <w:rFonts w:asciiTheme="majorHAnsi" w:hAnsiTheme="majorHAnsi" w:cstheme="majorHAnsi"/>
        </w:rPr>
        <w:t>Quản</w:t>
      </w:r>
      <w:r>
        <w:rPr>
          <w:rFonts w:asciiTheme="majorHAnsi" w:hAnsiTheme="majorHAnsi" w:cstheme="majorHAnsi"/>
          <w:spacing w:val="-7"/>
        </w:rPr>
        <w:t xml:space="preserve"> </w:t>
      </w:r>
      <w:r>
        <w:rPr>
          <w:rFonts w:asciiTheme="majorHAnsi" w:hAnsiTheme="majorHAnsi" w:cstheme="majorHAnsi"/>
        </w:rPr>
        <w:t>lý</w:t>
      </w:r>
      <w:r>
        <w:rPr>
          <w:rFonts w:asciiTheme="majorHAnsi" w:hAnsiTheme="majorHAnsi" w:cstheme="majorHAnsi"/>
          <w:spacing w:val="-2"/>
        </w:rPr>
        <w:t xml:space="preserve"> </w:t>
      </w:r>
      <w:r>
        <w:rPr>
          <w:rFonts w:asciiTheme="majorHAnsi" w:hAnsiTheme="majorHAnsi" w:cstheme="majorHAnsi"/>
        </w:rPr>
        <w:t>hoạt</w:t>
      </w:r>
      <w:r>
        <w:rPr>
          <w:rFonts w:asciiTheme="majorHAnsi" w:hAnsiTheme="majorHAnsi" w:cstheme="majorHAnsi"/>
          <w:spacing w:val="-3"/>
        </w:rPr>
        <w:t xml:space="preserve"> </w:t>
      </w:r>
      <w:r>
        <w:rPr>
          <w:rFonts w:asciiTheme="majorHAnsi" w:hAnsiTheme="majorHAnsi" w:cstheme="majorHAnsi"/>
        </w:rPr>
        <w:t>động</w:t>
      </w:r>
      <w:r>
        <w:rPr>
          <w:rFonts w:asciiTheme="majorHAnsi" w:hAnsiTheme="majorHAnsi" w:cstheme="majorHAnsi"/>
          <w:spacing w:val="-2"/>
        </w:rPr>
        <w:t xml:space="preserve"> </w:t>
      </w:r>
      <w:r>
        <w:rPr>
          <w:rFonts w:asciiTheme="majorHAnsi" w:hAnsiTheme="majorHAnsi" w:cstheme="majorHAnsi"/>
          <w:lang w:val="en-US"/>
        </w:rPr>
        <w:t>Q</w:t>
      </w:r>
      <w:r>
        <w:rPr>
          <w:rFonts w:asciiTheme="majorHAnsi" w:hAnsiTheme="majorHAnsi" w:cstheme="majorHAnsi"/>
        </w:rPr>
        <w:t>uảng</w:t>
      </w:r>
      <w:r>
        <w:rPr>
          <w:rFonts w:asciiTheme="majorHAnsi" w:hAnsiTheme="majorHAnsi" w:cstheme="majorHAnsi"/>
          <w:spacing w:val="-2"/>
        </w:rPr>
        <w:t xml:space="preserve"> </w:t>
      </w:r>
      <w:r>
        <w:rPr>
          <w:rFonts w:asciiTheme="majorHAnsi" w:hAnsiTheme="majorHAnsi" w:cstheme="majorHAnsi"/>
        </w:rPr>
        <w:t>cáo</w:t>
      </w:r>
      <w:r>
        <w:rPr>
          <w:rFonts w:asciiTheme="majorHAnsi" w:hAnsiTheme="majorHAnsi" w:cstheme="majorHAnsi"/>
          <w:spacing w:val="-1"/>
        </w:rPr>
        <w:t xml:space="preserve"> </w:t>
      </w:r>
      <w:r>
        <w:rPr>
          <w:rFonts w:asciiTheme="majorHAnsi" w:hAnsiTheme="majorHAnsi" w:cstheme="majorHAnsi"/>
        </w:rPr>
        <w:t>ngoài</w:t>
      </w:r>
      <w:r>
        <w:rPr>
          <w:rFonts w:asciiTheme="majorHAnsi" w:hAnsiTheme="majorHAnsi" w:cstheme="majorHAnsi"/>
          <w:spacing w:val="-2"/>
        </w:rPr>
        <w:t xml:space="preserve"> </w:t>
      </w:r>
      <w:r>
        <w:rPr>
          <w:rFonts w:asciiTheme="majorHAnsi" w:hAnsiTheme="majorHAnsi" w:cstheme="majorHAnsi"/>
        </w:rPr>
        <w:t>trời</w:t>
      </w:r>
      <w:r>
        <w:rPr>
          <w:rFonts w:asciiTheme="majorHAnsi" w:hAnsiTheme="majorHAnsi" w:cstheme="majorHAnsi"/>
          <w:spacing w:val="-1"/>
        </w:rPr>
        <w:t xml:space="preserve"> </w:t>
      </w:r>
      <w:r>
        <w:rPr>
          <w:rFonts w:asciiTheme="majorHAnsi" w:hAnsiTheme="majorHAnsi" w:cstheme="majorHAnsi"/>
        </w:rPr>
        <w:t>trên</w:t>
      </w:r>
      <w:r>
        <w:rPr>
          <w:rFonts w:asciiTheme="majorHAnsi" w:hAnsiTheme="majorHAnsi" w:cstheme="majorHAnsi"/>
          <w:spacing w:val="-3"/>
        </w:rPr>
        <w:t xml:space="preserve"> </w:t>
      </w:r>
      <w:r>
        <w:rPr>
          <w:rFonts w:asciiTheme="majorHAnsi" w:hAnsiTheme="majorHAnsi" w:cstheme="majorHAnsi"/>
        </w:rPr>
        <w:t>địa</w:t>
      </w:r>
      <w:r>
        <w:rPr>
          <w:rFonts w:asciiTheme="majorHAnsi" w:hAnsiTheme="majorHAnsi" w:cstheme="majorHAnsi"/>
          <w:spacing w:val="-3"/>
        </w:rPr>
        <w:t xml:space="preserve"> </w:t>
      </w:r>
      <w:r>
        <w:rPr>
          <w:rFonts w:asciiTheme="majorHAnsi" w:hAnsiTheme="majorHAnsi" w:cstheme="majorHAnsi"/>
        </w:rPr>
        <w:t>bàn</w:t>
      </w:r>
      <w:r>
        <w:rPr>
          <w:rFonts w:asciiTheme="majorHAnsi" w:hAnsiTheme="majorHAnsi" w:cstheme="majorHAnsi"/>
          <w:spacing w:val="-3"/>
        </w:rPr>
        <w:t xml:space="preserve"> </w:t>
      </w:r>
      <w:r>
        <w:rPr>
          <w:rFonts w:asciiTheme="majorHAnsi" w:hAnsiTheme="majorHAnsi" w:cstheme="majorHAnsi"/>
          <w:spacing w:val="-3"/>
          <w:lang w:val="en-US"/>
        </w:rPr>
        <w:t>tỉnh Hà Tĩnh</w:t>
      </w:r>
    </w:p>
    <w:p w14:paraId="246F1347" w14:textId="77777777" w:rsidR="00DE2F2D" w:rsidRDefault="005A7989">
      <w:pPr>
        <w:jc w:val="center"/>
        <w:rPr>
          <w:i/>
          <w:iCs/>
          <w:sz w:val="28"/>
          <w:szCs w:val="28"/>
        </w:rPr>
      </w:pPr>
      <w:r>
        <w:rPr>
          <w:i/>
          <w:iCs/>
          <w:sz w:val="28"/>
          <w:szCs w:val="28"/>
        </w:rPr>
        <w:t xml:space="preserve">(Ban hành kèm theo Quyết định số         /2026/QĐ-UBND ngày    /    /2026 của </w:t>
      </w:r>
      <w:r>
        <w:rPr>
          <w:i/>
          <w:iCs/>
          <w:sz w:val="28"/>
          <w:szCs w:val="28"/>
          <w:lang w:val="en-US"/>
        </w:rPr>
        <w:t>Ủy ban nhân dân</w:t>
      </w:r>
      <w:r>
        <w:rPr>
          <w:i/>
          <w:iCs/>
          <w:sz w:val="28"/>
          <w:szCs w:val="28"/>
        </w:rPr>
        <w:t xml:space="preserve"> tỉnh Hà Tĩnh)</w:t>
      </w:r>
    </w:p>
    <w:p w14:paraId="54435EF0" w14:textId="77777777" w:rsidR="00DE2F2D" w:rsidRDefault="005A7989">
      <w:pPr>
        <w:spacing w:before="120" w:after="120"/>
        <w:jc w:val="center"/>
        <w:rPr>
          <w:rFonts w:asciiTheme="majorHAnsi" w:hAnsiTheme="majorHAnsi" w:cstheme="majorHAnsi"/>
          <w:b/>
          <w:sz w:val="28"/>
        </w:rPr>
      </w:pPr>
      <w:r>
        <w:rPr>
          <w:rFonts w:asciiTheme="majorHAnsi" w:hAnsiTheme="majorHAnsi" w:cstheme="majorHAnsi"/>
          <w:b/>
          <w:noProof/>
          <w:sz w:val="28"/>
          <w:lang w:val="en-US"/>
        </w:rPr>
        <mc:AlternateContent>
          <mc:Choice Requires="wps">
            <w:drawing>
              <wp:anchor distT="0" distB="0" distL="114300" distR="114300" simplePos="0" relativeHeight="251664384" behindDoc="0" locked="0" layoutInCell="1" allowOverlap="1" wp14:anchorId="18BBE40F" wp14:editId="7B28E33F">
                <wp:simplePos x="0" y="0"/>
                <wp:positionH relativeFrom="column">
                  <wp:posOffset>1936115</wp:posOffset>
                </wp:positionH>
                <wp:positionV relativeFrom="paragraph">
                  <wp:posOffset>5715</wp:posOffset>
                </wp:positionV>
                <wp:extent cx="1816100" cy="0"/>
                <wp:effectExtent l="0" t="0" r="0" b="0"/>
                <wp:wrapNone/>
                <wp:docPr id="701562451" name="Straight Connector 6"/>
                <wp:cNvGraphicFramePr/>
                <a:graphic xmlns:a="http://schemas.openxmlformats.org/drawingml/2006/main">
                  <a:graphicData uri="http://schemas.microsoft.com/office/word/2010/wordprocessingShape">
                    <wps:wsp>
                      <wps:cNvCnPr/>
                      <wps:spPr>
                        <a:xfrm>
                          <a:off x="0" y="0"/>
                          <a:ext cx="1816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F9A399A"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2.45pt,.45pt" to="295.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" strokecolor="#4579b8 [3044]"/>
            </w:pict>
          </mc:Fallback>
        </mc:AlternateContent>
      </w:r>
    </w:p>
    <w:p w14:paraId="379DF65A" w14:textId="77777777" w:rsidR="00DE2F2D" w:rsidRDefault="005A7989">
      <w:pPr>
        <w:spacing w:before="60"/>
        <w:jc w:val="center"/>
        <w:rPr>
          <w:rFonts w:asciiTheme="majorHAnsi" w:hAnsiTheme="majorHAnsi" w:cstheme="majorHAnsi"/>
          <w:b/>
          <w:sz w:val="28"/>
          <w:lang w:val="en-US"/>
        </w:rPr>
      </w:pPr>
      <w:r>
        <w:rPr>
          <w:rFonts w:asciiTheme="majorHAnsi" w:hAnsiTheme="majorHAnsi" w:cstheme="majorHAnsi"/>
          <w:b/>
          <w:sz w:val="28"/>
          <w:lang w:val="en-US"/>
        </w:rPr>
        <w:t>Chương I</w:t>
      </w:r>
    </w:p>
    <w:p w14:paraId="4200BA61" w14:textId="77777777" w:rsidR="00DE2F2D" w:rsidRDefault="005A7989">
      <w:pPr>
        <w:spacing w:before="60"/>
        <w:jc w:val="center"/>
        <w:rPr>
          <w:rFonts w:asciiTheme="majorHAnsi" w:hAnsiTheme="majorHAnsi" w:cstheme="majorHAnsi"/>
          <w:b/>
          <w:sz w:val="28"/>
          <w:lang w:val="en-US"/>
        </w:rPr>
      </w:pPr>
      <w:r>
        <w:rPr>
          <w:rFonts w:asciiTheme="majorHAnsi" w:hAnsiTheme="majorHAnsi" w:cstheme="majorHAnsi"/>
          <w:b/>
          <w:sz w:val="28"/>
          <w:lang w:val="en-US"/>
        </w:rPr>
        <w:t>QUY ĐỊNH CHUNG</w:t>
      </w:r>
    </w:p>
    <w:p w14:paraId="30FAF35B" w14:textId="77777777" w:rsidR="00DE2F2D" w:rsidRDefault="005A7989">
      <w:pPr>
        <w:spacing w:before="40" w:line="264" w:lineRule="auto"/>
        <w:ind w:firstLine="720"/>
        <w:jc w:val="both"/>
        <w:rPr>
          <w:rFonts w:asciiTheme="majorHAnsi" w:hAnsiTheme="majorHAnsi" w:cstheme="majorHAnsi"/>
          <w:b/>
          <w:spacing w:val="-2"/>
          <w:sz w:val="28"/>
        </w:rPr>
      </w:pPr>
      <w:r>
        <w:rPr>
          <w:rFonts w:asciiTheme="majorHAnsi" w:hAnsiTheme="majorHAnsi" w:cstheme="majorHAnsi"/>
          <w:b/>
          <w:sz w:val="28"/>
        </w:rPr>
        <w:t>Điều</w:t>
      </w:r>
      <w:r>
        <w:rPr>
          <w:rFonts w:asciiTheme="majorHAnsi" w:hAnsiTheme="majorHAnsi" w:cstheme="majorHAnsi"/>
          <w:b/>
          <w:spacing w:val="-3"/>
          <w:sz w:val="28"/>
        </w:rPr>
        <w:t xml:space="preserve"> </w:t>
      </w:r>
      <w:r>
        <w:rPr>
          <w:rFonts w:asciiTheme="majorHAnsi" w:hAnsiTheme="majorHAnsi" w:cstheme="majorHAnsi"/>
          <w:b/>
          <w:sz w:val="28"/>
        </w:rPr>
        <w:t>1.</w:t>
      </w:r>
      <w:r>
        <w:rPr>
          <w:rFonts w:asciiTheme="majorHAnsi" w:hAnsiTheme="majorHAnsi" w:cstheme="majorHAnsi"/>
          <w:b/>
          <w:spacing w:val="-2"/>
          <w:sz w:val="28"/>
        </w:rPr>
        <w:t xml:space="preserve"> </w:t>
      </w:r>
      <w:r>
        <w:rPr>
          <w:rFonts w:asciiTheme="majorHAnsi" w:hAnsiTheme="majorHAnsi" w:cstheme="majorHAnsi"/>
          <w:b/>
          <w:sz w:val="28"/>
        </w:rPr>
        <w:t>Phạm</w:t>
      </w:r>
      <w:r>
        <w:rPr>
          <w:rFonts w:asciiTheme="majorHAnsi" w:hAnsiTheme="majorHAnsi" w:cstheme="majorHAnsi"/>
          <w:b/>
          <w:spacing w:val="-7"/>
          <w:sz w:val="28"/>
        </w:rPr>
        <w:t xml:space="preserve"> </w:t>
      </w:r>
      <w:r>
        <w:rPr>
          <w:rFonts w:asciiTheme="majorHAnsi" w:hAnsiTheme="majorHAnsi" w:cstheme="majorHAnsi"/>
          <w:b/>
          <w:sz w:val="28"/>
        </w:rPr>
        <w:t>vi</w:t>
      </w:r>
      <w:r>
        <w:rPr>
          <w:rFonts w:asciiTheme="majorHAnsi" w:hAnsiTheme="majorHAnsi" w:cstheme="majorHAnsi"/>
          <w:b/>
          <w:spacing w:val="-1"/>
          <w:sz w:val="28"/>
        </w:rPr>
        <w:t xml:space="preserve"> </w:t>
      </w:r>
      <w:r>
        <w:rPr>
          <w:rFonts w:asciiTheme="majorHAnsi" w:hAnsiTheme="majorHAnsi" w:cstheme="majorHAnsi"/>
          <w:b/>
          <w:sz w:val="28"/>
        </w:rPr>
        <w:t>điều</w:t>
      </w:r>
      <w:r>
        <w:rPr>
          <w:rFonts w:asciiTheme="majorHAnsi" w:hAnsiTheme="majorHAnsi" w:cstheme="majorHAnsi"/>
          <w:b/>
          <w:spacing w:val="-2"/>
          <w:sz w:val="28"/>
        </w:rPr>
        <w:t xml:space="preserve"> chỉnh</w:t>
      </w:r>
    </w:p>
    <w:p w14:paraId="2656B4EA" w14:textId="77777777" w:rsidR="00DE2F2D" w:rsidRDefault="005A7989">
      <w:pPr>
        <w:spacing w:before="40" w:line="264" w:lineRule="auto"/>
        <w:ind w:firstLine="720"/>
        <w:jc w:val="both"/>
        <w:rPr>
          <w:bCs/>
          <w:iCs/>
          <w:spacing w:val="4"/>
          <w:sz w:val="28"/>
          <w:szCs w:val="28"/>
        </w:rPr>
      </w:pPr>
      <w:r>
        <w:rPr>
          <w:bCs/>
          <w:iCs/>
          <w:spacing w:val="4"/>
          <w:sz w:val="28"/>
          <w:szCs w:val="28"/>
        </w:rPr>
        <w:t xml:space="preserve">Quy chế này quy định về công tác quản lý hoạt động quảng cáo ngoài trời trên địa bàn tỉnh Hà Tĩnh theo quy định tại khoản 3 Điều 30 Nghị định số 342/2025/NĐ-CP của Chính phủ quy định chi tiết một số </w:t>
      </w:r>
      <w:r>
        <w:rPr>
          <w:bCs/>
          <w:iCs/>
          <w:spacing w:val="4"/>
          <w:sz w:val="28"/>
          <w:szCs w:val="28"/>
          <w:lang w:val="en-US"/>
        </w:rPr>
        <w:t>đ</w:t>
      </w:r>
      <w:r>
        <w:rPr>
          <w:bCs/>
          <w:iCs/>
          <w:spacing w:val="4"/>
          <w:sz w:val="28"/>
          <w:szCs w:val="28"/>
        </w:rPr>
        <w:t xml:space="preserve">iều của Luật Quảng cáo. </w:t>
      </w:r>
    </w:p>
    <w:p w14:paraId="67673A17" w14:textId="77777777" w:rsidR="00DE2F2D" w:rsidRDefault="005A7989">
      <w:pPr>
        <w:spacing w:before="40" w:line="264" w:lineRule="auto"/>
        <w:ind w:firstLine="720"/>
        <w:jc w:val="both"/>
        <w:rPr>
          <w:bCs/>
          <w:iCs/>
          <w:sz w:val="28"/>
          <w:szCs w:val="28"/>
        </w:rPr>
      </w:pPr>
      <w:r>
        <w:rPr>
          <w:bCs/>
          <w:iCs/>
          <w:sz w:val="28"/>
          <w:szCs w:val="28"/>
        </w:rPr>
        <w:t>Các nội dung không được quy địn</w:t>
      </w:r>
      <w:r>
        <w:rPr>
          <w:bCs/>
          <w:iCs/>
          <w:sz w:val="28"/>
          <w:szCs w:val="28"/>
        </w:rPr>
        <w:t>h tại Quy chế này thực hiện theo quy định của pháp luật về quảng cáo và các văn bản pháp luật khác có liên quan.</w:t>
      </w:r>
    </w:p>
    <w:p w14:paraId="7E2C7053" w14:textId="77777777" w:rsidR="00DE2F2D" w:rsidRDefault="005A7989">
      <w:pPr>
        <w:pStyle w:val="Heading2"/>
        <w:spacing w:before="40" w:line="264" w:lineRule="auto"/>
        <w:ind w:left="0" w:firstLine="720"/>
        <w:rPr>
          <w:rFonts w:asciiTheme="majorHAnsi" w:hAnsiTheme="majorHAnsi" w:cstheme="majorHAnsi"/>
          <w:spacing w:val="-4"/>
        </w:rPr>
      </w:pPr>
      <w:r>
        <w:rPr>
          <w:rFonts w:asciiTheme="majorHAnsi" w:hAnsiTheme="majorHAnsi" w:cstheme="majorHAnsi"/>
        </w:rPr>
        <w:t>Điều</w:t>
      </w:r>
      <w:r>
        <w:rPr>
          <w:rFonts w:asciiTheme="majorHAnsi" w:hAnsiTheme="majorHAnsi" w:cstheme="majorHAnsi"/>
          <w:spacing w:val="-3"/>
        </w:rPr>
        <w:t xml:space="preserve"> </w:t>
      </w:r>
      <w:r>
        <w:rPr>
          <w:rFonts w:asciiTheme="majorHAnsi" w:hAnsiTheme="majorHAnsi" w:cstheme="majorHAnsi"/>
        </w:rPr>
        <w:t>2.</w:t>
      </w:r>
      <w:r>
        <w:rPr>
          <w:rFonts w:asciiTheme="majorHAnsi" w:hAnsiTheme="majorHAnsi" w:cstheme="majorHAnsi"/>
          <w:spacing w:val="-3"/>
        </w:rPr>
        <w:t xml:space="preserve"> </w:t>
      </w:r>
      <w:r>
        <w:rPr>
          <w:rFonts w:asciiTheme="majorHAnsi" w:hAnsiTheme="majorHAnsi" w:cstheme="majorHAnsi"/>
        </w:rPr>
        <w:t>Đối</w:t>
      </w:r>
      <w:r>
        <w:rPr>
          <w:rFonts w:asciiTheme="majorHAnsi" w:hAnsiTheme="majorHAnsi" w:cstheme="majorHAnsi"/>
          <w:spacing w:val="-2"/>
        </w:rPr>
        <w:t xml:space="preserve"> </w:t>
      </w:r>
      <w:r>
        <w:rPr>
          <w:rFonts w:asciiTheme="majorHAnsi" w:hAnsiTheme="majorHAnsi" w:cstheme="majorHAnsi"/>
        </w:rPr>
        <w:t>tượng</w:t>
      </w:r>
      <w:r>
        <w:rPr>
          <w:rFonts w:asciiTheme="majorHAnsi" w:hAnsiTheme="majorHAnsi" w:cstheme="majorHAnsi"/>
          <w:spacing w:val="-3"/>
        </w:rPr>
        <w:t xml:space="preserve"> </w:t>
      </w:r>
      <w:r>
        <w:rPr>
          <w:rFonts w:asciiTheme="majorHAnsi" w:hAnsiTheme="majorHAnsi" w:cstheme="majorHAnsi"/>
        </w:rPr>
        <w:t>áp</w:t>
      </w:r>
      <w:r>
        <w:rPr>
          <w:rFonts w:asciiTheme="majorHAnsi" w:hAnsiTheme="majorHAnsi" w:cstheme="majorHAnsi"/>
          <w:spacing w:val="-2"/>
        </w:rPr>
        <w:t xml:space="preserve"> </w:t>
      </w:r>
      <w:r>
        <w:rPr>
          <w:rFonts w:asciiTheme="majorHAnsi" w:hAnsiTheme="majorHAnsi" w:cstheme="majorHAnsi"/>
          <w:spacing w:val="-4"/>
        </w:rPr>
        <w:t>dụng</w:t>
      </w:r>
    </w:p>
    <w:p w14:paraId="09DE168B" w14:textId="77777777" w:rsidR="00DE2F2D" w:rsidRDefault="005A7989">
      <w:pPr>
        <w:tabs>
          <w:tab w:val="left" w:pos="1563"/>
        </w:tabs>
        <w:spacing w:before="40" w:line="264" w:lineRule="auto"/>
        <w:ind w:firstLine="720"/>
        <w:jc w:val="both"/>
        <w:rPr>
          <w:rFonts w:asciiTheme="majorHAnsi" w:hAnsiTheme="majorHAnsi" w:cstheme="majorHAnsi"/>
          <w:sz w:val="28"/>
        </w:rPr>
      </w:pPr>
      <w:r>
        <w:rPr>
          <w:rFonts w:asciiTheme="majorHAnsi" w:hAnsiTheme="majorHAnsi" w:cstheme="majorHAnsi"/>
          <w:sz w:val="28"/>
        </w:rPr>
        <w:t>1. Các tổ chức, cá nhân Việt Nam và nước ngoài tham gia hoạt động quảng cáo ngoài trời trên địa bàn tỉnh Hà Tĩnh.</w:t>
      </w:r>
    </w:p>
    <w:p w14:paraId="281385AD" w14:textId="77777777" w:rsidR="00DE2F2D" w:rsidRDefault="005A7989">
      <w:pPr>
        <w:tabs>
          <w:tab w:val="left" w:pos="1560"/>
        </w:tabs>
        <w:spacing w:before="40" w:line="264" w:lineRule="auto"/>
        <w:ind w:firstLine="720"/>
        <w:jc w:val="both"/>
        <w:rPr>
          <w:rFonts w:asciiTheme="majorHAnsi" w:hAnsiTheme="majorHAnsi" w:cstheme="majorHAnsi"/>
          <w:sz w:val="28"/>
        </w:rPr>
      </w:pPr>
      <w:r>
        <w:rPr>
          <w:rFonts w:asciiTheme="majorHAnsi" w:hAnsiTheme="majorHAnsi" w:cstheme="majorHAnsi"/>
          <w:sz w:val="28"/>
        </w:rPr>
        <w:t>2. Các</w:t>
      </w:r>
      <w:r>
        <w:rPr>
          <w:rFonts w:asciiTheme="majorHAnsi" w:hAnsiTheme="majorHAnsi" w:cstheme="majorHAnsi"/>
          <w:spacing w:val="-1"/>
          <w:sz w:val="28"/>
        </w:rPr>
        <w:t xml:space="preserve"> </w:t>
      </w:r>
      <w:r>
        <w:rPr>
          <w:rFonts w:asciiTheme="majorHAnsi" w:hAnsiTheme="majorHAnsi" w:cstheme="majorHAnsi"/>
          <w:sz w:val="28"/>
        </w:rPr>
        <w:t>sở, ban, ngành cấp tỉnh; Ủy</w:t>
      </w:r>
      <w:r>
        <w:rPr>
          <w:rFonts w:asciiTheme="majorHAnsi" w:hAnsiTheme="majorHAnsi" w:cstheme="majorHAnsi"/>
          <w:spacing w:val="-2"/>
          <w:sz w:val="28"/>
        </w:rPr>
        <w:t xml:space="preserve"> </w:t>
      </w:r>
      <w:r>
        <w:rPr>
          <w:rFonts w:asciiTheme="majorHAnsi" w:hAnsiTheme="majorHAnsi" w:cstheme="majorHAnsi"/>
          <w:sz w:val="28"/>
        </w:rPr>
        <w:t>ban nhân dân các xã, phường; các cơ quan, đơn vị có liên quan trong quản lý hoạt động quảng cáo ngoài trời.</w:t>
      </w:r>
    </w:p>
    <w:p w14:paraId="0FFBF3A6" w14:textId="77777777" w:rsidR="00DE2F2D" w:rsidRDefault="005A7989">
      <w:pPr>
        <w:tabs>
          <w:tab w:val="left" w:pos="1152"/>
        </w:tabs>
        <w:spacing w:before="40" w:line="264" w:lineRule="auto"/>
        <w:ind w:firstLine="720"/>
        <w:jc w:val="both"/>
        <w:rPr>
          <w:rFonts w:asciiTheme="majorHAnsi" w:hAnsiTheme="majorHAnsi" w:cstheme="majorHAnsi"/>
          <w:b/>
          <w:sz w:val="28"/>
          <w:szCs w:val="28"/>
        </w:rPr>
      </w:pPr>
      <w:r>
        <w:rPr>
          <w:rFonts w:asciiTheme="majorHAnsi" w:hAnsiTheme="majorHAnsi" w:cstheme="majorHAnsi"/>
          <w:b/>
          <w:sz w:val="28"/>
          <w:szCs w:val="28"/>
        </w:rPr>
        <w:t>Điều</w:t>
      </w:r>
      <w:r>
        <w:rPr>
          <w:rFonts w:asciiTheme="majorHAnsi" w:hAnsiTheme="majorHAnsi" w:cstheme="majorHAnsi"/>
          <w:b/>
          <w:spacing w:val="-3"/>
          <w:sz w:val="28"/>
          <w:szCs w:val="28"/>
        </w:rPr>
        <w:t xml:space="preserve"> </w:t>
      </w:r>
      <w:r>
        <w:rPr>
          <w:rFonts w:asciiTheme="majorHAnsi" w:hAnsiTheme="majorHAnsi" w:cstheme="majorHAnsi"/>
          <w:b/>
          <w:sz w:val="28"/>
          <w:szCs w:val="28"/>
        </w:rPr>
        <w:t>3.</w:t>
      </w:r>
      <w:r>
        <w:rPr>
          <w:rFonts w:asciiTheme="majorHAnsi" w:hAnsiTheme="majorHAnsi" w:cstheme="majorHAnsi"/>
          <w:b/>
          <w:spacing w:val="-3"/>
          <w:sz w:val="28"/>
          <w:szCs w:val="28"/>
        </w:rPr>
        <w:t xml:space="preserve"> </w:t>
      </w:r>
      <w:r>
        <w:rPr>
          <w:rFonts w:asciiTheme="majorHAnsi" w:hAnsiTheme="majorHAnsi" w:cstheme="majorHAnsi"/>
          <w:b/>
          <w:sz w:val="28"/>
          <w:szCs w:val="28"/>
        </w:rPr>
        <w:t>Nguyên</w:t>
      </w:r>
      <w:r>
        <w:rPr>
          <w:rFonts w:asciiTheme="majorHAnsi" w:hAnsiTheme="majorHAnsi" w:cstheme="majorHAnsi"/>
          <w:b/>
          <w:spacing w:val="-3"/>
          <w:sz w:val="28"/>
          <w:szCs w:val="28"/>
        </w:rPr>
        <w:t xml:space="preserve"> </w:t>
      </w:r>
      <w:r>
        <w:rPr>
          <w:rFonts w:asciiTheme="majorHAnsi" w:hAnsiTheme="majorHAnsi" w:cstheme="majorHAnsi"/>
          <w:b/>
          <w:sz w:val="28"/>
          <w:szCs w:val="28"/>
        </w:rPr>
        <w:t>tắc</w:t>
      </w:r>
      <w:r>
        <w:rPr>
          <w:rFonts w:asciiTheme="majorHAnsi" w:hAnsiTheme="majorHAnsi" w:cstheme="majorHAnsi"/>
          <w:b/>
          <w:spacing w:val="-5"/>
          <w:sz w:val="28"/>
          <w:szCs w:val="28"/>
        </w:rPr>
        <w:t xml:space="preserve"> </w:t>
      </w:r>
      <w:r>
        <w:rPr>
          <w:rFonts w:asciiTheme="majorHAnsi" w:hAnsiTheme="majorHAnsi" w:cstheme="majorHAnsi"/>
          <w:b/>
          <w:sz w:val="28"/>
          <w:szCs w:val="28"/>
        </w:rPr>
        <w:t>quản</w:t>
      </w:r>
      <w:r>
        <w:rPr>
          <w:rFonts w:asciiTheme="majorHAnsi" w:hAnsiTheme="majorHAnsi" w:cstheme="majorHAnsi"/>
          <w:b/>
          <w:spacing w:val="-3"/>
          <w:sz w:val="28"/>
          <w:szCs w:val="28"/>
        </w:rPr>
        <w:t xml:space="preserve"> </w:t>
      </w:r>
      <w:r>
        <w:rPr>
          <w:rFonts w:asciiTheme="majorHAnsi" w:hAnsiTheme="majorHAnsi" w:cstheme="majorHAnsi"/>
          <w:b/>
          <w:sz w:val="28"/>
          <w:szCs w:val="28"/>
        </w:rPr>
        <w:t>lý</w:t>
      </w:r>
      <w:r>
        <w:rPr>
          <w:rFonts w:asciiTheme="majorHAnsi" w:hAnsiTheme="majorHAnsi" w:cstheme="majorHAnsi"/>
          <w:b/>
          <w:spacing w:val="-1"/>
          <w:sz w:val="28"/>
          <w:szCs w:val="28"/>
        </w:rPr>
        <w:t xml:space="preserve"> </w:t>
      </w:r>
      <w:r>
        <w:rPr>
          <w:rFonts w:asciiTheme="majorHAnsi" w:hAnsiTheme="majorHAnsi" w:cstheme="majorHAnsi"/>
          <w:b/>
          <w:spacing w:val="-5"/>
          <w:sz w:val="28"/>
          <w:szCs w:val="28"/>
        </w:rPr>
        <w:t xml:space="preserve"> </w:t>
      </w:r>
    </w:p>
    <w:p w14:paraId="4FBEEAD0" w14:textId="77777777" w:rsidR="00DE2F2D" w:rsidRDefault="005A7989">
      <w:pPr>
        <w:tabs>
          <w:tab w:val="left" w:pos="1580"/>
        </w:tabs>
        <w:spacing w:before="40" w:line="264" w:lineRule="auto"/>
        <w:ind w:firstLine="720"/>
        <w:jc w:val="both"/>
        <w:rPr>
          <w:sz w:val="28"/>
          <w:szCs w:val="28"/>
        </w:rPr>
      </w:pPr>
      <w:r>
        <w:rPr>
          <w:sz w:val="28"/>
          <w:szCs w:val="28"/>
        </w:rPr>
        <w:t>1. Bảo đảm tuân thủ quy định của pháp luật về quảng cáo và pháp luật có liên quan</w:t>
      </w:r>
      <w:r>
        <w:rPr>
          <w:i/>
          <w:sz w:val="28"/>
          <w:szCs w:val="28"/>
        </w:rPr>
        <w:t>;</w:t>
      </w:r>
      <w:r>
        <w:rPr>
          <w:sz w:val="28"/>
          <w:szCs w:val="28"/>
        </w:rPr>
        <w:t xml:space="preserve"> đ</w:t>
      </w:r>
      <w:r>
        <w:rPr>
          <w:sz w:val="28"/>
          <w:szCs w:val="28"/>
        </w:rPr>
        <w:t>úng chức năng, nhiệm vụ, quyền hạn của các sở,</w:t>
      </w:r>
      <w:r>
        <w:rPr>
          <w:spacing w:val="-8"/>
          <w:sz w:val="28"/>
          <w:szCs w:val="28"/>
        </w:rPr>
        <w:t xml:space="preserve"> </w:t>
      </w:r>
      <w:r>
        <w:rPr>
          <w:sz w:val="28"/>
          <w:szCs w:val="28"/>
        </w:rPr>
        <w:t>ban,</w:t>
      </w:r>
      <w:r>
        <w:rPr>
          <w:spacing w:val="-11"/>
          <w:sz w:val="28"/>
          <w:szCs w:val="28"/>
        </w:rPr>
        <w:t xml:space="preserve"> </w:t>
      </w:r>
      <w:r>
        <w:rPr>
          <w:sz w:val="28"/>
          <w:szCs w:val="28"/>
        </w:rPr>
        <w:t>ngành,</w:t>
      </w:r>
      <w:r>
        <w:rPr>
          <w:spacing w:val="-8"/>
          <w:sz w:val="28"/>
          <w:szCs w:val="28"/>
        </w:rPr>
        <w:t xml:space="preserve"> </w:t>
      </w:r>
      <w:r>
        <w:rPr>
          <w:sz w:val="28"/>
          <w:szCs w:val="28"/>
        </w:rPr>
        <w:t>Ủy</w:t>
      </w:r>
      <w:r>
        <w:rPr>
          <w:spacing w:val="-11"/>
          <w:sz w:val="28"/>
          <w:szCs w:val="28"/>
        </w:rPr>
        <w:t xml:space="preserve"> </w:t>
      </w:r>
      <w:r>
        <w:rPr>
          <w:sz w:val="28"/>
          <w:szCs w:val="28"/>
        </w:rPr>
        <w:t>ban</w:t>
      </w:r>
      <w:r>
        <w:rPr>
          <w:spacing w:val="-8"/>
          <w:sz w:val="28"/>
          <w:szCs w:val="28"/>
        </w:rPr>
        <w:t xml:space="preserve"> </w:t>
      </w:r>
      <w:r>
        <w:rPr>
          <w:sz w:val="28"/>
          <w:szCs w:val="28"/>
        </w:rPr>
        <w:t>nhân</w:t>
      </w:r>
      <w:r>
        <w:rPr>
          <w:spacing w:val="-11"/>
          <w:sz w:val="28"/>
          <w:szCs w:val="28"/>
        </w:rPr>
        <w:t xml:space="preserve"> </w:t>
      </w:r>
      <w:r>
        <w:rPr>
          <w:sz w:val="28"/>
          <w:szCs w:val="28"/>
        </w:rPr>
        <w:t>dân</w:t>
      </w:r>
      <w:r>
        <w:rPr>
          <w:spacing w:val="-8"/>
          <w:sz w:val="28"/>
          <w:szCs w:val="28"/>
        </w:rPr>
        <w:t xml:space="preserve"> các</w:t>
      </w:r>
      <w:r>
        <w:rPr>
          <w:spacing w:val="-12"/>
          <w:sz w:val="28"/>
          <w:szCs w:val="28"/>
        </w:rPr>
        <w:t xml:space="preserve"> xã, phường</w:t>
      </w:r>
      <w:r>
        <w:rPr>
          <w:spacing w:val="-8"/>
          <w:sz w:val="28"/>
          <w:szCs w:val="28"/>
        </w:rPr>
        <w:t xml:space="preserve"> </w:t>
      </w:r>
      <w:r>
        <w:rPr>
          <w:sz w:val="28"/>
          <w:szCs w:val="28"/>
        </w:rPr>
        <w:t>và các cơ quan, đơn vị liên quan; bảo đảm khách quan, đồng bộ, kịp thời và hiệu quả trong phối hợp quản lý.</w:t>
      </w:r>
    </w:p>
    <w:p w14:paraId="6A4320A6"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eastAsia="vi-VN"/>
        </w:rPr>
      </w:pPr>
      <w:r>
        <w:rPr>
          <w:rFonts w:asciiTheme="majorHAnsi" w:hAnsiTheme="majorHAnsi" w:cstheme="majorHAnsi"/>
          <w:sz w:val="28"/>
          <w:szCs w:val="28"/>
          <w:lang w:eastAsia="vi-VN"/>
        </w:rPr>
        <w:t xml:space="preserve">2. </w:t>
      </w:r>
      <w:r>
        <w:rPr>
          <w:sz w:val="28"/>
          <w:szCs w:val="28"/>
        </w:rPr>
        <w:t xml:space="preserve">Cơ quan, đơn vị chịu trách nhiệm về chất lượng, </w:t>
      </w:r>
      <w:r>
        <w:rPr>
          <w:sz w:val="28"/>
          <w:szCs w:val="28"/>
        </w:rPr>
        <w:t>tiến độ thực hiện nhiệm vụ được giao, không đùn đẩy trách nhiệm; c</w:t>
      </w:r>
      <w:r>
        <w:rPr>
          <w:rFonts w:asciiTheme="majorHAnsi" w:hAnsiTheme="majorHAnsi" w:cstheme="majorHAnsi"/>
          <w:sz w:val="28"/>
          <w:szCs w:val="28"/>
          <w:lang w:eastAsia="vi-VN"/>
        </w:rPr>
        <w:t xml:space="preserve">hủ động phối hợp các cơ quan, đơn vị có liên quan trong thực hiện nhiệm vụ. </w:t>
      </w:r>
    </w:p>
    <w:p w14:paraId="2C488082" w14:textId="77777777" w:rsidR="00DE2F2D" w:rsidRDefault="005A7989">
      <w:pPr>
        <w:shd w:val="clear" w:color="auto" w:fill="FFFFFF"/>
        <w:spacing w:before="40" w:line="264" w:lineRule="auto"/>
        <w:ind w:firstLine="720"/>
        <w:jc w:val="both"/>
        <w:rPr>
          <w:rFonts w:asciiTheme="majorHAnsi" w:hAnsiTheme="majorHAnsi" w:cstheme="majorHAnsi"/>
          <w:spacing w:val="-4"/>
          <w:sz w:val="28"/>
          <w:szCs w:val="28"/>
          <w:lang w:eastAsia="vi-VN"/>
        </w:rPr>
      </w:pPr>
      <w:r>
        <w:rPr>
          <w:rFonts w:asciiTheme="majorHAnsi" w:hAnsiTheme="majorHAnsi" w:cstheme="majorHAnsi"/>
          <w:spacing w:val="-4"/>
          <w:sz w:val="28"/>
          <w:szCs w:val="28"/>
          <w:lang w:eastAsia="vi-VN"/>
        </w:rPr>
        <w:t>3. T</w:t>
      </w:r>
      <w:r>
        <w:rPr>
          <w:sz w:val="28"/>
          <w:szCs w:val="28"/>
        </w:rPr>
        <w:t>rường hợp nội dung còn ý kiến khác nhau hoặc vượt thẩm quyền, cơ quan chủ trì tổng hợp, báo cáo, đề xuất Ủy b</w:t>
      </w:r>
      <w:r>
        <w:rPr>
          <w:sz w:val="28"/>
          <w:szCs w:val="28"/>
        </w:rPr>
        <w:t>an nhân dân tỉnh xem xét, quyết định.</w:t>
      </w:r>
    </w:p>
    <w:p w14:paraId="7476CCE5" w14:textId="77777777" w:rsidR="00DE2F2D" w:rsidRDefault="005A7989">
      <w:pPr>
        <w:tabs>
          <w:tab w:val="left" w:pos="1580"/>
        </w:tabs>
        <w:spacing w:before="40" w:line="264" w:lineRule="auto"/>
        <w:ind w:firstLine="720"/>
        <w:jc w:val="both"/>
        <w:rPr>
          <w:b/>
          <w:spacing w:val="-5"/>
          <w:sz w:val="28"/>
          <w:szCs w:val="28"/>
        </w:rPr>
      </w:pPr>
      <w:r>
        <w:rPr>
          <w:rFonts w:asciiTheme="majorHAnsi" w:hAnsiTheme="majorHAnsi" w:cstheme="majorHAnsi"/>
          <w:b/>
          <w:sz w:val="28"/>
          <w:szCs w:val="28"/>
          <w:lang w:eastAsia="vi-VN"/>
        </w:rPr>
        <w:t xml:space="preserve">Điều 4. </w:t>
      </w:r>
      <w:r>
        <w:rPr>
          <w:b/>
          <w:sz w:val="28"/>
          <w:szCs w:val="28"/>
        </w:rPr>
        <w:t>Phương tiện</w:t>
      </w:r>
      <w:r>
        <w:rPr>
          <w:b/>
          <w:spacing w:val="-7"/>
          <w:sz w:val="28"/>
          <w:szCs w:val="28"/>
        </w:rPr>
        <w:t xml:space="preserve"> </w:t>
      </w:r>
      <w:r>
        <w:rPr>
          <w:b/>
          <w:sz w:val="28"/>
          <w:szCs w:val="28"/>
        </w:rPr>
        <w:t>quảng</w:t>
      </w:r>
      <w:r>
        <w:rPr>
          <w:b/>
          <w:spacing w:val="-2"/>
          <w:sz w:val="28"/>
          <w:szCs w:val="28"/>
        </w:rPr>
        <w:t xml:space="preserve"> </w:t>
      </w:r>
      <w:r>
        <w:rPr>
          <w:b/>
          <w:spacing w:val="-5"/>
          <w:sz w:val="28"/>
          <w:szCs w:val="28"/>
        </w:rPr>
        <w:t>cáo ngoài trời</w:t>
      </w:r>
    </w:p>
    <w:p w14:paraId="0C9F6CF3" w14:textId="77777777" w:rsidR="00DE2F2D" w:rsidRDefault="005A7989">
      <w:pPr>
        <w:tabs>
          <w:tab w:val="left" w:pos="1563"/>
        </w:tabs>
        <w:spacing w:before="40" w:line="264" w:lineRule="auto"/>
        <w:ind w:firstLine="720"/>
        <w:jc w:val="both"/>
        <w:rPr>
          <w:sz w:val="28"/>
        </w:rPr>
      </w:pPr>
      <w:r>
        <w:rPr>
          <w:sz w:val="28"/>
        </w:rPr>
        <w:t>1. Bảng</w:t>
      </w:r>
      <w:r>
        <w:rPr>
          <w:spacing w:val="-1"/>
          <w:sz w:val="28"/>
        </w:rPr>
        <w:t xml:space="preserve"> </w:t>
      </w:r>
      <w:r>
        <w:rPr>
          <w:sz w:val="28"/>
        </w:rPr>
        <w:t>quảng</w:t>
      </w:r>
      <w:r>
        <w:rPr>
          <w:spacing w:val="-2"/>
          <w:sz w:val="28"/>
        </w:rPr>
        <w:t xml:space="preserve"> </w:t>
      </w:r>
      <w:r>
        <w:rPr>
          <w:sz w:val="28"/>
        </w:rPr>
        <w:t>cáo đứng độc lập,</w:t>
      </w:r>
      <w:r>
        <w:rPr>
          <w:spacing w:val="-1"/>
          <w:sz w:val="28"/>
        </w:rPr>
        <w:t xml:space="preserve"> </w:t>
      </w:r>
      <w:r>
        <w:rPr>
          <w:sz w:val="28"/>
        </w:rPr>
        <w:t>hộp</w:t>
      </w:r>
      <w:r>
        <w:rPr>
          <w:spacing w:val="-2"/>
          <w:sz w:val="28"/>
        </w:rPr>
        <w:t xml:space="preserve"> </w:t>
      </w:r>
      <w:r>
        <w:rPr>
          <w:sz w:val="28"/>
        </w:rPr>
        <w:t>đèn</w:t>
      </w:r>
      <w:r>
        <w:rPr>
          <w:spacing w:val="-1"/>
          <w:sz w:val="28"/>
        </w:rPr>
        <w:t xml:space="preserve"> </w:t>
      </w:r>
      <w:r>
        <w:rPr>
          <w:sz w:val="28"/>
        </w:rPr>
        <w:t>đứng</w:t>
      </w:r>
      <w:r>
        <w:rPr>
          <w:spacing w:val="-4"/>
          <w:sz w:val="28"/>
        </w:rPr>
        <w:t xml:space="preserve"> </w:t>
      </w:r>
      <w:r>
        <w:rPr>
          <w:sz w:val="28"/>
        </w:rPr>
        <w:t>độc</w:t>
      </w:r>
      <w:r>
        <w:rPr>
          <w:spacing w:val="-1"/>
          <w:sz w:val="28"/>
        </w:rPr>
        <w:t xml:space="preserve"> </w:t>
      </w:r>
      <w:r>
        <w:rPr>
          <w:spacing w:val="-4"/>
          <w:sz w:val="28"/>
        </w:rPr>
        <w:t xml:space="preserve">lập. </w:t>
      </w:r>
    </w:p>
    <w:p w14:paraId="5B234E36" w14:textId="77777777" w:rsidR="00DE2F2D" w:rsidRDefault="005A7989">
      <w:pPr>
        <w:tabs>
          <w:tab w:val="left" w:pos="1605"/>
        </w:tabs>
        <w:spacing w:before="40" w:line="264" w:lineRule="auto"/>
        <w:ind w:firstLine="720"/>
        <w:jc w:val="both"/>
        <w:rPr>
          <w:sz w:val="28"/>
        </w:rPr>
      </w:pPr>
      <w:r>
        <w:rPr>
          <w:sz w:val="28"/>
        </w:rPr>
        <w:t>2. Bảng quảng</w:t>
      </w:r>
      <w:r>
        <w:rPr>
          <w:spacing w:val="27"/>
          <w:sz w:val="28"/>
        </w:rPr>
        <w:t xml:space="preserve"> </w:t>
      </w:r>
      <w:r>
        <w:rPr>
          <w:sz w:val="28"/>
        </w:rPr>
        <w:t>cáo ốp</w:t>
      </w:r>
      <w:r>
        <w:rPr>
          <w:spacing w:val="27"/>
          <w:sz w:val="28"/>
        </w:rPr>
        <w:t xml:space="preserve"> </w:t>
      </w:r>
      <w:r>
        <w:rPr>
          <w:sz w:val="28"/>
        </w:rPr>
        <w:t>vào</w:t>
      </w:r>
      <w:r>
        <w:rPr>
          <w:spacing w:val="24"/>
          <w:sz w:val="28"/>
        </w:rPr>
        <w:t xml:space="preserve"> </w:t>
      </w:r>
      <w:r>
        <w:rPr>
          <w:sz w:val="28"/>
        </w:rPr>
        <w:t>công</w:t>
      </w:r>
      <w:r>
        <w:rPr>
          <w:spacing w:val="24"/>
          <w:sz w:val="28"/>
        </w:rPr>
        <w:t xml:space="preserve"> </w:t>
      </w:r>
      <w:r>
        <w:rPr>
          <w:sz w:val="28"/>
        </w:rPr>
        <w:t>trình xây</w:t>
      </w:r>
      <w:r>
        <w:rPr>
          <w:spacing w:val="24"/>
          <w:sz w:val="28"/>
        </w:rPr>
        <w:t xml:space="preserve"> </w:t>
      </w:r>
      <w:r>
        <w:rPr>
          <w:sz w:val="28"/>
        </w:rPr>
        <w:t>dựng</w:t>
      </w:r>
      <w:r>
        <w:rPr>
          <w:spacing w:val="27"/>
          <w:sz w:val="28"/>
        </w:rPr>
        <w:t xml:space="preserve"> </w:t>
      </w:r>
      <w:r>
        <w:rPr>
          <w:sz w:val="28"/>
        </w:rPr>
        <w:t>có</w:t>
      </w:r>
      <w:r>
        <w:rPr>
          <w:spacing w:val="24"/>
          <w:sz w:val="28"/>
        </w:rPr>
        <w:t xml:space="preserve"> </w:t>
      </w:r>
      <w:r>
        <w:rPr>
          <w:sz w:val="28"/>
        </w:rPr>
        <w:t>sẵn, nhà ở.</w:t>
      </w:r>
    </w:p>
    <w:p w14:paraId="747C66B3" w14:textId="77777777" w:rsidR="00DE2F2D" w:rsidRDefault="005A7989">
      <w:pPr>
        <w:tabs>
          <w:tab w:val="left" w:pos="1566"/>
        </w:tabs>
        <w:spacing w:before="40" w:line="264" w:lineRule="auto"/>
        <w:ind w:firstLine="720"/>
        <w:jc w:val="both"/>
        <w:rPr>
          <w:sz w:val="28"/>
          <w:u w:val="single"/>
        </w:rPr>
      </w:pPr>
      <w:r>
        <w:rPr>
          <w:sz w:val="28"/>
        </w:rPr>
        <w:t>3. Màn hình chuyên quảng cáo.</w:t>
      </w:r>
    </w:p>
    <w:p w14:paraId="637CCF3F" w14:textId="77777777" w:rsidR="00DE2F2D" w:rsidRDefault="005A7989">
      <w:pPr>
        <w:tabs>
          <w:tab w:val="left" w:pos="1580"/>
        </w:tabs>
        <w:spacing w:before="40" w:line="264" w:lineRule="auto"/>
        <w:ind w:firstLine="720"/>
        <w:jc w:val="both"/>
        <w:rPr>
          <w:spacing w:val="-4"/>
          <w:sz w:val="28"/>
        </w:rPr>
      </w:pPr>
      <w:r>
        <w:rPr>
          <w:sz w:val="28"/>
        </w:rPr>
        <w:t>4. Băng rôn</w:t>
      </w:r>
      <w:r>
        <w:rPr>
          <w:spacing w:val="-4"/>
          <w:sz w:val="28"/>
        </w:rPr>
        <w:t xml:space="preserve"> </w:t>
      </w:r>
      <w:r>
        <w:rPr>
          <w:sz w:val="28"/>
        </w:rPr>
        <w:t>quảng</w:t>
      </w:r>
      <w:r>
        <w:rPr>
          <w:spacing w:val="-5"/>
          <w:sz w:val="28"/>
        </w:rPr>
        <w:t xml:space="preserve"> </w:t>
      </w:r>
      <w:r>
        <w:rPr>
          <w:spacing w:val="-4"/>
          <w:sz w:val="28"/>
        </w:rPr>
        <w:t>cáo.</w:t>
      </w:r>
    </w:p>
    <w:p w14:paraId="46278538" w14:textId="77777777" w:rsidR="00DE2F2D" w:rsidRDefault="005A7989">
      <w:pPr>
        <w:tabs>
          <w:tab w:val="left" w:pos="1555"/>
        </w:tabs>
        <w:spacing w:before="40" w:line="264" w:lineRule="auto"/>
        <w:ind w:firstLine="720"/>
        <w:jc w:val="both"/>
        <w:rPr>
          <w:spacing w:val="-2"/>
          <w:sz w:val="28"/>
        </w:rPr>
      </w:pPr>
      <w:r>
        <w:rPr>
          <w:sz w:val="28"/>
        </w:rPr>
        <w:t xml:space="preserve">5. </w:t>
      </w:r>
      <w:r>
        <w:rPr>
          <w:sz w:val="28"/>
        </w:rPr>
        <w:t>Biển</w:t>
      </w:r>
      <w:r>
        <w:rPr>
          <w:spacing w:val="-2"/>
          <w:sz w:val="28"/>
        </w:rPr>
        <w:t xml:space="preserve"> hiệu.</w:t>
      </w:r>
    </w:p>
    <w:p w14:paraId="752E8D4F" w14:textId="77777777" w:rsidR="00DE2F2D" w:rsidRDefault="005A7989">
      <w:pPr>
        <w:tabs>
          <w:tab w:val="left" w:pos="1555"/>
        </w:tabs>
        <w:spacing w:before="40" w:line="264" w:lineRule="auto"/>
        <w:ind w:firstLine="720"/>
        <w:jc w:val="both"/>
        <w:rPr>
          <w:sz w:val="28"/>
        </w:rPr>
      </w:pPr>
      <w:r>
        <w:rPr>
          <w:sz w:val="28"/>
        </w:rPr>
        <w:lastRenderedPageBreak/>
        <w:t>6. Quảng</w:t>
      </w:r>
      <w:r>
        <w:rPr>
          <w:spacing w:val="-4"/>
          <w:sz w:val="28"/>
        </w:rPr>
        <w:t xml:space="preserve"> </w:t>
      </w:r>
      <w:r>
        <w:rPr>
          <w:sz w:val="28"/>
        </w:rPr>
        <w:t>cáo</w:t>
      </w:r>
      <w:r>
        <w:rPr>
          <w:spacing w:val="-1"/>
          <w:sz w:val="28"/>
        </w:rPr>
        <w:t xml:space="preserve"> </w:t>
      </w:r>
      <w:r>
        <w:rPr>
          <w:sz w:val="28"/>
        </w:rPr>
        <w:t>rao</w:t>
      </w:r>
      <w:r>
        <w:rPr>
          <w:spacing w:val="-3"/>
          <w:sz w:val="28"/>
        </w:rPr>
        <w:t xml:space="preserve"> </w:t>
      </w:r>
      <w:r>
        <w:rPr>
          <w:spacing w:val="-4"/>
          <w:sz w:val="28"/>
        </w:rPr>
        <w:t>vặt.</w:t>
      </w:r>
    </w:p>
    <w:p w14:paraId="15EFF2FB" w14:textId="77777777" w:rsidR="00DE2F2D" w:rsidRDefault="005A7989">
      <w:pPr>
        <w:tabs>
          <w:tab w:val="left" w:pos="1555"/>
        </w:tabs>
        <w:spacing w:before="40" w:line="264" w:lineRule="auto"/>
        <w:ind w:firstLine="720"/>
        <w:jc w:val="both"/>
        <w:rPr>
          <w:spacing w:val="-2"/>
          <w:sz w:val="28"/>
        </w:rPr>
      </w:pPr>
      <w:r>
        <w:rPr>
          <w:sz w:val="28"/>
        </w:rPr>
        <w:t>7. Quảng</w:t>
      </w:r>
      <w:r>
        <w:rPr>
          <w:spacing w:val="-3"/>
          <w:sz w:val="28"/>
        </w:rPr>
        <w:t xml:space="preserve"> </w:t>
      </w:r>
      <w:r>
        <w:rPr>
          <w:sz w:val="28"/>
        </w:rPr>
        <w:t>cáo</w:t>
      </w:r>
      <w:r>
        <w:rPr>
          <w:spacing w:val="-4"/>
          <w:sz w:val="28"/>
        </w:rPr>
        <w:t xml:space="preserve"> </w:t>
      </w:r>
      <w:r>
        <w:rPr>
          <w:sz w:val="28"/>
        </w:rPr>
        <w:t>trên</w:t>
      </w:r>
      <w:r>
        <w:rPr>
          <w:spacing w:val="-4"/>
          <w:sz w:val="28"/>
        </w:rPr>
        <w:t xml:space="preserve"> </w:t>
      </w:r>
      <w:r>
        <w:rPr>
          <w:sz w:val="28"/>
        </w:rPr>
        <w:t>phương</w:t>
      </w:r>
      <w:r>
        <w:rPr>
          <w:spacing w:val="-3"/>
          <w:sz w:val="28"/>
        </w:rPr>
        <w:t xml:space="preserve"> </w:t>
      </w:r>
      <w:r>
        <w:rPr>
          <w:sz w:val="28"/>
        </w:rPr>
        <w:t>tiện</w:t>
      </w:r>
      <w:r>
        <w:rPr>
          <w:spacing w:val="-4"/>
          <w:sz w:val="28"/>
        </w:rPr>
        <w:t xml:space="preserve"> </w:t>
      </w:r>
      <w:r>
        <w:rPr>
          <w:sz w:val="28"/>
        </w:rPr>
        <w:t>giao</w:t>
      </w:r>
      <w:r>
        <w:rPr>
          <w:spacing w:val="-3"/>
          <w:sz w:val="28"/>
        </w:rPr>
        <w:t xml:space="preserve"> </w:t>
      </w:r>
      <w:r>
        <w:rPr>
          <w:spacing w:val="-2"/>
          <w:sz w:val="28"/>
        </w:rPr>
        <w:t>thông.</w:t>
      </w:r>
    </w:p>
    <w:p w14:paraId="31495496" w14:textId="77777777" w:rsidR="00DE2F2D" w:rsidRDefault="005A7989">
      <w:pPr>
        <w:tabs>
          <w:tab w:val="left" w:pos="1162"/>
        </w:tabs>
        <w:spacing w:before="40" w:line="264" w:lineRule="auto"/>
        <w:ind w:firstLine="720"/>
        <w:jc w:val="both"/>
        <w:rPr>
          <w:spacing w:val="-5"/>
          <w:sz w:val="28"/>
          <w:szCs w:val="28"/>
        </w:rPr>
      </w:pPr>
      <w:r>
        <w:rPr>
          <w:sz w:val="28"/>
        </w:rPr>
        <w:t xml:space="preserve">8. </w:t>
      </w:r>
      <w:r>
        <w:rPr>
          <w:sz w:val="28"/>
          <w:szCs w:val="28"/>
        </w:rPr>
        <w:t>Đoàn</w:t>
      </w:r>
      <w:r>
        <w:rPr>
          <w:spacing w:val="-3"/>
          <w:sz w:val="28"/>
          <w:szCs w:val="28"/>
        </w:rPr>
        <w:t xml:space="preserve"> </w:t>
      </w:r>
      <w:r>
        <w:rPr>
          <w:sz w:val="28"/>
          <w:szCs w:val="28"/>
        </w:rPr>
        <w:t>người</w:t>
      </w:r>
      <w:r>
        <w:rPr>
          <w:spacing w:val="-5"/>
          <w:sz w:val="28"/>
          <w:szCs w:val="28"/>
        </w:rPr>
        <w:t xml:space="preserve"> </w:t>
      </w:r>
      <w:r>
        <w:rPr>
          <w:sz w:val="28"/>
          <w:szCs w:val="28"/>
        </w:rPr>
        <w:t>thực</w:t>
      </w:r>
      <w:r>
        <w:rPr>
          <w:spacing w:val="-4"/>
          <w:sz w:val="28"/>
          <w:szCs w:val="28"/>
        </w:rPr>
        <w:t xml:space="preserve"> </w:t>
      </w:r>
      <w:r>
        <w:rPr>
          <w:sz w:val="28"/>
          <w:szCs w:val="28"/>
        </w:rPr>
        <w:t>hiện</w:t>
      </w:r>
      <w:r>
        <w:rPr>
          <w:spacing w:val="-3"/>
          <w:sz w:val="28"/>
          <w:szCs w:val="28"/>
        </w:rPr>
        <w:t xml:space="preserve"> </w:t>
      </w:r>
      <w:r>
        <w:rPr>
          <w:sz w:val="28"/>
          <w:szCs w:val="28"/>
        </w:rPr>
        <w:t>quảng</w:t>
      </w:r>
      <w:r>
        <w:rPr>
          <w:spacing w:val="-2"/>
          <w:sz w:val="28"/>
          <w:szCs w:val="28"/>
        </w:rPr>
        <w:t xml:space="preserve"> </w:t>
      </w:r>
      <w:r>
        <w:rPr>
          <w:spacing w:val="-5"/>
          <w:sz w:val="28"/>
          <w:szCs w:val="28"/>
        </w:rPr>
        <w:t>cáo.</w:t>
      </w:r>
    </w:p>
    <w:p w14:paraId="653ECA51" w14:textId="77777777" w:rsidR="00DE2F2D" w:rsidRDefault="005A7989">
      <w:pPr>
        <w:tabs>
          <w:tab w:val="left" w:pos="1574"/>
        </w:tabs>
        <w:spacing w:before="40" w:line="264" w:lineRule="auto"/>
        <w:ind w:firstLine="720"/>
        <w:jc w:val="both"/>
        <w:rPr>
          <w:rFonts w:asciiTheme="majorHAnsi" w:hAnsiTheme="majorHAnsi" w:cstheme="majorHAnsi"/>
          <w:sz w:val="28"/>
          <w:szCs w:val="28"/>
        </w:rPr>
      </w:pPr>
      <w:r>
        <w:rPr>
          <w:iCs/>
          <w:spacing w:val="-5"/>
          <w:sz w:val="28"/>
          <w:szCs w:val="28"/>
        </w:rPr>
        <w:t>9.</w:t>
      </w:r>
      <w:r>
        <w:rPr>
          <w:b/>
          <w:sz w:val="28"/>
          <w:szCs w:val="28"/>
        </w:rPr>
        <w:t xml:space="preserve"> </w:t>
      </w:r>
      <w:r>
        <w:rPr>
          <w:sz w:val="28"/>
          <w:szCs w:val="28"/>
        </w:rPr>
        <w:t xml:space="preserve">Quảng cáo trên bảng quảng cáo, băng rôn có nội dung tuyên truyền cổ động chính trị, chính sách xã hội (có biểu trưng, lô-gô, nhãn hiệu hàng </w:t>
      </w:r>
      <w:r>
        <w:rPr>
          <w:sz w:val="28"/>
          <w:szCs w:val="28"/>
        </w:rPr>
        <w:t>hóa đơn vị tài trợ).</w:t>
      </w:r>
    </w:p>
    <w:p w14:paraId="34E47EBC" w14:textId="77777777" w:rsidR="00DE2F2D" w:rsidRDefault="005A7989">
      <w:pPr>
        <w:tabs>
          <w:tab w:val="left" w:pos="1162"/>
        </w:tabs>
        <w:spacing w:before="40" w:line="264" w:lineRule="auto"/>
        <w:ind w:firstLine="720"/>
        <w:jc w:val="both"/>
        <w:rPr>
          <w:bCs/>
          <w:iCs/>
          <w:sz w:val="28"/>
          <w:szCs w:val="28"/>
        </w:rPr>
      </w:pPr>
      <w:r>
        <w:rPr>
          <w:spacing w:val="-5"/>
          <w:sz w:val="28"/>
          <w:szCs w:val="28"/>
        </w:rPr>
        <w:t>10.</w:t>
      </w:r>
      <w:r>
        <w:rPr>
          <w:i/>
          <w:sz w:val="28"/>
          <w:szCs w:val="28"/>
        </w:rPr>
        <w:t xml:space="preserve"> </w:t>
      </w:r>
      <w:r>
        <w:rPr>
          <w:iCs/>
          <w:sz w:val="28"/>
          <w:szCs w:val="28"/>
        </w:rPr>
        <w:t xml:space="preserve">Quảng cáo trong </w:t>
      </w:r>
      <w:r>
        <w:rPr>
          <w:bCs/>
          <w:iCs/>
          <w:sz w:val="28"/>
          <w:szCs w:val="28"/>
          <w:lang w:val="en-US"/>
        </w:rPr>
        <w:t>h</w:t>
      </w:r>
      <w:r>
        <w:rPr>
          <w:bCs/>
          <w:iCs/>
          <w:sz w:val="28"/>
          <w:szCs w:val="28"/>
        </w:rPr>
        <w:t>ội chợ, hội thảo, hội nghị, tổ chức sự kiện, triển lãm, chương trình văn hoá, thể thao.</w:t>
      </w:r>
    </w:p>
    <w:p w14:paraId="3CDECF0F" w14:textId="77777777" w:rsidR="00DE2F2D" w:rsidRDefault="005A7989">
      <w:pPr>
        <w:tabs>
          <w:tab w:val="left" w:pos="1162"/>
        </w:tabs>
        <w:spacing w:before="40" w:line="264" w:lineRule="auto"/>
        <w:ind w:firstLine="720"/>
        <w:jc w:val="both"/>
        <w:rPr>
          <w:iCs/>
          <w:spacing w:val="-5"/>
          <w:sz w:val="28"/>
          <w:szCs w:val="28"/>
        </w:rPr>
      </w:pPr>
      <w:r>
        <w:rPr>
          <w:iCs/>
          <w:spacing w:val="-5"/>
          <w:sz w:val="28"/>
          <w:szCs w:val="28"/>
        </w:rPr>
        <w:t xml:space="preserve">11. </w:t>
      </w:r>
      <w:r>
        <w:rPr>
          <w:iCs/>
          <w:sz w:val="28"/>
          <w:szCs w:val="28"/>
        </w:rPr>
        <w:t>Phương tiện quảng cáo dạng chữ, hình, biểu tượng.</w:t>
      </w:r>
    </w:p>
    <w:p w14:paraId="4ABA4758" w14:textId="77777777" w:rsidR="00DE2F2D" w:rsidRDefault="00DE2F2D">
      <w:pPr>
        <w:spacing w:before="40" w:line="264" w:lineRule="auto"/>
        <w:ind w:firstLine="720"/>
        <w:jc w:val="both"/>
        <w:rPr>
          <w:rFonts w:asciiTheme="majorHAnsi" w:hAnsiTheme="majorHAnsi" w:cstheme="majorHAnsi"/>
          <w:b/>
          <w:sz w:val="28"/>
        </w:rPr>
      </w:pPr>
    </w:p>
    <w:p w14:paraId="674FCD17" w14:textId="77777777" w:rsidR="00DE2F2D" w:rsidRDefault="005A7989">
      <w:pPr>
        <w:spacing w:before="40" w:line="264" w:lineRule="auto"/>
        <w:ind w:firstLine="720"/>
        <w:jc w:val="center"/>
        <w:rPr>
          <w:rFonts w:asciiTheme="majorHAnsi" w:hAnsiTheme="majorHAnsi" w:cstheme="majorHAnsi"/>
          <w:b/>
          <w:sz w:val="28"/>
        </w:rPr>
      </w:pPr>
      <w:r>
        <w:rPr>
          <w:rFonts w:asciiTheme="majorHAnsi" w:hAnsiTheme="majorHAnsi" w:cstheme="majorHAnsi"/>
          <w:b/>
          <w:sz w:val="28"/>
        </w:rPr>
        <w:t>Chương</w:t>
      </w:r>
      <w:r>
        <w:rPr>
          <w:rFonts w:asciiTheme="majorHAnsi" w:hAnsiTheme="majorHAnsi" w:cstheme="majorHAnsi"/>
          <w:b/>
          <w:spacing w:val="-5"/>
          <w:sz w:val="28"/>
        </w:rPr>
        <w:t xml:space="preserve"> II</w:t>
      </w:r>
    </w:p>
    <w:p w14:paraId="7B7BC830" w14:textId="77777777" w:rsidR="00DE2F2D" w:rsidRDefault="005A7989">
      <w:pPr>
        <w:pStyle w:val="Heading1"/>
        <w:spacing w:before="40" w:line="264" w:lineRule="auto"/>
        <w:ind w:firstLine="720"/>
        <w:rPr>
          <w:rFonts w:asciiTheme="majorHAnsi" w:hAnsiTheme="majorHAnsi" w:cstheme="majorHAnsi"/>
          <w:spacing w:val="-5"/>
        </w:rPr>
      </w:pPr>
      <w:r>
        <w:rPr>
          <w:rFonts w:asciiTheme="majorHAnsi" w:hAnsiTheme="majorHAnsi" w:cstheme="majorHAnsi"/>
          <w:spacing w:val="-5"/>
        </w:rPr>
        <w:t>QUY ĐỊNH ĐỐI VỚI PHƯƠNG TIỆN QUẢNG CÁO NGOÀI TRỜI</w:t>
      </w:r>
    </w:p>
    <w:p w14:paraId="56BBDBA9" w14:textId="77777777" w:rsidR="00DE2F2D" w:rsidRDefault="00DE2F2D">
      <w:pPr>
        <w:pStyle w:val="Heading1"/>
        <w:spacing w:before="40" w:line="264" w:lineRule="auto"/>
        <w:ind w:firstLine="720"/>
        <w:jc w:val="both"/>
        <w:rPr>
          <w:rFonts w:asciiTheme="majorHAnsi" w:hAnsiTheme="majorHAnsi" w:cstheme="majorHAnsi"/>
        </w:rPr>
      </w:pPr>
    </w:p>
    <w:p w14:paraId="7FE6D6E8" w14:textId="77777777" w:rsidR="00DE2F2D" w:rsidRDefault="005A7989">
      <w:pPr>
        <w:tabs>
          <w:tab w:val="left" w:pos="1563"/>
        </w:tabs>
        <w:spacing w:before="40" w:line="264" w:lineRule="auto"/>
        <w:ind w:firstLine="720"/>
        <w:jc w:val="both"/>
        <w:rPr>
          <w:rFonts w:asciiTheme="majorHAnsi" w:hAnsiTheme="majorHAnsi" w:cstheme="majorHAnsi"/>
          <w:b/>
          <w:sz w:val="28"/>
          <w:szCs w:val="28"/>
        </w:rPr>
      </w:pPr>
      <w:bookmarkStart w:id="3" w:name="dieu_12"/>
      <w:r>
        <w:rPr>
          <w:rFonts w:asciiTheme="majorHAnsi" w:hAnsiTheme="majorHAnsi" w:cstheme="majorHAnsi"/>
          <w:b/>
          <w:sz w:val="28"/>
          <w:szCs w:val="28"/>
        </w:rPr>
        <w:t xml:space="preserve">Điều 5. </w:t>
      </w:r>
      <w:r>
        <w:rPr>
          <w:rFonts w:asciiTheme="majorHAnsi" w:hAnsiTheme="majorHAnsi" w:cstheme="majorHAnsi"/>
          <w:b/>
          <w:sz w:val="28"/>
          <w:szCs w:val="28"/>
        </w:rPr>
        <w:t>Bảng quảng cáo đứng độc lập</w:t>
      </w:r>
    </w:p>
    <w:p w14:paraId="55CF6D6D" w14:textId="77777777" w:rsidR="00DE2F2D" w:rsidRDefault="005A7989">
      <w:pPr>
        <w:tabs>
          <w:tab w:val="left" w:pos="1566"/>
        </w:tabs>
        <w:spacing w:before="40" w:line="264" w:lineRule="auto"/>
        <w:ind w:firstLine="720"/>
        <w:jc w:val="both"/>
        <w:rPr>
          <w:rFonts w:asciiTheme="majorHAnsi" w:hAnsiTheme="majorHAnsi" w:cstheme="majorHAnsi"/>
          <w:sz w:val="28"/>
        </w:rPr>
      </w:pPr>
      <w:r>
        <w:rPr>
          <w:rFonts w:asciiTheme="majorHAnsi" w:hAnsiTheme="majorHAnsi" w:cstheme="majorHAnsi"/>
          <w:sz w:val="28"/>
        </w:rPr>
        <w:t>1. Việc xây dựng, lắp đặt bảng quảng cáo đứng độc lập phải tuân theo quy định pháp luật về quảng cáo; quy chuẩn kỹ thuật về phương tiện quảng cáo</w:t>
      </w:r>
      <w:r>
        <w:rPr>
          <w:rFonts w:asciiTheme="majorHAnsi" w:hAnsiTheme="majorHAnsi" w:cstheme="majorHAnsi"/>
          <w:spacing w:val="40"/>
          <w:sz w:val="28"/>
        </w:rPr>
        <w:t xml:space="preserve"> </w:t>
      </w:r>
      <w:r>
        <w:rPr>
          <w:rFonts w:asciiTheme="majorHAnsi" w:hAnsiTheme="majorHAnsi" w:cstheme="majorHAnsi"/>
          <w:sz w:val="28"/>
        </w:rPr>
        <w:t>ngoài trời và các quy định khác của pháp luật có liên quan.</w:t>
      </w:r>
    </w:p>
    <w:p w14:paraId="11A5E536" w14:textId="77777777" w:rsidR="00DE2F2D" w:rsidRDefault="005A7989">
      <w:pPr>
        <w:tabs>
          <w:tab w:val="left" w:pos="1566"/>
        </w:tabs>
        <w:spacing w:before="40" w:line="264" w:lineRule="auto"/>
        <w:ind w:firstLine="720"/>
        <w:jc w:val="both"/>
        <w:rPr>
          <w:sz w:val="28"/>
          <w:szCs w:val="28"/>
        </w:rPr>
      </w:pPr>
      <w:r>
        <w:rPr>
          <w:rFonts w:asciiTheme="majorHAnsi" w:hAnsiTheme="majorHAnsi" w:cstheme="majorHAnsi"/>
          <w:sz w:val="28"/>
          <w:szCs w:val="28"/>
        </w:rPr>
        <w:t xml:space="preserve">2. </w:t>
      </w:r>
      <w:r>
        <w:rPr>
          <w:sz w:val="28"/>
          <w:szCs w:val="28"/>
        </w:rPr>
        <w:t xml:space="preserve">Kiểu dáng, vị trí, kích thước, chất liệu, số lượng, khoảng cách giữa các bảng quảng cáo phải phù hợp với quy hoạch quảng cáo ngoài trời đã được phê duyệt. </w:t>
      </w:r>
    </w:p>
    <w:p w14:paraId="245710B3" w14:textId="77777777" w:rsidR="00DE2F2D" w:rsidRDefault="005A7989">
      <w:pPr>
        <w:tabs>
          <w:tab w:val="left" w:pos="1566"/>
        </w:tabs>
        <w:spacing w:before="40" w:line="264" w:lineRule="auto"/>
        <w:ind w:firstLine="720"/>
        <w:jc w:val="both"/>
        <w:rPr>
          <w:sz w:val="28"/>
          <w:szCs w:val="28"/>
        </w:rPr>
      </w:pPr>
      <w:r>
        <w:rPr>
          <w:rFonts w:asciiTheme="majorHAnsi" w:hAnsiTheme="majorHAnsi" w:cstheme="majorHAnsi"/>
          <w:sz w:val="28"/>
          <w:szCs w:val="28"/>
        </w:rPr>
        <w:t xml:space="preserve">3. </w:t>
      </w:r>
      <w:r>
        <w:rPr>
          <w:sz w:val="28"/>
          <w:szCs w:val="28"/>
        </w:rPr>
        <w:t>Kết cấu công trình bảng quảng cáo phải được thiết kế, thi công bảo đảm yêu cầu về an toàn chịu lự</w:t>
      </w:r>
      <w:r>
        <w:rPr>
          <w:sz w:val="28"/>
          <w:szCs w:val="28"/>
        </w:rPr>
        <w:t>c, độ bền, khả năng chống chịu tác động của thời tiết và các yếu tố ngoại lực theo quy định của pháp luật về xây dựng. K</w:t>
      </w:r>
      <w:r>
        <w:rPr>
          <w:rFonts w:asciiTheme="majorHAnsi" w:hAnsiTheme="majorHAnsi" w:cstheme="majorHAnsi"/>
          <w:sz w:val="28"/>
        </w:rPr>
        <w:t>hông được che khuất tầm nhìn giao thông, hệ thống tín hiệu, bảng chỉ dẫn giao thông.</w:t>
      </w:r>
    </w:p>
    <w:p w14:paraId="3B2872D4" w14:textId="77777777" w:rsidR="00DE2F2D" w:rsidRDefault="005A7989">
      <w:pPr>
        <w:tabs>
          <w:tab w:val="left" w:pos="1560"/>
        </w:tabs>
        <w:spacing w:before="40" w:line="264" w:lineRule="auto"/>
        <w:ind w:firstLine="720"/>
        <w:jc w:val="both"/>
        <w:rPr>
          <w:rFonts w:asciiTheme="majorHAnsi" w:hAnsiTheme="majorHAnsi" w:cstheme="majorHAnsi"/>
          <w:sz w:val="28"/>
        </w:rPr>
      </w:pPr>
      <w:r>
        <w:rPr>
          <w:rFonts w:asciiTheme="majorHAnsi" w:hAnsiTheme="majorHAnsi" w:cstheme="majorHAnsi"/>
          <w:sz w:val="28"/>
        </w:rPr>
        <w:t>4. Tổ chức, cá</w:t>
      </w:r>
      <w:r>
        <w:rPr>
          <w:rFonts w:asciiTheme="majorHAnsi" w:hAnsiTheme="majorHAnsi" w:cstheme="majorHAnsi"/>
          <w:spacing w:val="-1"/>
          <w:sz w:val="28"/>
        </w:rPr>
        <w:t xml:space="preserve"> </w:t>
      </w:r>
      <w:r>
        <w:rPr>
          <w:rFonts w:asciiTheme="majorHAnsi" w:hAnsiTheme="majorHAnsi" w:cstheme="majorHAnsi"/>
          <w:sz w:val="28"/>
        </w:rPr>
        <w:t xml:space="preserve">nhân sở hữu công trình quảng cáo </w:t>
      </w:r>
      <w:r>
        <w:rPr>
          <w:rFonts w:asciiTheme="majorHAnsi" w:hAnsiTheme="majorHAnsi" w:cstheme="majorHAnsi"/>
          <w:sz w:val="28"/>
          <w:szCs w:val="28"/>
        </w:rPr>
        <w:t>đứn</w:t>
      </w:r>
      <w:r>
        <w:rPr>
          <w:rFonts w:asciiTheme="majorHAnsi" w:hAnsiTheme="majorHAnsi" w:cstheme="majorHAnsi"/>
          <w:sz w:val="28"/>
          <w:szCs w:val="28"/>
        </w:rPr>
        <w:t>g độc lập:</w:t>
      </w:r>
      <w:r>
        <w:rPr>
          <w:rFonts w:asciiTheme="majorHAnsi" w:hAnsiTheme="majorHAnsi" w:cstheme="majorHAnsi"/>
          <w:i/>
          <w:sz w:val="28"/>
        </w:rPr>
        <w:t xml:space="preserve"> </w:t>
      </w:r>
      <w:r>
        <w:rPr>
          <w:rFonts w:asciiTheme="majorHAnsi" w:hAnsiTheme="majorHAnsi" w:cstheme="majorHAnsi"/>
          <w:iCs/>
          <w:sz w:val="28"/>
        </w:rPr>
        <w:t>Có trách nhiệm thực hiện chế độ duy tu, bảo trì, không để bảng quảng cáo bị hư hỏng, ảnh hưởng đến mỹ quan đô thị</w:t>
      </w:r>
      <w:r>
        <w:rPr>
          <w:iCs/>
          <w:sz w:val="28"/>
          <w:szCs w:val="28"/>
        </w:rPr>
        <w:t>;</w:t>
      </w:r>
      <w:r>
        <w:rPr>
          <w:sz w:val="28"/>
          <w:szCs w:val="28"/>
        </w:rPr>
        <w:t xml:space="preserve"> </w:t>
      </w:r>
      <w:r>
        <w:rPr>
          <w:iCs/>
          <w:sz w:val="28"/>
          <w:szCs w:val="28"/>
        </w:rPr>
        <w:t>kịp thời</w:t>
      </w:r>
      <w:r>
        <w:rPr>
          <w:iCs/>
        </w:rPr>
        <w:t xml:space="preserve"> </w:t>
      </w:r>
      <w:r>
        <w:rPr>
          <w:iCs/>
          <w:sz w:val="28"/>
          <w:szCs w:val="28"/>
        </w:rPr>
        <w:t>tháo dỡ trong trường hợp bị hư hỏng hoặc hết hợp đồng quảng cáo</w:t>
      </w:r>
      <w:r>
        <w:rPr>
          <w:i/>
          <w:sz w:val="28"/>
          <w:szCs w:val="28"/>
        </w:rPr>
        <w:t>.</w:t>
      </w:r>
      <w:r>
        <w:rPr>
          <w:sz w:val="28"/>
          <w:szCs w:val="28"/>
        </w:rPr>
        <w:t xml:space="preserve"> </w:t>
      </w:r>
      <w:r>
        <w:rPr>
          <w:rFonts w:asciiTheme="majorHAnsi" w:hAnsiTheme="majorHAnsi" w:cstheme="majorHAnsi"/>
          <w:sz w:val="28"/>
        </w:rPr>
        <w:t>Chịu trách nhiệm trước pháp luật</w:t>
      </w:r>
      <w:r>
        <w:rPr>
          <w:rFonts w:asciiTheme="majorHAnsi" w:hAnsiTheme="majorHAnsi" w:cstheme="majorHAnsi"/>
          <w:sz w:val="28"/>
          <w:lang w:val="en-US"/>
        </w:rPr>
        <w:t xml:space="preserve"> về chất lượng công trìn</w:t>
      </w:r>
      <w:r>
        <w:rPr>
          <w:rFonts w:asciiTheme="majorHAnsi" w:hAnsiTheme="majorHAnsi" w:cstheme="majorHAnsi"/>
          <w:sz w:val="28"/>
          <w:lang w:val="en-US"/>
        </w:rPr>
        <w:t>h và</w:t>
      </w:r>
      <w:r>
        <w:rPr>
          <w:rFonts w:asciiTheme="majorHAnsi" w:hAnsiTheme="majorHAnsi" w:cstheme="majorHAnsi"/>
          <w:sz w:val="28"/>
        </w:rPr>
        <w:t xml:space="preserve"> mọi sự cố do phương tiện quảng cáo không an toàn của mình gây ra.</w:t>
      </w:r>
    </w:p>
    <w:p w14:paraId="19C9F3A7" w14:textId="77777777" w:rsidR="00DE2F2D" w:rsidRDefault="005A7989">
      <w:pPr>
        <w:tabs>
          <w:tab w:val="left" w:pos="1563"/>
        </w:tabs>
        <w:spacing w:before="40" w:line="264" w:lineRule="auto"/>
        <w:ind w:firstLine="720"/>
        <w:jc w:val="both"/>
        <w:rPr>
          <w:rFonts w:asciiTheme="majorHAnsi" w:hAnsiTheme="majorHAnsi" w:cstheme="majorHAnsi"/>
          <w:b/>
          <w:sz w:val="28"/>
          <w:szCs w:val="28"/>
        </w:rPr>
      </w:pPr>
      <w:r>
        <w:rPr>
          <w:rFonts w:asciiTheme="majorHAnsi" w:hAnsiTheme="majorHAnsi" w:cstheme="majorHAnsi"/>
          <w:b/>
          <w:sz w:val="28"/>
          <w:szCs w:val="28"/>
        </w:rPr>
        <w:t>Điều 6. Hộp đèn đứng độc lập trên dải phân cách, vỉa hè, tiểu đảo dọc theo các tuyến đường trong đô thị</w:t>
      </w:r>
    </w:p>
    <w:p w14:paraId="73950FD4" w14:textId="77777777" w:rsidR="00DE2F2D" w:rsidRDefault="005A7989">
      <w:pPr>
        <w:tabs>
          <w:tab w:val="left" w:pos="1577"/>
        </w:tabs>
        <w:spacing w:before="40" w:line="264" w:lineRule="auto"/>
        <w:ind w:firstLine="720"/>
        <w:jc w:val="both"/>
        <w:rPr>
          <w:rFonts w:asciiTheme="majorHAnsi" w:hAnsiTheme="majorHAnsi" w:cstheme="majorHAnsi"/>
          <w:sz w:val="28"/>
          <w:szCs w:val="28"/>
        </w:rPr>
      </w:pPr>
      <w:r>
        <w:rPr>
          <w:rFonts w:asciiTheme="majorHAnsi" w:hAnsiTheme="majorHAnsi" w:cstheme="majorHAnsi"/>
          <w:sz w:val="28"/>
          <w:szCs w:val="28"/>
        </w:rPr>
        <w:t xml:space="preserve">1. </w:t>
      </w:r>
      <w:r>
        <w:rPr>
          <w:sz w:val="28"/>
          <w:szCs w:val="28"/>
        </w:rPr>
        <w:t>Việc lắp đặt hộp đèn đứng độc lập trên dải phân cách, vỉa hè, tiểu đảo dọc the</w:t>
      </w:r>
      <w:r>
        <w:rPr>
          <w:sz w:val="28"/>
          <w:szCs w:val="28"/>
        </w:rPr>
        <w:t>o các tuyến đường trong đô thị phải phù hợp với quy hoạch quảng cáo ngoài trời đã được phê duyệt và không gian kiến trúc, cảnh quan đô thị của từng tuyến đường, khu vực, địa điểm.</w:t>
      </w:r>
    </w:p>
    <w:p w14:paraId="388D20C4" w14:textId="77777777" w:rsidR="00DE2F2D" w:rsidRDefault="005A7989">
      <w:pPr>
        <w:tabs>
          <w:tab w:val="left" w:pos="1563"/>
        </w:tabs>
        <w:spacing w:before="40" w:line="264" w:lineRule="auto"/>
        <w:ind w:firstLine="720"/>
        <w:jc w:val="both"/>
        <w:rPr>
          <w:rFonts w:asciiTheme="majorHAnsi" w:hAnsiTheme="majorHAnsi" w:cstheme="majorHAnsi"/>
          <w:sz w:val="28"/>
        </w:rPr>
      </w:pPr>
      <w:r>
        <w:rPr>
          <w:rFonts w:asciiTheme="majorHAnsi" w:hAnsiTheme="majorHAnsi" w:cstheme="majorHAnsi"/>
          <w:sz w:val="28"/>
        </w:rPr>
        <w:t xml:space="preserve">2. Hình thức hộp đèn đứng độc lập phải đồng nhất về kiểu dáng và kích thước </w:t>
      </w:r>
      <w:r>
        <w:rPr>
          <w:rFonts w:asciiTheme="majorHAnsi" w:hAnsiTheme="majorHAnsi" w:cstheme="majorHAnsi"/>
          <w:sz w:val="28"/>
        </w:rPr>
        <w:t xml:space="preserve">trên cùng một tuyến đường giao thông. Diện tích mặt bảng quảng cáo phải phù hợp với chiều rộng của dải phân cách vỉa hè, tiểu đảo, lề đường. Chiều ngang mặt bảng quảng cáo không được vượt quá chiều rộng của dải phân cách, vỉa hè, </w:t>
      </w:r>
      <w:r>
        <w:rPr>
          <w:rFonts w:asciiTheme="majorHAnsi" w:hAnsiTheme="majorHAnsi" w:cstheme="majorHAnsi"/>
          <w:sz w:val="28"/>
        </w:rPr>
        <w:lastRenderedPageBreak/>
        <w:t>tiểu đảo, lề đường</w:t>
      </w:r>
      <w:r>
        <w:rPr>
          <w:rFonts w:asciiTheme="majorHAnsi" w:hAnsiTheme="majorHAnsi" w:cstheme="majorHAnsi"/>
          <w:i/>
          <w:sz w:val="28"/>
        </w:rPr>
        <w:t>.</w:t>
      </w:r>
    </w:p>
    <w:p w14:paraId="192ED6A6" w14:textId="77777777" w:rsidR="00DE2F2D" w:rsidRDefault="005A7989">
      <w:pPr>
        <w:tabs>
          <w:tab w:val="left" w:pos="1600"/>
        </w:tabs>
        <w:spacing w:before="40" w:line="264" w:lineRule="auto"/>
        <w:ind w:firstLine="720"/>
        <w:jc w:val="both"/>
        <w:rPr>
          <w:rFonts w:asciiTheme="majorHAnsi" w:hAnsiTheme="majorHAnsi" w:cstheme="majorHAnsi"/>
          <w:spacing w:val="-4"/>
          <w:sz w:val="28"/>
        </w:rPr>
      </w:pPr>
      <w:r>
        <w:rPr>
          <w:rFonts w:asciiTheme="majorHAnsi" w:hAnsiTheme="majorHAnsi" w:cstheme="majorHAnsi"/>
          <w:spacing w:val="-4"/>
          <w:sz w:val="28"/>
        </w:rPr>
        <w:t xml:space="preserve">3. Không lắp đặt hộp đèn đứng độc lập che khuất tầm nhìn của người điều khiển phương tiện giao thông hoặc che khuất hệ thống tín hiệu giao thông. Phải bảo đảm an toàn điện, kết cấu chắc chắn trong suốt quá trình khai thác và vận hành. </w:t>
      </w:r>
    </w:p>
    <w:p w14:paraId="34ED50CF" w14:textId="77777777" w:rsidR="00DE2F2D" w:rsidRDefault="005A7989">
      <w:pPr>
        <w:tabs>
          <w:tab w:val="left" w:pos="1560"/>
        </w:tabs>
        <w:spacing w:before="40" w:line="264" w:lineRule="auto"/>
        <w:ind w:firstLine="720"/>
        <w:jc w:val="both"/>
        <w:rPr>
          <w:rFonts w:asciiTheme="majorHAnsi" w:hAnsiTheme="majorHAnsi" w:cstheme="majorHAnsi"/>
          <w:sz w:val="28"/>
          <w:szCs w:val="28"/>
        </w:rPr>
      </w:pPr>
      <w:r>
        <w:rPr>
          <w:rFonts w:asciiTheme="majorHAnsi" w:hAnsiTheme="majorHAnsi" w:cstheme="majorHAnsi"/>
          <w:sz w:val="28"/>
        </w:rPr>
        <w:t>4. Tổ chức, cá</w:t>
      </w:r>
      <w:r>
        <w:rPr>
          <w:rFonts w:asciiTheme="majorHAnsi" w:hAnsiTheme="majorHAnsi" w:cstheme="majorHAnsi"/>
          <w:spacing w:val="-1"/>
          <w:sz w:val="28"/>
        </w:rPr>
        <w:t xml:space="preserve"> </w:t>
      </w:r>
      <w:r>
        <w:rPr>
          <w:rFonts w:asciiTheme="majorHAnsi" w:hAnsiTheme="majorHAnsi" w:cstheme="majorHAnsi"/>
          <w:sz w:val="28"/>
        </w:rPr>
        <w:t xml:space="preserve">nhân </w:t>
      </w:r>
      <w:r>
        <w:rPr>
          <w:rFonts w:asciiTheme="majorHAnsi" w:hAnsiTheme="majorHAnsi" w:cstheme="majorHAnsi"/>
          <w:sz w:val="28"/>
        </w:rPr>
        <w:t>sở hữu hộp đèn</w:t>
      </w:r>
      <w:r>
        <w:t xml:space="preserve"> </w:t>
      </w:r>
      <w:r>
        <w:rPr>
          <w:rFonts w:asciiTheme="majorHAnsi" w:hAnsiTheme="majorHAnsi" w:cstheme="majorHAnsi"/>
          <w:sz w:val="28"/>
        </w:rPr>
        <w:t xml:space="preserve">đứng độc lập: </w:t>
      </w:r>
      <w:r>
        <w:rPr>
          <w:rFonts w:asciiTheme="majorHAnsi" w:hAnsiTheme="majorHAnsi" w:cstheme="majorHAnsi"/>
          <w:iCs/>
          <w:sz w:val="28"/>
        </w:rPr>
        <w:t>Có trách nhiệm thực hiện chế độ duy tu, bảo trì, không để hộp đèn bị hư hỏng, ảnh hưởng đến mỹ quan đô thị;</w:t>
      </w:r>
      <w:r>
        <w:rPr>
          <w:iCs/>
        </w:rPr>
        <w:t xml:space="preserve"> </w:t>
      </w:r>
      <w:r>
        <w:rPr>
          <w:sz w:val="28"/>
          <w:szCs w:val="28"/>
        </w:rPr>
        <w:t xml:space="preserve">kịp thời tháo dỡ trong trường hợp bị hư hỏng hoặc hết hợp đồng quảng cáo. </w:t>
      </w:r>
      <w:r>
        <w:rPr>
          <w:rFonts w:asciiTheme="majorHAnsi" w:hAnsiTheme="majorHAnsi" w:cstheme="majorHAnsi"/>
          <w:sz w:val="28"/>
        </w:rPr>
        <w:t xml:space="preserve">Chịu trách nhiệm về chất lượng công trình và </w:t>
      </w:r>
      <w:r>
        <w:rPr>
          <w:rFonts w:asciiTheme="majorHAnsi" w:hAnsiTheme="majorHAnsi" w:cstheme="majorHAnsi"/>
          <w:sz w:val="28"/>
        </w:rPr>
        <w:t>chịu trách nhiệm trước pháp luật đối với mọi sự cố do phương tiện quảng cáo không an toàn của mình gây ra.</w:t>
      </w:r>
    </w:p>
    <w:p w14:paraId="0F41D903" w14:textId="77777777" w:rsidR="00DE2F2D" w:rsidRDefault="005A7989">
      <w:pPr>
        <w:pStyle w:val="Heading1"/>
        <w:spacing w:before="40" w:line="264" w:lineRule="auto"/>
        <w:ind w:firstLine="720"/>
        <w:jc w:val="both"/>
        <w:rPr>
          <w:rFonts w:asciiTheme="majorHAnsi" w:hAnsiTheme="majorHAnsi" w:cstheme="majorHAnsi"/>
        </w:rPr>
      </w:pPr>
      <w:r>
        <w:rPr>
          <w:rFonts w:asciiTheme="majorHAnsi" w:hAnsiTheme="majorHAnsi" w:cstheme="majorHAnsi"/>
        </w:rPr>
        <w:t>Điều 7.</w:t>
      </w:r>
      <w:r>
        <w:rPr>
          <w:rFonts w:asciiTheme="majorHAnsi" w:hAnsiTheme="majorHAnsi" w:cstheme="majorHAnsi"/>
          <w:spacing w:val="-2"/>
        </w:rPr>
        <w:t xml:space="preserve"> </w:t>
      </w:r>
      <w:r>
        <w:rPr>
          <w:rFonts w:asciiTheme="majorHAnsi" w:hAnsiTheme="majorHAnsi" w:cstheme="majorHAnsi"/>
        </w:rPr>
        <w:t>Bảng quảng cáo gắn, ốp vào công trình</w:t>
      </w:r>
      <w:r>
        <w:rPr>
          <w:rFonts w:asciiTheme="majorHAnsi" w:hAnsiTheme="majorHAnsi" w:cstheme="majorHAnsi"/>
          <w:spacing w:val="-1"/>
        </w:rPr>
        <w:t xml:space="preserve"> </w:t>
      </w:r>
      <w:r>
        <w:rPr>
          <w:rFonts w:asciiTheme="majorHAnsi" w:hAnsiTheme="majorHAnsi" w:cstheme="majorHAnsi"/>
        </w:rPr>
        <w:t>xây dựng có sẵn,</w:t>
      </w:r>
      <w:r>
        <w:rPr>
          <w:rFonts w:asciiTheme="majorHAnsi" w:hAnsiTheme="majorHAnsi" w:cstheme="majorHAnsi"/>
          <w:spacing w:val="-1"/>
        </w:rPr>
        <w:t xml:space="preserve"> </w:t>
      </w:r>
      <w:r>
        <w:rPr>
          <w:rFonts w:asciiTheme="majorHAnsi" w:hAnsiTheme="majorHAnsi" w:cstheme="majorHAnsi"/>
        </w:rPr>
        <w:t>nhà ở</w:t>
      </w:r>
    </w:p>
    <w:p w14:paraId="6C2F0A53" w14:textId="77777777" w:rsidR="00DE2F2D" w:rsidRDefault="005A7989">
      <w:pPr>
        <w:pStyle w:val="Heading1"/>
        <w:spacing w:before="40" w:line="264" w:lineRule="auto"/>
        <w:ind w:firstLine="720"/>
        <w:jc w:val="both"/>
        <w:rPr>
          <w:rFonts w:asciiTheme="majorHAnsi" w:hAnsiTheme="majorHAnsi" w:cstheme="majorHAnsi"/>
          <w:b w:val="0"/>
        </w:rPr>
      </w:pPr>
      <w:r>
        <w:rPr>
          <w:rFonts w:asciiTheme="majorHAnsi" w:hAnsiTheme="majorHAnsi" w:cstheme="majorHAnsi"/>
          <w:b w:val="0"/>
        </w:rPr>
        <w:t>1. Bảng quảng cáo gắn, ốp sát tường vào công trình</w:t>
      </w:r>
      <w:r>
        <w:rPr>
          <w:rFonts w:asciiTheme="majorHAnsi" w:hAnsiTheme="majorHAnsi" w:cstheme="majorHAnsi"/>
          <w:b w:val="0"/>
          <w:spacing w:val="-1"/>
        </w:rPr>
        <w:t xml:space="preserve"> </w:t>
      </w:r>
      <w:r>
        <w:rPr>
          <w:rFonts w:asciiTheme="majorHAnsi" w:hAnsiTheme="majorHAnsi" w:cstheme="majorHAnsi"/>
          <w:b w:val="0"/>
        </w:rPr>
        <w:t>xây dựng có sẵn,</w:t>
      </w:r>
      <w:r>
        <w:rPr>
          <w:rFonts w:asciiTheme="majorHAnsi" w:hAnsiTheme="majorHAnsi" w:cstheme="majorHAnsi"/>
          <w:b w:val="0"/>
          <w:spacing w:val="-1"/>
        </w:rPr>
        <w:t xml:space="preserve"> </w:t>
      </w:r>
      <w:r>
        <w:rPr>
          <w:rFonts w:asciiTheme="majorHAnsi" w:hAnsiTheme="majorHAnsi" w:cstheme="majorHAnsi"/>
          <w:b w:val="0"/>
        </w:rPr>
        <w:t xml:space="preserve">nhà ở riêng </w:t>
      </w:r>
      <w:r>
        <w:rPr>
          <w:rFonts w:asciiTheme="majorHAnsi" w:hAnsiTheme="majorHAnsi" w:cstheme="majorHAnsi"/>
          <w:b w:val="0"/>
        </w:rPr>
        <w:t>lẻ thực hiện theo quy định pháp luật về quảng cáo, quy chuẩn kỹ thuật về phương tiện quảng cáo</w:t>
      </w:r>
      <w:r>
        <w:rPr>
          <w:rFonts w:asciiTheme="majorHAnsi" w:hAnsiTheme="majorHAnsi" w:cstheme="majorHAnsi"/>
          <w:b w:val="0"/>
          <w:spacing w:val="40"/>
        </w:rPr>
        <w:t xml:space="preserve"> </w:t>
      </w:r>
      <w:r>
        <w:rPr>
          <w:rFonts w:asciiTheme="majorHAnsi" w:hAnsiTheme="majorHAnsi" w:cstheme="majorHAnsi"/>
          <w:b w:val="0"/>
        </w:rPr>
        <w:t>ngoài trời và các văn bản quy định pháp luật có liên quan.</w:t>
      </w:r>
    </w:p>
    <w:p w14:paraId="63AC01DE" w14:textId="77777777" w:rsidR="00DE2F2D" w:rsidRDefault="005A7989">
      <w:pPr>
        <w:tabs>
          <w:tab w:val="left" w:pos="1563"/>
        </w:tabs>
        <w:spacing w:before="40" w:line="264" w:lineRule="auto"/>
        <w:ind w:firstLine="720"/>
        <w:jc w:val="both"/>
        <w:rPr>
          <w:rFonts w:asciiTheme="majorHAnsi" w:hAnsiTheme="majorHAnsi" w:cstheme="majorHAnsi"/>
          <w:sz w:val="28"/>
        </w:rPr>
      </w:pPr>
      <w:r>
        <w:rPr>
          <w:rFonts w:asciiTheme="majorHAnsi" w:hAnsiTheme="majorHAnsi" w:cstheme="majorHAnsi"/>
          <w:sz w:val="28"/>
        </w:rPr>
        <w:t xml:space="preserve">2. Số lượng, vị trí, kích thước bảng quảng cáo tại công trình, nhà ở phải phù hợp quy hoạch quảng cáo </w:t>
      </w:r>
      <w:r>
        <w:rPr>
          <w:rFonts w:asciiTheme="majorHAnsi" w:hAnsiTheme="majorHAnsi" w:cstheme="majorHAnsi"/>
          <w:sz w:val="28"/>
        </w:rPr>
        <w:t>ngoài trời và quy mô, kích thước bề mặt công trình, hình thể ngôi nhà. Bảng quảng cáo phải liên kết cố định, chắc chắn với công trình, không làm ảnh hưởng đến khả năng chịu lực, kết cấu của công trình và mỹ quan đô thị.</w:t>
      </w:r>
    </w:p>
    <w:p w14:paraId="58D09B42" w14:textId="77777777" w:rsidR="00DE2F2D" w:rsidRDefault="005A7989">
      <w:pPr>
        <w:tabs>
          <w:tab w:val="left" w:pos="1555"/>
        </w:tabs>
        <w:spacing w:before="40" w:line="264" w:lineRule="auto"/>
        <w:ind w:firstLine="720"/>
        <w:jc w:val="both"/>
        <w:rPr>
          <w:rFonts w:asciiTheme="majorHAnsi" w:hAnsiTheme="majorHAnsi" w:cstheme="majorHAnsi"/>
          <w:spacing w:val="-1"/>
          <w:sz w:val="28"/>
        </w:rPr>
      </w:pPr>
      <w:r>
        <w:rPr>
          <w:rFonts w:asciiTheme="majorHAnsi" w:hAnsiTheme="majorHAnsi" w:cstheme="majorHAnsi"/>
          <w:sz w:val="28"/>
        </w:rPr>
        <w:t xml:space="preserve">3. </w:t>
      </w:r>
      <w:r>
        <w:rPr>
          <w:rFonts w:asciiTheme="majorHAnsi" w:hAnsiTheme="majorHAnsi" w:cstheme="majorHAnsi"/>
          <w:spacing w:val="-1"/>
          <w:sz w:val="28"/>
        </w:rPr>
        <w:t xml:space="preserve">Bảng quảng cáo phải bảo đảm </w:t>
      </w:r>
      <w:r>
        <w:rPr>
          <w:rFonts w:asciiTheme="majorHAnsi" w:hAnsiTheme="majorHAnsi" w:cstheme="majorHAnsi"/>
          <w:spacing w:val="-1"/>
          <w:sz w:val="28"/>
        </w:rPr>
        <w:t>các quy định an toàn phòng cháy</w:t>
      </w:r>
      <w:r>
        <w:rPr>
          <w:rFonts w:asciiTheme="majorHAnsi" w:hAnsiTheme="majorHAnsi" w:cstheme="majorHAnsi"/>
          <w:spacing w:val="-1"/>
          <w:sz w:val="28"/>
          <w:lang w:val="en-US"/>
        </w:rPr>
        <w:t>,</w:t>
      </w:r>
      <w:r>
        <w:rPr>
          <w:rFonts w:asciiTheme="majorHAnsi" w:hAnsiTheme="majorHAnsi" w:cstheme="majorHAnsi"/>
          <w:spacing w:val="-1"/>
          <w:sz w:val="28"/>
        </w:rPr>
        <w:t xml:space="preserve"> chữa cháy; thoát nạn, cứu hộ cứu nạn (</w:t>
      </w:r>
      <w:r>
        <w:rPr>
          <w:rFonts w:asciiTheme="majorHAnsi" w:hAnsiTheme="majorHAnsi" w:cstheme="majorHAnsi"/>
          <w:sz w:val="28"/>
        </w:rPr>
        <w:t>không</w:t>
      </w:r>
      <w:r>
        <w:rPr>
          <w:rFonts w:asciiTheme="majorHAnsi" w:hAnsiTheme="majorHAnsi" w:cstheme="majorHAnsi"/>
          <w:spacing w:val="-1"/>
          <w:sz w:val="28"/>
        </w:rPr>
        <w:t xml:space="preserve"> </w:t>
      </w:r>
      <w:r>
        <w:rPr>
          <w:rFonts w:asciiTheme="majorHAnsi" w:hAnsiTheme="majorHAnsi" w:cstheme="majorHAnsi"/>
          <w:sz w:val="28"/>
        </w:rPr>
        <w:t>lắp</w:t>
      </w:r>
      <w:r>
        <w:rPr>
          <w:rFonts w:asciiTheme="majorHAnsi" w:hAnsiTheme="majorHAnsi" w:cstheme="majorHAnsi"/>
          <w:spacing w:val="-1"/>
          <w:sz w:val="28"/>
        </w:rPr>
        <w:t xml:space="preserve"> </w:t>
      </w:r>
      <w:r>
        <w:rPr>
          <w:rFonts w:asciiTheme="majorHAnsi" w:hAnsiTheme="majorHAnsi" w:cstheme="majorHAnsi"/>
          <w:sz w:val="28"/>
        </w:rPr>
        <w:t>đặt</w:t>
      </w:r>
      <w:r>
        <w:rPr>
          <w:rFonts w:asciiTheme="majorHAnsi" w:hAnsiTheme="majorHAnsi" w:cstheme="majorHAnsi"/>
          <w:spacing w:val="-1"/>
          <w:sz w:val="28"/>
        </w:rPr>
        <w:t xml:space="preserve"> </w:t>
      </w:r>
      <w:r>
        <w:rPr>
          <w:rFonts w:asciiTheme="majorHAnsi" w:hAnsiTheme="majorHAnsi" w:cstheme="majorHAnsi"/>
          <w:sz w:val="28"/>
        </w:rPr>
        <w:t>bảng</w:t>
      </w:r>
      <w:r>
        <w:rPr>
          <w:rFonts w:asciiTheme="majorHAnsi" w:hAnsiTheme="majorHAnsi" w:cstheme="majorHAnsi"/>
          <w:spacing w:val="-1"/>
          <w:sz w:val="28"/>
        </w:rPr>
        <w:t xml:space="preserve"> </w:t>
      </w:r>
      <w:r>
        <w:rPr>
          <w:rFonts w:asciiTheme="majorHAnsi" w:hAnsiTheme="majorHAnsi" w:cstheme="majorHAnsi"/>
          <w:sz w:val="28"/>
        </w:rPr>
        <w:t xml:space="preserve">quảng cáo làm </w:t>
      </w:r>
      <w:r>
        <w:rPr>
          <w:rFonts w:asciiTheme="majorHAnsi" w:hAnsiTheme="majorHAnsi" w:cstheme="majorHAnsi"/>
          <w:spacing w:val="-1"/>
          <w:sz w:val="28"/>
        </w:rPr>
        <w:t xml:space="preserve">cản trở, bịt lối thoát nạn của công trình, nhà ở như: lối ra ban công, sân thượng, cầu thang ngoài để thoát nạn, lỗ thông gió).  </w:t>
      </w:r>
    </w:p>
    <w:p w14:paraId="55E1053F" w14:textId="77777777" w:rsidR="00DE2F2D" w:rsidRDefault="005A7989">
      <w:pPr>
        <w:tabs>
          <w:tab w:val="left" w:pos="1563"/>
        </w:tabs>
        <w:spacing w:before="40" w:line="264" w:lineRule="auto"/>
        <w:ind w:firstLine="720"/>
        <w:jc w:val="both"/>
        <w:rPr>
          <w:rFonts w:asciiTheme="majorHAnsi" w:hAnsiTheme="majorHAnsi" w:cstheme="majorHAnsi"/>
          <w:sz w:val="28"/>
        </w:rPr>
      </w:pPr>
      <w:r>
        <w:rPr>
          <w:rFonts w:asciiTheme="majorHAnsi" w:hAnsiTheme="majorHAnsi" w:cstheme="majorHAnsi"/>
          <w:sz w:val="28"/>
          <w:szCs w:val="28"/>
        </w:rPr>
        <w:t>4.</w:t>
      </w:r>
      <w:r>
        <w:rPr>
          <w:rFonts w:asciiTheme="majorHAnsi" w:hAnsiTheme="majorHAnsi" w:cstheme="majorHAnsi"/>
        </w:rPr>
        <w:t xml:space="preserve"> </w:t>
      </w:r>
      <w:r>
        <w:rPr>
          <w:rFonts w:asciiTheme="majorHAnsi" w:hAnsiTheme="majorHAnsi" w:cstheme="majorHAnsi"/>
          <w:sz w:val="28"/>
        </w:rPr>
        <w:t>Tổ chức, cá</w:t>
      </w:r>
      <w:r>
        <w:rPr>
          <w:rFonts w:asciiTheme="majorHAnsi" w:hAnsiTheme="majorHAnsi" w:cstheme="majorHAnsi"/>
          <w:spacing w:val="-1"/>
          <w:sz w:val="28"/>
        </w:rPr>
        <w:t xml:space="preserve"> </w:t>
      </w:r>
      <w:r>
        <w:rPr>
          <w:rFonts w:asciiTheme="majorHAnsi" w:hAnsiTheme="majorHAnsi" w:cstheme="majorHAnsi"/>
          <w:sz w:val="28"/>
        </w:rPr>
        <w:t>nhân sở</w:t>
      </w:r>
      <w:r>
        <w:rPr>
          <w:rFonts w:asciiTheme="majorHAnsi" w:hAnsiTheme="majorHAnsi" w:cstheme="majorHAnsi"/>
          <w:sz w:val="28"/>
        </w:rPr>
        <w:t xml:space="preserve"> hữu bảng quảng cáo: </w:t>
      </w:r>
      <w:r>
        <w:rPr>
          <w:rFonts w:asciiTheme="majorHAnsi" w:hAnsiTheme="majorHAnsi" w:cstheme="majorHAnsi"/>
          <w:iCs/>
          <w:sz w:val="28"/>
        </w:rPr>
        <w:t xml:space="preserve">Phải thực hiện chế độ duy tu, bảo trì, không để bảng quảng cáo bị hư hỏng, ảnh hưởng đến mỹ quan đô thị; </w:t>
      </w:r>
      <w:r>
        <w:rPr>
          <w:rFonts w:asciiTheme="majorHAnsi" w:hAnsiTheme="majorHAnsi" w:cstheme="majorHAnsi"/>
          <w:sz w:val="28"/>
        </w:rPr>
        <w:t xml:space="preserve">kịp thời tháo dỡ trong trường hợp bị hư hỏng hoặc hết hợp đồng quảng cáo. Chịu trách nhiệm về chất lượng công trình và chịu trách </w:t>
      </w:r>
      <w:r>
        <w:rPr>
          <w:rFonts w:asciiTheme="majorHAnsi" w:hAnsiTheme="majorHAnsi" w:cstheme="majorHAnsi"/>
          <w:sz w:val="28"/>
        </w:rPr>
        <w:t xml:space="preserve">nhiệm trước pháp luật đối với mọi sự cố do phương tiện quảng cáo không an toàn của mình gây ra. </w:t>
      </w:r>
    </w:p>
    <w:p w14:paraId="34932CA9" w14:textId="77777777" w:rsidR="00DE2F2D" w:rsidRDefault="005A7989">
      <w:pPr>
        <w:tabs>
          <w:tab w:val="left" w:pos="1563"/>
        </w:tabs>
        <w:spacing w:before="40" w:line="264" w:lineRule="auto"/>
        <w:ind w:firstLine="720"/>
        <w:jc w:val="both"/>
        <w:rPr>
          <w:rFonts w:asciiTheme="majorHAnsi" w:hAnsiTheme="majorHAnsi" w:cstheme="majorHAnsi"/>
          <w:b/>
          <w:sz w:val="28"/>
          <w:szCs w:val="28"/>
        </w:rPr>
      </w:pPr>
      <w:r>
        <w:rPr>
          <w:rFonts w:asciiTheme="majorHAnsi" w:hAnsiTheme="majorHAnsi" w:cstheme="majorHAnsi"/>
          <w:b/>
          <w:sz w:val="28"/>
          <w:szCs w:val="28"/>
        </w:rPr>
        <w:t>Điều 8. Màn hình chuyên quảng cáo</w:t>
      </w:r>
    </w:p>
    <w:p w14:paraId="0D252305" w14:textId="77777777" w:rsidR="00DE2F2D" w:rsidRDefault="005A7989">
      <w:pPr>
        <w:tabs>
          <w:tab w:val="left" w:pos="1591"/>
        </w:tabs>
        <w:spacing w:before="40" w:line="264" w:lineRule="auto"/>
        <w:ind w:firstLine="720"/>
        <w:jc w:val="both"/>
        <w:rPr>
          <w:rFonts w:asciiTheme="majorHAnsi" w:hAnsiTheme="majorHAnsi" w:cstheme="majorHAnsi"/>
          <w:sz w:val="28"/>
          <w:szCs w:val="28"/>
        </w:rPr>
      </w:pPr>
      <w:r>
        <w:rPr>
          <w:sz w:val="28"/>
          <w:szCs w:val="28"/>
        </w:rPr>
        <w:t>1. Việc lắp đặt màn hình chuyên quảng cáo ngoài trời phải phù hợp với quy hoạch quảng cáo ngoài trời đã được phê duyệt; bảo đ</w:t>
      </w:r>
      <w:r>
        <w:rPr>
          <w:sz w:val="28"/>
          <w:szCs w:val="28"/>
        </w:rPr>
        <w:t>ảm yêu cầu về vị trí, kích thước, chất liệu, khoảng cách và an toàn kết cấu công trình; tuân thủ quy chuẩn kỹ thuật quốc gia về phương tiện quảng cáo ngoài trời và các quy định pháp luật có liên quan.</w:t>
      </w:r>
    </w:p>
    <w:p w14:paraId="64BD1F33" w14:textId="77777777" w:rsidR="00DE2F2D" w:rsidRDefault="005A7989">
      <w:pPr>
        <w:tabs>
          <w:tab w:val="left" w:pos="1566"/>
        </w:tabs>
        <w:spacing w:before="40" w:line="264" w:lineRule="auto"/>
        <w:ind w:firstLine="720"/>
        <w:jc w:val="both"/>
        <w:rPr>
          <w:sz w:val="28"/>
        </w:rPr>
      </w:pPr>
      <w:r>
        <w:rPr>
          <w:sz w:val="28"/>
        </w:rPr>
        <w:t>2. Màn hình chuyên quảng cáo ngoài trời không sử dụng â</w:t>
      </w:r>
      <w:r>
        <w:rPr>
          <w:sz w:val="28"/>
        </w:rPr>
        <w:t>m thanh. Cường độ chiếu sáng, độ chói của màn hình chuyên quảng cáo không được làm ảnh hưởng đến an toàn giao thông, gây chói mắt cho người điều khiển phương tiện giao thông khi lưu thông trên đường.</w:t>
      </w:r>
    </w:p>
    <w:p w14:paraId="4662E40F" w14:textId="77777777" w:rsidR="00DE2F2D" w:rsidRDefault="005A7989">
      <w:pPr>
        <w:tabs>
          <w:tab w:val="left" w:pos="1591"/>
        </w:tabs>
        <w:spacing w:before="40" w:line="264" w:lineRule="auto"/>
        <w:ind w:firstLine="720"/>
        <w:jc w:val="both"/>
        <w:rPr>
          <w:sz w:val="28"/>
          <w:szCs w:val="28"/>
        </w:rPr>
      </w:pPr>
      <w:r>
        <w:rPr>
          <w:sz w:val="28"/>
          <w:szCs w:val="28"/>
        </w:rPr>
        <w:t>3. Nội dung quảng cáo trên màn hình chuyên quảng cáo phả</w:t>
      </w:r>
      <w:r>
        <w:rPr>
          <w:sz w:val="28"/>
          <w:szCs w:val="28"/>
        </w:rPr>
        <w:t xml:space="preserve">i tuân thủ quy định của pháp luật về quảng cáo. Đối với màn hình chuyên quảng cáo có kết nối </w:t>
      </w:r>
      <w:r>
        <w:rPr>
          <w:sz w:val="28"/>
          <w:szCs w:val="28"/>
        </w:rPr>
        <w:lastRenderedPageBreak/>
        <w:t>mạng phải tuân thủ các quy định của pháp luật về quảng cáo và an ninh mạng.</w:t>
      </w:r>
    </w:p>
    <w:p w14:paraId="5AD3E8F1" w14:textId="77777777" w:rsidR="00DE2F2D" w:rsidRDefault="005A7989">
      <w:pPr>
        <w:tabs>
          <w:tab w:val="left" w:pos="1597"/>
        </w:tabs>
        <w:spacing w:before="40" w:line="264" w:lineRule="auto"/>
        <w:ind w:firstLine="720"/>
        <w:jc w:val="both"/>
        <w:rPr>
          <w:sz w:val="28"/>
        </w:rPr>
      </w:pPr>
      <w:r>
        <w:rPr>
          <w:sz w:val="28"/>
        </w:rPr>
        <w:t xml:space="preserve">4. Chủ sở hữu hoặc chủ sử dụng hợp pháp màn hình quảng cáo có trách nhiệm: Áp dụng các </w:t>
      </w:r>
      <w:r>
        <w:rPr>
          <w:sz w:val="28"/>
        </w:rPr>
        <w:t xml:space="preserve">biện pháp kỹ thuật để phòng ngừa, ngăn chặn hành vi tấn công mạng, bảo đảm an toàn, an ninh thông tin mạng; có khả năng ngắt kết nối hoặc thay đổi nội dung tức thời khi có yêu cầu khẩn cấp từ </w:t>
      </w:r>
      <w:r>
        <w:rPr>
          <w:sz w:val="28"/>
          <w:lang w:val="en-US"/>
        </w:rPr>
        <w:t>cơ quan có thẩm quyền theo quy định của pháp luật</w:t>
      </w:r>
      <w:r>
        <w:rPr>
          <w:sz w:val="28"/>
        </w:rPr>
        <w:t>; phối hợp cung</w:t>
      </w:r>
      <w:r>
        <w:rPr>
          <w:sz w:val="28"/>
        </w:rPr>
        <w:t xml:space="preserve"> cấp thông tin tài liệu, dữ liệu phục vụ cho công tác thanh tra, kiểm tra, xử lý vi phạm khi có yêu cầu của cơ quan có thẩm quyền;</w:t>
      </w:r>
      <w:r>
        <w:rPr>
          <w:sz w:val="28"/>
          <w:szCs w:val="28"/>
        </w:rPr>
        <w:t xml:space="preserve"> </w:t>
      </w:r>
      <w:r>
        <w:rPr>
          <w:rFonts w:asciiTheme="majorHAnsi" w:hAnsiTheme="majorHAnsi" w:cstheme="majorHAnsi"/>
          <w:iCs/>
          <w:sz w:val="28"/>
        </w:rPr>
        <w:t xml:space="preserve">thực hiện chế độ duy tu, bảo trì, không để màn hình chuyên quảng cáo bị hư hỏng, ảnh hưởng đến mỹ quan đô thị và </w:t>
      </w:r>
      <w:r>
        <w:rPr>
          <w:rFonts w:asciiTheme="majorHAnsi" w:hAnsiTheme="majorHAnsi" w:cstheme="majorHAnsi"/>
          <w:sz w:val="28"/>
        </w:rPr>
        <w:t>chịu trách n</w:t>
      </w:r>
      <w:r>
        <w:rPr>
          <w:rFonts w:asciiTheme="majorHAnsi" w:hAnsiTheme="majorHAnsi" w:cstheme="majorHAnsi"/>
          <w:sz w:val="28"/>
        </w:rPr>
        <w:t>hiệm trước pháp luật đối với mọi sự cố do phương tiện màn hình chuyên quảng cáo không an toàn của mình gây ra.</w:t>
      </w:r>
    </w:p>
    <w:p w14:paraId="0E9C490F" w14:textId="77777777" w:rsidR="00DE2F2D" w:rsidRDefault="005A7989">
      <w:pPr>
        <w:tabs>
          <w:tab w:val="left" w:pos="1563"/>
        </w:tabs>
        <w:spacing w:before="40" w:line="264" w:lineRule="auto"/>
        <w:ind w:firstLine="720"/>
        <w:jc w:val="both"/>
        <w:rPr>
          <w:rFonts w:asciiTheme="majorHAnsi" w:hAnsiTheme="majorHAnsi" w:cstheme="majorHAnsi"/>
          <w:b/>
          <w:sz w:val="28"/>
          <w:szCs w:val="28"/>
        </w:rPr>
      </w:pPr>
      <w:r>
        <w:rPr>
          <w:rFonts w:asciiTheme="majorHAnsi" w:hAnsiTheme="majorHAnsi" w:cstheme="majorHAnsi"/>
          <w:b/>
          <w:sz w:val="28"/>
          <w:szCs w:val="28"/>
        </w:rPr>
        <w:t xml:space="preserve">Điều 9. Băng rôn quảng cáo </w:t>
      </w:r>
    </w:p>
    <w:p w14:paraId="1CAB8052" w14:textId="77777777" w:rsidR="00DE2F2D" w:rsidRDefault="005A7989">
      <w:pPr>
        <w:tabs>
          <w:tab w:val="left" w:pos="1574"/>
        </w:tabs>
        <w:spacing w:before="40" w:line="264" w:lineRule="auto"/>
        <w:ind w:firstLine="720"/>
        <w:jc w:val="both"/>
        <w:rPr>
          <w:sz w:val="28"/>
          <w:szCs w:val="28"/>
        </w:rPr>
      </w:pPr>
      <w:r>
        <w:rPr>
          <w:sz w:val="28"/>
          <w:szCs w:val="28"/>
        </w:rPr>
        <w:t xml:space="preserve">1. </w:t>
      </w:r>
      <w:r>
        <w:rPr>
          <w:sz w:val="28"/>
        </w:rPr>
        <w:t>Băng rôn được treo trên cột đèn chiếu sáng đô thị hoặc hệ thống trụ treo băng rôn (phải có gắn giá đỡ cố định) đượ</w:t>
      </w:r>
      <w:r>
        <w:rPr>
          <w:sz w:val="28"/>
        </w:rPr>
        <w:t>c đầu tư lắp đặt trên dải phân cách, lề đường; tại vị trí kinh doanh, nơi tổ chức chương trình, sự kiện.</w:t>
      </w:r>
    </w:p>
    <w:p w14:paraId="7A668248" w14:textId="77777777" w:rsidR="00DE2F2D" w:rsidRDefault="005A7989">
      <w:pPr>
        <w:tabs>
          <w:tab w:val="left" w:pos="1574"/>
        </w:tabs>
        <w:spacing w:before="40" w:line="264" w:lineRule="auto"/>
        <w:ind w:firstLine="720"/>
        <w:jc w:val="both"/>
        <w:rPr>
          <w:sz w:val="28"/>
        </w:rPr>
      </w:pPr>
      <w:r>
        <w:rPr>
          <w:sz w:val="28"/>
        </w:rPr>
        <w:t>2. Việc treo băng rôn phải bảo đảm an toàn, mỹ quan đô thị; tuân thủ quy định về quy hoạch quảng cáo và quy chuẩn kỹ thuật khác có liên quan; không làm</w:t>
      </w:r>
      <w:r>
        <w:rPr>
          <w:sz w:val="28"/>
        </w:rPr>
        <w:t xml:space="preserve"> ảnh hưởng đến kết cấu hạ tầng giao thông, hệ thống điện, trụ truyền tải điện, cột tín hiệu giao thông, bảng chỉ dẫn công cộng hoặc gây cản trở tầm nhìn giao thông; không được treo băng rôn ngang qua đường, tại cây xanh và các công trình công cộng khác.</w:t>
      </w:r>
    </w:p>
    <w:p w14:paraId="49A102B6" w14:textId="77777777" w:rsidR="00DE2F2D" w:rsidRDefault="005A7989">
      <w:pPr>
        <w:tabs>
          <w:tab w:val="left" w:pos="1574"/>
        </w:tabs>
        <w:spacing w:before="40" w:line="264" w:lineRule="auto"/>
        <w:ind w:firstLine="720"/>
        <w:jc w:val="both"/>
        <w:rPr>
          <w:sz w:val="28"/>
          <w:szCs w:val="28"/>
        </w:rPr>
      </w:pPr>
      <w:r>
        <w:rPr>
          <w:sz w:val="28"/>
          <w:szCs w:val="28"/>
        </w:rPr>
        <w:t>3.</w:t>
      </w:r>
      <w:r>
        <w:rPr>
          <w:sz w:val="28"/>
          <w:szCs w:val="28"/>
        </w:rPr>
        <w:t xml:space="preserve"> Việc treo băng rôn quảng cáo sử dụng hạ tầng công cộng phải được sự chấp thuận bằng văn bản của đơn vị quản lý.</w:t>
      </w:r>
    </w:p>
    <w:p w14:paraId="40F1D204" w14:textId="77777777" w:rsidR="00DE2F2D" w:rsidRDefault="005A7989">
      <w:pPr>
        <w:pStyle w:val="BodyText"/>
        <w:spacing w:before="40" w:line="264" w:lineRule="auto"/>
        <w:ind w:left="0" w:firstLine="720"/>
        <w:rPr>
          <w:rFonts w:asciiTheme="majorHAnsi" w:hAnsiTheme="majorHAnsi" w:cstheme="majorHAnsi"/>
        </w:rPr>
      </w:pPr>
      <w:r>
        <w:rPr>
          <w:rFonts w:asciiTheme="majorHAnsi" w:hAnsiTheme="majorHAnsi" w:cstheme="majorHAnsi"/>
        </w:rPr>
        <w:t>4. Các tổ chức, cá nhân sở hữu cột đèn chiếu sáng, trụ treo băng rôn:</w:t>
      </w:r>
    </w:p>
    <w:p w14:paraId="1812AB63" w14:textId="77777777" w:rsidR="00DE2F2D" w:rsidRDefault="005A7989">
      <w:pPr>
        <w:pStyle w:val="BodyText"/>
        <w:spacing w:before="40" w:line="264" w:lineRule="auto"/>
        <w:ind w:left="0" w:firstLine="720"/>
        <w:rPr>
          <w:rFonts w:asciiTheme="majorHAnsi" w:hAnsiTheme="majorHAnsi" w:cstheme="majorHAnsi"/>
        </w:rPr>
      </w:pPr>
      <w:r>
        <w:rPr>
          <w:rFonts w:asciiTheme="majorHAnsi" w:hAnsiTheme="majorHAnsi" w:cstheme="majorHAnsi"/>
        </w:rPr>
        <w:t xml:space="preserve">a) Tạm dừng bố trí treo băng rôn quảng cáo trong thời gian tuyên </w:t>
      </w:r>
      <w:r>
        <w:rPr>
          <w:rFonts w:asciiTheme="majorHAnsi" w:hAnsiTheme="majorHAnsi" w:cstheme="majorHAnsi"/>
        </w:rPr>
        <w:t>truyền các ngày lễ lớn, sự kiện chính trị quan trọng của đất nước và của tỉnh tại các tuyến đường chính, quốc lộ, khu vực tổ chức lễ kỷ niệm. Thời gian, tuyến đường tạm dừng bố trí quảng cáo thực hiện theo hướng dẫn của cơ quan quản lý nhà nước có thẩm quy</w:t>
      </w:r>
      <w:r>
        <w:rPr>
          <w:rFonts w:asciiTheme="majorHAnsi" w:hAnsiTheme="majorHAnsi" w:cstheme="majorHAnsi"/>
        </w:rPr>
        <w:t>ền để ưu tiên phục vụ nhiệm vụ tuyên truyền cổ động chính trị.</w:t>
      </w:r>
    </w:p>
    <w:p w14:paraId="1F45B6D4" w14:textId="77777777" w:rsidR="00DE2F2D" w:rsidRDefault="005A7989">
      <w:pPr>
        <w:tabs>
          <w:tab w:val="left" w:pos="1563"/>
        </w:tabs>
        <w:spacing w:before="40" w:line="264" w:lineRule="auto"/>
        <w:ind w:firstLine="720"/>
        <w:jc w:val="both"/>
        <w:rPr>
          <w:rFonts w:asciiTheme="majorHAnsi" w:hAnsiTheme="majorHAnsi" w:cstheme="majorHAnsi"/>
          <w:sz w:val="28"/>
          <w:szCs w:val="28"/>
        </w:rPr>
      </w:pPr>
      <w:r>
        <w:rPr>
          <w:rFonts w:asciiTheme="majorHAnsi" w:hAnsiTheme="majorHAnsi" w:cstheme="majorHAnsi"/>
          <w:sz w:val="28"/>
          <w:szCs w:val="28"/>
        </w:rPr>
        <w:t>b) Chịu trách nhiệm quản lý cột chiếu sáng treo băng rôn, trụ treo băng rôn</w:t>
      </w:r>
      <w:r>
        <w:rPr>
          <w:rFonts w:asciiTheme="majorHAnsi" w:hAnsiTheme="majorHAnsi" w:cstheme="majorHAnsi"/>
          <w:sz w:val="28"/>
          <w:szCs w:val="28"/>
          <w:lang w:val="vi-VN" w:eastAsia="vi-VN"/>
        </w:rPr>
        <w:t xml:space="preserve"> bảo đảm an toàn giao thông, mỹ quan đô thị, vệ sinh môi trường và trật tự công cộng</w:t>
      </w:r>
      <w:r>
        <w:rPr>
          <w:rFonts w:asciiTheme="majorHAnsi" w:hAnsiTheme="majorHAnsi" w:cstheme="majorHAnsi"/>
          <w:sz w:val="28"/>
          <w:szCs w:val="28"/>
          <w:lang w:eastAsia="vi-VN"/>
        </w:rPr>
        <w:t>;</w:t>
      </w:r>
      <w:r>
        <w:rPr>
          <w:rFonts w:asciiTheme="majorHAnsi" w:hAnsiTheme="majorHAnsi" w:cstheme="majorHAnsi"/>
          <w:lang w:eastAsia="vi-VN"/>
        </w:rPr>
        <w:t xml:space="preserve"> </w:t>
      </w:r>
      <w:r>
        <w:rPr>
          <w:rFonts w:asciiTheme="majorHAnsi" w:hAnsiTheme="majorHAnsi" w:cstheme="majorHAnsi"/>
          <w:sz w:val="28"/>
          <w:szCs w:val="28"/>
        </w:rPr>
        <w:t xml:space="preserve">kiểm tra, đôn đốc và yêu cầu tổ </w:t>
      </w:r>
      <w:r>
        <w:rPr>
          <w:rFonts w:asciiTheme="majorHAnsi" w:hAnsiTheme="majorHAnsi" w:cstheme="majorHAnsi"/>
          <w:sz w:val="28"/>
          <w:szCs w:val="28"/>
        </w:rPr>
        <w:t>chức, cá nhân thực hiện quảng cáo tháo dỡ kịp thời các băng rôn hết thời hạn quảng cáo hoặc bị hư hỏng.</w:t>
      </w:r>
    </w:p>
    <w:p w14:paraId="5083AFE4" w14:textId="77777777" w:rsidR="00DE2F2D" w:rsidRDefault="005A7989">
      <w:pPr>
        <w:tabs>
          <w:tab w:val="left" w:pos="1574"/>
        </w:tabs>
        <w:spacing w:before="40" w:line="264" w:lineRule="auto"/>
        <w:ind w:firstLine="720"/>
        <w:jc w:val="both"/>
        <w:rPr>
          <w:rFonts w:asciiTheme="majorHAnsi" w:hAnsiTheme="majorHAnsi" w:cstheme="majorHAnsi"/>
          <w:b/>
          <w:sz w:val="28"/>
          <w:szCs w:val="28"/>
        </w:rPr>
      </w:pPr>
      <w:r>
        <w:rPr>
          <w:rFonts w:asciiTheme="majorHAnsi" w:hAnsiTheme="majorHAnsi" w:cstheme="majorHAnsi"/>
          <w:b/>
          <w:sz w:val="28"/>
          <w:szCs w:val="28"/>
        </w:rPr>
        <w:t>Điều 10</w:t>
      </w:r>
      <w:r>
        <w:rPr>
          <w:rFonts w:asciiTheme="majorHAnsi" w:hAnsiTheme="majorHAnsi" w:cstheme="majorHAnsi"/>
          <w:b/>
          <w:sz w:val="28"/>
          <w:szCs w:val="28"/>
          <w:lang w:val="en-US"/>
        </w:rPr>
        <w:t>.</w:t>
      </w:r>
      <w:r>
        <w:rPr>
          <w:rFonts w:asciiTheme="majorHAnsi" w:hAnsiTheme="majorHAnsi" w:cstheme="majorHAnsi"/>
          <w:b/>
          <w:sz w:val="28"/>
          <w:szCs w:val="28"/>
        </w:rPr>
        <w:t xml:space="preserve"> </w:t>
      </w:r>
      <w:r>
        <w:rPr>
          <w:b/>
          <w:sz w:val="28"/>
          <w:szCs w:val="28"/>
        </w:rPr>
        <w:t xml:space="preserve">Quảng cáo trên bảng quảng cáo, băng rôn có nội dung tuyên truyền cổ động chính trị, chính sách xã hội (có biểu trưng, lô </w:t>
      </w:r>
      <w:r>
        <w:rPr>
          <w:sz w:val="28"/>
          <w:szCs w:val="28"/>
        </w:rPr>
        <w:t>-</w:t>
      </w:r>
      <w:r>
        <w:rPr>
          <w:b/>
          <w:sz w:val="28"/>
          <w:szCs w:val="28"/>
        </w:rPr>
        <w:t xml:space="preserve"> gô, nhãn hiệu hàng h</w:t>
      </w:r>
      <w:r>
        <w:rPr>
          <w:b/>
          <w:sz w:val="28"/>
          <w:szCs w:val="28"/>
        </w:rPr>
        <w:t>óa đơn vị tài trợ)</w:t>
      </w:r>
    </w:p>
    <w:p w14:paraId="66FFA59A" w14:textId="77777777" w:rsidR="00DE2F2D" w:rsidRDefault="005A7989">
      <w:pPr>
        <w:tabs>
          <w:tab w:val="left" w:pos="1574"/>
        </w:tabs>
        <w:spacing w:before="40" w:line="264" w:lineRule="auto"/>
        <w:ind w:firstLine="720"/>
        <w:jc w:val="both"/>
        <w:rPr>
          <w:i/>
          <w:sz w:val="28"/>
          <w:szCs w:val="28"/>
        </w:rPr>
      </w:pPr>
      <w:r>
        <w:rPr>
          <w:sz w:val="28"/>
          <w:szCs w:val="28"/>
        </w:rPr>
        <w:t>1. Phải tuân thủ quy định về vị trí, diện tích thể hiện biểu trưng, lô-gô, nhãn hiệu hàng hóa trên bảng quảng cáo, băng rôn theo quy định của pháp luật về quảng cáo và được cơ quan có thẩm quyền chấp thuận, cho phép</w:t>
      </w:r>
      <w:r>
        <w:rPr>
          <w:i/>
          <w:sz w:val="28"/>
          <w:szCs w:val="28"/>
        </w:rPr>
        <w:t xml:space="preserve">. </w:t>
      </w:r>
    </w:p>
    <w:p w14:paraId="7880F4BC" w14:textId="77777777" w:rsidR="00DE2F2D" w:rsidRDefault="005A7989">
      <w:pPr>
        <w:tabs>
          <w:tab w:val="left" w:pos="1574"/>
        </w:tabs>
        <w:spacing w:before="40" w:line="264" w:lineRule="auto"/>
        <w:ind w:firstLine="720"/>
        <w:jc w:val="both"/>
        <w:rPr>
          <w:sz w:val="28"/>
          <w:szCs w:val="28"/>
        </w:rPr>
      </w:pPr>
      <w:r>
        <w:rPr>
          <w:sz w:val="28"/>
          <w:szCs w:val="28"/>
        </w:rPr>
        <w:lastRenderedPageBreak/>
        <w:t xml:space="preserve">2. Bảo đảm nội </w:t>
      </w:r>
      <w:r>
        <w:rPr>
          <w:sz w:val="28"/>
          <w:szCs w:val="28"/>
        </w:rPr>
        <w:t>dung tuyên truyền là chủ đạo, không làm ảnh hưởng đến ý nghĩa, mục đích tuyên truyền.</w:t>
      </w:r>
    </w:p>
    <w:p w14:paraId="0639D0CE" w14:textId="77777777" w:rsidR="00DE2F2D" w:rsidRDefault="005A7989">
      <w:pPr>
        <w:tabs>
          <w:tab w:val="left" w:pos="1574"/>
        </w:tabs>
        <w:spacing w:before="40" w:line="264" w:lineRule="auto"/>
        <w:ind w:firstLine="720"/>
        <w:jc w:val="both"/>
        <w:rPr>
          <w:sz w:val="28"/>
          <w:szCs w:val="28"/>
        </w:rPr>
      </w:pPr>
      <w:r>
        <w:rPr>
          <w:sz w:val="28"/>
          <w:szCs w:val="28"/>
        </w:rPr>
        <w:t>3. Các sản phẩm quảng cáo trên bảng quảng cáo, băng rôn phải ghi rõ tên, địa chỉ của người thực hiện.</w:t>
      </w:r>
    </w:p>
    <w:p w14:paraId="730C0FBA" w14:textId="77777777" w:rsidR="00DE2F2D" w:rsidRDefault="005A7989">
      <w:pPr>
        <w:tabs>
          <w:tab w:val="left" w:pos="1563"/>
        </w:tabs>
        <w:spacing w:before="40" w:line="264" w:lineRule="auto"/>
        <w:ind w:firstLine="720"/>
        <w:jc w:val="both"/>
        <w:rPr>
          <w:rFonts w:asciiTheme="majorHAnsi" w:hAnsiTheme="majorHAnsi" w:cstheme="majorHAnsi"/>
          <w:b/>
          <w:sz w:val="28"/>
          <w:szCs w:val="28"/>
        </w:rPr>
      </w:pPr>
      <w:r>
        <w:rPr>
          <w:rFonts w:asciiTheme="majorHAnsi" w:hAnsiTheme="majorHAnsi" w:cstheme="majorHAnsi"/>
          <w:b/>
          <w:sz w:val="28"/>
          <w:szCs w:val="28"/>
        </w:rPr>
        <w:t>Điều 11. Biển</w:t>
      </w:r>
      <w:r>
        <w:rPr>
          <w:rFonts w:asciiTheme="majorHAnsi" w:hAnsiTheme="majorHAnsi" w:cstheme="majorHAnsi"/>
          <w:b/>
          <w:spacing w:val="-1"/>
          <w:sz w:val="28"/>
          <w:szCs w:val="28"/>
        </w:rPr>
        <w:t xml:space="preserve"> </w:t>
      </w:r>
      <w:r>
        <w:rPr>
          <w:rFonts w:asciiTheme="majorHAnsi" w:hAnsiTheme="majorHAnsi" w:cstheme="majorHAnsi"/>
          <w:b/>
          <w:sz w:val="28"/>
          <w:szCs w:val="28"/>
        </w:rPr>
        <w:t>hiệu</w:t>
      </w:r>
      <w:r>
        <w:rPr>
          <w:rFonts w:asciiTheme="majorHAnsi" w:hAnsiTheme="majorHAnsi" w:cstheme="majorHAnsi"/>
          <w:b/>
          <w:spacing w:val="-3"/>
          <w:sz w:val="28"/>
          <w:szCs w:val="28"/>
        </w:rPr>
        <w:t xml:space="preserve"> </w:t>
      </w:r>
      <w:r>
        <w:rPr>
          <w:rFonts w:asciiTheme="majorHAnsi" w:hAnsiTheme="majorHAnsi" w:cstheme="majorHAnsi"/>
          <w:b/>
          <w:sz w:val="28"/>
          <w:szCs w:val="28"/>
        </w:rPr>
        <w:t>của</w:t>
      </w:r>
      <w:r>
        <w:rPr>
          <w:rFonts w:asciiTheme="majorHAnsi" w:hAnsiTheme="majorHAnsi" w:cstheme="majorHAnsi"/>
          <w:b/>
          <w:spacing w:val="-2"/>
          <w:sz w:val="28"/>
          <w:szCs w:val="28"/>
        </w:rPr>
        <w:t xml:space="preserve"> </w:t>
      </w:r>
      <w:r>
        <w:rPr>
          <w:rFonts w:asciiTheme="majorHAnsi" w:hAnsiTheme="majorHAnsi" w:cstheme="majorHAnsi"/>
          <w:b/>
          <w:sz w:val="28"/>
          <w:szCs w:val="28"/>
        </w:rPr>
        <w:t>tổ</w:t>
      </w:r>
      <w:r>
        <w:rPr>
          <w:rFonts w:asciiTheme="majorHAnsi" w:hAnsiTheme="majorHAnsi" w:cstheme="majorHAnsi"/>
          <w:b/>
          <w:spacing w:val="-1"/>
          <w:sz w:val="28"/>
          <w:szCs w:val="28"/>
        </w:rPr>
        <w:t xml:space="preserve"> </w:t>
      </w:r>
      <w:r>
        <w:rPr>
          <w:rFonts w:asciiTheme="majorHAnsi" w:hAnsiTheme="majorHAnsi" w:cstheme="majorHAnsi"/>
          <w:b/>
          <w:sz w:val="28"/>
          <w:szCs w:val="28"/>
        </w:rPr>
        <w:t>chức,</w:t>
      </w:r>
      <w:r>
        <w:rPr>
          <w:rFonts w:asciiTheme="majorHAnsi" w:hAnsiTheme="majorHAnsi" w:cstheme="majorHAnsi"/>
          <w:b/>
          <w:spacing w:val="-4"/>
          <w:sz w:val="28"/>
          <w:szCs w:val="28"/>
        </w:rPr>
        <w:t xml:space="preserve"> </w:t>
      </w:r>
      <w:r>
        <w:rPr>
          <w:rFonts w:asciiTheme="majorHAnsi" w:hAnsiTheme="majorHAnsi" w:cstheme="majorHAnsi"/>
          <w:b/>
          <w:sz w:val="28"/>
          <w:szCs w:val="28"/>
        </w:rPr>
        <w:t>cá</w:t>
      </w:r>
      <w:r>
        <w:rPr>
          <w:rFonts w:asciiTheme="majorHAnsi" w:hAnsiTheme="majorHAnsi" w:cstheme="majorHAnsi"/>
          <w:b/>
          <w:spacing w:val="-1"/>
          <w:sz w:val="28"/>
          <w:szCs w:val="28"/>
        </w:rPr>
        <w:t xml:space="preserve"> </w:t>
      </w:r>
      <w:r>
        <w:rPr>
          <w:rFonts w:asciiTheme="majorHAnsi" w:hAnsiTheme="majorHAnsi" w:cstheme="majorHAnsi"/>
          <w:b/>
          <w:sz w:val="28"/>
          <w:szCs w:val="28"/>
        </w:rPr>
        <w:t>nhân</w:t>
      </w:r>
      <w:r>
        <w:rPr>
          <w:rFonts w:asciiTheme="majorHAnsi" w:hAnsiTheme="majorHAnsi" w:cstheme="majorHAnsi"/>
          <w:b/>
          <w:spacing w:val="-4"/>
          <w:sz w:val="28"/>
          <w:szCs w:val="28"/>
        </w:rPr>
        <w:t xml:space="preserve"> </w:t>
      </w:r>
      <w:r>
        <w:rPr>
          <w:rFonts w:asciiTheme="majorHAnsi" w:hAnsiTheme="majorHAnsi" w:cstheme="majorHAnsi"/>
          <w:b/>
          <w:sz w:val="28"/>
          <w:szCs w:val="28"/>
        </w:rPr>
        <w:t>hoạt</w:t>
      </w:r>
      <w:r>
        <w:rPr>
          <w:rFonts w:asciiTheme="majorHAnsi" w:hAnsiTheme="majorHAnsi" w:cstheme="majorHAnsi"/>
          <w:b/>
          <w:spacing w:val="-2"/>
          <w:sz w:val="28"/>
          <w:szCs w:val="28"/>
        </w:rPr>
        <w:t xml:space="preserve"> </w:t>
      </w:r>
      <w:r>
        <w:rPr>
          <w:rFonts w:asciiTheme="majorHAnsi" w:hAnsiTheme="majorHAnsi" w:cstheme="majorHAnsi"/>
          <w:b/>
          <w:sz w:val="28"/>
          <w:szCs w:val="28"/>
        </w:rPr>
        <w:t>động</w:t>
      </w:r>
      <w:r>
        <w:rPr>
          <w:rFonts w:asciiTheme="majorHAnsi" w:hAnsiTheme="majorHAnsi" w:cstheme="majorHAnsi"/>
          <w:b/>
          <w:spacing w:val="2"/>
          <w:sz w:val="28"/>
          <w:szCs w:val="28"/>
        </w:rPr>
        <w:t xml:space="preserve"> </w:t>
      </w:r>
      <w:r>
        <w:rPr>
          <w:rFonts w:asciiTheme="majorHAnsi" w:hAnsiTheme="majorHAnsi" w:cstheme="majorHAnsi"/>
          <w:b/>
          <w:sz w:val="28"/>
          <w:szCs w:val="28"/>
        </w:rPr>
        <w:t>sản</w:t>
      </w:r>
      <w:r>
        <w:rPr>
          <w:rFonts w:asciiTheme="majorHAnsi" w:hAnsiTheme="majorHAnsi" w:cstheme="majorHAnsi"/>
          <w:b/>
          <w:spacing w:val="-6"/>
          <w:sz w:val="28"/>
          <w:szCs w:val="28"/>
        </w:rPr>
        <w:t xml:space="preserve"> </w:t>
      </w:r>
      <w:r>
        <w:rPr>
          <w:rFonts w:asciiTheme="majorHAnsi" w:hAnsiTheme="majorHAnsi" w:cstheme="majorHAnsi"/>
          <w:b/>
          <w:sz w:val="28"/>
          <w:szCs w:val="28"/>
        </w:rPr>
        <w:t>xuất</w:t>
      </w:r>
      <w:r>
        <w:rPr>
          <w:rFonts w:asciiTheme="majorHAnsi" w:hAnsiTheme="majorHAnsi" w:cstheme="majorHAnsi"/>
          <w:b/>
          <w:spacing w:val="-1"/>
          <w:sz w:val="28"/>
          <w:szCs w:val="28"/>
        </w:rPr>
        <w:t xml:space="preserve"> </w:t>
      </w:r>
      <w:r>
        <w:rPr>
          <w:rFonts w:asciiTheme="majorHAnsi" w:hAnsiTheme="majorHAnsi" w:cstheme="majorHAnsi"/>
          <w:b/>
          <w:sz w:val="28"/>
          <w:szCs w:val="28"/>
        </w:rPr>
        <w:t>kinh</w:t>
      </w:r>
      <w:r>
        <w:rPr>
          <w:rFonts w:asciiTheme="majorHAnsi" w:hAnsiTheme="majorHAnsi" w:cstheme="majorHAnsi"/>
          <w:b/>
          <w:spacing w:val="-1"/>
          <w:sz w:val="28"/>
          <w:szCs w:val="28"/>
        </w:rPr>
        <w:t xml:space="preserve"> </w:t>
      </w:r>
      <w:r>
        <w:rPr>
          <w:rFonts w:asciiTheme="majorHAnsi" w:hAnsiTheme="majorHAnsi" w:cstheme="majorHAnsi"/>
          <w:b/>
          <w:spacing w:val="-2"/>
          <w:sz w:val="28"/>
          <w:szCs w:val="28"/>
        </w:rPr>
        <w:t>doanh</w:t>
      </w:r>
    </w:p>
    <w:p w14:paraId="30C448CF" w14:textId="77777777" w:rsidR="00DE2F2D" w:rsidRDefault="005A7989">
      <w:pPr>
        <w:spacing w:before="40" w:line="264" w:lineRule="auto"/>
        <w:ind w:firstLine="720"/>
        <w:jc w:val="both"/>
        <w:rPr>
          <w:iCs/>
          <w:sz w:val="28"/>
          <w:szCs w:val="28"/>
        </w:rPr>
      </w:pPr>
      <w:r>
        <w:rPr>
          <w:iCs/>
          <w:sz w:val="28"/>
          <w:szCs w:val="28"/>
        </w:rPr>
        <w:t>1. Tổ chức, cá nhân được đặt biển hiệu tại trụ sở, địa điểm sản xuất, kinh doanh dưới các hình thức bảng, biển, hộp đèn hoặc các hình thức khác theo quy định của pháp luật.</w:t>
      </w:r>
    </w:p>
    <w:p w14:paraId="7529F8F3" w14:textId="77777777" w:rsidR="00DE2F2D" w:rsidRDefault="005A7989">
      <w:pPr>
        <w:shd w:val="clear" w:color="auto" w:fill="FFFFFF"/>
        <w:spacing w:before="40" w:line="264" w:lineRule="auto"/>
        <w:ind w:firstLine="720"/>
        <w:jc w:val="both"/>
        <w:rPr>
          <w:rFonts w:asciiTheme="majorHAnsi" w:hAnsiTheme="majorHAnsi" w:cstheme="majorHAnsi"/>
          <w:sz w:val="28"/>
          <w:szCs w:val="28"/>
        </w:rPr>
      </w:pPr>
      <w:r>
        <w:rPr>
          <w:rFonts w:asciiTheme="majorHAnsi" w:hAnsiTheme="majorHAnsi" w:cstheme="majorHAnsi"/>
          <w:sz w:val="28"/>
          <w:szCs w:val="28"/>
        </w:rPr>
        <w:t xml:space="preserve">2. Nội dung trên biển hiệu </w:t>
      </w:r>
      <w:r>
        <w:rPr>
          <w:iCs/>
          <w:sz w:val="28"/>
          <w:szCs w:val="28"/>
        </w:rPr>
        <w:t>không phải xin cấp phép</w:t>
      </w:r>
      <w:r>
        <w:rPr>
          <w:rFonts w:asciiTheme="majorHAnsi" w:hAnsiTheme="majorHAnsi" w:cstheme="majorHAnsi"/>
          <w:sz w:val="28"/>
          <w:szCs w:val="28"/>
        </w:rPr>
        <w:t xml:space="preserve"> và phải có tên cơ quan chủ</w:t>
      </w:r>
      <w:r>
        <w:rPr>
          <w:rFonts w:asciiTheme="majorHAnsi" w:hAnsiTheme="majorHAnsi" w:cstheme="majorHAnsi"/>
          <w:sz w:val="28"/>
          <w:szCs w:val="28"/>
        </w:rPr>
        <w:t xml:space="preserve"> quản trực tiếp (nếu có), tên cơ sở sản xuất kinh doanh theo đúng giấy chứng nhận đăng ký doanh nghiệp, địa chỉ, số điện thoại và phải đảm bảo quy định về chữ viết, mỹ quan theo quy định.</w:t>
      </w:r>
    </w:p>
    <w:p w14:paraId="6640749E" w14:textId="77777777" w:rsidR="00DE2F2D" w:rsidRDefault="005A7989">
      <w:pPr>
        <w:tabs>
          <w:tab w:val="left" w:pos="1594"/>
        </w:tabs>
        <w:spacing w:before="40" w:line="264" w:lineRule="auto"/>
        <w:ind w:firstLine="720"/>
        <w:jc w:val="both"/>
        <w:rPr>
          <w:sz w:val="28"/>
          <w:szCs w:val="28"/>
        </w:rPr>
      </w:pPr>
      <w:r>
        <w:rPr>
          <w:rFonts w:asciiTheme="majorHAnsi" w:hAnsiTheme="majorHAnsi" w:cstheme="majorHAnsi"/>
          <w:sz w:val="28"/>
          <w:szCs w:val="28"/>
        </w:rPr>
        <w:t xml:space="preserve">3. </w:t>
      </w:r>
      <w:r>
        <w:rPr>
          <w:sz w:val="28"/>
          <w:szCs w:val="28"/>
        </w:rPr>
        <w:t xml:space="preserve">Việc lắp đặt biển hiệu phải bảo đảm: </w:t>
      </w:r>
    </w:p>
    <w:p w14:paraId="51C6B26E" w14:textId="77777777" w:rsidR="00DE2F2D" w:rsidRDefault="005A7989">
      <w:pPr>
        <w:shd w:val="clear" w:color="auto" w:fill="FFFFFF"/>
        <w:spacing w:before="40" w:line="264" w:lineRule="auto"/>
        <w:ind w:firstLine="720"/>
        <w:jc w:val="both"/>
        <w:rPr>
          <w:sz w:val="28"/>
          <w:szCs w:val="28"/>
        </w:rPr>
      </w:pPr>
      <w:r>
        <w:rPr>
          <w:sz w:val="28"/>
          <w:szCs w:val="28"/>
        </w:rPr>
        <w:t>a) Phải tuân thủ quy định c</w:t>
      </w:r>
      <w:r>
        <w:rPr>
          <w:sz w:val="28"/>
          <w:szCs w:val="28"/>
        </w:rPr>
        <w:t>ủa pháp luật về quảng cáo, xây dựng, phòng cháy và chữa cháy, quy hoạch quảng cáo ngoài trời đã được phê duyệt và các quy chuẩn kỹ thuật do cơ quan có thẩm quyền ban hành;</w:t>
      </w:r>
    </w:p>
    <w:p w14:paraId="4EB8086B" w14:textId="77777777" w:rsidR="00DE2F2D" w:rsidRDefault="005A7989">
      <w:pPr>
        <w:tabs>
          <w:tab w:val="left" w:pos="1594"/>
        </w:tabs>
        <w:spacing w:before="40" w:line="264" w:lineRule="auto"/>
        <w:ind w:firstLine="720"/>
        <w:jc w:val="both"/>
        <w:rPr>
          <w:rFonts w:asciiTheme="majorHAnsi" w:hAnsiTheme="majorHAnsi" w:cstheme="majorHAnsi"/>
          <w:sz w:val="28"/>
          <w:szCs w:val="28"/>
        </w:rPr>
      </w:pPr>
      <w:r>
        <w:rPr>
          <w:sz w:val="28"/>
          <w:szCs w:val="28"/>
        </w:rPr>
        <w:t>b) Không che chắn, cản trở lối thoát hiểm, cứu nạn, cứu hộ của công trình (</w:t>
      </w:r>
      <w:r>
        <w:rPr>
          <w:rFonts w:asciiTheme="majorHAnsi" w:hAnsiTheme="majorHAnsi" w:cstheme="majorHAnsi"/>
          <w:sz w:val="28"/>
          <w:szCs w:val="28"/>
        </w:rPr>
        <w:t>cầu thang</w:t>
      </w:r>
      <w:r>
        <w:rPr>
          <w:rFonts w:asciiTheme="majorHAnsi" w:hAnsiTheme="majorHAnsi" w:cstheme="majorHAnsi"/>
          <w:sz w:val="28"/>
          <w:szCs w:val="28"/>
        </w:rPr>
        <w:t xml:space="preserve"> ngoài, lối thoát qua ban công, lối lên sân thượng hoặc lên mái để có</w:t>
      </w:r>
      <w:r>
        <w:rPr>
          <w:rFonts w:asciiTheme="majorHAnsi" w:hAnsiTheme="majorHAnsi" w:cstheme="majorHAnsi"/>
          <w:spacing w:val="40"/>
          <w:sz w:val="28"/>
          <w:szCs w:val="28"/>
        </w:rPr>
        <w:t xml:space="preserve"> </w:t>
      </w:r>
      <w:r>
        <w:rPr>
          <w:rFonts w:asciiTheme="majorHAnsi" w:hAnsiTheme="majorHAnsi" w:cstheme="majorHAnsi"/>
          <w:sz w:val="28"/>
          <w:szCs w:val="28"/>
        </w:rPr>
        <w:t>khả năng</w:t>
      </w:r>
      <w:r>
        <w:rPr>
          <w:rFonts w:asciiTheme="majorHAnsi" w:hAnsiTheme="majorHAnsi" w:cstheme="majorHAnsi"/>
          <w:spacing w:val="30"/>
          <w:sz w:val="28"/>
          <w:szCs w:val="28"/>
        </w:rPr>
        <w:t xml:space="preserve"> </w:t>
      </w:r>
      <w:r>
        <w:rPr>
          <w:rFonts w:asciiTheme="majorHAnsi" w:hAnsiTheme="majorHAnsi" w:cstheme="majorHAnsi"/>
          <w:sz w:val="28"/>
          <w:szCs w:val="28"/>
        </w:rPr>
        <w:t>thoát</w:t>
      </w:r>
      <w:r>
        <w:rPr>
          <w:rFonts w:asciiTheme="majorHAnsi" w:hAnsiTheme="majorHAnsi" w:cstheme="majorHAnsi"/>
          <w:spacing w:val="27"/>
          <w:sz w:val="28"/>
          <w:szCs w:val="28"/>
        </w:rPr>
        <w:t xml:space="preserve"> </w:t>
      </w:r>
      <w:r>
        <w:rPr>
          <w:rFonts w:asciiTheme="majorHAnsi" w:hAnsiTheme="majorHAnsi" w:cstheme="majorHAnsi"/>
          <w:sz w:val="28"/>
          <w:szCs w:val="28"/>
        </w:rPr>
        <w:t>nạn sang</w:t>
      </w:r>
      <w:r>
        <w:rPr>
          <w:rFonts w:asciiTheme="majorHAnsi" w:hAnsiTheme="majorHAnsi" w:cstheme="majorHAnsi"/>
          <w:spacing w:val="33"/>
          <w:sz w:val="28"/>
          <w:szCs w:val="28"/>
        </w:rPr>
        <w:t xml:space="preserve"> </w:t>
      </w:r>
      <w:r>
        <w:rPr>
          <w:rFonts w:asciiTheme="majorHAnsi" w:hAnsiTheme="majorHAnsi" w:cstheme="majorHAnsi"/>
          <w:sz w:val="28"/>
          <w:szCs w:val="28"/>
        </w:rPr>
        <w:t>các nhà</w:t>
      </w:r>
      <w:r>
        <w:rPr>
          <w:rFonts w:asciiTheme="majorHAnsi" w:hAnsiTheme="majorHAnsi" w:cstheme="majorHAnsi"/>
          <w:spacing w:val="28"/>
          <w:sz w:val="28"/>
          <w:szCs w:val="28"/>
        </w:rPr>
        <w:t xml:space="preserve"> </w:t>
      </w:r>
      <w:r>
        <w:rPr>
          <w:rFonts w:asciiTheme="majorHAnsi" w:hAnsiTheme="majorHAnsi" w:cstheme="majorHAnsi"/>
          <w:sz w:val="28"/>
          <w:szCs w:val="28"/>
        </w:rPr>
        <w:t>liền</w:t>
      </w:r>
      <w:r>
        <w:rPr>
          <w:rFonts w:asciiTheme="majorHAnsi" w:hAnsiTheme="majorHAnsi" w:cstheme="majorHAnsi"/>
          <w:spacing w:val="30"/>
          <w:sz w:val="28"/>
          <w:szCs w:val="28"/>
        </w:rPr>
        <w:t xml:space="preserve"> </w:t>
      </w:r>
      <w:r>
        <w:rPr>
          <w:rFonts w:asciiTheme="majorHAnsi" w:hAnsiTheme="majorHAnsi" w:cstheme="majorHAnsi"/>
          <w:sz w:val="28"/>
          <w:szCs w:val="28"/>
        </w:rPr>
        <w:t>kề</w:t>
      </w:r>
      <w:r>
        <w:rPr>
          <w:rFonts w:asciiTheme="majorHAnsi" w:hAnsiTheme="majorHAnsi" w:cstheme="majorHAnsi"/>
          <w:spacing w:val="28"/>
          <w:sz w:val="28"/>
          <w:szCs w:val="28"/>
        </w:rPr>
        <w:t xml:space="preserve"> </w:t>
      </w:r>
      <w:r>
        <w:rPr>
          <w:rFonts w:asciiTheme="majorHAnsi" w:hAnsiTheme="majorHAnsi" w:cstheme="majorHAnsi"/>
          <w:sz w:val="28"/>
          <w:szCs w:val="28"/>
        </w:rPr>
        <w:t>hoặc</w:t>
      </w:r>
      <w:r>
        <w:rPr>
          <w:rFonts w:asciiTheme="majorHAnsi" w:hAnsiTheme="majorHAnsi" w:cstheme="majorHAnsi"/>
          <w:spacing w:val="28"/>
          <w:sz w:val="28"/>
          <w:szCs w:val="28"/>
        </w:rPr>
        <w:t xml:space="preserve"> </w:t>
      </w:r>
      <w:r>
        <w:rPr>
          <w:rFonts w:asciiTheme="majorHAnsi" w:hAnsiTheme="majorHAnsi" w:cstheme="majorHAnsi"/>
          <w:sz w:val="28"/>
          <w:szCs w:val="28"/>
        </w:rPr>
        <w:t>khu</w:t>
      </w:r>
      <w:r>
        <w:rPr>
          <w:rFonts w:asciiTheme="majorHAnsi" w:hAnsiTheme="majorHAnsi" w:cstheme="majorHAnsi"/>
          <w:spacing w:val="30"/>
          <w:sz w:val="28"/>
          <w:szCs w:val="28"/>
        </w:rPr>
        <w:t xml:space="preserve"> </w:t>
      </w:r>
      <w:r>
        <w:rPr>
          <w:rFonts w:asciiTheme="majorHAnsi" w:hAnsiTheme="majorHAnsi" w:cstheme="majorHAnsi"/>
          <w:sz w:val="28"/>
          <w:szCs w:val="28"/>
        </w:rPr>
        <w:t>vực</w:t>
      </w:r>
      <w:r>
        <w:rPr>
          <w:rFonts w:asciiTheme="majorHAnsi" w:hAnsiTheme="majorHAnsi" w:cstheme="majorHAnsi"/>
          <w:spacing w:val="28"/>
          <w:sz w:val="28"/>
          <w:szCs w:val="28"/>
        </w:rPr>
        <w:t xml:space="preserve"> </w:t>
      </w:r>
      <w:r>
        <w:rPr>
          <w:rFonts w:asciiTheme="majorHAnsi" w:hAnsiTheme="majorHAnsi" w:cstheme="majorHAnsi"/>
          <w:sz w:val="28"/>
          <w:szCs w:val="28"/>
        </w:rPr>
        <w:t>an</w:t>
      </w:r>
      <w:r>
        <w:rPr>
          <w:rFonts w:asciiTheme="majorHAnsi" w:hAnsiTheme="majorHAnsi" w:cstheme="majorHAnsi"/>
          <w:spacing w:val="30"/>
          <w:sz w:val="28"/>
          <w:szCs w:val="28"/>
        </w:rPr>
        <w:t xml:space="preserve"> </w:t>
      </w:r>
      <w:r>
        <w:rPr>
          <w:rFonts w:asciiTheme="majorHAnsi" w:hAnsiTheme="majorHAnsi" w:cstheme="majorHAnsi"/>
          <w:sz w:val="28"/>
          <w:szCs w:val="28"/>
        </w:rPr>
        <w:t>toàn);</w:t>
      </w:r>
    </w:p>
    <w:p w14:paraId="0527BE47" w14:textId="77777777" w:rsidR="00DE2F2D" w:rsidRDefault="005A7989">
      <w:pPr>
        <w:tabs>
          <w:tab w:val="left" w:pos="1594"/>
        </w:tabs>
        <w:spacing w:before="40" w:line="264" w:lineRule="auto"/>
        <w:ind w:firstLine="720"/>
        <w:jc w:val="both"/>
        <w:rPr>
          <w:rFonts w:asciiTheme="majorHAnsi" w:hAnsiTheme="majorHAnsi" w:cstheme="majorHAnsi"/>
          <w:sz w:val="28"/>
          <w:szCs w:val="28"/>
        </w:rPr>
      </w:pPr>
      <w:r>
        <w:rPr>
          <w:rFonts w:asciiTheme="majorHAnsi" w:hAnsiTheme="majorHAnsi" w:cstheme="majorHAnsi"/>
          <w:sz w:val="28"/>
          <w:szCs w:val="28"/>
        </w:rPr>
        <w:t>c) K</w:t>
      </w:r>
      <w:r>
        <w:rPr>
          <w:sz w:val="28"/>
          <w:szCs w:val="28"/>
        </w:rPr>
        <w:t xml:space="preserve">hông lấn chiếm vỉa hè, lòng đường; không che khuất tầm nhìn giao thông và phải bảo đảm an toàn kết cấu công </w:t>
      </w:r>
      <w:r>
        <w:rPr>
          <w:sz w:val="28"/>
          <w:szCs w:val="28"/>
        </w:rPr>
        <w:t>trình.</w:t>
      </w:r>
    </w:p>
    <w:p w14:paraId="60BB4F41" w14:textId="77777777" w:rsidR="00DE2F2D" w:rsidRDefault="005A7989">
      <w:pPr>
        <w:tabs>
          <w:tab w:val="left" w:pos="1563"/>
        </w:tabs>
        <w:spacing w:before="40" w:line="264" w:lineRule="auto"/>
        <w:ind w:firstLine="720"/>
        <w:jc w:val="both"/>
        <w:rPr>
          <w:rFonts w:asciiTheme="majorHAnsi" w:hAnsiTheme="majorHAnsi" w:cstheme="majorHAnsi"/>
          <w:sz w:val="28"/>
        </w:rPr>
      </w:pPr>
      <w:r>
        <w:rPr>
          <w:rFonts w:asciiTheme="majorHAnsi" w:hAnsiTheme="majorHAnsi" w:cstheme="majorHAnsi"/>
          <w:sz w:val="28"/>
        </w:rPr>
        <w:t>4. Các tổ chức cá nhân sở hữu công trình biển hiệu chịu trách nhiệm về chất lượng công trình và an toàn, phòng chống cháy, nổ của biển hiệu; phải thực hiện chế độ duy tu, bảo trì, sửa chữa, thay thế mới hoặc tháo dỡ khi bị hư hỏng. Trường hợp gây th</w:t>
      </w:r>
      <w:r>
        <w:rPr>
          <w:rFonts w:asciiTheme="majorHAnsi" w:hAnsiTheme="majorHAnsi" w:cstheme="majorHAnsi"/>
          <w:sz w:val="28"/>
        </w:rPr>
        <w:t xml:space="preserve">iệt hại thì phải bồi thường, chịu trách nhiệm trước pháp luật đối với mọi sự cố do biển hiệu gây ra theo quy định của pháp luật. </w:t>
      </w:r>
    </w:p>
    <w:p w14:paraId="0CDC69ED" w14:textId="77777777" w:rsidR="00DE2F2D" w:rsidRDefault="005A7989">
      <w:pPr>
        <w:pStyle w:val="Heading1"/>
        <w:spacing w:before="40" w:line="264" w:lineRule="auto"/>
        <w:ind w:firstLine="720"/>
        <w:jc w:val="both"/>
        <w:rPr>
          <w:rFonts w:asciiTheme="majorHAnsi" w:hAnsiTheme="majorHAnsi" w:cstheme="majorHAnsi"/>
        </w:rPr>
      </w:pPr>
      <w:r>
        <w:rPr>
          <w:rFonts w:asciiTheme="majorHAnsi" w:hAnsiTheme="majorHAnsi" w:cstheme="majorHAnsi"/>
        </w:rPr>
        <w:t>Điều 12. Quảng</w:t>
      </w:r>
      <w:r>
        <w:rPr>
          <w:rFonts w:asciiTheme="majorHAnsi" w:hAnsiTheme="majorHAnsi" w:cstheme="majorHAnsi"/>
          <w:spacing w:val="1"/>
        </w:rPr>
        <w:t xml:space="preserve"> </w:t>
      </w:r>
      <w:r>
        <w:rPr>
          <w:rFonts w:asciiTheme="majorHAnsi" w:hAnsiTheme="majorHAnsi" w:cstheme="majorHAnsi"/>
        </w:rPr>
        <w:t>cáo</w:t>
      </w:r>
      <w:r>
        <w:rPr>
          <w:rFonts w:asciiTheme="majorHAnsi" w:hAnsiTheme="majorHAnsi" w:cstheme="majorHAnsi"/>
          <w:spacing w:val="-1"/>
        </w:rPr>
        <w:t xml:space="preserve"> </w:t>
      </w:r>
      <w:r>
        <w:rPr>
          <w:rFonts w:asciiTheme="majorHAnsi" w:hAnsiTheme="majorHAnsi" w:cstheme="majorHAnsi"/>
        </w:rPr>
        <w:t>rao</w:t>
      </w:r>
      <w:r>
        <w:rPr>
          <w:rFonts w:asciiTheme="majorHAnsi" w:hAnsiTheme="majorHAnsi" w:cstheme="majorHAnsi"/>
          <w:spacing w:val="-1"/>
        </w:rPr>
        <w:t xml:space="preserve"> </w:t>
      </w:r>
      <w:r>
        <w:rPr>
          <w:rFonts w:asciiTheme="majorHAnsi" w:hAnsiTheme="majorHAnsi" w:cstheme="majorHAnsi"/>
          <w:spacing w:val="-5"/>
        </w:rPr>
        <w:t>vặt</w:t>
      </w:r>
    </w:p>
    <w:p w14:paraId="7ED85F7E" w14:textId="77777777" w:rsidR="00DE2F2D" w:rsidRDefault="005A7989">
      <w:pPr>
        <w:tabs>
          <w:tab w:val="left" w:pos="1560"/>
        </w:tabs>
        <w:spacing w:before="40" w:line="264" w:lineRule="auto"/>
        <w:ind w:firstLine="720"/>
        <w:jc w:val="both"/>
        <w:rPr>
          <w:sz w:val="28"/>
        </w:rPr>
      </w:pPr>
      <w:r>
        <w:rPr>
          <w:sz w:val="28"/>
        </w:rPr>
        <w:t xml:space="preserve">1. Ủy ban nhân dân các xã, phường bố trí quỹ đất, địa điểm lắp đặt bảng quảng cáo rao vặt phù </w:t>
      </w:r>
      <w:r>
        <w:rPr>
          <w:sz w:val="28"/>
        </w:rPr>
        <w:t>hợp với kiến trúc, đô thị, nông thôn trong quy hoạch đô thị và nông thôn đã được cấp có thẩm quyền phê duyệt.</w:t>
      </w:r>
    </w:p>
    <w:p w14:paraId="4DD46008" w14:textId="77777777" w:rsidR="00DE2F2D" w:rsidRDefault="005A7989">
      <w:pPr>
        <w:tabs>
          <w:tab w:val="left" w:pos="1560"/>
        </w:tabs>
        <w:spacing w:before="40" w:line="264" w:lineRule="auto"/>
        <w:ind w:firstLine="720"/>
        <w:jc w:val="both"/>
        <w:rPr>
          <w:sz w:val="28"/>
        </w:rPr>
      </w:pPr>
      <w:r>
        <w:rPr>
          <w:sz w:val="28"/>
        </w:rPr>
        <w:t>2. Quảng cáo rao vặt chỉ được quảng cáo tại những nơi quy</w:t>
      </w:r>
      <w:r>
        <w:rPr>
          <w:spacing w:val="-2"/>
          <w:sz w:val="28"/>
        </w:rPr>
        <w:t xml:space="preserve"> </w:t>
      </w:r>
      <w:r>
        <w:rPr>
          <w:sz w:val="28"/>
        </w:rPr>
        <w:t>định theo bố trí của Ủy ban nhân dân các xã, phường.</w:t>
      </w:r>
    </w:p>
    <w:p w14:paraId="6774E51A" w14:textId="77777777" w:rsidR="00DE2F2D" w:rsidRDefault="005A7989">
      <w:pPr>
        <w:tabs>
          <w:tab w:val="left" w:pos="1583"/>
        </w:tabs>
        <w:spacing w:before="40" w:line="264" w:lineRule="auto"/>
        <w:ind w:firstLine="720"/>
        <w:jc w:val="both"/>
        <w:rPr>
          <w:sz w:val="28"/>
          <w:szCs w:val="28"/>
        </w:rPr>
      </w:pPr>
      <w:r>
        <w:rPr>
          <w:sz w:val="28"/>
        </w:rPr>
        <w:t xml:space="preserve">3. Các hoạt động phát tờ rơi quảng cáo chỉ được thực hiện tại các cửa ra vào và bên trong địa điểm kinh doanh; không được phát tờ rơi tại các </w:t>
      </w:r>
      <w:r>
        <w:rPr>
          <w:sz w:val="28"/>
          <w:szCs w:val="28"/>
        </w:rPr>
        <w:t>điểm giao cắt giao thông và trên các tuyến đường giao thông.</w:t>
      </w:r>
    </w:p>
    <w:p w14:paraId="0A85FA41" w14:textId="77777777" w:rsidR="00DE2F2D" w:rsidRDefault="005A7989">
      <w:pPr>
        <w:tabs>
          <w:tab w:val="left" w:pos="1563"/>
        </w:tabs>
        <w:spacing w:before="40" w:line="264" w:lineRule="auto"/>
        <w:ind w:firstLine="720"/>
        <w:jc w:val="both"/>
        <w:rPr>
          <w:rFonts w:asciiTheme="majorHAnsi" w:hAnsiTheme="majorHAnsi" w:cstheme="majorHAnsi"/>
          <w:b/>
          <w:spacing w:val="-2"/>
          <w:sz w:val="28"/>
          <w:szCs w:val="28"/>
        </w:rPr>
      </w:pPr>
      <w:r>
        <w:rPr>
          <w:rFonts w:asciiTheme="majorHAnsi" w:hAnsiTheme="majorHAnsi" w:cstheme="majorHAnsi"/>
          <w:b/>
          <w:sz w:val="28"/>
          <w:szCs w:val="28"/>
        </w:rPr>
        <w:t>Điều 13. Quảng</w:t>
      </w:r>
      <w:r>
        <w:rPr>
          <w:rFonts w:asciiTheme="majorHAnsi" w:hAnsiTheme="majorHAnsi" w:cstheme="majorHAnsi"/>
          <w:b/>
          <w:spacing w:val="1"/>
          <w:sz w:val="28"/>
          <w:szCs w:val="28"/>
        </w:rPr>
        <w:t xml:space="preserve"> </w:t>
      </w:r>
      <w:r>
        <w:rPr>
          <w:rFonts w:asciiTheme="majorHAnsi" w:hAnsiTheme="majorHAnsi" w:cstheme="majorHAnsi"/>
          <w:b/>
          <w:sz w:val="28"/>
          <w:szCs w:val="28"/>
        </w:rPr>
        <w:t>cáo</w:t>
      </w:r>
      <w:r>
        <w:rPr>
          <w:rFonts w:asciiTheme="majorHAnsi" w:hAnsiTheme="majorHAnsi" w:cstheme="majorHAnsi"/>
          <w:b/>
          <w:spacing w:val="-2"/>
          <w:sz w:val="28"/>
          <w:szCs w:val="28"/>
        </w:rPr>
        <w:t xml:space="preserve"> </w:t>
      </w:r>
      <w:r>
        <w:rPr>
          <w:rFonts w:asciiTheme="majorHAnsi" w:hAnsiTheme="majorHAnsi" w:cstheme="majorHAnsi"/>
          <w:b/>
          <w:sz w:val="28"/>
          <w:szCs w:val="28"/>
        </w:rPr>
        <w:t>trên</w:t>
      </w:r>
      <w:r>
        <w:rPr>
          <w:rFonts w:asciiTheme="majorHAnsi" w:hAnsiTheme="majorHAnsi" w:cstheme="majorHAnsi"/>
          <w:b/>
          <w:spacing w:val="-5"/>
          <w:sz w:val="28"/>
          <w:szCs w:val="28"/>
        </w:rPr>
        <w:t xml:space="preserve"> </w:t>
      </w:r>
      <w:r>
        <w:rPr>
          <w:rFonts w:asciiTheme="majorHAnsi" w:hAnsiTheme="majorHAnsi" w:cstheme="majorHAnsi"/>
          <w:b/>
          <w:sz w:val="28"/>
          <w:szCs w:val="28"/>
        </w:rPr>
        <w:t>phương</w:t>
      </w:r>
      <w:r>
        <w:rPr>
          <w:rFonts w:asciiTheme="majorHAnsi" w:hAnsiTheme="majorHAnsi" w:cstheme="majorHAnsi"/>
          <w:b/>
          <w:spacing w:val="1"/>
          <w:sz w:val="28"/>
          <w:szCs w:val="28"/>
        </w:rPr>
        <w:t xml:space="preserve"> </w:t>
      </w:r>
      <w:r>
        <w:rPr>
          <w:rFonts w:asciiTheme="majorHAnsi" w:hAnsiTheme="majorHAnsi" w:cstheme="majorHAnsi"/>
          <w:b/>
          <w:sz w:val="28"/>
          <w:szCs w:val="28"/>
        </w:rPr>
        <w:t>tiện</w:t>
      </w:r>
      <w:r>
        <w:rPr>
          <w:rFonts w:asciiTheme="majorHAnsi" w:hAnsiTheme="majorHAnsi" w:cstheme="majorHAnsi"/>
          <w:b/>
          <w:spacing w:val="-2"/>
          <w:sz w:val="28"/>
          <w:szCs w:val="28"/>
        </w:rPr>
        <w:t xml:space="preserve"> </w:t>
      </w:r>
      <w:r>
        <w:rPr>
          <w:rFonts w:asciiTheme="majorHAnsi" w:hAnsiTheme="majorHAnsi" w:cstheme="majorHAnsi"/>
          <w:b/>
          <w:sz w:val="28"/>
          <w:szCs w:val="28"/>
        </w:rPr>
        <w:t>giao</w:t>
      </w:r>
      <w:r>
        <w:rPr>
          <w:rFonts w:asciiTheme="majorHAnsi" w:hAnsiTheme="majorHAnsi" w:cstheme="majorHAnsi"/>
          <w:b/>
          <w:spacing w:val="-2"/>
          <w:sz w:val="28"/>
          <w:szCs w:val="28"/>
        </w:rPr>
        <w:t xml:space="preserve"> thông</w:t>
      </w:r>
    </w:p>
    <w:p w14:paraId="50DE40FE" w14:textId="77777777" w:rsidR="00DE2F2D" w:rsidRDefault="005A7989">
      <w:pPr>
        <w:autoSpaceDE/>
        <w:autoSpaceDN/>
        <w:spacing w:before="40" w:line="264" w:lineRule="auto"/>
        <w:ind w:firstLine="720"/>
        <w:jc w:val="both"/>
        <w:rPr>
          <w:sz w:val="28"/>
          <w:szCs w:val="28"/>
          <w:lang w:val="vi-VN" w:eastAsia="vi-VN"/>
        </w:rPr>
      </w:pPr>
      <w:r>
        <w:rPr>
          <w:bCs/>
          <w:sz w:val="28"/>
          <w:szCs w:val="28"/>
          <w:lang w:val="vi-VN" w:eastAsia="vi-VN"/>
        </w:rPr>
        <w:t>1.</w:t>
      </w:r>
      <w:r>
        <w:rPr>
          <w:sz w:val="28"/>
          <w:szCs w:val="28"/>
          <w:lang w:val="vi-VN" w:eastAsia="vi-VN"/>
        </w:rPr>
        <w:t xml:space="preserve"> Việ</w:t>
      </w:r>
      <w:r>
        <w:rPr>
          <w:sz w:val="28"/>
          <w:szCs w:val="28"/>
          <w:lang w:val="vi-VN" w:eastAsia="vi-VN"/>
        </w:rPr>
        <w:t>c quảng cáo trên phương tiện giao thông phải tuân thủ quy định của Luật Quảng cáo, pháp luật về giao thông và các quy định pháp luật có liên quan.</w:t>
      </w:r>
    </w:p>
    <w:p w14:paraId="79701EA5" w14:textId="77777777" w:rsidR="00DE2F2D" w:rsidRDefault="005A7989">
      <w:pPr>
        <w:autoSpaceDE/>
        <w:autoSpaceDN/>
        <w:spacing w:before="40" w:line="264" w:lineRule="auto"/>
        <w:ind w:firstLine="720"/>
        <w:jc w:val="both"/>
        <w:rPr>
          <w:bCs/>
          <w:sz w:val="28"/>
          <w:szCs w:val="28"/>
          <w:lang w:val="vi-VN" w:eastAsia="vi-VN"/>
        </w:rPr>
      </w:pPr>
      <w:r>
        <w:rPr>
          <w:bCs/>
          <w:sz w:val="28"/>
          <w:szCs w:val="28"/>
          <w:lang w:val="vi-VN" w:eastAsia="vi-VN"/>
        </w:rPr>
        <w:t xml:space="preserve">2. Không được thể hiện sản phẩm quảng cáo ở mặt trước, mặt sau và trên </w:t>
      </w:r>
      <w:r>
        <w:rPr>
          <w:bCs/>
          <w:sz w:val="28"/>
          <w:szCs w:val="28"/>
          <w:lang w:val="vi-VN" w:eastAsia="vi-VN"/>
        </w:rPr>
        <w:lastRenderedPageBreak/>
        <w:t>nóc của phương tiện giao thông. Sản ph</w:t>
      </w:r>
      <w:r>
        <w:rPr>
          <w:bCs/>
          <w:sz w:val="28"/>
          <w:szCs w:val="28"/>
          <w:lang w:val="vi-VN" w:eastAsia="vi-VN"/>
        </w:rPr>
        <w:t xml:space="preserve">ẩm quảng cáo không được vượt quá 50 % diện tích mỗi mặt được phép quảng cáo của phương tiện giao thông. Việc thể hiện biểu trưng, lô-gô, biểu tượng của chủ phương tiện giao thông hoặc hãng xe trên phương tiện giao thông phải tuân thủ các quy định của pháp </w:t>
      </w:r>
      <w:r>
        <w:rPr>
          <w:bCs/>
          <w:sz w:val="28"/>
          <w:szCs w:val="28"/>
          <w:lang w:val="vi-VN" w:eastAsia="vi-VN"/>
        </w:rPr>
        <w:t>luật về giao thông.</w:t>
      </w:r>
    </w:p>
    <w:p w14:paraId="5D549FFE" w14:textId="77777777" w:rsidR="00DE2F2D" w:rsidRDefault="005A7989">
      <w:pPr>
        <w:autoSpaceDE/>
        <w:autoSpaceDN/>
        <w:spacing w:before="40" w:line="264" w:lineRule="auto"/>
        <w:ind w:firstLine="720"/>
        <w:jc w:val="both"/>
        <w:rPr>
          <w:sz w:val="28"/>
          <w:szCs w:val="28"/>
          <w:lang w:val="vi-VN" w:eastAsia="vi-VN"/>
        </w:rPr>
      </w:pPr>
      <w:r>
        <w:rPr>
          <w:bCs/>
          <w:sz w:val="28"/>
          <w:szCs w:val="28"/>
          <w:lang w:val="vi-VN" w:eastAsia="vi-VN"/>
        </w:rPr>
        <w:t>3. T</w:t>
      </w:r>
      <w:r>
        <w:rPr>
          <w:sz w:val="28"/>
          <w:szCs w:val="28"/>
          <w:lang w:val="vi-VN" w:eastAsia="vi-VN"/>
        </w:rPr>
        <w:t>hể hiện nội dung quảng cáo trên phương tiện giao thông không được làm ảnh hưởng đến an toàn kỹ thuật của phương tiện, không che khuất biển số, đèn tín hiệu, tầm nhìn của người điều khiển phương tiện.</w:t>
      </w:r>
    </w:p>
    <w:p w14:paraId="128ABD73" w14:textId="77777777" w:rsidR="00DE2F2D" w:rsidRDefault="005A7989">
      <w:pPr>
        <w:tabs>
          <w:tab w:val="left" w:pos="1577"/>
        </w:tabs>
        <w:spacing w:before="40" w:line="264" w:lineRule="auto"/>
        <w:ind w:firstLine="720"/>
        <w:jc w:val="both"/>
        <w:rPr>
          <w:sz w:val="28"/>
          <w:lang w:val="vi-VN"/>
        </w:rPr>
      </w:pPr>
      <w:r>
        <w:rPr>
          <w:sz w:val="28"/>
          <w:lang w:val="vi-VN"/>
        </w:rPr>
        <w:t xml:space="preserve">4. </w:t>
      </w:r>
      <w:r>
        <w:rPr>
          <w:sz w:val="28"/>
        </w:rPr>
        <w:t>Người quảng cáo, người kinh d</w:t>
      </w:r>
      <w:r>
        <w:rPr>
          <w:sz w:val="28"/>
        </w:rPr>
        <w:t>oanh dịch vụ quảng cáo</w:t>
      </w:r>
      <w:r>
        <w:rPr>
          <w:sz w:val="28"/>
          <w:lang w:val="vi-VN"/>
        </w:rPr>
        <w:t xml:space="preserve"> chịu trách nhiệm đối với nội dung, hình thức và việc thực hiện quảng cáo</w:t>
      </w:r>
      <w:r>
        <w:rPr>
          <w:sz w:val="28"/>
        </w:rPr>
        <w:t xml:space="preserve"> trên phương tiện giao</w:t>
      </w:r>
      <w:r>
        <w:rPr>
          <w:sz w:val="28"/>
          <w:lang w:val="en-US"/>
        </w:rPr>
        <w:t xml:space="preserve"> thông</w:t>
      </w:r>
      <w:r>
        <w:rPr>
          <w:sz w:val="28"/>
        </w:rPr>
        <w:t xml:space="preserve"> theo quy định của pháp luật.</w:t>
      </w:r>
    </w:p>
    <w:p w14:paraId="6F92A703" w14:textId="77777777" w:rsidR="00DE2F2D" w:rsidRDefault="005A7989">
      <w:pPr>
        <w:tabs>
          <w:tab w:val="left" w:pos="1577"/>
        </w:tabs>
        <w:spacing w:before="40" w:line="264" w:lineRule="auto"/>
        <w:ind w:firstLine="720"/>
        <w:jc w:val="both"/>
        <w:rPr>
          <w:b/>
          <w:sz w:val="28"/>
          <w:szCs w:val="28"/>
        </w:rPr>
      </w:pPr>
      <w:r>
        <w:rPr>
          <w:b/>
          <w:sz w:val="28"/>
          <w:szCs w:val="28"/>
        </w:rPr>
        <w:t>Điều</w:t>
      </w:r>
      <w:r>
        <w:rPr>
          <w:b/>
          <w:spacing w:val="-4"/>
          <w:sz w:val="28"/>
          <w:szCs w:val="28"/>
        </w:rPr>
        <w:t xml:space="preserve"> </w:t>
      </w:r>
      <w:r>
        <w:rPr>
          <w:b/>
          <w:sz w:val="28"/>
          <w:szCs w:val="28"/>
        </w:rPr>
        <w:t>1</w:t>
      </w:r>
      <w:r>
        <w:rPr>
          <w:b/>
          <w:sz w:val="28"/>
          <w:szCs w:val="28"/>
          <w:lang w:val="vi-VN"/>
        </w:rPr>
        <w:t>4</w:t>
      </w:r>
      <w:r>
        <w:rPr>
          <w:b/>
          <w:sz w:val="28"/>
          <w:szCs w:val="28"/>
        </w:rPr>
        <w:t>.</w:t>
      </w:r>
      <w:r>
        <w:rPr>
          <w:b/>
          <w:spacing w:val="-4"/>
          <w:sz w:val="28"/>
          <w:szCs w:val="28"/>
        </w:rPr>
        <w:t xml:space="preserve"> </w:t>
      </w:r>
      <w:r>
        <w:rPr>
          <w:b/>
          <w:sz w:val="28"/>
          <w:szCs w:val="28"/>
        </w:rPr>
        <w:t>Đoàn</w:t>
      </w:r>
      <w:r>
        <w:rPr>
          <w:b/>
          <w:spacing w:val="-3"/>
          <w:sz w:val="28"/>
          <w:szCs w:val="28"/>
        </w:rPr>
        <w:t xml:space="preserve"> </w:t>
      </w:r>
      <w:r>
        <w:rPr>
          <w:b/>
          <w:sz w:val="28"/>
          <w:szCs w:val="28"/>
        </w:rPr>
        <w:t>người</w:t>
      </w:r>
      <w:r>
        <w:rPr>
          <w:b/>
          <w:spacing w:val="-5"/>
          <w:sz w:val="28"/>
          <w:szCs w:val="28"/>
        </w:rPr>
        <w:t xml:space="preserve"> </w:t>
      </w:r>
      <w:r>
        <w:rPr>
          <w:b/>
          <w:sz w:val="28"/>
          <w:szCs w:val="28"/>
        </w:rPr>
        <w:t>thực</w:t>
      </w:r>
      <w:r>
        <w:rPr>
          <w:b/>
          <w:spacing w:val="-4"/>
          <w:sz w:val="28"/>
          <w:szCs w:val="28"/>
        </w:rPr>
        <w:t xml:space="preserve"> </w:t>
      </w:r>
      <w:r>
        <w:rPr>
          <w:b/>
          <w:sz w:val="28"/>
          <w:szCs w:val="28"/>
        </w:rPr>
        <w:t>hiện</w:t>
      </w:r>
      <w:r>
        <w:rPr>
          <w:b/>
          <w:spacing w:val="-3"/>
          <w:sz w:val="28"/>
          <w:szCs w:val="28"/>
        </w:rPr>
        <w:t xml:space="preserve"> </w:t>
      </w:r>
      <w:r>
        <w:rPr>
          <w:b/>
          <w:sz w:val="28"/>
          <w:szCs w:val="28"/>
        </w:rPr>
        <w:t>quảng</w:t>
      </w:r>
      <w:r>
        <w:rPr>
          <w:b/>
          <w:spacing w:val="-2"/>
          <w:sz w:val="28"/>
          <w:szCs w:val="28"/>
        </w:rPr>
        <w:t xml:space="preserve"> </w:t>
      </w:r>
      <w:r>
        <w:rPr>
          <w:b/>
          <w:spacing w:val="-5"/>
          <w:sz w:val="28"/>
          <w:szCs w:val="28"/>
        </w:rPr>
        <w:t>cáo</w:t>
      </w:r>
    </w:p>
    <w:p w14:paraId="681E0DCE" w14:textId="77777777" w:rsidR="00DE2F2D" w:rsidRDefault="005A7989">
      <w:pPr>
        <w:spacing w:before="40" w:line="264" w:lineRule="auto"/>
        <w:ind w:firstLine="720"/>
        <w:jc w:val="both"/>
        <w:rPr>
          <w:sz w:val="28"/>
          <w:szCs w:val="28"/>
        </w:rPr>
      </w:pPr>
      <w:r>
        <w:rPr>
          <w:sz w:val="28"/>
          <w:szCs w:val="28"/>
        </w:rPr>
        <w:t xml:space="preserve">1. Đoàn người thực hiện quảng cáo phải đảm bảo trật tự giao </w:t>
      </w:r>
      <w:r>
        <w:rPr>
          <w:sz w:val="28"/>
          <w:szCs w:val="28"/>
        </w:rPr>
        <w:t>thông, an</w:t>
      </w:r>
      <w:r>
        <w:rPr>
          <w:sz w:val="28"/>
          <w:szCs w:val="28"/>
          <w:lang w:val="en-US"/>
        </w:rPr>
        <w:t xml:space="preserve"> ninh, trật tự</w:t>
      </w:r>
      <w:r>
        <w:rPr>
          <w:sz w:val="28"/>
          <w:szCs w:val="28"/>
        </w:rPr>
        <w:t xml:space="preserve"> xã hội; tuân thủ các quy định pháp luật về hoạt động quảng cáo và quy định khác của pháp luật có liên quan.</w:t>
      </w:r>
    </w:p>
    <w:p w14:paraId="64049171" w14:textId="77777777" w:rsidR="00DE2F2D" w:rsidRDefault="005A7989">
      <w:pPr>
        <w:spacing w:before="40" w:line="264" w:lineRule="auto"/>
        <w:ind w:firstLine="720"/>
        <w:jc w:val="both"/>
        <w:rPr>
          <w:sz w:val="28"/>
          <w:szCs w:val="28"/>
        </w:rPr>
      </w:pPr>
      <w:r>
        <w:rPr>
          <w:sz w:val="28"/>
          <w:szCs w:val="28"/>
        </w:rPr>
        <w:t>2. Hình thức đoàn người thực hiện quảng cáo phải mặc trang phục lịch sự, phù hợp với nội dung quảng cáo; không sử dụng trang</w:t>
      </w:r>
      <w:r>
        <w:rPr>
          <w:sz w:val="28"/>
          <w:szCs w:val="28"/>
        </w:rPr>
        <w:t xml:space="preserve"> phục, hình ảnh phản cảm, trái với truyền thống lịch sử, văn hóa, đạo đức xã hội.</w:t>
      </w:r>
    </w:p>
    <w:p w14:paraId="1E4C94B0" w14:textId="77777777" w:rsidR="00DE2F2D" w:rsidRDefault="005A7989">
      <w:pPr>
        <w:spacing w:before="40" w:line="264" w:lineRule="auto"/>
        <w:ind w:firstLine="720"/>
        <w:jc w:val="both"/>
        <w:rPr>
          <w:sz w:val="28"/>
          <w:szCs w:val="28"/>
        </w:rPr>
      </w:pPr>
      <w:r>
        <w:rPr>
          <w:sz w:val="28"/>
          <w:szCs w:val="28"/>
        </w:rPr>
        <w:t>3. Nội dung quảng cáo thể hiện trên người, phương tiện hoặc các vật mang quảng cáo</w:t>
      </w:r>
      <w:r>
        <w:t xml:space="preserve"> </w:t>
      </w:r>
      <w:r>
        <w:rPr>
          <w:sz w:val="28"/>
          <w:szCs w:val="28"/>
        </w:rPr>
        <w:t>phải bảo đảm các yêu cầu sau:</w:t>
      </w:r>
    </w:p>
    <w:p w14:paraId="7AF0E858" w14:textId="77777777" w:rsidR="00DE2F2D" w:rsidRDefault="005A7989">
      <w:pPr>
        <w:spacing w:before="40" w:line="264" w:lineRule="auto"/>
        <w:ind w:firstLine="720"/>
        <w:jc w:val="both"/>
        <w:rPr>
          <w:sz w:val="28"/>
          <w:szCs w:val="28"/>
        </w:rPr>
      </w:pPr>
      <w:r>
        <w:rPr>
          <w:sz w:val="28"/>
          <w:szCs w:val="28"/>
        </w:rPr>
        <w:t>a) Phải được gắn, lắp chắc chắn, bảo đảm an toàn trong suốt q</w:t>
      </w:r>
      <w:r>
        <w:rPr>
          <w:sz w:val="28"/>
          <w:szCs w:val="28"/>
        </w:rPr>
        <w:t>uá trình di chuyển; không để rơi, vỡ gây nguy hiểm; đồng thời tuân thủ quy định của pháp luật về quảng cáo;</w:t>
      </w:r>
    </w:p>
    <w:p w14:paraId="070E71F5" w14:textId="77777777" w:rsidR="00DE2F2D" w:rsidRDefault="005A7989">
      <w:pPr>
        <w:spacing w:before="40" w:line="264" w:lineRule="auto"/>
        <w:ind w:firstLine="720"/>
        <w:jc w:val="both"/>
        <w:rPr>
          <w:sz w:val="28"/>
          <w:szCs w:val="28"/>
        </w:rPr>
      </w:pPr>
      <w:r>
        <w:rPr>
          <w:sz w:val="28"/>
          <w:szCs w:val="28"/>
        </w:rPr>
        <w:t>b) Phải bảo đảm không che khuất tầm nhìn của người điều khiển phương tiện và người tham gia giao thông.</w:t>
      </w:r>
    </w:p>
    <w:p w14:paraId="50366C64" w14:textId="77777777" w:rsidR="00DE2F2D" w:rsidRDefault="005A7989">
      <w:pPr>
        <w:spacing w:before="40" w:line="264" w:lineRule="auto"/>
        <w:ind w:firstLine="720"/>
        <w:jc w:val="both"/>
        <w:rPr>
          <w:sz w:val="28"/>
          <w:szCs w:val="28"/>
        </w:rPr>
      </w:pPr>
      <w:r>
        <w:rPr>
          <w:sz w:val="28"/>
          <w:szCs w:val="28"/>
        </w:rPr>
        <w:t>4. Phương tiện tham gia đoàn người thực hiện</w:t>
      </w:r>
      <w:r>
        <w:rPr>
          <w:sz w:val="28"/>
          <w:szCs w:val="28"/>
        </w:rPr>
        <w:t xml:space="preserve"> quảng cáo:</w:t>
      </w:r>
    </w:p>
    <w:p w14:paraId="52E90E7F" w14:textId="77777777" w:rsidR="00DE2F2D" w:rsidRDefault="005A7989">
      <w:pPr>
        <w:spacing w:before="40" w:line="264" w:lineRule="auto"/>
        <w:ind w:firstLine="720"/>
        <w:jc w:val="both"/>
        <w:rPr>
          <w:sz w:val="28"/>
          <w:szCs w:val="28"/>
        </w:rPr>
      </w:pPr>
      <w:r>
        <w:rPr>
          <w:sz w:val="28"/>
          <w:szCs w:val="28"/>
        </w:rPr>
        <w:t>a) Phải bảo đảm điều kiện an toàn kỹ thuật, an toàn giao thông, an ninh trật tự và tuân thủ quy định của pháp luật có liên quan;</w:t>
      </w:r>
    </w:p>
    <w:p w14:paraId="51DDF3A1" w14:textId="77777777" w:rsidR="00DE2F2D" w:rsidRDefault="005A7989">
      <w:pPr>
        <w:tabs>
          <w:tab w:val="left" w:pos="1263"/>
        </w:tabs>
        <w:spacing w:before="40" w:line="264" w:lineRule="auto"/>
        <w:ind w:firstLine="720"/>
        <w:jc w:val="both"/>
        <w:rPr>
          <w:sz w:val="28"/>
          <w:szCs w:val="28"/>
        </w:rPr>
      </w:pPr>
      <w:r>
        <w:rPr>
          <w:sz w:val="28"/>
          <w:szCs w:val="28"/>
        </w:rPr>
        <w:t>b) Không được sử dụng thiết bị phát âm thanh trong quá trình thực hiện đoàn người quảng cáo trong đô thị.</w:t>
      </w:r>
    </w:p>
    <w:p w14:paraId="4AD84AFE" w14:textId="5A916F55" w:rsidR="00DE2F2D" w:rsidRDefault="005A7989">
      <w:pPr>
        <w:spacing w:before="40" w:line="264" w:lineRule="auto"/>
        <w:ind w:firstLine="720"/>
        <w:jc w:val="both"/>
        <w:rPr>
          <w:b/>
          <w:iCs/>
          <w:sz w:val="28"/>
          <w:szCs w:val="28"/>
        </w:rPr>
      </w:pPr>
      <w:r>
        <w:rPr>
          <w:b/>
          <w:iCs/>
          <w:sz w:val="28"/>
          <w:szCs w:val="28"/>
          <w:lang w:val="vi-VN"/>
        </w:rPr>
        <w:t xml:space="preserve">Điều </w:t>
      </w:r>
      <w:r>
        <w:rPr>
          <w:b/>
          <w:iCs/>
          <w:sz w:val="28"/>
          <w:szCs w:val="28"/>
        </w:rPr>
        <w:t>15</w:t>
      </w:r>
      <w:r>
        <w:rPr>
          <w:b/>
          <w:iCs/>
          <w:sz w:val="28"/>
          <w:szCs w:val="28"/>
          <w:lang w:val="vi-VN"/>
        </w:rPr>
        <w:t xml:space="preserve">. </w:t>
      </w:r>
      <w:r>
        <w:rPr>
          <w:b/>
          <w:iCs/>
          <w:sz w:val="28"/>
          <w:szCs w:val="28"/>
        </w:rPr>
        <w:t xml:space="preserve">Quảng cáo trong </w:t>
      </w:r>
      <w:r>
        <w:rPr>
          <w:b/>
          <w:iCs/>
          <w:sz w:val="28"/>
          <w:szCs w:val="28"/>
          <w:lang w:val="en-US"/>
        </w:rPr>
        <w:t>h</w:t>
      </w:r>
      <w:r>
        <w:rPr>
          <w:b/>
          <w:iCs/>
          <w:sz w:val="28"/>
          <w:szCs w:val="28"/>
        </w:rPr>
        <w:t>ội chợ, hội thảo, hội nghị, tổ chức sự kiện, triển lãm, chương trình văn hoá, thể thao</w:t>
      </w:r>
    </w:p>
    <w:p w14:paraId="66C1D481" w14:textId="77777777" w:rsidR="00DE2F2D" w:rsidRDefault="005A7989">
      <w:pPr>
        <w:spacing w:before="40" w:line="264" w:lineRule="auto"/>
        <w:ind w:firstLine="720"/>
        <w:jc w:val="both"/>
        <w:rPr>
          <w:iCs/>
          <w:sz w:val="28"/>
          <w:szCs w:val="28"/>
          <w:lang w:val="vi-VN"/>
        </w:rPr>
      </w:pPr>
      <w:r>
        <w:rPr>
          <w:iCs/>
          <w:sz w:val="28"/>
          <w:szCs w:val="28"/>
          <w:lang w:val="vi-VN"/>
        </w:rPr>
        <w:t>1. Quảng cáo trong chương trình văn hóa, thể thao phải thực hiện theo pháp luật về nghệ thuật biểu diễn và thể dục, thể thao.</w:t>
      </w:r>
    </w:p>
    <w:p w14:paraId="350237B9" w14:textId="77777777" w:rsidR="00DE2F2D" w:rsidRDefault="005A7989">
      <w:pPr>
        <w:spacing w:before="40" w:line="264" w:lineRule="auto"/>
        <w:ind w:firstLine="720"/>
        <w:jc w:val="both"/>
        <w:rPr>
          <w:iCs/>
          <w:sz w:val="28"/>
          <w:szCs w:val="28"/>
          <w:lang w:val="vi-VN"/>
        </w:rPr>
      </w:pPr>
      <w:r>
        <w:rPr>
          <w:iCs/>
          <w:sz w:val="28"/>
          <w:szCs w:val="28"/>
          <w:lang w:val="vi-VN"/>
        </w:rPr>
        <w:t xml:space="preserve">a) Không được treo, </w:t>
      </w:r>
      <w:r>
        <w:rPr>
          <w:iCs/>
          <w:sz w:val="28"/>
          <w:szCs w:val="28"/>
          <w:lang w:val="vi-VN"/>
        </w:rPr>
        <w:t>đặt, dán, dựng sản phẩm quảng cáo ngang bằng hoặc cao hơn biểu trưng, lô-gô hoặc tên của chương trình; khổ chữ thể hiện trên sản phẩm quảng cáo không quá một phần hai khổ chữ tên của chương trình.</w:t>
      </w:r>
    </w:p>
    <w:p w14:paraId="31208C66" w14:textId="77777777" w:rsidR="00DE2F2D" w:rsidRDefault="005A7989">
      <w:pPr>
        <w:spacing w:before="40" w:line="264" w:lineRule="auto"/>
        <w:ind w:firstLine="720"/>
        <w:jc w:val="both"/>
        <w:rPr>
          <w:iCs/>
          <w:sz w:val="28"/>
          <w:szCs w:val="28"/>
          <w:lang w:val="vi-VN"/>
        </w:rPr>
      </w:pPr>
      <w:r>
        <w:rPr>
          <w:iCs/>
          <w:sz w:val="28"/>
          <w:szCs w:val="28"/>
          <w:lang w:val="vi-VN"/>
        </w:rPr>
        <w:t xml:space="preserve">b) Quảng cáo trên khu vực sân khấu phải đảm bảo mỹ quan và </w:t>
      </w:r>
      <w:r>
        <w:rPr>
          <w:iCs/>
          <w:sz w:val="28"/>
          <w:szCs w:val="28"/>
          <w:lang w:val="vi-VN"/>
        </w:rPr>
        <w:t>không được che khuất tầm nhìn của người xem.</w:t>
      </w:r>
    </w:p>
    <w:p w14:paraId="48B6F6E0" w14:textId="77777777" w:rsidR="00DE2F2D" w:rsidRDefault="005A7989">
      <w:pPr>
        <w:spacing w:before="40" w:line="264" w:lineRule="auto"/>
        <w:ind w:firstLine="720"/>
        <w:jc w:val="both"/>
        <w:rPr>
          <w:iCs/>
          <w:sz w:val="28"/>
          <w:szCs w:val="28"/>
          <w:lang w:val="vi-VN"/>
        </w:rPr>
      </w:pPr>
      <w:r>
        <w:rPr>
          <w:iCs/>
          <w:sz w:val="28"/>
          <w:szCs w:val="28"/>
          <w:lang w:val="vi-VN"/>
        </w:rPr>
        <w:t xml:space="preserve">c) Quảng cáo trong sân vận động, nhà thi đấu và các địa điểm diễn ra hoạt </w:t>
      </w:r>
      <w:r>
        <w:rPr>
          <w:iCs/>
          <w:sz w:val="28"/>
          <w:szCs w:val="28"/>
          <w:lang w:val="vi-VN"/>
        </w:rPr>
        <w:lastRenderedPageBreak/>
        <w:t xml:space="preserve">động thể dục thể thao không được che khuất Quốc kỳ, Quốc huy, ảnh Lãnh tụ, bảng hướng dẫn chuyên môn và tầm nhìn của khán giả; không làm </w:t>
      </w:r>
      <w:r>
        <w:rPr>
          <w:iCs/>
          <w:sz w:val="28"/>
          <w:szCs w:val="28"/>
          <w:lang w:val="vi-VN"/>
        </w:rPr>
        <w:t>ảnh hưởng đến hoạt động tập luyện, thi đấu, biểu diễn của vận động viên, việc chỉ đạo của huấn luyện viên và việc thực hiện nhiệm vụ của ban tổ chức, trọng tài, nhân viên hướng dẫn, y tế, người phục vụ.</w:t>
      </w:r>
    </w:p>
    <w:p w14:paraId="2E29D6B4" w14:textId="77777777" w:rsidR="00DE2F2D" w:rsidRDefault="005A7989">
      <w:pPr>
        <w:spacing w:before="40" w:line="264" w:lineRule="auto"/>
        <w:ind w:firstLine="720"/>
        <w:jc w:val="both"/>
        <w:rPr>
          <w:iCs/>
          <w:sz w:val="28"/>
          <w:szCs w:val="28"/>
          <w:lang w:val="vi-VN"/>
        </w:rPr>
      </w:pPr>
      <w:r>
        <w:rPr>
          <w:iCs/>
          <w:sz w:val="28"/>
          <w:szCs w:val="28"/>
          <w:lang w:val="vi-VN"/>
        </w:rPr>
        <w:t xml:space="preserve">d) Trường hợp sử dụng </w:t>
      </w:r>
      <w:r>
        <w:rPr>
          <w:iCs/>
          <w:sz w:val="28"/>
          <w:szCs w:val="28"/>
        </w:rPr>
        <w:t xml:space="preserve">tạm thời </w:t>
      </w:r>
      <w:r>
        <w:rPr>
          <w:iCs/>
          <w:sz w:val="28"/>
          <w:szCs w:val="28"/>
          <w:lang w:val="vi-VN"/>
        </w:rPr>
        <w:t>lòng đường, vỉa hè phụ</w:t>
      </w:r>
      <w:r>
        <w:rPr>
          <w:iCs/>
          <w:sz w:val="28"/>
          <w:szCs w:val="28"/>
          <w:lang w:val="vi-VN"/>
        </w:rPr>
        <w:t>c vụ các hoạt động, sự kiện phải được cơ quan quản lý theo phân cấp thỏa thuận bằng văn bản.</w:t>
      </w:r>
    </w:p>
    <w:p w14:paraId="161E7D60" w14:textId="77777777" w:rsidR="00DE2F2D" w:rsidRDefault="005A7989">
      <w:pPr>
        <w:spacing w:before="40" w:line="264" w:lineRule="auto"/>
        <w:ind w:firstLine="720"/>
        <w:jc w:val="both"/>
        <w:rPr>
          <w:iCs/>
          <w:sz w:val="28"/>
          <w:szCs w:val="28"/>
          <w:lang w:val="vi-VN"/>
        </w:rPr>
      </w:pPr>
      <w:r>
        <w:rPr>
          <w:iCs/>
          <w:sz w:val="28"/>
          <w:szCs w:val="28"/>
          <w:lang w:val="vi-VN"/>
        </w:rPr>
        <w:t>2. Hội thảo, hội nghị, tổ chức sự kiện, triển lãm, vật thể quảng cáo và các phương tiện quảng cáo khác phải tuân thủ các quy định tại Luật Quảng cáo và các quy địn</w:t>
      </w:r>
      <w:r>
        <w:rPr>
          <w:iCs/>
          <w:sz w:val="28"/>
          <w:szCs w:val="28"/>
          <w:lang w:val="vi-VN"/>
        </w:rPr>
        <w:t>h khác của pháp luật có liên quan, bảo đảm mỹ quan đô thị, cảnh quan môi trường, trật tự an toàn giao thông, trật tự an toàn xã hội.</w:t>
      </w:r>
    </w:p>
    <w:p w14:paraId="2ABC9861" w14:textId="77777777" w:rsidR="00DE2F2D" w:rsidRDefault="005A7989">
      <w:pPr>
        <w:tabs>
          <w:tab w:val="left" w:pos="1263"/>
        </w:tabs>
        <w:spacing w:before="40" w:line="264" w:lineRule="auto"/>
        <w:ind w:firstLine="720"/>
        <w:jc w:val="both"/>
        <w:rPr>
          <w:b/>
          <w:iCs/>
          <w:sz w:val="28"/>
          <w:szCs w:val="28"/>
          <w:lang w:val="vi-VN"/>
        </w:rPr>
      </w:pPr>
      <w:r>
        <w:rPr>
          <w:b/>
          <w:iCs/>
          <w:sz w:val="28"/>
          <w:szCs w:val="28"/>
          <w:lang w:val="vi-VN"/>
        </w:rPr>
        <w:t>Điều 16. Phương tiện quảng cáo dạng chữ, hình, biểu tượng</w:t>
      </w:r>
    </w:p>
    <w:p w14:paraId="202E862D" w14:textId="77777777" w:rsidR="00DE2F2D" w:rsidRDefault="005A7989">
      <w:pPr>
        <w:tabs>
          <w:tab w:val="left" w:pos="1263"/>
        </w:tabs>
        <w:spacing w:before="40" w:line="264" w:lineRule="auto"/>
        <w:ind w:firstLine="720"/>
        <w:jc w:val="both"/>
        <w:rPr>
          <w:iCs/>
          <w:sz w:val="28"/>
          <w:szCs w:val="28"/>
          <w:lang w:val="vi-VN"/>
        </w:rPr>
      </w:pPr>
      <w:r>
        <w:rPr>
          <w:iCs/>
          <w:sz w:val="28"/>
          <w:szCs w:val="28"/>
          <w:lang w:val="vi-VN"/>
        </w:rPr>
        <w:t>1. Các vị trí trong quy hoạch quảng cáo ngoài trời đều có thể lắp</w:t>
      </w:r>
      <w:r>
        <w:rPr>
          <w:iCs/>
          <w:sz w:val="28"/>
          <w:szCs w:val="28"/>
          <w:lang w:val="vi-VN"/>
        </w:rPr>
        <w:t xml:space="preserve"> đặt loại hình này. Có thể đứng độc lập hoặc treo/gắn/ốp vào công trình.</w:t>
      </w:r>
    </w:p>
    <w:p w14:paraId="33DE2405" w14:textId="77777777" w:rsidR="00DE2F2D" w:rsidRDefault="005A7989">
      <w:pPr>
        <w:tabs>
          <w:tab w:val="left" w:pos="1263"/>
        </w:tabs>
        <w:spacing w:before="40" w:line="264" w:lineRule="auto"/>
        <w:ind w:firstLine="720"/>
        <w:jc w:val="both"/>
        <w:rPr>
          <w:iCs/>
          <w:sz w:val="28"/>
          <w:szCs w:val="28"/>
          <w:lang w:val="vi-VN"/>
        </w:rPr>
      </w:pPr>
      <w:r>
        <w:rPr>
          <w:iCs/>
          <w:sz w:val="28"/>
          <w:szCs w:val="28"/>
          <w:lang w:val="vi-VN"/>
        </w:rPr>
        <w:t>2. Kích thước áp dụng như bảng quảng cáo ngoài trời.</w:t>
      </w:r>
    </w:p>
    <w:p w14:paraId="6C18AC14" w14:textId="77777777" w:rsidR="00DE2F2D" w:rsidRDefault="005A7989">
      <w:pPr>
        <w:tabs>
          <w:tab w:val="left" w:pos="1263"/>
        </w:tabs>
        <w:spacing w:before="40" w:line="264" w:lineRule="auto"/>
        <w:ind w:firstLine="720"/>
        <w:jc w:val="both"/>
        <w:rPr>
          <w:rFonts w:cstheme="majorHAnsi"/>
          <w:iCs/>
          <w:spacing w:val="-4"/>
          <w:sz w:val="28"/>
          <w:lang w:val="vi-VN"/>
        </w:rPr>
      </w:pPr>
      <w:r>
        <w:rPr>
          <w:iCs/>
          <w:spacing w:val="-4"/>
          <w:sz w:val="28"/>
          <w:szCs w:val="28"/>
          <w:lang w:val="vi-VN"/>
        </w:rPr>
        <w:t xml:space="preserve">3. Cách tính diện tích quy đổi theo phụ lục B ban hành theo </w:t>
      </w:r>
      <w:r>
        <w:rPr>
          <w:rFonts w:cstheme="majorHAnsi"/>
          <w:iCs/>
          <w:spacing w:val="-4"/>
          <w:sz w:val="28"/>
        </w:rPr>
        <w:t>Thông tư số 04/2018/TT-BXD ngày 20</w:t>
      </w:r>
      <w:r>
        <w:rPr>
          <w:rFonts w:cstheme="majorHAnsi"/>
          <w:iCs/>
          <w:spacing w:val="-4"/>
          <w:sz w:val="28"/>
          <w:lang w:val="vi-VN"/>
        </w:rPr>
        <w:t>/</w:t>
      </w:r>
      <w:r>
        <w:rPr>
          <w:rFonts w:cstheme="majorHAnsi"/>
          <w:iCs/>
          <w:spacing w:val="-4"/>
          <w:sz w:val="28"/>
        </w:rPr>
        <w:t>5</w:t>
      </w:r>
      <w:r>
        <w:rPr>
          <w:rFonts w:cstheme="majorHAnsi"/>
          <w:iCs/>
          <w:spacing w:val="-4"/>
          <w:sz w:val="28"/>
          <w:lang w:val="vi-VN"/>
        </w:rPr>
        <w:t>/</w:t>
      </w:r>
      <w:r>
        <w:rPr>
          <w:rFonts w:cstheme="majorHAnsi"/>
          <w:iCs/>
          <w:spacing w:val="-4"/>
          <w:sz w:val="28"/>
        </w:rPr>
        <w:t xml:space="preserve">2018 của </w:t>
      </w:r>
      <w:r>
        <w:rPr>
          <w:rFonts w:cstheme="majorHAnsi"/>
          <w:iCs/>
          <w:spacing w:val="-4"/>
          <w:sz w:val="28"/>
          <w:lang w:val="vi-VN"/>
        </w:rPr>
        <w:t xml:space="preserve">Bộ trưởng </w:t>
      </w:r>
      <w:r>
        <w:rPr>
          <w:rFonts w:cstheme="majorHAnsi"/>
          <w:iCs/>
          <w:spacing w:val="-4"/>
          <w:sz w:val="28"/>
        </w:rPr>
        <w:t>Bộ Xây dựng ba</w:t>
      </w:r>
      <w:r>
        <w:rPr>
          <w:rFonts w:cstheme="majorHAnsi"/>
          <w:iCs/>
          <w:spacing w:val="-4"/>
          <w:sz w:val="28"/>
        </w:rPr>
        <w:t>n hành Quy chuẩn kỹ thuật quốc gia về xây dựng và lắp đặt phương tiện quảng cáo ngoài trời</w:t>
      </w:r>
      <w:r>
        <w:rPr>
          <w:rFonts w:cstheme="majorHAnsi"/>
          <w:iCs/>
          <w:spacing w:val="-4"/>
          <w:sz w:val="28"/>
          <w:lang w:val="vi-VN"/>
        </w:rPr>
        <w:t>.</w:t>
      </w:r>
    </w:p>
    <w:p w14:paraId="098E7A6C" w14:textId="77777777" w:rsidR="00DE2F2D" w:rsidRDefault="005A7989">
      <w:pPr>
        <w:tabs>
          <w:tab w:val="left" w:pos="1263"/>
        </w:tabs>
        <w:spacing w:before="40" w:line="264" w:lineRule="auto"/>
        <w:ind w:firstLine="720"/>
        <w:jc w:val="both"/>
        <w:rPr>
          <w:iCs/>
          <w:spacing w:val="-2"/>
          <w:sz w:val="28"/>
          <w:szCs w:val="28"/>
          <w:lang w:val="vi-VN"/>
        </w:rPr>
      </w:pPr>
      <w:r>
        <w:rPr>
          <w:iCs/>
          <w:spacing w:val="-2"/>
          <w:sz w:val="28"/>
          <w:szCs w:val="28"/>
          <w:lang w:val="vi-VN"/>
        </w:rPr>
        <w:t>4. Phương tiện quảng cáo dạng chữ, hình, biểu tượng khi xây dựng, lắp đặt phải bảo đảm các yếu tố kỹ thuật theo quy định của Luật xây dựng, có khả năng chịu lực, li</w:t>
      </w:r>
      <w:r>
        <w:rPr>
          <w:iCs/>
          <w:spacing w:val="-2"/>
          <w:sz w:val="28"/>
          <w:szCs w:val="28"/>
          <w:lang w:val="vi-VN"/>
        </w:rPr>
        <w:t xml:space="preserve">ên kết cố định, chắc chắn với công trình, tính toán bảo đảm khả năng chịu lực của công trình; phải bảo đảm các quy định về phòng cháy, chữa cháy, thoát nạn, cứu hộ cứu nạn và </w:t>
      </w:r>
      <w:r>
        <w:rPr>
          <w:rFonts w:asciiTheme="majorHAnsi" w:hAnsiTheme="majorHAnsi" w:cstheme="majorHAnsi"/>
          <w:sz w:val="28"/>
          <w:lang w:val="vi-VN"/>
        </w:rPr>
        <w:t>chịu trách nhiệm trước pháp luật đối với mọi sự cố do phương tiện quảng cáo gây r</w:t>
      </w:r>
      <w:r>
        <w:rPr>
          <w:rFonts w:asciiTheme="majorHAnsi" w:hAnsiTheme="majorHAnsi" w:cstheme="majorHAnsi"/>
          <w:sz w:val="28"/>
          <w:lang w:val="vi-VN"/>
        </w:rPr>
        <w:t>a</w:t>
      </w:r>
      <w:r>
        <w:rPr>
          <w:iCs/>
          <w:spacing w:val="-2"/>
          <w:sz w:val="28"/>
          <w:szCs w:val="28"/>
          <w:lang w:val="vi-VN"/>
        </w:rPr>
        <w:t xml:space="preserve"> như bảng quảng cáo, biển hiệu. </w:t>
      </w:r>
    </w:p>
    <w:p w14:paraId="39FB3E27" w14:textId="77777777" w:rsidR="00DE2F2D" w:rsidRDefault="00DE2F2D">
      <w:pPr>
        <w:tabs>
          <w:tab w:val="left" w:pos="1263"/>
        </w:tabs>
        <w:spacing w:before="40" w:line="264" w:lineRule="auto"/>
        <w:ind w:firstLine="720"/>
        <w:jc w:val="both"/>
        <w:rPr>
          <w:iCs/>
          <w:spacing w:val="-2"/>
          <w:sz w:val="28"/>
          <w:szCs w:val="28"/>
          <w:lang w:val="vi-VN"/>
        </w:rPr>
      </w:pPr>
    </w:p>
    <w:bookmarkEnd w:id="3"/>
    <w:p w14:paraId="768C2B7E" w14:textId="77777777" w:rsidR="00DE2F2D" w:rsidRDefault="005A7989">
      <w:pPr>
        <w:spacing w:before="40" w:line="264" w:lineRule="auto"/>
        <w:ind w:firstLine="720"/>
        <w:jc w:val="center"/>
        <w:rPr>
          <w:rFonts w:asciiTheme="majorHAnsi" w:hAnsiTheme="majorHAnsi" w:cstheme="majorHAnsi"/>
          <w:b/>
          <w:sz w:val="28"/>
          <w:lang w:val="vi-VN"/>
        </w:rPr>
      </w:pPr>
      <w:r>
        <w:rPr>
          <w:rFonts w:asciiTheme="majorHAnsi" w:hAnsiTheme="majorHAnsi" w:cstheme="majorHAnsi"/>
          <w:b/>
          <w:sz w:val="28"/>
        </w:rPr>
        <w:t>Chương</w:t>
      </w:r>
      <w:r>
        <w:rPr>
          <w:rFonts w:asciiTheme="majorHAnsi" w:hAnsiTheme="majorHAnsi" w:cstheme="majorHAnsi"/>
          <w:b/>
          <w:spacing w:val="-3"/>
          <w:sz w:val="28"/>
        </w:rPr>
        <w:t xml:space="preserve"> </w:t>
      </w:r>
      <w:r>
        <w:rPr>
          <w:rFonts w:asciiTheme="majorHAnsi" w:hAnsiTheme="majorHAnsi" w:cstheme="majorHAnsi"/>
          <w:b/>
          <w:spacing w:val="-5"/>
          <w:sz w:val="28"/>
          <w:lang w:val="vi-VN"/>
        </w:rPr>
        <w:t>III</w:t>
      </w:r>
    </w:p>
    <w:p w14:paraId="7A6D6BFE" w14:textId="77777777" w:rsidR="00DE2F2D" w:rsidRDefault="005A7989">
      <w:pPr>
        <w:spacing w:before="40" w:line="264" w:lineRule="auto"/>
        <w:ind w:firstLine="720"/>
        <w:jc w:val="center"/>
        <w:rPr>
          <w:rFonts w:asciiTheme="majorHAnsi" w:hAnsiTheme="majorHAnsi" w:cstheme="majorHAnsi"/>
          <w:b/>
          <w:sz w:val="28"/>
        </w:rPr>
      </w:pPr>
      <w:r>
        <w:rPr>
          <w:rFonts w:asciiTheme="majorHAnsi" w:hAnsiTheme="majorHAnsi" w:cstheme="majorHAnsi"/>
          <w:b/>
          <w:sz w:val="28"/>
        </w:rPr>
        <w:t>PHÂN</w:t>
      </w:r>
      <w:r>
        <w:rPr>
          <w:rFonts w:asciiTheme="majorHAnsi" w:hAnsiTheme="majorHAnsi" w:cstheme="majorHAnsi"/>
          <w:b/>
          <w:spacing w:val="-5"/>
          <w:sz w:val="28"/>
        </w:rPr>
        <w:t xml:space="preserve"> </w:t>
      </w:r>
      <w:r>
        <w:rPr>
          <w:rFonts w:asciiTheme="majorHAnsi" w:hAnsiTheme="majorHAnsi" w:cstheme="majorHAnsi"/>
          <w:b/>
          <w:sz w:val="28"/>
        </w:rPr>
        <w:t>CÔNG</w:t>
      </w:r>
      <w:r>
        <w:rPr>
          <w:rFonts w:asciiTheme="majorHAnsi" w:hAnsiTheme="majorHAnsi" w:cstheme="majorHAnsi"/>
          <w:b/>
          <w:spacing w:val="-4"/>
          <w:sz w:val="28"/>
        </w:rPr>
        <w:t xml:space="preserve"> </w:t>
      </w:r>
      <w:r>
        <w:rPr>
          <w:rFonts w:asciiTheme="majorHAnsi" w:hAnsiTheme="majorHAnsi" w:cstheme="majorHAnsi"/>
          <w:b/>
          <w:sz w:val="28"/>
        </w:rPr>
        <w:t>TRÁCH</w:t>
      </w:r>
      <w:r>
        <w:rPr>
          <w:rFonts w:asciiTheme="majorHAnsi" w:hAnsiTheme="majorHAnsi" w:cstheme="majorHAnsi"/>
          <w:b/>
          <w:spacing w:val="-4"/>
          <w:sz w:val="28"/>
        </w:rPr>
        <w:t xml:space="preserve"> </w:t>
      </w:r>
      <w:r>
        <w:rPr>
          <w:rFonts w:asciiTheme="majorHAnsi" w:hAnsiTheme="majorHAnsi" w:cstheme="majorHAnsi"/>
          <w:b/>
          <w:sz w:val="28"/>
        </w:rPr>
        <w:t xml:space="preserve">NHIỆM </w:t>
      </w:r>
      <w:r>
        <w:rPr>
          <w:rFonts w:asciiTheme="majorHAnsi" w:hAnsiTheme="majorHAnsi" w:cstheme="majorHAnsi"/>
          <w:b/>
          <w:sz w:val="28"/>
          <w:lang w:val="vi-VN"/>
        </w:rPr>
        <w:t xml:space="preserve">CỦA </w:t>
      </w:r>
      <w:r>
        <w:rPr>
          <w:rFonts w:asciiTheme="majorHAnsi" w:hAnsiTheme="majorHAnsi" w:cstheme="majorHAnsi"/>
          <w:b/>
          <w:sz w:val="28"/>
        </w:rPr>
        <w:t>CÁC CƠ QUAN QUẢN LÝ</w:t>
      </w:r>
    </w:p>
    <w:p w14:paraId="52D4ECC7" w14:textId="77777777" w:rsidR="00DE2F2D" w:rsidRDefault="00DE2F2D">
      <w:pPr>
        <w:tabs>
          <w:tab w:val="left" w:pos="1555"/>
        </w:tabs>
        <w:spacing w:before="40" w:line="264" w:lineRule="auto"/>
        <w:ind w:firstLine="720"/>
        <w:jc w:val="both"/>
        <w:rPr>
          <w:rFonts w:asciiTheme="majorHAnsi" w:hAnsiTheme="majorHAnsi" w:cstheme="majorHAnsi"/>
          <w:b/>
          <w:sz w:val="28"/>
          <w:lang w:val="vi-VN"/>
        </w:rPr>
      </w:pPr>
    </w:p>
    <w:p w14:paraId="4D8C71B9" w14:textId="77777777" w:rsidR="00DE2F2D" w:rsidRDefault="005A7989">
      <w:pPr>
        <w:tabs>
          <w:tab w:val="left" w:pos="1555"/>
        </w:tabs>
        <w:spacing w:before="40" w:line="264" w:lineRule="auto"/>
        <w:ind w:firstLine="720"/>
        <w:jc w:val="both"/>
        <w:rPr>
          <w:rFonts w:asciiTheme="majorHAnsi" w:hAnsiTheme="majorHAnsi" w:cstheme="majorHAnsi"/>
          <w:b/>
          <w:sz w:val="28"/>
          <w:lang w:val="vi-VN"/>
        </w:rPr>
      </w:pPr>
      <w:r>
        <w:rPr>
          <w:rFonts w:asciiTheme="majorHAnsi" w:hAnsiTheme="majorHAnsi" w:cstheme="majorHAnsi"/>
          <w:b/>
          <w:sz w:val="28"/>
          <w:lang w:val="vi-VN"/>
        </w:rPr>
        <w:t xml:space="preserve">Điều 17. </w:t>
      </w:r>
      <w:r>
        <w:rPr>
          <w:rFonts w:asciiTheme="majorHAnsi" w:hAnsiTheme="majorHAnsi" w:cstheme="majorHAnsi"/>
          <w:b/>
          <w:sz w:val="28"/>
        </w:rPr>
        <w:t>Sở Văn</w:t>
      </w:r>
      <w:r>
        <w:rPr>
          <w:rFonts w:asciiTheme="majorHAnsi" w:hAnsiTheme="majorHAnsi" w:cstheme="majorHAnsi"/>
          <w:b/>
          <w:spacing w:val="-3"/>
          <w:sz w:val="28"/>
        </w:rPr>
        <w:t xml:space="preserve"> </w:t>
      </w:r>
      <w:r>
        <w:rPr>
          <w:rFonts w:asciiTheme="majorHAnsi" w:hAnsiTheme="majorHAnsi" w:cstheme="majorHAnsi"/>
          <w:b/>
          <w:sz w:val="28"/>
        </w:rPr>
        <w:t>hóa</w:t>
      </w:r>
      <w:r>
        <w:rPr>
          <w:rFonts w:asciiTheme="majorHAnsi" w:hAnsiTheme="majorHAnsi" w:cstheme="majorHAnsi"/>
          <w:b/>
          <w:sz w:val="28"/>
          <w:lang w:val="vi-VN"/>
        </w:rPr>
        <w:t>, Thể thao và Du lịch</w:t>
      </w:r>
    </w:p>
    <w:p w14:paraId="1FF3A179" w14:textId="77777777" w:rsidR="00DE2F2D" w:rsidRDefault="005A7989">
      <w:pPr>
        <w:tabs>
          <w:tab w:val="left" w:pos="1582"/>
        </w:tabs>
        <w:spacing w:before="40" w:line="264" w:lineRule="auto"/>
        <w:ind w:firstLine="720"/>
        <w:jc w:val="both"/>
        <w:rPr>
          <w:rFonts w:asciiTheme="majorHAnsi" w:hAnsiTheme="majorHAnsi" w:cstheme="majorHAnsi"/>
          <w:sz w:val="28"/>
          <w:lang w:val="vi-VN"/>
        </w:rPr>
      </w:pPr>
      <w:r>
        <w:rPr>
          <w:sz w:val="28"/>
          <w:szCs w:val="28"/>
          <w:lang w:val="vi-VN"/>
        </w:rPr>
        <w:t xml:space="preserve">1. </w:t>
      </w:r>
      <w:r>
        <w:rPr>
          <w:sz w:val="28"/>
          <w:szCs w:val="28"/>
        </w:rPr>
        <w:t xml:space="preserve">Sở Văn hóa, Thể thao và Du lịch chủ trì, phối hợp với các sở, ban, ngành có liên quan tham mưu Ủy ban nhân dân tỉnh về quản lý hoạt động quảng cáo ngoài trời và việc </w:t>
      </w:r>
      <w:r>
        <w:rPr>
          <w:sz w:val="28"/>
          <w:szCs w:val="28"/>
          <w:lang w:val="en-US"/>
        </w:rPr>
        <w:t xml:space="preserve">rà soát, đề xuất </w:t>
      </w:r>
      <w:r>
        <w:rPr>
          <w:sz w:val="28"/>
          <w:szCs w:val="28"/>
        </w:rPr>
        <w:t>điều chỉnh, bổ sung quy hoạch quảng cáo ngoài trời trên địa bàn tỉnh Hà T</w:t>
      </w:r>
      <w:r>
        <w:rPr>
          <w:sz w:val="28"/>
          <w:szCs w:val="28"/>
        </w:rPr>
        <w:t>ĩnh.</w:t>
      </w:r>
    </w:p>
    <w:p w14:paraId="60865B93" w14:textId="77777777" w:rsidR="00DE2F2D" w:rsidRDefault="005A7989">
      <w:pPr>
        <w:shd w:val="clear" w:color="auto" w:fill="FFFFFF"/>
        <w:spacing w:before="40" w:line="264" w:lineRule="auto"/>
        <w:ind w:firstLine="720"/>
        <w:jc w:val="both"/>
        <w:rPr>
          <w:sz w:val="28"/>
          <w:szCs w:val="28"/>
          <w:lang w:val="vi-VN"/>
        </w:rPr>
      </w:pPr>
      <w:r>
        <w:rPr>
          <w:rFonts w:asciiTheme="majorHAnsi" w:hAnsiTheme="majorHAnsi" w:cstheme="majorHAnsi"/>
          <w:sz w:val="28"/>
          <w:lang w:val="vi-VN"/>
        </w:rPr>
        <w:t xml:space="preserve">2. </w:t>
      </w:r>
      <w:r>
        <w:rPr>
          <w:rFonts w:asciiTheme="majorHAnsi" w:hAnsiTheme="majorHAnsi" w:cstheme="majorHAnsi"/>
          <w:sz w:val="28"/>
          <w:lang w:val="en-US"/>
        </w:rPr>
        <w:t>Chủ trì c</w:t>
      </w:r>
      <w:r>
        <w:rPr>
          <w:rFonts w:asciiTheme="majorHAnsi" w:hAnsiTheme="majorHAnsi" w:cstheme="majorHAnsi"/>
          <w:sz w:val="28"/>
          <w:lang w:val="vi-VN"/>
        </w:rPr>
        <w:t>ung cấp thông tin về các vị trí quảng cáo theo quy hoạch quảng cáo ngoài trời cho các tổ chức, cá nhân có nhu cầu đầu tư, xây dựng công trình quảng cáo.</w:t>
      </w:r>
      <w:r>
        <w:rPr>
          <w:sz w:val="28"/>
          <w:szCs w:val="28"/>
          <w:lang w:val="vi-VN"/>
        </w:rPr>
        <w:t xml:space="preserve"> </w:t>
      </w:r>
    </w:p>
    <w:p w14:paraId="1D73EE39"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val="vi-VN" w:eastAsia="vi-VN"/>
        </w:rPr>
      </w:pPr>
      <w:r>
        <w:rPr>
          <w:rFonts w:asciiTheme="majorHAnsi" w:hAnsiTheme="majorHAnsi" w:cstheme="majorHAnsi"/>
          <w:sz w:val="28"/>
          <w:szCs w:val="28"/>
          <w:lang w:val="vi-VN" w:eastAsia="vi-VN"/>
        </w:rPr>
        <w:t xml:space="preserve">3. </w:t>
      </w:r>
      <w:r>
        <w:rPr>
          <w:rFonts w:asciiTheme="majorHAnsi" w:hAnsiTheme="majorHAnsi" w:cstheme="majorHAnsi"/>
          <w:sz w:val="28"/>
          <w:szCs w:val="28"/>
          <w:lang w:eastAsia="vi-VN"/>
        </w:rPr>
        <w:t xml:space="preserve">Tổ chức hướng dẫn thực hiện, tuyên truyền phổ biến các quy định của pháp luật về </w:t>
      </w:r>
      <w:r>
        <w:rPr>
          <w:rFonts w:asciiTheme="majorHAnsi" w:hAnsiTheme="majorHAnsi" w:cstheme="majorHAnsi"/>
          <w:sz w:val="28"/>
          <w:szCs w:val="28"/>
          <w:lang w:eastAsia="vi-VN"/>
        </w:rPr>
        <w:t>quảng cáo và văn bản pháp luật liên quan; tập huấn về nghiệp vụ quản lý trong hoạt động quảng cáo</w:t>
      </w:r>
      <w:r>
        <w:rPr>
          <w:rFonts w:asciiTheme="majorHAnsi" w:hAnsiTheme="majorHAnsi" w:cstheme="majorHAnsi"/>
          <w:sz w:val="28"/>
          <w:szCs w:val="28"/>
          <w:lang w:val="en-US" w:eastAsia="vi-VN"/>
        </w:rPr>
        <w:t xml:space="preserve"> theo quy định</w:t>
      </w:r>
      <w:r>
        <w:rPr>
          <w:rFonts w:asciiTheme="majorHAnsi" w:hAnsiTheme="majorHAnsi" w:cstheme="majorHAnsi"/>
          <w:sz w:val="28"/>
          <w:szCs w:val="28"/>
          <w:lang w:val="vi-VN" w:eastAsia="vi-VN"/>
        </w:rPr>
        <w:t>.</w:t>
      </w:r>
    </w:p>
    <w:p w14:paraId="0386AFB1" w14:textId="77777777" w:rsidR="00DE2F2D" w:rsidRDefault="005A7989">
      <w:pPr>
        <w:pStyle w:val="Heading1"/>
        <w:spacing w:before="40" w:line="264" w:lineRule="auto"/>
        <w:ind w:firstLine="720"/>
        <w:jc w:val="both"/>
        <w:rPr>
          <w:rFonts w:asciiTheme="majorHAnsi" w:hAnsiTheme="majorHAnsi" w:cstheme="majorHAnsi"/>
          <w:b w:val="0"/>
          <w:lang w:val="en-US"/>
        </w:rPr>
      </w:pPr>
      <w:r>
        <w:rPr>
          <w:rFonts w:asciiTheme="majorHAnsi" w:hAnsiTheme="majorHAnsi" w:cstheme="majorHAnsi"/>
          <w:b w:val="0"/>
          <w:lang w:val="vi-VN"/>
        </w:rPr>
        <w:lastRenderedPageBreak/>
        <w:t>4. Kiểm tra và xử lý vi phạm về hoạt động quảng cáo ngoài trời. Tiếp nhận</w:t>
      </w:r>
      <w:r>
        <w:rPr>
          <w:rFonts w:asciiTheme="majorHAnsi" w:hAnsiTheme="majorHAnsi" w:cstheme="majorHAnsi"/>
          <w:b w:val="0"/>
          <w:lang w:val="en-US"/>
        </w:rPr>
        <w:t>,</w:t>
      </w:r>
      <w:r>
        <w:rPr>
          <w:rFonts w:asciiTheme="majorHAnsi" w:hAnsiTheme="majorHAnsi" w:cstheme="majorHAnsi"/>
          <w:b w:val="0"/>
          <w:lang w:val="vi-VN"/>
        </w:rPr>
        <w:t xml:space="preserve"> giải quyết khiếu nại, tố cáo các sai phạm về hoạt động quảng cáo the</w:t>
      </w:r>
      <w:r>
        <w:rPr>
          <w:rFonts w:asciiTheme="majorHAnsi" w:hAnsiTheme="majorHAnsi" w:cstheme="majorHAnsi"/>
          <w:b w:val="0"/>
          <w:lang w:val="vi-VN"/>
        </w:rPr>
        <w:t>o thẩm quyền.</w:t>
      </w:r>
    </w:p>
    <w:p w14:paraId="610EC881" w14:textId="77777777" w:rsidR="00DE2F2D" w:rsidRDefault="005A7989">
      <w:pPr>
        <w:pStyle w:val="Heading1"/>
        <w:spacing w:before="40" w:line="264" w:lineRule="auto"/>
        <w:ind w:firstLine="720"/>
        <w:jc w:val="both"/>
        <w:rPr>
          <w:rFonts w:asciiTheme="majorHAnsi" w:hAnsiTheme="majorHAnsi" w:cstheme="majorHAnsi"/>
          <w:b w:val="0"/>
          <w:lang w:val="en-US"/>
        </w:rPr>
      </w:pPr>
      <w:r>
        <w:rPr>
          <w:rFonts w:asciiTheme="majorHAnsi" w:hAnsiTheme="majorHAnsi" w:cstheme="majorHAnsi"/>
          <w:b w:val="0"/>
          <w:lang w:val="en-US"/>
        </w:rPr>
        <w:t xml:space="preserve">5. </w:t>
      </w:r>
      <w:r>
        <w:rPr>
          <w:rFonts w:asciiTheme="majorHAnsi" w:hAnsiTheme="majorHAnsi" w:cstheme="majorHAnsi"/>
          <w:b w:val="0"/>
        </w:rPr>
        <w:t>Chủ trì theo dõi, đôn đốc, hướng dẫn việc thực hiện Quy chế; tổng hợp khó khăn, vướng mắc</w:t>
      </w:r>
      <w:r>
        <w:rPr>
          <w:rFonts w:asciiTheme="majorHAnsi" w:hAnsiTheme="majorHAnsi" w:cstheme="majorHAnsi"/>
          <w:b w:val="0"/>
          <w:lang w:val="en-US"/>
        </w:rPr>
        <w:t xml:space="preserve"> (nếu có); báo cáo,</w:t>
      </w:r>
      <w:r>
        <w:rPr>
          <w:rFonts w:asciiTheme="majorHAnsi" w:hAnsiTheme="majorHAnsi" w:cstheme="majorHAnsi"/>
          <w:b w:val="0"/>
        </w:rPr>
        <w:t xml:space="preserve"> đề xuất </w:t>
      </w:r>
      <w:r>
        <w:rPr>
          <w:rFonts w:asciiTheme="majorHAnsi" w:hAnsiTheme="majorHAnsi" w:cstheme="majorHAnsi"/>
          <w:b w:val="0"/>
          <w:lang w:val="en-US"/>
        </w:rPr>
        <w:t>Ủy ban nhân dân</w:t>
      </w:r>
      <w:r>
        <w:rPr>
          <w:rFonts w:asciiTheme="majorHAnsi" w:hAnsiTheme="majorHAnsi" w:cstheme="majorHAnsi"/>
          <w:b w:val="0"/>
        </w:rPr>
        <w:t xml:space="preserve"> tỉnh xem xét sửa đổi, bổ sung Quy chế </w:t>
      </w:r>
      <w:r>
        <w:rPr>
          <w:rFonts w:asciiTheme="majorHAnsi" w:hAnsiTheme="majorHAnsi" w:cstheme="majorHAnsi"/>
          <w:b w:val="0"/>
          <w:lang w:val="en-US"/>
        </w:rPr>
        <w:t>nếu</w:t>
      </w:r>
      <w:r>
        <w:rPr>
          <w:rFonts w:asciiTheme="majorHAnsi" w:hAnsiTheme="majorHAnsi" w:cstheme="majorHAnsi"/>
          <w:b w:val="0"/>
        </w:rPr>
        <w:t xml:space="preserve"> cần thiết</w:t>
      </w:r>
      <w:r>
        <w:rPr>
          <w:rFonts w:asciiTheme="majorHAnsi" w:hAnsiTheme="majorHAnsi" w:cstheme="majorHAnsi"/>
          <w:b w:val="0"/>
          <w:lang w:val="en-US"/>
        </w:rPr>
        <w:t xml:space="preserve"> đảm bảo đúng quy định và phù hợp tình hình thực tế</w:t>
      </w:r>
      <w:r>
        <w:rPr>
          <w:rFonts w:asciiTheme="majorHAnsi" w:hAnsiTheme="majorHAnsi" w:cstheme="majorHAnsi"/>
          <w:b w:val="0"/>
        </w:rPr>
        <w:t>.</w:t>
      </w:r>
    </w:p>
    <w:p w14:paraId="0F2EE757" w14:textId="77777777" w:rsidR="00DE2F2D" w:rsidRDefault="005A7989">
      <w:pPr>
        <w:shd w:val="clear" w:color="auto" w:fill="FFFFFF"/>
        <w:spacing w:before="40" w:line="264" w:lineRule="auto"/>
        <w:ind w:firstLine="720"/>
        <w:jc w:val="both"/>
        <w:rPr>
          <w:rFonts w:asciiTheme="majorHAnsi" w:hAnsiTheme="majorHAnsi" w:cstheme="majorHAnsi"/>
          <w:iCs/>
          <w:sz w:val="28"/>
          <w:szCs w:val="28"/>
          <w:lang w:eastAsia="vi-VN"/>
        </w:rPr>
      </w:pPr>
      <w:r>
        <w:rPr>
          <w:rFonts w:asciiTheme="majorHAnsi" w:hAnsiTheme="majorHAnsi" w:cstheme="majorHAnsi"/>
          <w:sz w:val="28"/>
          <w:szCs w:val="28"/>
          <w:lang w:val="en-US" w:eastAsia="vi-VN"/>
        </w:rPr>
        <w:t>6</w:t>
      </w:r>
      <w:r>
        <w:rPr>
          <w:rFonts w:asciiTheme="majorHAnsi" w:hAnsiTheme="majorHAnsi" w:cstheme="majorHAnsi"/>
          <w:sz w:val="28"/>
          <w:szCs w:val="28"/>
          <w:lang w:val="vi-VN" w:eastAsia="vi-VN"/>
        </w:rPr>
        <w:t>.</w:t>
      </w:r>
      <w:r>
        <w:rPr>
          <w:rFonts w:asciiTheme="majorHAnsi" w:hAnsiTheme="majorHAnsi" w:cstheme="majorHAnsi"/>
          <w:sz w:val="28"/>
          <w:szCs w:val="28"/>
          <w:lang w:val="vi-VN" w:eastAsia="vi-VN"/>
        </w:rPr>
        <w:t xml:space="preserve"> </w:t>
      </w:r>
      <w:r>
        <w:rPr>
          <w:rFonts w:asciiTheme="majorHAnsi" w:hAnsiTheme="majorHAnsi" w:cstheme="majorHAnsi"/>
          <w:sz w:val="28"/>
          <w:szCs w:val="28"/>
          <w:lang w:val="en-US" w:eastAsia="vi-VN"/>
        </w:rPr>
        <w:t>Tổng hợp, b</w:t>
      </w:r>
      <w:r>
        <w:rPr>
          <w:rFonts w:asciiTheme="majorHAnsi" w:hAnsiTheme="majorHAnsi" w:cstheme="majorHAnsi"/>
          <w:sz w:val="28"/>
          <w:szCs w:val="28"/>
          <w:lang w:eastAsia="vi-VN"/>
        </w:rPr>
        <w:t xml:space="preserve">áo cáo Bộ Văn hóa, Thể thao và Du lịch và Ủy ban nhân dân </w:t>
      </w:r>
      <w:r>
        <w:rPr>
          <w:rFonts w:asciiTheme="majorHAnsi" w:hAnsiTheme="majorHAnsi" w:cstheme="majorHAnsi"/>
          <w:sz w:val="28"/>
          <w:szCs w:val="28"/>
          <w:lang w:val="vi-VN" w:eastAsia="vi-VN"/>
        </w:rPr>
        <w:t>tỉnh</w:t>
      </w:r>
      <w:r>
        <w:rPr>
          <w:rFonts w:asciiTheme="majorHAnsi" w:hAnsiTheme="majorHAnsi" w:cstheme="majorHAnsi"/>
          <w:sz w:val="28"/>
          <w:szCs w:val="28"/>
          <w:lang w:eastAsia="vi-VN"/>
        </w:rPr>
        <w:t xml:space="preserve"> về công tác quản lý nhà nước </w:t>
      </w:r>
      <w:r>
        <w:rPr>
          <w:rFonts w:asciiTheme="majorHAnsi" w:hAnsiTheme="majorHAnsi" w:cstheme="majorHAnsi"/>
          <w:sz w:val="28"/>
          <w:szCs w:val="28"/>
          <w:lang w:val="vi-VN" w:eastAsia="vi-VN"/>
        </w:rPr>
        <w:t xml:space="preserve">về </w:t>
      </w:r>
      <w:r>
        <w:rPr>
          <w:rFonts w:asciiTheme="majorHAnsi" w:hAnsiTheme="majorHAnsi" w:cstheme="majorHAnsi"/>
          <w:sz w:val="28"/>
          <w:szCs w:val="28"/>
          <w:lang w:eastAsia="vi-VN"/>
        </w:rPr>
        <w:t>hoạt động quảng cáo trên địa bàn</w:t>
      </w:r>
      <w:r>
        <w:rPr>
          <w:rFonts w:asciiTheme="majorHAnsi" w:hAnsiTheme="majorHAnsi" w:cstheme="majorHAnsi"/>
          <w:sz w:val="28"/>
          <w:szCs w:val="28"/>
          <w:lang w:val="vi-VN" w:eastAsia="vi-VN"/>
        </w:rPr>
        <w:t xml:space="preserve"> tỉnh theo quy định.</w:t>
      </w:r>
    </w:p>
    <w:p w14:paraId="156DAC5B" w14:textId="77777777" w:rsidR="00DE2F2D" w:rsidRDefault="005A7989">
      <w:pPr>
        <w:tabs>
          <w:tab w:val="left" w:pos="1555"/>
        </w:tabs>
        <w:spacing w:before="40" w:line="264" w:lineRule="auto"/>
        <w:ind w:firstLine="720"/>
        <w:jc w:val="both"/>
        <w:rPr>
          <w:rFonts w:asciiTheme="majorHAnsi" w:hAnsiTheme="majorHAnsi" w:cstheme="majorHAnsi"/>
          <w:b/>
          <w:sz w:val="28"/>
        </w:rPr>
      </w:pPr>
      <w:r>
        <w:rPr>
          <w:rFonts w:asciiTheme="majorHAnsi" w:hAnsiTheme="majorHAnsi" w:cstheme="majorHAnsi"/>
          <w:b/>
          <w:sz w:val="28"/>
        </w:rPr>
        <w:t>Điều 18. Sở Xây</w:t>
      </w:r>
      <w:r>
        <w:rPr>
          <w:rFonts w:asciiTheme="majorHAnsi" w:hAnsiTheme="majorHAnsi" w:cstheme="majorHAnsi"/>
          <w:b/>
          <w:spacing w:val="-6"/>
          <w:sz w:val="28"/>
        </w:rPr>
        <w:t xml:space="preserve"> </w:t>
      </w:r>
      <w:r>
        <w:rPr>
          <w:rFonts w:asciiTheme="majorHAnsi" w:hAnsiTheme="majorHAnsi" w:cstheme="majorHAnsi"/>
          <w:b/>
          <w:spacing w:val="-4"/>
          <w:sz w:val="28"/>
        </w:rPr>
        <w:t>dựng</w:t>
      </w:r>
    </w:p>
    <w:p w14:paraId="2B79D7EE"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eastAsia="vi-VN"/>
        </w:rPr>
      </w:pPr>
      <w:r>
        <w:rPr>
          <w:rFonts w:asciiTheme="majorHAnsi" w:hAnsiTheme="majorHAnsi" w:cstheme="majorHAnsi"/>
          <w:sz w:val="28"/>
          <w:szCs w:val="28"/>
          <w:lang w:eastAsia="vi-VN"/>
        </w:rPr>
        <w:t xml:space="preserve">1. Phối hợp Sở Văn hóa, Thể thao và Du lịch trong việc tham mưu Ủy ban </w:t>
      </w:r>
      <w:r>
        <w:rPr>
          <w:rFonts w:asciiTheme="majorHAnsi" w:hAnsiTheme="majorHAnsi" w:cstheme="majorHAnsi"/>
          <w:sz w:val="28"/>
          <w:szCs w:val="28"/>
          <w:lang w:eastAsia="vi-VN"/>
        </w:rPr>
        <w:t>nhân dân tỉnh</w:t>
      </w:r>
      <w:r>
        <w:rPr>
          <w:rFonts w:asciiTheme="majorHAnsi" w:hAnsiTheme="majorHAnsi" w:cstheme="majorHAnsi"/>
          <w:sz w:val="28"/>
          <w:szCs w:val="28"/>
          <w:lang w:val="en-US" w:eastAsia="vi-VN"/>
        </w:rPr>
        <w:t xml:space="preserve"> rà soát, đề xuất</w:t>
      </w:r>
      <w:r>
        <w:rPr>
          <w:rFonts w:asciiTheme="majorHAnsi" w:hAnsiTheme="majorHAnsi" w:cstheme="majorHAnsi"/>
          <w:sz w:val="28"/>
          <w:szCs w:val="28"/>
          <w:lang w:eastAsia="vi-VN"/>
        </w:rPr>
        <w:t xml:space="preserve"> điều chỉnh, bổ sung quy hoạch quảng cáo ngoài trời.</w:t>
      </w:r>
    </w:p>
    <w:p w14:paraId="7C5D9A20" w14:textId="77777777" w:rsidR="00DE2F2D" w:rsidRDefault="005A7989">
      <w:pPr>
        <w:shd w:val="clear" w:color="auto" w:fill="FFFFFF"/>
        <w:spacing w:before="40" w:line="264" w:lineRule="auto"/>
        <w:ind w:firstLine="720"/>
        <w:jc w:val="both"/>
        <w:rPr>
          <w:rFonts w:asciiTheme="majorHAnsi" w:hAnsiTheme="majorHAnsi" w:cstheme="majorHAnsi"/>
          <w:sz w:val="28"/>
          <w:szCs w:val="28"/>
        </w:rPr>
      </w:pPr>
      <w:r>
        <w:rPr>
          <w:rFonts w:asciiTheme="majorHAnsi" w:hAnsiTheme="majorHAnsi" w:cstheme="majorHAnsi"/>
          <w:sz w:val="28"/>
          <w:szCs w:val="28"/>
          <w:lang w:eastAsia="vi-VN"/>
        </w:rPr>
        <w:t xml:space="preserve">2. Chủ trì, phối hợp với các sở, ban, ngành, </w:t>
      </w:r>
      <w:r>
        <w:rPr>
          <w:rFonts w:asciiTheme="majorHAnsi" w:hAnsiTheme="majorHAnsi" w:cstheme="majorHAnsi"/>
          <w:sz w:val="28"/>
          <w:szCs w:val="28"/>
          <w:lang w:val="en-US" w:eastAsia="vi-VN"/>
        </w:rPr>
        <w:t>Ủy ban nhân dân</w:t>
      </w:r>
      <w:r>
        <w:rPr>
          <w:rFonts w:asciiTheme="majorHAnsi" w:hAnsiTheme="majorHAnsi" w:cstheme="majorHAnsi"/>
          <w:sz w:val="28"/>
          <w:szCs w:val="28"/>
          <w:lang w:eastAsia="vi-VN"/>
        </w:rPr>
        <w:t xml:space="preserve"> xã, phường đề xuất, cho ý kiến các vị trí quảng cáo</w:t>
      </w:r>
      <w:r>
        <w:rPr>
          <w:rFonts w:asciiTheme="majorHAnsi" w:hAnsiTheme="majorHAnsi" w:cstheme="majorHAnsi"/>
          <w:sz w:val="28"/>
          <w:szCs w:val="28"/>
          <w:lang w:val="en-US" w:eastAsia="vi-VN"/>
        </w:rPr>
        <w:t xml:space="preserve"> phù hợp</w:t>
      </w:r>
      <w:r>
        <w:rPr>
          <w:rFonts w:asciiTheme="majorHAnsi" w:hAnsiTheme="majorHAnsi" w:cstheme="majorHAnsi"/>
          <w:sz w:val="28"/>
          <w:szCs w:val="28"/>
          <w:lang w:eastAsia="vi-VN"/>
        </w:rPr>
        <w:t xml:space="preserve"> trong hành lang an toàn giao thông đường bộ, </w:t>
      </w:r>
      <w:bookmarkStart w:id="4" w:name="_Hlk228865421"/>
      <w:r>
        <w:rPr>
          <w:rFonts w:asciiTheme="majorHAnsi" w:hAnsiTheme="majorHAnsi" w:cstheme="majorHAnsi"/>
          <w:sz w:val="28"/>
          <w:szCs w:val="28"/>
          <w:lang w:eastAsia="vi-VN"/>
        </w:rPr>
        <w:t>đất của</w:t>
      </w:r>
      <w:r>
        <w:rPr>
          <w:rFonts w:asciiTheme="majorHAnsi" w:hAnsiTheme="majorHAnsi" w:cstheme="majorHAnsi"/>
          <w:sz w:val="28"/>
          <w:szCs w:val="28"/>
          <w:lang w:eastAsia="vi-VN"/>
        </w:rPr>
        <w:t xml:space="preserve"> đường bộ theo quy định của </w:t>
      </w:r>
      <w:r>
        <w:rPr>
          <w:rFonts w:asciiTheme="majorHAnsi" w:hAnsiTheme="majorHAnsi" w:cstheme="majorHAnsi"/>
          <w:sz w:val="28"/>
          <w:szCs w:val="28"/>
        </w:rPr>
        <w:t xml:space="preserve">Luật Đường bộ </w:t>
      </w:r>
      <w:bookmarkEnd w:id="4"/>
      <w:r>
        <w:rPr>
          <w:rFonts w:asciiTheme="majorHAnsi" w:hAnsiTheme="majorHAnsi" w:cstheme="majorHAnsi"/>
          <w:sz w:val="28"/>
          <w:szCs w:val="28"/>
        </w:rPr>
        <w:t xml:space="preserve">và các văn bản pháp luật có liên quan. </w:t>
      </w:r>
    </w:p>
    <w:p w14:paraId="2DEEC792" w14:textId="77777777" w:rsidR="00DE2F2D" w:rsidRDefault="005A7989">
      <w:pPr>
        <w:tabs>
          <w:tab w:val="left" w:pos="1157"/>
        </w:tabs>
        <w:spacing w:before="40" w:line="264" w:lineRule="auto"/>
        <w:ind w:firstLine="720"/>
        <w:jc w:val="both"/>
        <w:rPr>
          <w:rFonts w:asciiTheme="majorHAnsi" w:hAnsiTheme="majorHAnsi" w:cstheme="majorHAnsi"/>
          <w:iCs/>
          <w:spacing w:val="-2"/>
          <w:sz w:val="28"/>
          <w:szCs w:val="28"/>
          <w:lang w:eastAsia="vi-VN"/>
        </w:rPr>
      </w:pPr>
      <w:r>
        <w:rPr>
          <w:rFonts w:asciiTheme="majorHAnsi" w:hAnsiTheme="majorHAnsi" w:cstheme="majorHAnsi"/>
          <w:iCs/>
          <w:sz w:val="28"/>
          <w:szCs w:val="28"/>
          <w:lang w:eastAsia="vi-VN"/>
        </w:rPr>
        <w:t xml:space="preserve">3. </w:t>
      </w:r>
      <w:r>
        <w:rPr>
          <w:rFonts w:asciiTheme="majorHAnsi" w:hAnsiTheme="majorHAnsi" w:cstheme="majorHAnsi"/>
          <w:iCs/>
          <w:spacing w:val="-2"/>
          <w:sz w:val="28"/>
          <w:szCs w:val="28"/>
          <w:lang w:eastAsia="vi-VN"/>
        </w:rPr>
        <w:t xml:space="preserve">Tổ chức hướng dẫn chuyên môn, nghiệp vụ quản lý nhà nước về hoạt động cấp giấy phép xây dựng, quản lý trật tự xây dựng về quảng cáo ngoài </w:t>
      </w:r>
      <w:r>
        <w:rPr>
          <w:rFonts w:asciiTheme="majorHAnsi" w:hAnsiTheme="majorHAnsi" w:cstheme="majorHAnsi"/>
          <w:bCs/>
          <w:iCs/>
          <w:spacing w:val="-2"/>
          <w:sz w:val="28"/>
          <w:szCs w:val="28"/>
          <w:lang w:eastAsia="vi-VN"/>
        </w:rPr>
        <w:t xml:space="preserve">trời cho Ban Quản lý Khu kinh tế </w:t>
      </w:r>
      <w:r>
        <w:rPr>
          <w:rFonts w:asciiTheme="majorHAnsi" w:hAnsiTheme="majorHAnsi" w:cstheme="majorHAnsi"/>
          <w:bCs/>
          <w:iCs/>
          <w:spacing w:val="-2"/>
          <w:sz w:val="28"/>
          <w:szCs w:val="28"/>
          <w:lang w:eastAsia="vi-VN"/>
        </w:rPr>
        <w:t>tỉnh,</w:t>
      </w:r>
      <w:r>
        <w:rPr>
          <w:rFonts w:asciiTheme="majorHAnsi" w:hAnsiTheme="majorHAnsi" w:cstheme="majorHAnsi"/>
          <w:iCs/>
          <w:spacing w:val="-2"/>
          <w:sz w:val="28"/>
          <w:szCs w:val="28"/>
          <w:lang w:eastAsia="vi-VN"/>
        </w:rPr>
        <w:t xml:space="preserve"> Ủy ban nhân dân các xã, phường theo </w:t>
      </w:r>
      <w:r>
        <w:rPr>
          <w:rFonts w:asciiTheme="majorHAnsi" w:hAnsiTheme="majorHAnsi" w:cstheme="majorHAnsi"/>
          <w:iCs/>
          <w:spacing w:val="-2"/>
          <w:sz w:val="28"/>
          <w:szCs w:val="28"/>
          <w:lang w:val="en-US" w:eastAsia="vi-VN"/>
        </w:rPr>
        <w:t xml:space="preserve">quy định, </w:t>
      </w:r>
      <w:r>
        <w:rPr>
          <w:rFonts w:asciiTheme="majorHAnsi" w:hAnsiTheme="majorHAnsi" w:cstheme="majorHAnsi"/>
          <w:iCs/>
          <w:spacing w:val="-2"/>
          <w:sz w:val="28"/>
          <w:szCs w:val="28"/>
          <w:lang w:eastAsia="vi-VN"/>
        </w:rPr>
        <w:t>thẩm quyền.</w:t>
      </w:r>
    </w:p>
    <w:p w14:paraId="3C6AEEF3" w14:textId="77777777" w:rsidR="00DE2F2D" w:rsidRDefault="005A7989">
      <w:pPr>
        <w:tabs>
          <w:tab w:val="left" w:pos="1627"/>
        </w:tabs>
        <w:spacing w:before="40" w:line="264" w:lineRule="auto"/>
        <w:ind w:firstLine="720"/>
        <w:jc w:val="both"/>
        <w:rPr>
          <w:rFonts w:asciiTheme="majorHAnsi" w:hAnsiTheme="majorHAnsi" w:cstheme="majorHAnsi"/>
          <w:spacing w:val="-2"/>
          <w:sz w:val="28"/>
          <w:szCs w:val="28"/>
        </w:rPr>
      </w:pPr>
      <w:r>
        <w:rPr>
          <w:rFonts w:asciiTheme="majorHAnsi" w:hAnsiTheme="majorHAnsi" w:cstheme="majorHAnsi"/>
          <w:sz w:val="28"/>
        </w:rPr>
        <w:t xml:space="preserve">4. </w:t>
      </w:r>
      <w:r>
        <w:rPr>
          <w:rFonts w:asciiTheme="majorHAnsi" w:hAnsiTheme="majorHAnsi" w:cstheme="majorHAnsi"/>
          <w:spacing w:val="-2"/>
          <w:sz w:val="28"/>
        </w:rPr>
        <w:t>Tiếp nhận giải quyết khiếu nại, tố cáo các sai phạm về quy định chuyên ngành xây dựng, giao thông đối với bảng quảng cáo theo thẩm quyền.</w:t>
      </w:r>
      <w:r>
        <w:rPr>
          <w:rFonts w:asciiTheme="majorHAnsi" w:hAnsiTheme="majorHAnsi" w:cstheme="majorHAnsi"/>
          <w:spacing w:val="-2"/>
          <w:sz w:val="28"/>
          <w:szCs w:val="28"/>
          <w:shd w:val="clear" w:color="auto" w:fill="FFFFFF"/>
        </w:rPr>
        <w:t xml:space="preserve"> Báo cáo kết quả kiểm tra, xử lý vi phạm về Sở Văn hóa, Thể thao và Du lịch để tổng hợp, báo cáo Bộ Văn hóa, Thể thao và Du lịch, Ủy ban nhân dân tỉnh theo quy định.</w:t>
      </w:r>
    </w:p>
    <w:p w14:paraId="6D5DC1FB" w14:textId="77777777" w:rsidR="00DE2F2D" w:rsidRDefault="005A7989">
      <w:pPr>
        <w:tabs>
          <w:tab w:val="left" w:pos="1555"/>
        </w:tabs>
        <w:spacing w:before="40" w:line="264" w:lineRule="auto"/>
        <w:ind w:firstLine="720"/>
        <w:jc w:val="both"/>
        <w:rPr>
          <w:rFonts w:asciiTheme="majorHAnsi" w:hAnsiTheme="majorHAnsi" w:cstheme="majorHAnsi"/>
          <w:b/>
          <w:sz w:val="28"/>
        </w:rPr>
      </w:pPr>
      <w:r>
        <w:rPr>
          <w:rFonts w:asciiTheme="majorHAnsi" w:hAnsiTheme="majorHAnsi" w:cstheme="majorHAnsi"/>
          <w:b/>
          <w:sz w:val="28"/>
        </w:rPr>
        <w:t>Điều 19. Công</w:t>
      </w:r>
      <w:r>
        <w:rPr>
          <w:rFonts w:asciiTheme="majorHAnsi" w:hAnsiTheme="majorHAnsi" w:cstheme="majorHAnsi"/>
          <w:b/>
          <w:spacing w:val="-7"/>
          <w:sz w:val="28"/>
        </w:rPr>
        <w:t xml:space="preserve"> </w:t>
      </w:r>
      <w:r>
        <w:rPr>
          <w:rFonts w:asciiTheme="majorHAnsi" w:hAnsiTheme="majorHAnsi" w:cstheme="majorHAnsi"/>
          <w:b/>
          <w:sz w:val="28"/>
        </w:rPr>
        <w:t>an</w:t>
      </w:r>
      <w:r>
        <w:rPr>
          <w:rFonts w:asciiTheme="majorHAnsi" w:hAnsiTheme="majorHAnsi" w:cstheme="majorHAnsi"/>
          <w:b/>
          <w:spacing w:val="-1"/>
          <w:sz w:val="28"/>
        </w:rPr>
        <w:t xml:space="preserve"> tỉnh</w:t>
      </w:r>
    </w:p>
    <w:p w14:paraId="40E7B4FE" w14:textId="77777777" w:rsidR="00DE2F2D" w:rsidRDefault="005A7989">
      <w:pPr>
        <w:spacing w:before="40" w:line="264" w:lineRule="auto"/>
        <w:ind w:firstLine="720"/>
        <w:jc w:val="both"/>
        <w:rPr>
          <w:sz w:val="28"/>
          <w:szCs w:val="28"/>
        </w:rPr>
      </w:pPr>
      <w:r>
        <w:rPr>
          <w:sz w:val="28"/>
          <w:szCs w:val="28"/>
        </w:rPr>
        <w:t>1. Chủ trì, phối hợp với các cơ quan liên quan bảo đảm an ninh, an t</w:t>
      </w:r>
      <w:r>
        <w:rPr>
          <w:sz w:val="28"/>
          <w:szCs w:val="28"/>
        </w:rPr>
        <w:t>oàn thông tin và an ninh mạng đối với màn hình chuyên quảng cáo có kết nối mạng; kịp thời phát hiện, xử lý các trường hợp lợi dụng các phương tiện này để thực hiện hoạt động quảng cáo vi phạm pháp luật.</w:t>
      </w:r>
    </w:p>
    <w:p w14:paraId="14174307" w14:textId="77777777" w:rsidR="00DE2F2D" w:rsidRDefault="005A7989">
      <w:pPr>
        <w:tabs>
          <w:tab w:val="left" w:pos="1627"/>
        </w:tabs>
        <w:spacing w:before="40" w:line="264" w:lineRule="auto"/>
        <w:ind w:firstLine="720"/>
        <w:jc w:val="both"/>
        <w:rPr>
          <w:rFonts w:asciiTheme="majorHAnsi" w:hAnsiTheme="majorHAnsi" w:cstheme="majorHAnsi"/>
          <w:spacing w:val="-4"/>
          <w:sz w:val="28"/>
          <w:szCs w:val="28"/>
          <w:shd w:val="clear" w:color="auto" w:fill="FFFFFF"/>
        </w:rPr>
      </w:pPr>
      <w:r>
        <w:rPr>
          <w:rFonts w:asciiTheme="majorHAnsi" w:hAnsiTheme="majorHAnsi" w:cstheme="majorHAnsi"/>
          <w:spacing w:val="3"/>
          <w:sz w:val="28"/>
          <w:szCs w:val="28"/>
          <w:shd w:val="clear" w:color="auto" w:fill="FFFFFF"/>
        </w:rPr>
        <w:t xml:space="preserve">2. </w:t>
      </w:r>
      <w:r>
        <w:rPr>
          <w:rFonts w:asciiTheme="majorHAnsi" w:hAnsiTheme="majorHAnsi" w:cstheme="majorHAnsi"/>
          <w:spacing w:val="-4"/>
          <w:sz w:val="28"/>
          <w:szCs w:val="28"/>
          <w:shd w:val="clear" w:color="auto" w:fill="FFFFFF"/>
        </w:rPr>
        <w:t>Kiểm tra, xử lý các trường hợp thực hiện quảng cáo</w:t>
      </w:r>
      <w:r>
        <w:rPr>
          <w:rFonts w:asciiTheme="majorHAnsi" w:hAnsiTheme="majorHAnsi" w:cstheme="majorHAnsi"/>
          <w:spacing w:val="-4"/>
          <w:sz w:val="28"/>
          <w:szCs w:val="28"/>
          <w:shd w:val="clear" w:color="auto" w:fill="FFFFFF"/>
        </w:rPr>
        <w:t xml:space="preserve"> vi phạm Luật Trật tự an toàn giao thông đường bộ; Luật Phòng cháy, chữa cháy và Cứu nạn, cứu hộ. </w:t>
      </w:r>
    </w:p>
    <w:p w14:paraId="5B731359" w14:textId="77777777" w:rsidR="00DE2F2D" w:rsidRDefault="005A7989">
      <w:pPr>
        <w:tabs>
          <w:tab w:val="left" w:pos="1627"/>
        </w:tabs>
        <w:spacing w:before="40" w:line="264" w:lineRule="auto"/>
        <w:ind w:firstLine="720"/>
        <w:jc w:val="both"/>
        <w:rPr>
          <w:rFonts w:asciiTheme="majorHAnsi" w:hAnsiTheme="majorHAnsi" w:cstheme="majorHAnsi"/>
          <w:spacing w:val="3"/>
          <w:sz w:val="28"/>
          <w:szCs w:val="28"/>
          <w:shd w:val="clear" w:color="auto" w:fill="FFFFFF"/>
        </w:rPr>
      </w:pPr>
      <w:r>
        <w:rPr>
          <w:rFonts w:asciiTheme="majorHAnsi" w:hAnsiTheme="majorHAnsi" w:cstheme="majorHAnsi"/>
          <w:spacing w:val="3"/>
          <w:sz w:val="28"/>
          <w:szCs w:val="28"/>
          <w:shd w:val="clear" w:color="auto" w:fill="FFFFFF"/>
        </w:rPr>
        <w:t>3. Phối hợp với Sở Văn hóa, Thể thao và Du lịch xử lý các hành vi vi phạm hoạt động quảng cáo ngoài trời ảnh hưởng đến an ninh trật tự.</w:t>
      </w:r>
    </w:p>
    <w:p w14:paraId="68BA12D3" w14:textId="77777777" w:rsidR="00DE2F2D" w:rsidRDefault="005A7989">
      <w:pPr>
        <w:tabs>
          <w:tab w:val="left" w:pos="1627"/>
        </w:tabs>
        <w:spacing w:before="40" w:line="264" w:lineRule="auto"/>
        <w:ind w:firstLine="720"/>
        <w:jc w:val="both"/>
        <w:rPr>
          <w:rFonts w:asciiTheme="majorHAnsi" w:hAnsiTheme="majorHAnsi" w:cstheme="majorHAnsi"/>
          <w:sz w:val="28"/>
          <w:szCs w:val="28"/>
        </w:rPr>
      </w:pPr>
      <w:r>
        <w:rPr>
          <w:rFonts w:asciiTheme="majorHAnsi" w:hAnsiTheme="majorHAnsi" w:cstheme="majorHAnsi"/>
          <w:spacing w:val="3"/>
          <w:sz w:val="28"/>
          <w:szCs w:val="28"/>
          <w:shd w:val="clear" w:color="auto" w:fill="FFFFFF"/>
        </w:rPr>
        <w:t>4. Báo cáo kết quả ki</w:t>
      </w:r>
      <w:r>
        <w:rPr>
          <w:rFonts w:asciiTheme="majorHAnsi" w:hAnsiTheme="majorHAnsi" w:cstheme="majorHAnsi"/>
          <w:spacing w:val="3"/>
          <w:sz w:val="28"/>
          <w:szCs w:val="28"/>
          <w:shd w:val="clear" w:color="auto" w:fill="FFFFFF"/>
        </w:rPr>
        <w:t>ểm tra, xử lý vi phạm về Sở Văn hóa, Thể thao và Du lịch để tổng hợp, báo cáo Bộ Văn hóa, Thể thao và Du lịch, U</w:t>
      </w:r>
      <w:r>
        <w:rPr>
          <w:rFonts w:asciiTheme="majorHAnsi" w:hAnsiTheme="majorHAnsi" w:cstheme="majorHAnsi"/>
          <w:spacing w:val="3"/>
          <w:sz w:val="28"/>
          <w:szCs w:val="28"/>
          <w:shd w:val="clear" w:color="auto" w:fill="FFFFFF"/>
          <w:lang w:val="en-US"/>
        </w:rPr>
        <w:t>ỷ ban nhân dân</w:t>
      </w:r>
      <w:r>
        <w:rPr>
          <w:rFonts w:asciiTheme="majorHAnsi" w:hAnsiTheme="majorHAnsi" w:cstheme="majorHAnsi"/>
          <w:spacing w:val="3"/>
          <w:sz w:val="28"/>
          <w:szCs w:val="28"/>
          <w:shd w:val="clear" w:color="auto" w:fill="FFFFFF"/>
        </w:rPr>
        <w:t xml:space="preserve"> tỉnh theo quy định.</w:t>
      </w:r>
    </w:p>
    <w:p w14:paraId="45710C28" w14:textId="77777777" w:rsidR="00DE2F2D" w:rsidRDefault="005A7989">
      <w:pPr>
        <w:tabs>
          <w:tab w:val="left" w:pos="1555"/>
        </w:tabs>
        <w:spacing w:before="40" w:line="264" w:lineRule="auto"/>
        <w:ind w:firstLine="720"/>
        <w:jc w:val="both"/>
        <w:rPr>
          <w:rFonts w:asciiTheme="majorHAnsi" w:hAnsiTheme="majorHAnsi" w:cstheme="majorHAnsi"/>
          <w:b/>
          <w:sz w:val="28"/>
        </w:rPr>
      </w:pPr>
      <w:bookmarkStart w:id="5" w:name="_Hlk228342796"/>
      <w:r>
        <w:rPr>
          <w:rFonts w:asciiTheme="majorHAnsi" w:hAnsiTheme="majorHAnsi" w:cstheme="majorHAnsi"/>
          <w:b/>
          <w:sz w:val="28"/>
        </w:rPr>
        <w:t>Điều 20. Sở</w:t>
      </w:r>
      <w:r>
        <w:rPr>
          <w:rFonts w:asciiTheme="majorHAnsi" w:hAnsiTheme="majorHAnsi" w:cstheme="majorHAnsi"/>
          <w:b/>
          <w:spacing w:val="-1"/>
          <w:sz w:val="28"/>
        </w:rPr>
        <w:t xml:space="preserve"> </w:t>
      </w:r>
      <w:r>
        <w:rPr>
          <w:rFonts w:asciiTheme="majorHAnsi" w:hAnsiTheme="majorHAnsi" w:cstheme="majorHAnsi"/>
          <w:b/>
          <w:sz w:val="28"/>
        </w:rPr>
        <w:t>Nông</w:t>
      </w:r>
      <w:r>
        <w:rPr>
          <w:rFonts w:asciiTheme="majorHAnsi" w:hAnsiTheme="majorHAnsi" w:cstheme="majorHAnsi"/>
          <w:b/>
          <w:spacing w:val="-1"/>
          <w:sz w:val="28"/>
        </w:rPr>
        <w:t xml:space="preserve"> </w:t>
      </w:r>
      <w:r>
        <w:rPr>
          <w:rFonts w:asciiTheme="majorHAnsi" w:hAnsiTheme="majorHAnsi" w:cstheme="majorHAnsi"/>
          <w:b/>
          <w:sz w:val="28"/>
        </w:rPr>
        <w:t>nghiệp và</w:t>
      </w:r>
      <w:r>
        <w:rPr>
          <w:rFonts w:asciiTheme="majorHAnsi" w:hAnsiTheme="majorHAnsi" w:cstheme="majorHAnsi"/>
          <w:b/>
          <w:spacing w:val="-5"/>
          <w:sz w:val="28"/>
        </w:rPr>
        <w:t xml:space="preserve"> </w:t>
      </w:r>
      <w:r>
        <w:rPr>
          <w:rFonts w:asciiTheme="majorHAnsi" w:hAnsiTheme="majorHAnsi" w:cstheme="majorHAnsi"/>
          <w:b/>
          <w:sz w:val="28"/>
        </w:rPr>
        <w:t>Môi</w:t>
      </w:r>
      <w:r>
        <w:rPr>
          <w:rFonts w:asciiTheme="majorHAnsi" w:hAnsiTheme="majorHAnsi" w:cstheme="majorHAnsi"/>
          <w:b/>
          <w:spacing w:val="-3"/>
          <w:sz w:val="28"/>
        </w:rPr>
        <w:t xml:space="preserve"> </w:t>
      </w:r>
      <w:r>
        <w:rPr>
          <w:rFonts w:asciiTheme="majorHAnsi" w:hAnsiTheme="majorHAnsi" w:cstheme="majorHAnsi"/>
          <w:b/>
          <w:spacing w:val="-2"/>
          <w:sz w:val="28"/>
        </w:rPr>
        <w:t>trường</w:t>
      </w:r>
    </w:p>
    <w:p w14:paraId="1CEC3CC4" w14:textId="77777777" w:rsidR="00DE2F2D" w:rsidRDefault="005A7989">
      <w:pPr>
        <w:tabs>
          <w:tab w:val="left" w:pos="1179"/>
        </w:tabs>
        <w:spacing w:before="40" w:line="264" w:lineRule="auto"/>
        <w:ind w:firstLine="720"/>
        <w:jc w:val="both"/>
        <w:rPr>
          <w:sz w:val="28"/>
          <w:szCs w:val="28"/>
        </w:rPr>
      </w:pPr>
      <w:r>
        <w:rPr>
          <w:sz w:val="28"/>
          <w:szCs w:val="28"/>
        </w:rPr>
        <w:t xml:space="preserve">1. Cung cấp thông tin quy hoạch sử dụng đất; phối hợp với Sở Văn hoá, Thể thao và Du lịch tham mưu Ủy ban nhân dân tỉnh điều chỉnh, bổ sung quy </w:t>
      </w:r>
      <w:r>
        <w:rPr>
          <w:sz w:val="28"/>
          <w:szCs w:val="28"/>
        </w:rPr>
        <w:lastRenderedPageBreak/>
        <w:t>hoạch quảng cáo trên địa bàn tỉnh.</w:t>
      </w:r>
    </w:p>
    <w:p w14:paraId="2DE3E3B3" w14:textId="77777777" w:rsidR="00DE2F2D" w:rsidRDefault="005A7989">
      <w:pPr>
        <w:pStyle w:val="BodyText"/>
        <w:spacing w:before="40" w:line="264" w:lineRule="auto"/>
        <w:ind w:left="0" w:firstLine="720"/>
        <w:rPr>
          <w:rFonts w:asciiTheme="majorHAnsi" w:hAnsiTheme="majorHAnsi" w:cstheme="majorHAnsi"/>
          <w:spacing w:val="3"/>
          <w:shd w:val="clear" w:color="auto" w:fill="FFFFFF"/>
        </w:rPr>
      </w:pPr>
      <w:bookmarkStart w:id="6" w:name="dieu_20"/>
      <w:r>
        <w:rPr>
          <w:rFonts w:asciiTheme="majorHAnsi" w:hAnsiTheme="majorHAnsi" w:cstheme="majorHAnsi"/>
          <w:spacing w:val="3"/>
          <w:shd w:val="clear" w:color="auto" w:fill="FFFFFF"/>
        </w:rPr>
        <w:t>2. Hướng dẫn các cơ quan, đơn vị, Ủy ban nhân dân các xã, phường về trình tự,</w:t>
      </w:r>
      <w:r>
        <w:rPr>
          <w:rFonts w:asciiTheme="majorHAnsi" w:hAnsiTheme="majorHAnsi" w:cstheme="majorHAnsi"/>
          <w:spacing w:val="3"/>
          <w:shd w:val="clear" w:color="auto" w:fill="FFFFFF"/>
        </w:rPr>
        <w:t xml:space="preserve"> thủ tục đất đai tại các khu đất, mặt bằng thuộc phạm vi xử lý theo quy định của pháp luật về đất đai (nhà văn hóa, công viên, đất sinh hoạt cộng đồng, đất được nhà nước giao, cho thuê cho các tổ chức, cá nhân) để bố trí, sử dụng phục vụ cho hoạt động quản</w:t>
      </w:r>
      <w:r>
        <w:rPr>
          <w:rFonts w:asciiTheme="majorHAnsi" w:hAnsiTheme="majorHAnsi" w:cstheme="majorHAnsi"/>
          <w:spacing w:val="3"/>
          <w:shd w:val="clear" w:color="auto" w:fill="FFFFFF"/>
        </w:rPr>
        <w:t>g cáo ngoài trời.</w:t>
      </w:r>
    </w:p>
    <w:p w14:paraId="1AA32238" w14:textId="77777777" w:rsidR="00DE2F2D" w:rsidRDefault="005A7989">
      <w:pPr>
        <w:tabs>
          <w:tab w:val="left" w:pos="1627"/>
        </w:tabs>
        <w:spacing w:before="40" w:line="264" w:lineRule="auto"/>
        <w:ind w:firstLine="720"/>
        <w:jc w:val="both"/>
        <w:rPr>
          <w:rFonts w:asciiTheme="majorHAnsi" w:hAnsiTheme="majorHAnsi" w:cstheme="majorHAnsi"/>
          <w:spacing w:val="3"/>
          <w:sz w:val="28"/>
          <w:szCs w:val="28"/>
          <w:shd w:val="clear" w:color="auto" w:fill="FFFFFF"/>
        </w:rPr>
      </w:pPr>
      <w:bookmarkStart w:id="7" w:name="_Hlk228342861"/>
      <w:bookmarkEnd w:id="5"/>
      <w:r>
        <w:rPr>
          <w:rFonts w:asciiTheme="majorHAnsi" w:hAnsiTheme="majorHAnsi" w:cstheme="majorHAnsi"/>
          <w:spacing w:val="3"/>
          <w:sz w:val="28"/>
          <w:szCs w:val="28"/>
          <w:shd w:val="clear" w:color="auto" w:fill="FFFFFF"/>
        </w:rPr>
        <w:t>3. Tổ chức kiểm tra, xử lý các hành vi vi phạm theo thẩm quyền; báo cáo kết quả thực hiện về Sở Văn hóa, Thể thao và Du lịch để tổng hợp báo cáo Bộ Văn hóa, Thể thao và Du lịch và Ủy ban nhân dân tỉnh theo quy định.</w:t>
      </w:r>
    </w:p>
    <w:p w14:paraId="7F649029"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eastAsia="vi-VN"/>
        </w:rPr>
      </w:pPr>
      <w:r>
        <w:rPr>
          <w:rFonts w:asciiTheme="majorHAnsi" w:hAnsiTheme="majorHAnsi" w:cstheme="majorHAnsi"/>
          <w:b/>
          <w:bCs/>
          <w:sz w:val="28"/>
          <w:szCs w:val="28"/>
          <w:lang w:eastAsia="vi-VN"/>
        </w:rPr>
        <w:t>Điều 21. Sở Tài chính</w:t>
      </w:r>
      <w:bookmarkEnd w:id="6"/>
    </w:p>
    <w:p w14:paraId="4FFB8295" w14:textId="77777777" w:rsidR="00DE2F2D" w:rsidRDefault="005A7989">
      <w:pPr>
        <w:spacing w:before="40" w:line="264" w:lineRule="auto"/>
        <w:ind w:firstLine="720"/>
        <w:jc w:val="both"/>
        <w:rPr>
          <w:sz w:val="28"/>
        </w:rPr>
      </w:pPr>
      <w:bookmarkStart w:id="8" w:name="_Hlk228342836"/>
      <w:bookmarkEnd w:id="7"/>
      <w:r>
        <w:rPr>
          <w:sz w:val="28"/>
        </w:rPr>
        <w:t>1. Phối hợp với Sở Văn hóa, Thể thao và Du lịch tham mưu Chủ tịch Ủy ban nhân dân tỉnh xem xét, chấp thuận chủ trương đầu tư đối với các dự án quảng cáo thuộc diện phải chấp thuận chủ trương đầu tư theo quy định của pháp luật về đầu tư, đất đai và quảng cá</w:t>
      </w:r>
      <w:r>
        <w:rPr>
          <w:sz w:val="28"/>
        </w:rPr>
        <w:t>o.</w:t>
      </w:r>
    </w:p>
    <w:p w14:paraId="7ECD7A8C" w14:textId="77777777" w:rsidR="00DE2F2D" w:rsidRDefault="005A7989">
      <w:pPr>
        <w:spacing w:before="40" w:line="264" w:lineRule="auto"/>
        <w:ind w:firstLine="720"/>
        <w:jc w:val="both"/>
        <w:rPr>
          <w:sz w:val="28"/>
        </w:rPr>
      </w:pPr>
      <w:r>
        <w:rPr>
          <w:sz w:val="28"/>
        </w:rPr>
        <w:t xml:space="preserve">2. Hướng dẫn các cơ quan, tổ chức, đơn vị, Ủy ban nhân dân xã, phường về trình tự, thủ tục khai thác tài sản công để bố trí, sử dụng vị trí phục vụ hoạt động quảng cáo ngoài trời đối với trụ sở làm việc, cơ sở hoạt động sự nghiệp và tài sản công </w:t>
      </w:r>
      <w:r>
        <w:rPr>
          <w:sz w:val="28"/>
        </w:rPr>
        <w:t>khác thuộc phạm vi quản lý.</w:t>
      </w:r>
    </w:p>
    <w:p w14:paraId="2BE346B2" w14:textId="77777777" w:rsidR="00DE2F2D" w:rsidRDefault="005A7989">
      <w:pPr>
        <w:spacing w:before="40" w:line="264" w:lineRule="auto"/>
        <w:ind w:firstLine="720"/>
        <w:jc w:val="both"/>
        <w:rPr>
          <w:b/>
          <w:sz w:val="28"/>
        </w:rPr>
      </w:pPr>
      <w:bookmarkStart w:id="9" w:name="_Hlk228342878"/>
      <w:bookmarkEnd w:id="8"/>
      <w:r>
        <w:rPr>
          <w:b/>
          <w:sz w:val="28"/>
        </w:rPr>
        <w:t>Điều 22. Sở Công Thương</w:t>
      </w:r>
    </w:p>
    <w:p w14:paraId="491BDBA0" w14:textId="77777777" w:rsidR="00DE2F2D" w:rsidRDefault="005A7989">
      <w:pPr>
        <w:spacing w:before="40" w:line="264" w:lineRule="auto"/>
        <w:ind w:firstLine="720"/>
        <w:jc w:val="both"/>
        <w:rPr>
          <w:sz w:val="28"/>
          <w:szCs w:val="28"/>
        </w:rPr>
      </w:pPr>
      <w:r>
        <w:rPr>
          <w:sz w:val="28"/>
          <w:szCs w:val="28"/>
        </w:rPr>
        <w:t xml:space="preserve">1. Phối hợp với Sở Văn hoá, Thể thao và Du lịch, Sở Tài chính hướng dẫn các đơn vị, Ủy ban nhân dân các xã, phường về quản lý, sử dụng và khai thác vị trí phục vụ hoạt động quảng cáo ngoài trời thuộc tài </w:t>
      </w:r>
      <w:r>
        <w:rPr>
          <w:sz w:val="28"/>
          <w:szCs w:val="28"/>
        </w:rPr>
        <w:t>sản kết cấu hạ tầng chợ do nhà nước quản lý theo quy định của pháp luật.</w:t>
      </w:r>
    </w:p>
    <w:p w14:paraId="4CC57579" w14:textId="77777777" w:rsidR="00DE2F2D" w:rsidRDefault="005A7989">
      <w:pPr>
        <w:tabs>
          <w:tab w:val="left" w:pos="1627"/>
        </w:tabs>
        <w:spacing w:before="40" w:line="264" w:lineRule="auto"/>
        <w:ind w:firstLine="720"/>
        <w:jc w:val="both"/>
        <w:rPr>
          <w:rFonts w:asciiTheme="majorHAnsi" w:hAnsiTheme="majorHAnsi" w:cstheme="majorHAnsi"/>
          <w:spacing w:val="3"/>
          <w:sz w:val="28"/>
          <w:szCs w:val="28"/>
          <w:shd w:val="clear" w:color="auto" w:fill="FFFFFF"/>
        </w:rPr>
      </w:pPr>
      <w:r>
        <w:rPr>
          <w:rFonts w:asciiTheme="majorHAnsi" w:hAnsiTheme="majorHAnsi" w:cstheme="majorHAnsi"/>
          <w:spacing w:val="3"/>
          <w:sz w:val="28"/>
          <w:szCs w:val="28"/>
          <w:shd w:val="clear" w:color="auto" w:fill="FFFFFF"/>
        </w:rPr>
        <w:t xml:space="preserve">2. Tổ chức kiểm tra, xử lý các hành vi vi phạm theo thẩm quyền; báo cáo kết quả thực hiện về Sở Văn hóa, Thể thao và Du lịch để tổng hợp báo cáo Bộ Văn hóa, Thể thao và Du lịch và Ủy </w:t>
      </w:r>
      <w:r>
        <w:rPr>
          <w:rFonts w:asciiTheme="majorHAnsi" w:hAnsiTheme="majorHAnsi" w:cstheme="majorHAnsi"/>
          <w:spacing w:val="3"/>
          <w:sz w:val="28"/>
          <w:szCs w:val="28"/>
          <w:shd w:val="clear" w:color="auto" w:fill="FFFFFF"/>
        </w:rPr>
        <w:t>ban nhân dân tỉnh theo quy định.</w:t>
      </w:r>
    </w:p>
    <w:p w14:paraId="4E386F75" w14:textId="77777777" w:rsidR="00DE2F2D" w:rsidRDefault="005A7989">
      <w:pPr>
        <w:tabs>
          <w:tab w:val="left" w:pos="1546"/>
        </w:tabs>
        <w:spacing w:before="40" w:line="264" w:lineRule="auto"/>
        <w:ind w:firstLine="720"/>
        <w:jc w:val="both"/>
        <w:rPr>
          <w:b/>
          <w:bCs/>
          <w:spacing w:val="2"/>
          <w:sz w:val="28"/>
          <w:szCs w:val="28"/>
        </w:rPr>
      </w:pPr>
      <w:r>
        <w:rPr>
          <w:b/>
          <w:bCs/>
          <w:spacing w:val="2"/>
          <w:sz w:val="28"/>
          <w:szCs w:val="28"/>
        </w:rPr>
        <w:t>Điều 23. Ban Quản lý Khu kinh tế tỉnh</w:t>
      </w:r>
    </w:p>
    <w:p w14:paraId="6618C6CD" w14:textId="77777777" w:rsidR="00DE2F2D" w:rsidRDefault="005A7989">
      <w:pPr>
        <w:shd w:val="clear" w:color="auto" w:fill="FFFFFF"/>
        <w:spacing w:before="40" w:line="264" w:lineRule="auto"/>
        <w:ind w:firstLine="720"/>
        <w:jc w:val="both"/>
        <w:rPr>
          <w:rFonts w:asciiTheme="majorHAnsi" w:hAnsiTheme="majorHAnsi" w:cstheme="majorHAnsi"/>
          <w:bCs/>
          <w:spacing w:val="-2"/>
          <w:sz w:val="28"/>
          <w:lang w:val="en-US"/>
        </w:rPr>
      </w:pPr>
      <w:r>
        <w:rPr>
          <w:rFonts w:asciiTheme="majorHAnsi" w:hAnsiTheme="majorHAnsi" w:cstheme="majorHAnsi"/>
          <w:bCs/>
          <w:spacing w:val="-2"/>
          <w:sz w:val="28"/>
        </w:rPr>
        <w:t>1. Phối hợp với Sở Văn hóa, Thể thao và Du lịch</w:t>
      </w:r>
      <w:r>
        <w:rPr>
          <w:rFonts w:asciiTheme="majorHAnsi" w:hAnsiTheme="majorHAnsi" w:cstheme="majorHAnsi"/>
          <w:bCs/>
          <w:spacing w:val="-2"/>
          <w:sz w:val="28"/>
          <w:lang w:val="en-US"/>
        </w:rPr>
        <w:t xml:space="preserve"> và các cơ quan, đơn vị liên quan</w:t>
      </w:r>
      <w:r>
        <w:rPr>
          <w:rFonts w:asciiTheme="majorHAnsi" w:hAnsiTheme="majorHAnsi" w:cstheme="majorHAnsi"/>
          <w:bCs/>
          <w:spacing w:val="-2"/>
          <w:sz w:val="28"/>
        </w:rPr>
        <w:t xml:space="preserve"> trong việc tham mưu Ủy ban nhân dân tỉnh điều chỉnh, bổ sung quy hoạch quảng cáo ngoài trời</w:t>
      </w:r>
      <w:r>
        <w:rPr>
          <w:rFonts w:asciiTheme="majorHAnsi" w:hAnsiTheme="majorHAnsi" w:cstheme="majorHAnsi"/>
          <w:bCs/>
          <w:spacing w:val="-2"/>
          <w:sz w:val="28"/>
          <w:lang w:val="en-US"/>
        </w:rPr>
        <w:t xml:space="preserve"> trong phạm v</w:t>
      </w:r>
      <w:r>
        <w:rPr>
          <w:rFonts w:asciiTheme="majorHAnsi" w:hAnsiTheme="majorHAnsi" w:cstheme="majorHAnsi"/>
          <w:bCs/>
          <w:spacing w:val="-2"/>
          <w:sz w:val="28"/>
          <w:lang w:val="en-US"/>
        </w:rPr>
        <w:t>i quản lý theo quy định của pháp luật.</w:t>
      </w:r>
    </w:p>
    <w:p w14:paraId="5F8F8482" w14:textId="1868FC9A" w:rsidR="00DE2F2D" w:rsidRDefault="005A7989">
      <w:pPr>
        <w:shd w:val="clear" w:color="auto" w:fill="FFFFFF"/>
        <w:spacing w:before="40" w:line="264" w:lineRule="auto"/>
        <w:ind w:firstLine="720"/>
        <w:jc w:val="both"/>
        <w:rPr>
          <w:sz w:val="28"/>
          <w:szCs w:val="28"/>
        </w:rPr>
      </w:pPr>
      <w:r>
        <w:rPr>
          <w:sz w:val="28"/>
        </w:rPr>
        <w:t xml:space="preserve">2. </w:t>
      </w:r>
      <w:r>
        <w:rPr>
          <w:sz w:val="28"/>
          <w:szCs w:val="28"/>
        </w:rPr>
        <w:t>Có trách nhiệm quản lý trật tự xây dựng</w:t>
      </w:r>
      <w:r>
        <w:rPr>
          <w:sz w:val="28"/>
          <w:szCs w:val="28"/>
          <w:lang w:val="en-US"/>
        </w:rPr>
        <w:t xml:space="preserve"> đối với</w:t>
      </w:r>
      <w:r>
        <w:rPr>
          <w:sz w:val="28"/>
          <w:szCs w:val="28"/>
        </w:rPr>
        <w:t xml:space="preserve"> công trình quảng cáo ngoài trời thuộc phạm vi quản lý theo quy định của pháp luật</w:t>
      </w:r>
      <w:r>
        <w:rPr>
          <w:sz w:val="28"/>
          <w:szCs w:val="28"/>
          <w:lang w:val="en-US"/>
        </w:rPr>
        <w:t>; phối hợp Sở Văn hóa, Thể thao và Du lịch, Ủy ban nhân dân cấp xã và các cơ quan, đơ</w:t>
      </w:r>
      <w:r>
        <w:rPr>
          <w:sz w:val="28"/>
          <w:szCs w:val="28"/>
          <w:lang w:val="en-US"/>
        </w:rPr>
        <w:t>n vị liên quan hướng dẫn, kiểm tra việc thực hiện các quy định của pháp luật về hoạt động quảng cáo ngoài trời; kịp thời phát hiện, xử lý hoặc kiến nghị cơ quan có thẩm quyền xử lý các hành vi vi phạm theo quy định.</w:t>
      </w:r>
    </w:p>
    <w:bookmarkEnd w:id="9"/>
    <w:p w14:paraId="3A528590" w14:textId="77777777" w:rsidR="00DE2F2D" w:rsidRDefault="005A7989">
      <w:pPr>
        <w:tabs>
          <w:tab w:val="left" w:pos="1555"/>
        </w:tabs>
        <w:spacing w:before="40" w:line="264" w:lineRule="auto"/>
        <w:ind w:firstLine="720"/>
        <w:jc w:val="both"/>
        <w:rPr>
          <w:rFonts w:asciiTheme="majorHAnsi" w:hAnsiTheme="majorHAnsi" w:cstheme="majorHAnsi"/>
          <w:b/>
          <w:spacing w:val="-2"/>
          <w:sz w:val="28"/>
          <w:u w:val="single"/>
        </w:rPr>
      </w:pPr>
      <w:r>
        <w:rPr>
          <w:rFonts w:asciiTheme="majorHAnsi" w:hAnsiTheme="majorHAnsi" w:cstheme="majorHAnsi"/>
          <w:b/>
          <w:spacing w:val="-2"/>
          <w:sz w:val="28"/>
        </w:rPr>
        <w:t>Điều 24. Ủy</w:t>
      </w:r>
      <w:r>
        <w:rPr>
          <w:rFonts w:asciiTheme="majorHAnsi" w:hAnsiTheme="majorHAnsi" w:cstheme="majorHAnsi"/>
          <w:b/>
          <w:spacing w:val="-16"/>
          <w:sz w:val="28"/>
        </w:rPr>
        <w:t xml:space="preserve"> </w:t>
      </w:r>
      <w:r>
        <w:rPr>
          <w:rFonts w:asciiTheme="majorHAnsi" w:hAnsiTheme="majorHAnsi" w:cstheme="majorHAnsi"/>
          <w:b/>
          <w:spacing w:val="-2"/>
          <w:sz w:val="28"/>
        </w:rPr>
        <w:t>ban</w:t>
      </w:r>
      <w:r>
        <w:rPr>
          <w:rFonts w:asciiTheme="majorHAnsi" w:hAnsiTheme="majorHAnsi" w:cstheme="majorHAnsi"/>
          <w:b/>
          <w:spacing w:val="-14"/>
          <w:sz w:val="28"/>
        </w:rPr>
        <w:t xml:space="preserve"> </w:t>
      </w:r>
      <w:r>
        <w:rPr>
          <w:rFonts w:asciiTheme="majorHAnsi" w:hAnsiTheme="majorHAnsi" w:cstheme="majorHAnsi"/>
          <w:b/>
          <w:spacing w:val="-2"/>
          <w:sz w:val="28"/>
        </w:rPr>
        <w:t>nhân</w:t>
      </w:r>
      <w:r>
        <w:rPr>
          <w:rFonts w:asciiTheme="majorHAnsi" w:hAnsiTheme="majorHAnsi" w:cstheme="majorHAnsi"/>
          <w:b/>
          <w:spacing w:val="-13"/>
          <w:sz w:val="28"/>
        </w:rPr>
        <w:t xml:space="preserve"> </w:t>
      </w:r>
      <w:r>
        <w:rPr>
          <w:rFonts w:asciiTheme="majorHAnsi" w:hAnsiTheme="majorHAnsi" w:cstheme="majorHAnsi"/>
          <w:b/>
          <w:spacing w:val="-2"/>
          <w:sz w:val="28"/>
        </w:rPr>
        <w:t>dân</w:t>
      </w:r>
      <w:r>
        <w:rPr>
          <w:rFonts w:asciiTheme="majorHAnsi" w:hAnsiTheme="majorHAnsi" w:cstheme="majorHAnsi"/>
          <w:b/>
          <w:spacing w:val="-13"/>
          <w:sz w:val="28"/>
        </w:rPr>
        <w:t xml:space="preserve"> các</w:t>
      </w:r>
      <w:r>
        <w:rPr>
          <w:rFonts w:asciiTheme="majorHAnsi" w:hAnsiTheme="majorHAnsi" w:cstheme="majorHAnsi"/>
          <w:b/>
          <w:spacing w:val="-2"/>
          <w:sz w:val="28"/>
        </w:rPr>
        <w:t xml:space="preserve"> xã, phường </w:t>
      </w:r>
    </w:p>
    <w:p w14:paraId="0ADAC885" w14:textId="77777777" w:rsidR="00DE2F2D" w:rsidRDefault="005A7989">
      <w:pPr>
        <w:tabs>
          <w:tab w:val="left" w:pos="1555"/>
        </w:tabs>
        <w:spacing w:before="40" w:line="264" w:lineRule="auto"/>
        <w:ind w:firstLine="720"/>
        <w:jc w:val="both"/>
        <w:rPr>
          <w:rFonts w:asciiTheme="majorHAnsi" w:hAnsiTheme="majorHAnsi" w:cstheme="majorHAnsi"/>
          <w:b/>
          <w:sz w:val="28"/>
        </w:rPr>
      </w:pPr>
      <w:r>
        <w:rPr>
          <w:sz w:val="28"/>
        </w:rPr>
        <w:t>1. Chỉ đạo Phòng Văn hóa - Xã hội và các đơn vị liên quan thực hiện công tác quản lý hoạt động quảng cáo ngoài trời trên địa bàn theo thẩm quyền.</w:t>
      </w:r>
    </w:p>
    <w:p w14:paraId="064B5CAE"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eastAsia="vi-VN"/>
        </w:rPr>
      </w:pPr>
      <w:r>
        <w:rPr>
          <w:rFonts w:asciiTheme="majorHAnsi" w:hAnsiTheme="majorHAnsi" w:cstheme="majorHAnsi"/>
          <w:sz w:val="28"/>
          <w:szCs w:val="28"/>
          <w:lang w:eastAsia="vi-VN"/>
        </w:rPr>
        <w:lastRenderedPageBreak/>
        <w:t xml:space="preserve">2. Phối hợp Sở Văn hóa, Thể thao và Du lịch trong việc tham mưu Ủy ban nhân dân tỉnh điều chỉnh, </w:t>
      </w:r>
      <w:r>
        <w:rPr>
          <w:rFonts w:asciiTheme="majorHAnsi" w:hAnsiTheme="majorHAnsi" w:cstheme="majorHAnsi"/>
          <w:sz w:val="28"/>
          <w:szCs w:val="28"/>
          <w:lang w:eastAsia="vi-VN"/>
        </w:rPr>
        <w:t>bổ sung quy hoạch quảng cáo ngoài trời trên địa bàn quản lý.</w:t>
      </w:r>
    </w:p>
    <w:p w14:paraId="142F21D5" w14:textId="77777777" w:rsidR="00DE2F2D" w:rsidRDefault="005A7989">
      <w:pPr>
        <w:tabs>
          <w:tab w:val="left" w:pos="1566"/>
        </w:tabs>
        <w:spacing w:before="40" w:line="264" w:lineRule="auto"/>
        <w:ind w:firstLine="720"/>
        <w:jc w:val="both"/>
        <w:rPr>
          <w:sz w:val="28"/>
        </w:rPr>
      </w:pPr>
      <w:r>
        <w:rPr>
          <w:sz w:val="28"/>
        </w:rPr>
        <w:t>3. Chủ trì, phối</w:t>
      </w:r>
      <w:r>
        <w:rPr>
          <w:spacing w:val="-1"/>
          <w:sz w:val="28"/>
        </w:rPr>
        <w:t xml:space="preserve"> </w:t>
      </w:r>
      <w:r>
        <w:rPr>
          <w:sz w:val="28"/>
        </w:rPr>
        <w:t>hợp</w:t>
      </w:r>
      <w:r>
        <w:rPr>
          <w:spacing w:val="-1"/>
          <w:sz w:val="28"/>
        </w:rPr>
        <w:t xml:space="preserve"> </w:t>
      </w:r>
      <w:r>
        <w:rPr>
          <w:sz w:val="28"/>
        </w:rPr>
        <w:t>với Công an tỉnh và Sở Văn hóa, Thể thao</w:t>
      </w:r>
      <w:r>
        <w:rPr>
          <w:spacing w:val="-1"/>
          <w:sz w:val="28"/>
        </w:rPr>
        <w:t xml:space="preserve"> và Du lịch </w:t>
      </w:r>
      <w:r>
        <w:rPr>
          <w:sz w:val="28"/>
        </w:rPr>
        <w:t>quản</w:t>
      </w:r>
      <w:r>
        <w:rPr>
          <w:spacing w:val="-1"/>
          <w:sz w:val="28"/>
        </w:rPr>
        <w:t xml:space="preserve"> </w:t>
      </w:r>
      <w:r>
        <w:rPr>
          <w:sz w:val="28"/>
        </w:rPr>
        <w:t>lý, kiểm</w:t>
      </w:r>
      <w:r>
        <w:rPr>
          <w:spacing w:val="-3"/>
          <w:sz w:val="28"/>
        </w:rPr>
        <w:t xml:space="preserve"> </w:t>
      </w:r>
      <w:r>
        <w:rPr>
          <w:sz w:val="28"/>
        </w:rPr>
        <w:t>tra,</w:t>
      </w:r>
      <w:r>
        <w:rPr>
          <w:spacing w:val="-1"/>
          <w:sz w:val="28"/>
        </w:rPr>
        <w:t xml:space="preserve"> </w:t>
      </w:r>
      <w:r>
        <w:rPr>
          <w:sz w:val="28"/>
        </w:rPr>
        <w:t>giám</w:t>
      </w:r>
      <w:r>
        <w:rPr>
          <w:spacing w:val="-3"/>
          <w:sz w:val="28"/>
        </w:rPr>
        <w:t xml:space="preserve"> </w:t>
      </w:r>
      <w:r>
        <w:rPr>
          <w:sz w:val="28"/>
        </w:rPr>
        <w:t>sát hoạt</w:t>
      </w:r>
      <w:r>
        <w:rPr>
          <w:spacing w:val="-2"/>
          <w:sz w:val="28"/>
        </w:rPr>
        <w:t xml:space="preserve"> </w:t>
      </w:r>
      <w:r>
        <w:rPr>
          <w:sz w:val="28"/>
        </w:rPr>
        <w:t>động</w:t>
      </w:r>
      <w:r>
        <w:rPr>
          <w:spacing w:val="-2"/>
          <w:sz w:val="28"/>
        </w:rPr>
        <w:t xml:space="preserve"> </w:t>
      </w:r>
      <w:r>
        <w:rPr>
          <w:sz w:val="28"/>
        </w:rPr>
        <w:t>quảng</w:t>
      </w:r>
      <w:r>
        <w:rPr>
          <w:spacing w:val="-2"/>
          <w:sz w:val="28"/>
        </w:rPr>
        <w:t xml:space="preserve"> </w:t>
      </w:r>
      <w:r>
        <w:rPr>
          <w:sz w:val="28"/>
        </w:rPr>
        <w:t>cáo</w:t>
      </w:r>
      <w:r>
        <w:rPr>
          <w:spacing w:val="-5"/>
          <w:sz w:val="28"/>
        </w:rPr>
        <w:t xml:space="preserve"> </w:t>
      </w:r>
      <w:r>
        <w:rPr>
          <w:sz w:val="28"/>
        </w:rPr>
        <w:t>trên màn hình</w:t>
      </w:r>
      <w:r>
        <w:rPr>
          <w:spacing w:val="-2"/>
          <w:sz w:val="28"/>
        </w:rPr>
        <w:t xml:space="preserve"> </w:t>
      </w:r>
      <w:r>
        <w:rPr>
          <w:sz w:val="28"/>
        </w:rPr>
        <w:t>điện</w:t>
      </w:r>
      <w:r>
        <w:rPr>
          <w:spacing w:val="-2"/>
          <w:sz w:val="28"/>
        </w:rPr>
        <w:t xml:space="preserve"> </w:t>
      </w:r>
      <w:r>
        <w:rPr>
          <w:sz w:val="28"/>
        </w:rPr>
        <w:t>tử</w:t>
      </w:r>
      <w:r>
        <w:rPr>
          <w:spacing w:val="-3"/>
          <w:sz w:val="28"/>
        </w:rPr>
        <w:t xml:space="preserve"> </w:t>
      </w:r>
      <w:r>
        <w:rPr>
          <w:sz w:val="28"/>
        </w:rPr>
        <w:t>LED,</w:t>
      </w:r>
      <w:r>
        <w:rPr>
          <w:spacing w:val="-2"/>
          <w:sz w:val="28"/>
        </w:rPr>
        <w:t xml:space="preserve"> </w:t>
      </w:r>
      <w:r>
        <w:rPr>
          <w:sz w:val="28"/>
        </w:rPr>
        <w:t>LCD và</w:t>
      </w:r>
      <w:r>
        <w:rPr>
          <w:spacing w:val="-1"/>
          <w:sz w:val="28"/>
        </w:rPr>
        <w:t xml:space="preserve"> </w:t>
      </w:r>
      <w:r>
        <w:rPr>
          <w:sz w:val="28"/>
        </w:rPr>
        <w:t>các</w:t>
      </w:r>
      <w:r>
        <w:rPr>
          <w:spacing w:val="-3"/>
          <w:sz w:val="28"/>
        </w:rPr>
        <w:t xml:space="preserve"> </w:t>
      </w:r>
      <w:r>
        <w:rPr>
          <w:sz w:val="28"/>
        </w:rPr>
        <w:t>hình thức</w:t>
      </w:r>
      <w:r>
        <w:rPr>
          <w:spacing w:val="-3"/>
          <w:sz w:val="28"/>
        </w:rPr>
        <w:t xml:space="preserve"> </w:t>
      </w:r>
      <w:r>
        <w:rPr>
          <w:sz w:val="28"/>
        </w:rPr>
        <w:t>tương</w:t>
      </w:r>
      <w:r>
        <w:rPr>
          <w:spacing w:val="-2"/>
          <w:sz w:val="28"/>
        </w:rPr>
        <w:t xml:space="preserve"> </w:t>
      </w:r>
      <w:r>
        <w:rPr>
          <w:sz w:val="28"/>
        </w:rPr>
        <w:t xml:space="preserve">tự đặt bên </w:t>
      </w:r>
      <w:r>
        <w:rPr>
          <w:sz w:val="28"/>
        </w:rPr>
        <w:t>trong các chung cư, cao ốc văn phòng, trung tâm thương mại, siêu thị, các cửa hàng, cửa hiệu kinh doanh trên địa bàn.</w:t>
      </w:r>
    </w:p>
    <w:p w14:paraId="6F3198B5" w14:textId="77777777" w:rsidR="00DE2F2D" w:rsidRDefault="005A7989">
      <w:pPr>
        <w:tabs>
          <w:tab w:val="left" w:pos="1540"/>
        </w:tabs>
        <w:spacing w:before="40" w:line="264" w:lineRule="auto"/>
        <w:ind w:firstLine="720"/>
        <w:jc w:val="both"/>
        <w:rPr>
          <w:rFonts w:asciiTheme="majorHAnsi" w:hAnsiTheme="majorHAnsi" w:cstheme="majorHAnsi"/>
          <w:sz w:val="28"/>
        </w:rPr>
      </w:pPr>
      <w:r>
        <w:rPr>
          <w:rFonts w:asciiTheme="majorHAnsi" w:hAnsiTheme="majorHAnsi" w:cstheme="majorHAnsi"/>
          <w:sz w:val="28"/>
          <w:szCs w:val="28"/>
          <w:lang w:eastAsia="vi-VN"/>
        </w:rPr>
        <w:t xml:space="preserve">4. Tổ chức tuyên truyền, phổ biến Luật Quảng cáo và các văn bản quy phạm pháp luật có liên quan, </w:t>
      </w:r>
      <w:r>
        <w:rPr>
          <w:rFonts w:asciiTheme="majorHAnsi" w:hAnsiTheme="majorHAnsi" w:cstheme="majorHAnsi"/>
          <w:sz w:val="28"/>
        </w:rPr>
        <w:t>nội dung của Quy chế này</w:t>
      </w:r>
      <w:r>
        <w:rPr>
          <w:rFonts w:asciiTheme="majorHAnsi" w:hAnsiTheme="majorHAnsi" w:cstheme="majorHAnsi"/>
          <w:sz w:val="28"/>
          <w:szCs w:val="28"/>
          <w:lang w:eastAsia="vi-VN"/>
        </w:rPr>
        <w:t xml:space="preserve"> trên địa bàn quản lý.</w:t>
      </w:r>
    </w:p>
    <w:p w14:paraId="5CBC37A9" w14:textId="77777777" w:rsidR="00DE2F2D" w:rsidRDefault="005A7989">
      <w:pPr>
        <w:shd w:val="clear" w:color="auto" w:fill="FFFFFF"/>
        <w:spacing w:before="40" w:line="264" w:lineRule="auto"/>
        <w:ind w:firstLine="720"/>
        <w:jc w:val="both"/>
        <w:rPr>
          <w:sz w:val="28"/>
          <w:szCs w:val="28"/>
          <w:lang w:eastAsia="vi-VN"/>
        </w:rPr>
      </w:pPr>
      <w:r>
        <w:rPr>
          <w:rFonts w:asciiTheme="majorHAnsi" w:hAnsiTheme="majorHAnsi" w:cstheme="majorHAnsi"/>
          <w:sz w:val="28"/>
          <w:szCs w:val="28"/>
          <w:lang w:eastAsia="vi-VN"/>
        </w:rPr>
        <w:t>5.</w:t>
      </w:r>
      <w:r>
        <w:rPr>
          <w:sz w:val="28"/>
          <w:szCs w:val="28"/>
        </w:rPr>
        <w:t xml:space="preserve"> Tổ chức kiểm tra, xử lý vi phạm trong hoạt động quảng cáo ngoài trời theo thẩm quyền; tiếp nhận, giải quyết khiếu nại, tố cáo liên quan đến hoạt động quảng cáo ngoài trời theo quy định của pháp luật.</w:t>
      </w:r>
      <w:r>
        <w:rPr>
          <w:sz w:val="28"/>
          <w:szCs w:val="28"/>
          <w:lang w:eastAsia="vi-VN"/>
        </w:rPr>
        <w:t xml:space="preserve"> </w:t>
      </w:r>
    </w:p>
    <w:p w14:paraId="3BB03B6A"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eastAsia="vi-VN"/>
        </w:rPr>
      </w:pPr>
      <w:r>
        <w:rPr>
          <w:sz w:val="28"/>
          <w:szCs w:val="28"/>
          <w:lang w:eastAsia="vi-VN"/>
        </w:rPr>
        <w:t xml:space="preserve">6. Chủ trì, </w:t>
      </w:r>
      <w:r>
        <w:rPr>
          <w:bCs/>
          <w:sz w:val="28"/>
          <w:szCs w:val="28"/>
          <w:lang w:eastAsia="vi-VN"/>
        </w:rPr>
        <w:t>tổ chức lực lượng</w:t>
      </w:r>
      <w:r>
        <w:rPr>
          <w:sz w:val="28"/>
          <w:szCs w:val="28"/>
          <w:lang w:eastAsia="vi-VN"/>
        </w:rPr>
        <w:t xml:space="preserve"> thực hiện cưỡng chế tháo dỡ các công trình quảng cáo, hộp đèn, màn hình chuyên quảng cáo, biển hiệu, băng rôn hư hỏng, gãy đổ, hết thời hạn quảng cáo hoặc vi phạm quy định về quảng cáo, trật tự xây dựng v</w:t>
      </w:r>
      <w:r>
        <w:rPr>
          <w:sz w:val="28"/>
          <w:szCs w:val="28"/>
        </w:rPr>
        <w:t xml:space="preserve">à các quy định pháp luật có liên quan, </w:t>
      </w:r>
      <w:r>
        <w:rPr>
          <w:sz w:val="28"/>
          <w:szCs w:val="28"/>
          <w:lang w:eastAsia="vi-VN"/>
        </w:rPr>
        <w:t>thuộc phạm v</w:t>
      </w:r>
      <w:r>
        <w:rPr>
          <w:sz w:val="28"/>
          <w:szCs w:val="28"/>
          <w:lang w:eastAsia="vi-VN"/>
        </w:rPr>
        <w:t>i quản lý theo quy định của pháp luật.</w:t>
      </w:r>
    </w:p>
    <w:p w14:paraId="72E4365C" w14:textId="77777777" w:rsidR="00DE2F2D" w:rsidRDefault="005A7989">
      <w:pPr>
        <w:shd w:val="clear" w:color="auto" w:fill="FFFFFF"/>
        <w:spacing w:before="40" w:line="264" w:lineRule="auto"/>
        <w:ind w:firstLine="720"/>
        <w:jc w:val="both"/>
        <w:rPr>
          <w:rFonts w:asciiTheme="majorHAnsi" w:hAnsiTheme="majorHAnsi" w:cstheme="majorHAnsi"/>
          <w:sz w:val="28"/>
          <w:szCs w:val="28"/>
          <w:lang w:eastAsia="vi-VN"/>
        </w:rPr>
      </w:pPr>
      <w:r>
        <w:rPr>
          <w:rFonts w:asciiTheme="majorHAnsi" w:hAnsiTheme="majorHAnsi" w:cstheme="majorHAnsi"/>
          <w:sz w:val="28"/>
          <w:szCs w:val="28"/>
          <w:lang w:eastAsia="vi-VN"/>
        </w:rPr>
        <w:t xml:space="preserve">7. </w:t>
      </w:r>
      <w:r>
        <w:rPr>
          <w:sz w:val="28"/>
          <w:szCs w:val="28"/>
        </w:rPr>
        <w:t xml:space="preserve">Thực hiện chế độ báo cáo định kỳ 06 tháng, hằng năm </w:t>
      </w:r>
      <w:r>
        <w:rPr>
          <w:rFonts w:asciiTheme="majorHAnsi" w:hAnsiTheme="majorHAnsi" w:cstheme="majorHAnsi"/>
          <w:sz w:val="28"/>
          <w:szCs w:val="28"/>
          <w:lang w:eastAsia="vi-VN"/>
        </w:rPr>
        <w:t xml:space="preserve">(trước ngày 30/12) </w:t>
      </w:r>
      <w:r>
        <w:rPr>
          <w:sz w:val="28"/>
          <w:szCs w:val="28"/>
        </w:rPr>
        <w:t>và báo cáo đột xuất về tình hình quản lý hoạt động quảng cáo trên địa bàn gửi Sở Văn hóa, Thể thao và Du lịch theo quy định.</w:t>
      </w:r>
    </w:p>
    <w:p w14:paraId="380653FE" w14:textId="77777777" w:rsidR="00DE2F2D" w:rsidRDefault="005A7989">
      <w:pPr>
        <w:shd w:val="clear" w:color="auto" w:fill="FFFFFF"/>
        <w:spacing w:before="40" w:line="264" w:lineRule="auto"/>
        <w:ind w:firstLine="720"/>
        <w:jc w:val="both"/>
        <w:rPr>
          <w:rFonts w:asciiTheme="majorHAnsi" w:hAnsiTheme="majorHAnsi" w:cstheme="majorHAnsi"/>
          <w:b/>
          <w:sz w:val="28"/>
        </w:rPr>
      </w:pPr>
      <w:r>
        <w:rPr>
          <w:rFonts w:asciiTheme="majorHAnsi" w:hAnsiTheme="majorHAnsi" w:cstheme="majorHAnsi"/>
          <w:b/>
          <w:sz w:val="28"/>
        </w:rPr>
        <w:t>Điều 25. Các sở, b</w:t>
      </w:r>
      <w:r>
        <w:rPr>
          <w:rFonts w:asciiTheme="majorHAnsi" w:hAnsiTheme="majorHAnsi" w:cstheme="majorHAnsi"/>
          <w:b/>
          <w:sz w:val="28"/>
        </w:rPr>
        <w:t>an, ngành và các cơ quan,</w:t>
      </w:r>
      <w:r>
        <w:rPr>
          <w:rFonts w:asciiTheme="majorHAnsi" w:hAnsiTheme="majorHAnsi" w:cstheme="majorHAnsi"/>
          <w:b/>
          <w:spacing w:val="-3"/>
          <w:sz w:val="28"/>
          <w:szCs w:val="28"/>
        </w:rPr>
        <w:t xml:space="preserve"> </w:t>
      </w:r>
      <w:r>
        <w:rPr>
          <w:rFonts w:asciiTheme="majorHAnsi" w:hAnsiTheme="majorHAnsi" w:cstheme="majorHAnsi"/>
          <w:b/>
          <w:sz w:val="28"/>
          <w:szCs w:val="28"/>
        </w:rPr>
        <w:t>đơn</w:t>
      </w:r>
      <w:r>
        <w:rPr>
          <w:rFonts w:asciiTheme="majorHAnsi" w:hAnsiTheme="majorHAnsi" w:cstheme="majorHAnsi"/>
          <w:b/>
          <w:spacing w:val="-2"/>
          <w:sz w:val="28"/>
          <w:szCs w:val="28"/>
        </w:rPr>
        <w:t xml:space="preserve"> </w:t>
      </w:r>
      <w:r>
        <w:rPr>
          <w:rFonts w:asciiTheme="majorHAnsi" w:hAnsiTheme="majorHAnsi" w:cstheme="majorHAnsi"/>
          <w:b/>
          <w:sz w:val="28"/>
          <w:szCs w:val="28"/>
        </w:rPr>
        <w:t>vị</w:t>
      </w:r>
      <w:r>
        <w:rPr>
          <w:rFonts w:asciiTheme="majorHAnsi" w:hAnsiTheme="majorHAnsi" w:cstheme="majorHAnsi"/>
          <w:b/>
          <w:spacing w:val="-2"/>
          <w:sz w:val="28"/>
          <w:szCs w:val="28"/>
        </w:rPr>
        <w:t xml:space="preserve"> </w:t>
      </w:r>
      <w:r>
        <w:rPr>
          <w:rFonts w:asciiTheme="majorHAnsi" w:hAnsiTheme="majorHAnsi" w:cstheme="majorHAnsi"/>
          <w:b/>
          <w:sz w:val="28"/>
          <w:szCs w:val="28"/>
        </w:rPr>
        <w:t>có</w:t>
      </w:r>
      <w:r>
        <w:rPr>
          <w:rFonts w:asciiTheme="majorHAnsi" w:hAnsiTheme="majorHAnsi" w:cstheme="majorHAnsi"/>
          <w:b/>
          <w:spacing w:val="-3"/>
          <w:sz w:val="28"/>
          <w:szCs w:val="28"/>
        </w:rPr>
        <w:t xml:space="preserve"> </w:t>
      </w:r>
      <w:r>
        <w:rPr>
          <w:rFonts w:asciiTheme="majorHAnsi" w:hAnsiTheme="majorHAnsi" w:cstheme="majorHAnsi"/>
          <w:b/>
          <w:sz w:val="28"/>
          <w:szCs w:val="28"/>
        </w:rPr>
        <w:t>liên</w:t>
      </w:r>
      <w:r>
        <w:rPr>
          <w:rFonts w:asciiTheme="majorHAnsi" w:hAnsiTheme="majorHAnsi" w:cstheme="majorHAnsi"/>
          <w:b/>
          <w:spacing w:val="-2"/>
          <w:sz w:val="28"/>
          <w:szCs w:val="28"/>
        </w:rPr>
        <w:t xml:space="preserve"> </w:t>
      </w:r>
      <w:r>
        <w:rPr>
          <w:rFonts w:asciiTheme="majorHAnsi" w:hAnsiTheme="majorHAnsi" w:cstheme="majorHAnsi"/>
          <w:b/>
          <w:spacing w:val="-4"/>
          <w:sz w:val="28"/>
          <w:szCs w:val="28"/>
        </w:rPr>
        <w:t>quan</w:t>
      </w:r>
      <w:r>
        <w:rPr>
          <w:rFonts w:asciiTheme="majorHAnsi" w:hAnsiTheme="majorHAnsi" w:cstheme="majorHAnsi"/>
          <w:b/>
          <w:sz w:val="28"/>
        </w:rPr>
        <w:t xml:space="preserve"> </w:t>
      </w:r>
    </w:p>
    <w:p w14:paraId="65D118C1" w14:textId="77777777" w:rsidR="00DE2F2D" w:rsidRDefault="005A7989">
      <w:pPr>
        <w:shd w:val="clear" w:color="auto" w:fill="FFFFFF"/>
        <w:spacing w:before="40" w:line="264" w:lineRule="auto"/>
        <w:ind w:firstLine="720"/>
        <w:jc w:val="both"/>
        <w:rPr>
          <w:sz w:val="28"/>
          <w:szCs w:val="28"/>
        </w:rPr>
      </w:pPr>
      <w:r>
        <w:rPr>
          <w:sz w:val="28"/>
          <w:szCs w:val="28"/>
        </w:rPr>
        <w:t>1. Trong phạm vi chức năng, nhiệm vụ, quyền hạn được giao,</w:t>
      </w:r>
      <w:r>
        <w:t xml:space="preserve"> </w:t>
      </w:r>
      <w:r>
        <w:rPr>
          <w:sz w:val="28"/>
          <w:szCs w:val="28"/>
        </w:rPr>
        <w:t xml:space="preserve">các sở, ban, ngành và cơ quan, đơn vị có liên quan có trách nhiệm phối hợp với Sở Văn hóa, Thể thao và Du lịch trong quản lý nội dung quảng cáo đối </w:t>
      </w:r>
      <w:r>
        <w:rPr>
          <w:sz w:val="28"/>
          <w:szCs w:val="28"/>
        </w:rPr>
        <w:t>với sản phẩm, hàng hóa, dịch vụ thuộc ngành, lĩnh vực quản lý; cung cấp thông tin phục vụ công tác quản lý nhà nước về hoạt động quảng cáo ngoài trời của tổ chức, cá nhân theo quy định của pháp luật.</w:t>
      </w:r>
    </w:p>
    <w:p w14:paraId="21AF8A05" w14:textId="77777777" w:rsidR="00DE2F2D" w:rsidRDefault="005A7989">
      <w:pPr>
        <w:shd w:val="clear" w:color="auto" w:fill="FFFFFF"/>
        <w:spacing w:before="40" w:line="264" w:lineRule="auto"/>
        <w:ind w:firstLine="720"/>
        <w:jc w:val="both"/>
        <w:rPr>
          <w:sz w:val="28"/>
          <w:szCs w:val="28"/>
          <w:lang w:eastAsia="vi-VN"/>
        </w:rPr>
      </w:pPr>
      <w:r>
        <w:rPr>
          <w:sz w:val="28"/>
          <w:szCs w:val="28"/>
        </w:rPr>
        <w:t xml:space="preserve">2. Tổ chức thanh tra, kiểm tra việc thực hiện pháp luật </w:t>
      </w:r>
      <w:r>
        <w:rPr>
          <w:sz w:val="28"/>
          <w:szCs w:val="28"/>
        </w:rPr>
        <w:t xml:space="preserve">về hoạt động quảng cáo và tiếp nhận, giải quyết khiếu nại, tố cáo vi phạm về quảng cáo trong lĩnh vực thuộc phạm vi quản lý theo thẩm quyền; định kỳ hằng năm </w:t>
      </w:r>
      <w:r>
        <w:rPr>
          <w:sz w:val="28"/>
          <w:szCs w:val="28"/>
          <w:lang w:eastAsia="vi-VN"/>
        </w:rPr>
        <w:t xml:space="preserve">trước ngày 30/12 </w:t>
      </w:r>
      <w:r>
        <w:rPr>
          <w:sz w:val="28"/>
          <w:szCs w:val="28"/>
        </w:rPr>
        <w:t>báo cáo kết quả công tác quản lý, kiểm tra, xử lý vi phạm về Sở Văn hóa, Thể thao</w:t>
      </w:r>
      <w:r>
        <w:rPr>
          <w:sz w:val="28"/>
          <w:szCs w:val="28"/>
        </w:rPr>
        <w:t xml:space="preserve"> và Du lịch để tổng hợp, báo cáo Bộ Văn hóa, Thể thao và Du lịch và Ủy ban nhân dân tỉnh theo quy định.</w:t>
      </w:r>
    </w:p>
    <w:p w14:paraId="664E967D" w14:textId="77777777" w:rsidR="00DE2F2D" w:rsidRDefault="005A7989">
      <w:pPr>
        <w:spacing w:before="40" w:line="264" w:lineRule="auto"/>
        <w:ind w:firstLine="720"/>
        <w:jc w:val="center"/>
        <w:rPr>
          <w:rFonts w:asciiTheme="majorHAnsi" w:hAnsiTheme="majorHAnsi" w:cstheme="majorHAnsi"/>
          <w:b/>
          <w:sz w:val="28"/>
        </w:rPr>
      </w:pPr>
      <w:r>
        <w:rPr>
          <w:rFonts w:asciiTheme="majorHAnsi" w:hAnsiTheme="majorHAnsi" w:cstheme="majorHAnsi"/>
          <w:b/>
          <w:sz w:val="28"/>
        </w:rPr>
        <w:t>Chương</w:t>
      </w:r>
      <w:r>
        <w:rPr>
          <w:rFonts w:asciiTheme="majorHAnsi" w:hAnsiTheme="majorHAnsi" w:cstheme="majorHAnsi"/>
          <w:b/>
          <w:spacing w:val="-3"/>
          <w:sz w:val="28"/>
        </w:rPr>
        <w:t xml:space="preserve"> </w:t>
      </w:r>
      <w:r>
        <w:rPr>
          <w:rFonts w:asciiTheme="majorHAnsi" w:hAnsiTheme="majorHAnsi" w:cstheme="majorHAnsi"/>
          <w:b/>
          <w:spacing w:val="-5"/>
          <w:sz w:val="28"/>
        </w:rPr>
        <w:t>IV</w:t>
      </w:r>
    </w:p>
    <w:p w14:paraId="6FF02DD9" w14:textId="77777777" w:rsidR="00DE2F2D" w:rsidRDefault="005A7989">
      <w:pPr>
        <w:spacing w:before="40" w:line="264" w:lineRule="auto"/>
        <w:ind w:firstLine="720"/>
        <w:jc w:val="center"/>
        <w:rPr>
          <w:rFonts w:asciiTheme="majorHAnsi" w:hAnsiTheme="majorHAnsi" w:cstheme="majorHAnsi"/>
          <w:b/>
          <w:spacing w:val="-4"/>
          <w:sz w:val="28"/>
          <w:lang w:val="en-US"/>
        </w:rPr>
      </w:pPr>
      <w:r>
        <w:rPr>
          <w:rFonts w:asciiTheme="majorHAnsi" w:hAnsiTheme="majorHAnsi" w:cstheme="majorHAnsi"/>
          <w:b/>
          <w:sz w:val="28"/>
        </w:rPr>
        <w:t>TỔ</w:t>
      </w:r>
      <w:r>
        <w:rPr>
          <w:rFonts w:asciiTheme="majorHAnsi" w:hAnsiTheme="majorHAnsi" w:cstheme="majorHAnsi"/>
          <w:b/>
          <w:spacing w:val="-2"/>
          <w:sz w:val="28"/>
        </w:rPr>
        <w:t xml:space="preserve"> </w:t>
      </w:r>
      <w:r>
        <w:rPr>
          <w:rFonts w:asciiTheme="majorHAnsi" w:hAnsiTheme="majorHAnsi" w:cstheme="majorHAnsi"/>
          <w:b/>
          <w:sz w:val="28"/>
        </w:rPr>
        <w:t>CHỨC</w:t>
      </w:r>
      <w:r>
        <w:rPr>
          <w:rFonts w:asciiTheme="majorHAnsi" w:hAnsiTheme="majorHAnsi" w:cstheme="majorHAnsi"/>
          <w:b/>
          <w:spacing w:val="-3"/>
          <w:sz w:val="28"/>
        </w:rPr>
        <w:t xml:space="preserve"> </w:t>
      </w:r>
      <w:r>
        <w:rPr>
          <w:rFonts w:asciiTheme="majorHAnsi" w:hAnsiTheme="majorHAnsi" w:cstheme="majorHAnsi"/>
          <w:b/>
          <w:sz w:val="28"/>
        </w:rPr>
        <w:t>THỰC</w:t>
      </w:r>
      <w:r>
        <w:rPr>
          <w:rFonts w:asciiTheme="majorHAnsi" w:hAnsiTheme="majorHAnsi" w:cstheme="majorHAnsi"/>
          <w:b/>
          <w:spacing w:val="-1"/>
          <w:sz w:val="28"/>
        </w:rPr>
        <w:t xml:space="preserve"> </w:t>
      </w:r>
      <w:r>
        <w:rPr>
          <w:rFonts w:asciiTheme="majorHAnsi" w:hAnsiTheme="majorHAnsi" w:cstheme="majorHAnsi"/>
          <w:b/>
          <w:spacing w:val="-4"/>
          <w:sz w:val="28"/>
        </w:rPr>
        <w:t>HIỆN</w:t>
      </w:r>
    </w:p>
    <w:p w14:paraId="6C1BC202" w14:textId="77777777" w:rsidR="00DE2F2D" w:rsidRDefault="005A7989">
      <w:pPr>
        <w:pStyle w:val="Heading1"/>
        <w:spacing w:before="40" w:line="264" w:lineRule="auto"/>
        <w:ind w:firstLine="720"/>
        <w:jc w:val="both"/>
        <w:rPr>
          <w:rFonts w:asciiTheme="majorHAnsi" w:hAnsiTheme="majorHAnsi" w:cstheme="majorHAnsi"/>
        </w:rPr>
      </w:pPr>
      <w:r>
        <w:rPr>
          <w:rFonts w:asciiTheme="majorHAnsi" w:hAnsiTheme="majorHAnsi" w:cstheme="majorHAnsi"/>
        </w:rPr>
        <w:t>Điều</w:t>
      </w:r>
      <w:r>
        <w:rPr>
          <w:rFonts w:asciiTheme="majorHAnsi" w:hAnsiTheme="majorHAnsi" w:cstheme="majorHAnsi"/>
          <w:spacing w:val="-2"/>
        </w:rPr>
        <w:t xml:space="preserve"> 26</w:t>
      </w:r>
      <w:r>
        <w:rPr>
          <w:rFonts w:asciiTheme="majorHAnsi" w:hAnsiTheme="majorHAnsi" w:cstheme="majorHAnsi"/>
        </w:rPr>
        <w:t>.</w:t>
      </w:r>
      <w:r>
        <w:rPr>
          <w:rFonts w:asciiTheme="majorHAnsi" w:hAnsiTheme="majorHAnsi" w:cstheme="majorHAnsi"/>
          <w:spacing w:val="-4"/>
        </w:rPr>
        <w:t xml:space="preserve"> </w:t>
      </w:r>
      <w:r>
        <w:rPr>
          <w:rFonts w:asciiTheme="majorHAnsi" w:hAnsiTheme="majorHAnsi" w:cstheme="majorHAnsi"/>
        </w:rPr>
        <w:t>Tổ</w:t>
      </w:r>
      <w:r>
        <w:rPr>
          <w:rFonts w:asciiTheme="majorHAnsi" w:hAnsiTheme="majorHAnsi" w:cstheme="majorHAnsi"/>
          <w:spacing w:val="2"/>
        </w:rPr>
        <w:t xml:space="preserve"> </w:t>
      </w:r>
      <w:r>
        <w:rPr>
          <w:rFonts w:asciiTheme="majorHAnsi" w:hAnsiTheme="majorHAnsi" w:cstheme="majorHAnsi"/>
        </w:rPr>
        <w:t>chức</w:t>
      </w:r>
      <w:r>
        <w:rPr>
          <w:rFonts w:asciiTheme="majorHAnsi" w:hAnsiTheme="majorHAnsi" w:cstheme="majorHAnsi"/>
          <w:spacing w:val="-3"/>
        </w:rPr>
        <w:t xml:space="preserve"> </w:t>
      </w:r>
      <w:r>
        <w:rPr>
          <w:rFonts w:asciiTheme="majorHAnsi" w:hAnsiTheme="majorHAnsi" w:cstheme="majorHAnsi"/>
        </w:rPr>
        <w:t>thực</w:t>
      </w:r>
      <w:r>
        <w:rPr>
          <w:rFonts w:asciiTheme="majorHAnsi" w:hAnsiTheme="majorHAnsi" w:cstheme="majorHAnsi"/>
          <w:spacing w:val="-2"/>
        </w:rPr>
        <w:t xml:space="preserve"> </w:t>
      </w:r>
      <w:r>
        <w:rPr>
          <w:rFonts w:asciiTheme="majorHAnsi" w:hAnsiTheme="majorHAnsi" w:cstheme="majorHAnsi"/>
        </w:rPr>
        <w:t>hiện</w:t>
      </w:r>
      <w:r>
        <w:rPr>
          <w:rFonts w:asciiTheme="majorHAnsi" w:hAnsiTheme="majorHAnsi" w:cstheme="majorHAnsi"/>
          <w:spacing w:val="-3"/>
        </w:rPr>
        <w:t xml:space="preserve"> </w:t>
      </w:r>
      <w:r>
        <w:rPr>
          <w:rFonts w:asciiTheme="majorHAnsi" w:hAnsiTheme="majorHAnsi" w:cstheme="majorHAnsi"/>
        </w:rPr>
        <w:t>Quy</w:t>
      </w:r>
      <w:r>
        <w:rPr>
          <w:rFonts w:asciiTheme="majorHAnsi" w:hAnsiTheme="majorHAnsi" w:cstheme="majorHAnsi"/>
          <w:spacing w:val="-1"/>
        </w:rPr>
        <w:t xml:space="preserve"> </w:t>
      </w:r>
      <w:r>
        <w:rPr>
          <w:rFonts w:asciiTheme="majorHAnsi" w:hAnsiTheme="majorHAnsi" w:cstheme="majorHAnsi"/>
          <w:spacing w:val="-5"/>
        </w:rPr>
        <w:t>chế</w:t>
      </w:r>
    </w:p>
    <w:p w14:paraId="7FEEC161" w14:textId="77777777" w:rsidR="00DE2F2D" w:rsidRDefault="005A7989">
      <w:pPr>
        <w:tabs>
          <w:tab w:val="left" w:pos="1569"/>
        </w:tabs>
        <w:spacing w:before="40" w:line="264" w:lineRule="auto"/>
        <w:ind w:firstLine="720"/>
        <w:jc w:val="both"/>
        <w:rPr>
          <w:rFonts w:asciiTheme="majorHAnsi" w:hAnsiTheme="majorHAnsi" w:cstheme="majorHAnsi"/>
          <w:sz w:val="28"/>
        </w:rPr>
      </w:pPr>
      <w:r>
        <w:rPr>
          <w:rFonts w:asciiTheme="majorHAnsi" w:hAnsiTheme="majorHAnsi" w:cstheme="majorHAnsi"/>
          <w:sz w:val="28"/>
        </w:rPr>
        <w:t xml:space="preserve">1. Sở Văn hóa, Thể thao và Du lịch, các sở, ban, ngành liên quan, Ủy ban nhân dân các </w:t>
      </w:r>
      <w:r>
        <w:rPr>
          <w:rFonts w:asciiTheme="majorHAnsi" w:hAnsiTheme="majorHAnsi" w:cstheme="majorHAnsi"/>
          <w:sz w:val="28"/>
        </w:rPr>
        <w:t>xã, phường có trách nhiệm</w:t>
      </w:r>
      <w:r>
        <w:rPr>
          <w:rFonts w:asciiTheme="majorHAnsi" w:hAnsiTheme="majorHAnsi" w:cstheme="majorHAnsi"/>
          <w:spacing w:val="-2"/>
          <w:sz w:val="28"/>
        </w:rPr>
        <w:t xml:space="preserve"> </w:t>
      </w:r>
      <w:r>
        <w:rPr>
          <w:rFonts w:asciiTheme="majorHAnsi" w:hAnsiTheme="majorHAnsi" w:cstheme="majorHAnsi"/>
          <w:sz w:val="28"/>
        </w:rPr>
        <w:t>tổ chức</w:t>
      </w:r>
      <w:r>
        <w:rPr>
          <w:rFonts w:asciiTheme="majorHAnsi" w:hAnsiTheme="majorHAnsi" w:cstheme="majorHAnsi"/>
          <w:spacing w:val="-3"/>
          <w:sz w:val="28"/>
        </w:rPr>
        <w:t xml:space="preserve"> </w:t>
      </w:r>
      <w:r>
        <w:rPr>
          <w:rFonts w:asciiTheme="majorHAnsi" w:hAnsiTheme="majorHAnsi" w:cstheme="majorHAnsi"/>
          <w:sz w:val="28"/>
        </w:rPr>
        <w:t>thực hiện các văn bản quy</w:t>
      </w:r>
      <w:r>
        <w:rPr>
          <w:rFonts w:asciiTheme="majorHAnsi" w:hAnsiTheme="majorHAnsi" w:cstheme="majorHAnsi"/>
          <w:spacing w:val="-3"/>
          <w:sz w:val="28"/>
        </w:rPr>
        <w:t xml:space="preserve"> </w:t>
      </w:r>
      <w:r>
        <w:rPr>
          <w:rFonts w:asciiTheme="majorHAnsi" w:hAnsiTheme="majorHAnsi" w:cstheme="majorHAnsi"/>
          <w:sz w:val="28"/>
        </w:rPr>
        <w:t>phạm pháp</w:t>
      </w:r>
      <w:r>
        <w:rPr>
          <w:rFonts w:asciiTheme="majorHAnsi" w:hAnsiTheme="majorHAnsi" w:cstheme="majorHAnsi"/>
          <w:spacing w:val="-4"/>
          <w:sz w:val="28"/>
        </w:rPr>
        <w:t xml:space="preserve"> </w:t>
      </w:r>
      <w:r>
        <w:rPr>
          <w:rFonts w:asciiTheme="majorHAnsi" w:hAnsiTheme="majorHAnsi" w:cstheme="majorHAnsi"/>
          <w:sz w:val="28"/>
        </w:rPr>
        <w:t>luật</w:t>
      </w:r>
      <w:r>
        <w:rPr>
          <w:rFonts w:asciiTheme="majorHAnsi" w:hAnsiTheme="majorHAnsi" w:cstheme="majorHAnsi"/>
          <w:spacing w:val="-3"/>
          <w:sz w:val="28"/>
        </w:rPr>
        <w:t xml:space="preserve"> </w:t>
      </w:r>
      <w:r>
        <w:rPr>
          <w:rFonts w:asciiTheme="majorHAnsi" w:hAnsiTheme="majorHAnsi" w:cstheme="majorHAnsi"/>
          <w:sz w:val="28"/>
        </w:rPr>
        <w:t>về</w:t>
      </w:r>
      <w:r>
        <w:rPr>
          <w:rFonts w:asciiTheme="majorHAnsi" w:hAnsiTheme="majorHAnsi" w:cstheme="majorHAnsi"/>
          <w:spacing w:val="-1"/>
          <w:sz w:val="28"/>
        </w:rPr>
        <w:t xml:space="preserve"> </w:t>
      </w:r>
      <w:r>
        <w:rPr>
          <w:rFonts w:asciiTheme="majorHAnsi" w:hAnsiTheme="majorHAnsi" w:cstheme="majorHAnsi"/>
          <w:sz w:val="28"/>
        </w:rPr>
        <w:t>quảng</w:t>
      </w:r>
      <w:r>
        <w:rPr>
          <w:rFonts w:asciiTheme="majorHAnsi" w:hAnsiTheme="majorHAnsi" w:cstheme="majorHAnsi"/>
          <w:spacing w:val="-1"/>
          <w:sz w:val="28"/>
        </w:rPr>
        <w:t xml:space="preserve"> </w:t>
      </w:r>
      <w:r>
        <w:rPr>
          <w:rFonts w:asciiTheme="majorHAnsi" w:hAnsiTheme="majorHAnsi" w:cstheme="majorHAnsi"/>
          <w:sz w:val="28"/>
        </w:rPr>
        <w:t>cáo</w:t>
      </w:r>
      <w:r>
        <w:rPr>
          <w:rFonts w:asciiTheme="majorHAnsi" w:hAnsiTheme="majorHAnsi" w:cstheme="majorHAnsi"/>
          <w:spacing w:val="-1"/>
          <w:sz w:val="28"/>
        </w:rPr>
        <w:t xml:space="preserve"> </w:t>
      </w:r>
      <w:r>
        <w:rPr>
          <w:rFonts w:asciiTheme="majorHAnsi" w:hAnsiTheme="majorHAnsi" w:cstheme="majorHAnsi"/>
          <w:sz w:val="28"/>
        </w:rPr>
        <w:t>và Quy</w:t>
      </w:r>
      <w:r>
        <w:rPr>
          <w:rFonts w:asciiTheme="majorHAnsi" w:hAnsiTheme="majorHAnsi" w:cstheme="majorHAnsi"/>
          <w:spacing w:val="-7"/>
          <w:sz w:val="28"/>
        </w:rPr>
        <w:t xml:space="preserve"> </w:t>
      </w:r>
      <w:r>
        <w:rPr>
          <w:rFonts w:asciiTheme="majorHAnsi" w:hAnsiTheme="majorHAnsi" w:cstheme="majorHAnsi"/>
          <w:sz w:val="28"/>
        </w:rPr>
        <w:t>chế này;</w:t>
      </w:r>
      <w:r>
        <w:rPr>
          <w:rFonts w:asciiTheme="majorHAnsi" w:hAnsiTheme="majorHAnsi" w:cstheme="majorHAnsi"/>
          <w:spacing w:val="-1"/>
          <w:sz w:val="28"/>
        </w:rPr>
        <w:t xml:space="preserve"> </w:t>
      </w:r>
      <w:r>
        <w:rPr>
          <w:rFonts w:asciiTheme="majorHAnsi" w:hAnsiTheme="majorHAnsi" w:cstheme="majorHAnsi"/>
          <w:sz w:val="28"/>
        </w:rPr>
        <w:t>chịu</w:t>
      </w:r>
      <w:r>
        <w:rPr>
          <w:rFonts w:asciiTheme="majorHAnsi" w:hAnsiTheme="majorHAnsi" w:cstheme="majorHAnsi"/>
          <w:spacing w:val="-1"/>
          <w:sz w:val="28"/>
        </w:rPr>
        <w:t xml:space="preserve"> </w:t>
      </w:r>
      <w:r>
        <w:rPr>
          <w:rFonts w:asciiTheme="majorHAnsi" w:hAnsiTheme="majorHAnsi" w:cstheme="majorHAnsi"/>
          <w:sz w:val="28"/>
        </w:rPr>
        <w:t>trách</w:t>
      </w:r>
      <w:r>
        <w:rPr>
          <w:rFonts w:asciiTheme="majorHAnsi" w:hAnsiTheme="majorHAnsi" w:cstheme="majorHAnsi"/>
          <w:spacing w:val="-4"/>
          <w:sz w:val="28"/>
        </w:rPr>
        <w:t xml:space="preserve"> </w:t>
      </w:r>
      <w:r>
        <w:rPr>
          <w:rFonts w:asciiTheme="majorHAnsi" w:hAnsiTheme="majorHAnsi" w:cstheme="majorHAnsi"/>
          <w:sz w:val="28"/>
        </w:rPr>
        <w:t>nhiệm</w:t>
      </w:r>
      <w:r>
        <w:rPr>
          <w:rFonts w:asciiTheme="majorHAnsi" w:hAnsiTheme="majorHAnsi" w:cstheme="majorHAnsi"/>
          <w:spacing w:val="-6"/>
          <w:sz w:val="28"/>
        </w:rPr>
        <w:t xml:space="preserve"> </w:t>
      </w:r>
      <w:r>
        <w:rPr>
          <w:rFonts w:asciiTheme="majorHAnsi" w:hAnsiTheme="majorHAnsi" w:cstheme="majorHAnsi"/>
          <w:sz w:val="28"/>
        </w:rPr>
        <w:t>trước Ủy</w:t>
      </w:r>
      <w:r>
        <w:rPr>
          <w:rFonts w:asciiTheme="majorHAnsi" w:hAnsiTheme="majorHAnsi" w:cstheme="majorHAnsi"/>
          <w:spacing w:val="-7"/>
          <w:sz w:val="28"/>
        </w:rPr>
        <w:t xml:space="preserve"> </w:t>
      </w:r>
      <w:r>
        <w:rPr>
          <w:rFonts w:asciiTheme="majorHAnsi" w:hAnsiTheme="majorHAnsi" w:cstheme="majorHAnsi"/>
          <w:sz w:val="28"/>
        </w:rPr>
        <w:t>ban</w:t>
      </w:r>
      <w:r>
        <w:rPr>
          <w:rFonts w:asciiTheme="majorHAnsi" w:hAnsiTheme="majorHAnsi" w:cstheme="majorHAnsi"/>
          <w:spacing w:val="-1"/>
          <w:sz w:val="28"/>
        </w:rPr>
        <w:t xml:space="preserve"> </w:t>
      </w:r>
      <w:r>
        <w:rPr>
          <w:rFonts w:asciiTheme="majorHAnsi" w:hAnsiTheme="majorHAnsi" w:cstheme="majorHAnsi"/>
          <w:sz w:val="28"/>
        </w:rPr>
        <w:t>nhân</w:t>
      </w:r>
      <w:r>
        <w:rPr>
          <w:rFonts w:asciiTheme="majorHAnsi" w:hAnsiTheme="majorHAnsi" w:cstheme="majorHAnsi"/>
          <w:spacing w:val="-1"/>
          <w:sz w:val="28"/>
        </w:rPr>
        <w:t xml:space="preserve"> </w:t>
      </w:r>
      <w:r>
        <w:rPr>
          <w:rFonts w:asciiTheme="majorHAnsi" w:hAnsiTheme="majorHAnsi" w:cstheme="majorHAnsi"/>
          <w:sz w:val="28"/>
        </w:rPr>
        <w:t xml:space="preserve">dân </w:t>
      </w:r>
      <w:r>
        <w:rPr>
          <w:rFonts w:asciiTheme="majorHAnsi" w:hAnsiTheme="majorHAnsi" w:cstheme="majorHAnsi"/>
          <w:sz w:val="28"/>
        </w:rPr>
        <w:lastRenderedPageBreak/>
        <w:t>tỉnh về quản lý nhà nước trong hoạt động quảng cáo trên địa bàn tỉnh Hà Tĩnh.</w:t>
      </w:r>
    </w:p>
    <w:p w14:paraId="057DB3C8" w14:textId="77777777" w:rsidR="00DE2F2D" w:rsidRDefault="005A7989">
      <w:pPr>
        <w:tabs>
          <w:tab w:val="left" w:pos="1586"/>
        </w:tabs>
        <w:spacing w:before="40" w:line="264" w:lineRule="auto"/>
        <w:ind w:firstLine="720"/>
        <w:jc w:val="both"/>
        <w:rPr>
          <w:rFonts w:asciiTheme="majorHAnsi" w:hAnsiTheme="majorHAnsi" w:cstheme="majorHAnsi"/>
          <w:sz w:val="28"/>
          <w:lang w:val="en-US"/>
        </w:rPr>
      </w:pPr>
      <w:r>
        <w:rPr>
          <w:rFonts w:asciiTheme="majorHAnsi" w:hAnsiTheme="majorHAnsi" w:cstheme="majorHAnsi"/>
          <w:sz w:val="28"/>
        </w:rPr>
        <w:t>2. Các tổ chức, cá nhân tham gia ho</w:t>
      </w:r>
      <w:r>
        <w:rPr>
          <w:rFonts w:asciiTheme="majorHAnsi" w:hAnsiTheme="majorHAnsi" w:cstheme="majorHAnsi"/>
          <w:sz w:val="28"/>
        </w:rPr>
        <w:t>ạt động quảng cáo nếu vi phạm các quy định tại Quy chế này và các quy định có liên quan sẽ bị xử lý theo quy định của pháp luật.</w:t>
      </w:r>
    </w:p>
    <w:p w14:paraId="4266B7C7" w14:textId="77777777" w:rsidR="00DE2F2D" w:rsidRDefault="005A7989">
      <w:pPr>
        <w:pStyle w:val="Heading1"/>
        <w:spacing w:before="40" w:line="264" w:lineRule="auto"/>
        <w:ind w:firstLine="720"/>
        <w:jc w:val="both"/>
        <w:rPr>
          <w:rFonts w:asciiTheme="majorHAnsi" w:hAnsiTheme="majorHAnsi" w:cstheme="majorHAnsi"/>
          <w:lang w:val="en-US"/>
        </w:rPr>
      </w:pPr>
      <w:r>
        <w:rPr>
          <w:rFonts w:asciiTheme="majorHAnsi" w:hAnsiTheme="majorHAnsi" w:cstheme="majorHAnsi"/>
        </w:rPr>
        <w:t>Điều</w:t>
      </w:r>
      <w:r>
        <w:rPr>
          <w:rFonts w:asciiTheme="majorHAnsi" w:hAnsiTheme="majorHAnsi" w:cstheme="majorHAnsi"/>
          <w:spacing w:val="-2"/>
        </w:rPr>
        <w:t xml:space="preserve"> 27</w:t>
      </w:r>
      <w:r>
        <w:rPr>
          <w:rFonts w:asciiTheme="majorHAnsi" w:hAnsiTheme="majorHAnsi" w:cstheme="majorHAnsi"/>
        </w:rPr>
        <w:t>.</w:t>
      </w:r>
      <w:r>
        <w:rPr>
          <w:rFonts w:asciiTheme="majorHAnsi" w:hAnsiTheme="majorHAnsi" w:cstheme="majorHAnsi"/>
          <w:spacing w:val="-3"/>
        </w:rPr>
        <w:t xml:space="preserve"> </w:t>
      </w:r>
      <w:r>
        <w:rPr>
          <w:rFonts w:asciiTheme="majorHAnsi" w:hAnsiTheme="majorHAnsi" w:cstheme="majorHAnsi"/>
        </w:rPr>
        <w:t>Điều</w:t>
      </w:r>
      <w:r>
        <w:rPr>
          <w:rFonts w:asciiTheme="majorHAnsi" w:hAnsiTheme="majorHAnsi" w:cstheme="majorHAnsi"/>
          <w:spacing w:val="-3"/>
        </w:rPr>
        <w:t xml:space="preserve"> </w:t>
      </w:r>
      <w:r>
        <w:rPr>
          <w:rFonts w:asciiTheme="majorHAnsi" w:hAnsiTheme="majorHAnsi" w:cstheme="majorHAnsi"/>
        </w:rPr>
        <w:t>khoản thi hành</w:t>
      </w:r>
      <w:r>
        <w:rPr>
          <w:rFonts w:asciiTheme="majorHAnsi" w:hAnsiTheme="majorHAnsi" w:cstheme="majorHAnsi"/>
          <w:lang w:val="en-US"/>
        </w:rPr>
        <w:t xml:space="preserve"> </w:t>
      </w:r>
    </w:p>
    <w:p w14:paraId="79A52901" w14:textId="77777777" w:rsidR="00DE2F2D" w:rsidRDefault="005A7989">
      <w:pPr>
        <w:tabs>
          <w:tab w:val="left" w:pos="1537"/>
        </w:tabs>
        <w:spacing w:before="40" w:line="264" w:lineRule="auto"/>
        <w:ind w:firstLine="720"/>
        <w:jc w:val="both"/>
        <w:rPr>
          <w:rFonts w:asciiTheme="majorHAnsi" w:hAnsiTheme="majorHAnsi" w:cstheme="majorHAnsi"/>
          <w:iCs/>
          <w:sz w:val="28"/>
          <w:szCs w:val="28"/>
        </w:rPr>
      </w:pPr>
      <w:r>
        <w:rPr>
          <w:rFonts w:asciiTheme="majorHAnsi" w:hAnsiTheme="majorHAnsi" w:cstheme="majorHAnsi"/>
          <w:iCs/>
          <w:sz w:val="28"/>
          <w:szCs w:val="28"/>
        </w:rPr>
        <w:t xml:space="preserve">1. </w:t>
      </w:r>
      <w:r>
        <w:rPr>
          <w:sz w:val="28"/>
          <w:szCs w:val="28"/>
        </w:rPr>
        <w:t xml:space="preserve">Trường hợp văn bản quy phạm pháp luật được viện dẫn tại Quy chế này được sửa đổi, bổ sung </w:t>
      </w:r>
      <w:r>
        <w:rPr>
          <w:sz w:val="28"/>
          <w:szCs w:val="28"/>
        </w:rPr>
        <w:t>hoặc thay thế thì thực hiện theo văn bản mới.</w:t>
      </w:r>
    </w:p>
    <w:p w14:paraId="5022F1CA" w14:textId="77777777" w:rsidR="00DE2F2D" w:rsidRDefault="005A7989">
      <w:pPr>
        <w:tabs>
          <w:tab w:val="left" w:pos="1574"/>
        </w:tabs>
        <w:spacing w:before="40" w:line="264" w:lineRule="auto"/>
        <w:ind w:firstLine="720"/>
        <w:jc w:val="both"/>
        <w:rPr>
          <w:rFonts w:asciiTheme="majorHAnsi" w:hAnsiTheme="majorHAnsi" w:cstheme="majorHAnsi"/>
          <w:sz w:val="28"/>
        </w:rPr>
      </w:pPr>
      <w:r>
        <w:rPr>
          <w:rFonts w:asciiTheme="majorHAnsi" w:hAnsiTheme="majorHAnsi" w:cstheme="majorHAnsi"/>
          <w:sz w:val="28"/>
        </w:rPr>
        <w:t>2. Trong quá trình triển khai, thực hiện Quy chế này, nếu có khó khăn, vướng mắc, chưa phù hợp với thực tế thì các sở, ban ngành, Ủy ban nhân dân các xã, phường</w:t>
      </w:r>
      <w:r>
        <w:rPr>
          <w:rFonts w:asciiTheme="majorHAnsi" w:hAnsiTheme="majorHAnsi" w:cstheme="majorHAnsi"/>
          <w:spacing w:val="-1"/>
          <w:sz w:val="28"/>
        </w:rPr>
        <w:t xml:space="preserve"> </w:t>
      </w:r>
      <w:r>
        <w:rPr>
          <w:rFonts w:asciiTheme="majorHAnsi" w:hAnsiTheme="majorHAnsi" w:cstheme="majorHAnsi"/>
          <w:sz w:val="28"/>
        </w:rPr>
        <w:t>và các tổ chức,</w:t>
      </w:r>
      <w:r>
        <w:rPr>
          <w:rFonts w:asciiTheme="majorHAnsi" w:hAnsiTheme="majorHAnsi" w:cstheme="majorHAnsi"/>
          <w:spacing w:val="-1"/>
          <w:sz w:val="28"/>
        </w:rPr>
        <w:t xml:space="preserve"> </w:t>
      </w:r>
      <w:r>
        <w:rPr>
          <w:rFonts w:asciiTheme="majorHAnsi" w:hAnsiTheme="majorHAnsi" w:cstheme="majorHAnsi"/>
          <w:sz w:val="28"/>
        </w:rPr>
        <w:t>cá</w:t>
      </w:r>
      <w:r>
        <w:rPr>
          <w:rFonts w:asciiTheme="majorHAnsi" w:hAnsiTheme="majorHAnsi" w:cstheme="majorHAnsi"/>
          <w:spacing w:val="-1"/>
          <w:sz w:val="28"/>
        </w:rPr>
        <w:t xml:space="preserve"> </w:t>
      </w:r>
      <w:r>
        <w:rPr>
          <w:rFonts w:asciiTheme="majorHAnsi" w:hAnsiTheme="majorHAnsi" w:cstheme="majorHAnsi"/>
          <w:sz w:val="28"/>
        </w:rPr>
        <w:t>nhân có liên quan phản ánh bằn</w:t>
      </w:r>
      <w:r>
        <w:rPr>
          <w:rFonts w:asciiTheme="majorHAnsi" w:hAnsiTheme="majorHAnsi" w:cstheme="majorHAnsi"/>
          <w:sz w:val="28"/>
        </w:rPr>
        <w:t>g</w:t>
      </w:r>
      <w:r>
        <w:rPr>
          <w:rFonts w:asciiTheme="majorHAnsi" w:hAnsiTheme="majorHAnsi" w:cstheme="majorHAnsi"/>
          <w:spacing w:val="-1"/>
          <w:sz w:val="28"/>
        </w:rPr>
        <w:t xml:space="preserve"> </w:t>
      </w:r>
      <w:r>
        <w:rPr>
          <w:rFonts w:asciiTheme="majorHAnsi" w:hAnsiTheme="majorHAnsi" w:cstheme="majorHAnsi"/>
          <w:sz w:val="28"/>
        </w:rPr>
        <w:t>văn bản về Sở Văn hóa, Thể thao và Du lịch để tổng hợp trình Ủy ban nhân dân tỉnh xem xét bổ sung, sửa đổi Quy chế cho phù hợp.</w:t>
      </w:r>
    </w:p>
    <w:p w14:paraId="67A2B7E9" w14:textId="77777777" w:rsidR="00DE2F2D" w:rsidRDefault="005A7989">
      <w:pPr>
        <w:tabs>
          <w:tab w:val="left" w:pos="1540"/>
        </w:tabs>
        <w:spacing w:before="40" w:line="264" w:lineRule="auto"/>
        <w:ind w:firstLine="720"/>
        <w:jc w:val="both"/>
        <w:rPr>
          <w:rFonts w:asciiTheme="majorHAnsi" w:hAnsiTheme="majorHAnsi" w:cstheme="majorHAnsi"/>
          <w:sz w:val="28"/>
        </w:rPr>
      </w:pPr>
      <w:r>
        <w:rPr>
          <w:rFonts w:asciiTheme="majorHAnsi" w:hAnsiTheme="majorHAnsi" w:cstheme="majorHAnsi"/>
          <w:sz w:val="28"/>
        </w:rPr>
        <w:t>3. Sở Văn hóa, Thể thao và Du lịch có trách nhiệm rà soát, tổng hợp, đánh giá quá trình thực hiện Quy chế này</w:t>
      </w:r>
      <w:r>
        <w:rPr>
          <w:rFonts w:asciiTheme="majorHAnsi" w:hAnsiTheme="majorHAnsi" w:cstheme="majorHAnsi"/>
          <w:sz w:val="28"/>
          <w:lang w:val="en-US"/>
        </w:rPr>
        <w:t xml:space="preserve">; trường hợp cần </w:t>
      </w:r>
      <w:r>
        <w:rPr>
          <w:rFonts w:asciiTheme="majorHAnsi" w:hAnsiTheme="majorHAnsi" w:cstheme="majorHAnsi"/>
          <w:sz w:val="28"/>
          <w:lang w:val="en-US"/>
        </w:rPr>
        <w:t>thiết, báo cáo, đề xuất Ủy ban nhân dân tỉnh sửa đổi, bổ sung Quy chế nhằm bảo đảm phù hợp với quy định của pháp luật và yêu cầu</w:t>
      </w:r>
      <w:r>
        <w:rPr>
          <w:rFonts w:asciiTheme="majorHAnsi" w:hAnsiTheme="majorHAnsi" w:cstheme="majorHAnsi"/>
          <w:sz w:val="28"/>
        </w:rPr>
        <w:t xml:space="preserve"> quản lý nhà nước về </w:t>
      </w:r>
      <w:r>
        <w:rPr>
          <w:rFonts w:asciiTheme="majorHAnsi" w:hAnsiTheme="majorHAnsi" w:cstheme="majorHAnsi"/>
          <w:sz w:val="28"/>
          <w:lang w:val="en-US"/>
        </w:rPr>
        <w:t xml:space="preserve">hoạt động </w:t>
      </w:r>
      <w:r>
        <w:rPr>
          <w:rFonts w:asciiTheme="majorHAnsi" w:hAnsiTheme="majorHAnsi" w:cstheme="majorHAnsi"/>
          <w:sz w:val="28"/>
        </w:rPr>
        <w:t>quảng cáo</w:t>
      </w:r>
      <w:r>
        <w:rPr>
          <w:rFonts w:asciiTheme="majorHAnsi" w:hAnsiTheme="majorHAnsi" w:cstheme="majorHAnsi"/>
          <w:sz w:val="28"/>
          <w:lang w:val="en-US"/>
        </w:rPr>
        <w:t xml:space="preserve"> ngoài trời</w:t>
      </w:r>
      <w:r>
        <w:rPr>
          <w:rFonts w:asciiTheme="majorHAnsi" w:hAnsiTheme="majorHAnsi" w:cstheme="majorHAnsi"/>
          <w:sz w:val="28"/>
        </w:rPr>
        <w:t>./.</w:t>
      </w:r>
    </w:p>
    <w:p w14:paraId="68764434" w14:textId="77777777" w:rsidR="00DE2F2D" w:rsidRDefault="00DE2F2D">
      <w:pPr>
        <w:tabs>
          <w:tab w:val="left" w:pos="1540"/>
        </w:tabs>
        <w:spacing w:before="40" w:line="264" w:lineRule="auto"/>
        <w:ind w:firstLine="720"/>
        <w:jc w:val="both"/>
        <w:rPr>
          <w:rFonts w:asciiTheme="majorHAnsi" w:hAnsiTheme="majorHAnsi" w:cstheme="majorHAnsi"/>
          <w:sz w:val="28"/>
          <w:lang w:val="en-US"/>
        </w:rPr>
      </w:pPr>
    </w:p>
    <w:sectPr w:rsidR="00DE2F2D">
      <w:headerReference w:type="default" r:id="rId12"/>
      <w:footerReference w:type="default" r:id="rId13"/>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56C1C" w14:textId="77777777" w:rsidR="005A7989" w:rsidRDefault="005A7989">
      <w:r>
        <w:separator/>
      </w:r>
    </w:p>
  </w:endnote>
  <w:endnote w:type="continuationSeparator" w:id="0">
    <w:p w14:paraId="6A083AFC" w14:textId="77777777" w:rsidR="005A7989" w:rsidRDefault="005A7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6613" w14:textId="77777777" w:rsidR="00DE2F2D" w:rsidRDefault="00DE2F2D">
    <w:pPr>
      <w:pStyle w:val="Footer"/>
      <w:jc w:val="center"/>
    </w:pPr>
  </w:p>
  <w:p w14:paraId="777F9162" w14:textId="77777777" w:rsidR="00DE2F2D" w:rsidRDefault="00DE2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5D67D" w14:textId="77777777" w:rsidR="005A7989" w:rsidRDefault="005A7989">
      <w:r>
        <w:separator/>
      </w:r>
    </w:p>
  </w:footnote>
  <w:footnote w:type="continuationSeparator" w:id="0">
    <w:p w14:paraId="1EBCB125" w14:textId="77777777" w:rsidR="005A7989" w:rsidRDefault="005A7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0307641"/>
      <w:docPartObj>
        <w:docPartGallery w:val="Page Numbers (Top of Page)"/>
        <w:docPartUnique/>
      </w:docPartObj>
    </w:sdtPr>
    <w:sdtEndPr>
      <w:rPr>
        <w:noProof/>
        <w:sz w:val="28"/>
        <w:szCs w:val="28"/>
      </w:rPr>
    </w:sdtEndPr>
    <w:sdtContent>
      <w:p w14:paraId="027C7303" w14:textId="77777777" w:rsidR="00DE2F2D" w:rsidRDefault="005A7989">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13</w:t>
        </w:r>
        <w:r>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455AB"/>
    <w:multiLevelType w:val="hybridMultilevel"/>
    <w:tmpl w:val="74F0A772"/>
    <w:lvl w:ilvl="0" w:tplc="3F9CA548">
      <w:start w:val="1"/>
      <w:numFmt w:val="decimal"/>
      <w:lvlText w:val="%1."/>
      <w:lvlJc w:val="left"/>
      <w:pPr>
        <w:ind w:left="1636"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4EFEEDCA">
      <w:start w:val="1"/>
      <w:numFmt w:val="lowerLetter"/>
      <w:lvlText w:val="%2)"/>
      <w:lvlJc w:val="left"/>
      <w:pPr>
        <w:ind w:left="709" w:hanging="300"/>
      </w:pPr>
      <w:rPr>
        <w:rFonts w:ascii="Times New Roman" w:eastAsia="Times New Roman" w:hAnsi="Times New Roman" w:cs="Times New Roman" w:hint="default"/>
        <w:b w:val="0"/>
        <w:bCs w:val="0"/>
        <w:i w:val="0"/>
        <w:iCs w:val="0"/>
        <w:spacing w:val="0"/>
        <w:w w:val="100"/>
        <w:sz w:val="28"/>
        <w:szCs w:val="28"/>
        <w:lang w:val="vi" w:eastAsia="en-US" w:bidi="ar-SA"/>
      </w:rPr>
    </w:lvl>
    <w:lvl w:ilvl="2" w:tplc="E43A35AA">
      <w:numFmt w:val="bullet"/>
      <w:lvlText w:val="•"/>
      <w:lvlJc w:val="left"/>
      <w:pPr>
        <w:ind w:left="2576" w:hanging="300"/>
      </w:pPr>
      <w:rPr>
        <w:rFonts w:hint="default"/>
        <w:lang w:val="vi" w:eastAsia="en-US" w:bidi="ar-SA"/>
      </w:rPr>
    </w:lvl>
    <w:lvl w:ilvl="3" w:tplc="470ABDA2">
      <w:numFmt w:val="bullet"/>
      <w:lvlText w:val="•"/>
      <w:lvlJc w:val="left"/>
      <w:pPr>
        <w:ind w:left="3512" w:hanging="300"/>
      </w:pPr>
      <w:rPr>
        <w:rFonts w:hint="default"/>
        <w:lang w:val="vi" w:eastAsia="en-US" w:bidi="ar-SA"/>
      </w:rPr>
    </w:lvl>
    <w:lvl w:ilvl="4" w:tplc="88CC9A22">
      <w:numFmt w:val="bullet"/>
      <w:lvlText w:val="•"/>
      <w:lvlJc w:val="left"/>
      <w:pPr>
        <w:ind w:left="4448" w:hanging="300"/>
      </w:pPr>
      <w:rPr>
        <w:rFonts w:hint="default"/>
        <w:lang w:val="vi" w:eastAsia="en-US" w:bidi="ar-SA"/>
      </w:rPr>
    </w:lvl>
    <w:lvl w:ilvl="5" w:tplc="9B88517C">
      <w:numFmt w:val="bullet"/>
      <w:lvlText w:val="•"/>
      <w:lvlJc w:val="left"/>
      <w:pPr>
        <w:ind w:left="5384" w:hanging="300"/>
      </w:pPr>
      <w:rPr>
        <w:rFonts w:hint="default"/>
        <w:lang w:val="vi" w:eastAsia="en-US" w:bidi="ar-SA"/>
      </w:rPr>
    </w:lvl>
    <w:lvl w:ilvl="6" w:tplc="6290C2C2">
      <w:numFmt w:val="bullet"/>
      <w:lvlText w:val="•"/>
      <w:lvlJc w:val="left"/>
      <w:pPr>
        <w:ind w:left="6320" w:hanging="300"/>
      </w:pPr>
      <w:rPr>
        <w:rFonts w:hint="default"/>
        <w:lang w:val="vi" w:eastAsia="en-US" w:bidi="ar-SA"/>
      </w:rPr>
    </w:lvl>
    <w:lvl w:ilvl="7" w:tplc="00DE9E96">
      <w:numFmt w:val="bullet"/>
      <w:lvlText w:val="•"/>
      <w:lvlJc w:val="left"/>
      <w:pPr>
        <w:ind w:left="7256" w:hanging="300"/>
      </w:pPr>
      <w:rPr>
        <w:rFonts w:hint="default"/>
        <w:lang w:val="vi" w:eastAsia="en-US" w:bidi="ar-SA"/>
      </w:rPr>
    </w:lvl>
    <w:lvl w:ilvl="8" w:tplc="5F2A4E60">
      <w:numFmt w:val="bullet"/>
      <w:lvlText w:val="•"/>
      <w:lvlJc w:val="left"/>
      <w:pPr>
        <w:ind w:left="8192" w:hanging="300"/>
      </w:pPr>
      <w:rPr>
        <w:rFonts w:hint="default"/>
        <w:lang w:val="vi" w:eastAsia="en-US" w:bidi="ar-SA"/>
      </w:rPr>
    </w:lvl>
  </w:abstractNum>
  <w:abstractNum w:abstractNumId="1" w15:restartNumberingAfterBreak="0">
    <w:nsid w:val="093A14CA"/>
    <w:multiLevelType w:val="hybridMultilevel"/>
    <w:tmpl w:val="98661638"/>
    <w:lvl w:ilvl="0" w:tplc="9F809464">
      <w:start w:val="1"/>
      <w:numFmt w:val="decimal"/>
      <w:lvlText w:val="%1."/>
      <w:lvlJc w:val="left"/>
      <w:pPr>
        <w:ind w:left="709" w:hanging="318"/>
      </w:pPr>
      <w:rPr>
        <w:rFonts w:ascii="Times New Roman" w:eastAsia="Times New Roman" w:hAnsi="Times New Roman" w:cs="Times New Roman" w:hint="default"/>
        <w:b w:val="0"/>
        <w:bCs w:val="0"/>
        <w:i w:val="0"/>
        <w:iCs w:val="0"/>
        <w:spacing w:val="0"/>
        <w:w w:val="100"/>
        <w:sz w:val="28"/>
        <w:szCs w:val="28"/>
        <w:lang w:val="vi" w:eastAsia="en-US" w:bidi="ar-SA"/>
      </w:rPr>
    </w:lvl>
    <w:lvl w:ilvl="1" w:tplc="23D4EA40">
      <w:numFmt w:val="bullet"/>
      <w:lvlText w:val="•"/>
      <w:lvlJc w:val="left"/>
      <w:pPr>
        <w:ind w:left="1636" w:hanging="318"/>
      </w:pPr>
      <w:rPr>
        <w:rFonts w:hint="default"/>
        <w:lang w:val="vi" w:eastAsia="en-US" w:bidi="ar-SA"/>
      </w:rPr>
    </w:lvl>
    <w:lvl w:ilvl="2" w:tplc="364089C8">
      <w:numFmt w:val="bullet"/>
      <w:lvlText w:val="•"/>
      <w:lvlJc w:val="left"/>
      <w:pPr>
        <w:ind w:left="2572" w:hanging="318"/>
      </w:pPr>
      <w:rPr>
        <w:rFonts w:hint="default"/>
        <w:lang w:val="vi" w:eastAsia="en-US" w:bidi="ar-SA"/>
      </w:rPr>
    </w:lvl>
    <w:lvl w:ilvl="3" w:tplc="5AE2EFB8">
      <w:numFmt w:val="bullet"/>
      <w:lvlText w:val="•"/>
      <w:lvlJc w:val="left"/>
      <w:pPr>
        <w:ind w:left="3509" w:hanging="318"/>
      </w:pPr>
      <w:rPr>
        <w:rFonts w:hint="default"/>
        <w:lang w:val="vi" w:eastAsia="en-US" w:bidi="ar-SA"/>
      </w:rPr>
    </w:lvl>
    <w:lvl w:ilvl="4" w:tplc="F55EB994">
      <w:numFmt w:val="bullet"/>
      <w:lvlText w:val="•"/>
      <w:lvlJc w:val="left"/>
      <w:pPr>
        <w:ind w:left="4445" w:hanging="318"/>
      </w:pPr>
      <w:rPr>
        <w:rFonts w:hint="default"/>
        <w:lang w:val="vi" w:eastAsia="en-US" w:bidi="ar-SA"/>
      </w:rPr>
    </w:lvl>
    <w:lvl w:ilvl="5" w:tplc="D6E470C4">
      <w:numFmt w:val="bullet"/>
      <w:lvlText w:val="•"/>
      <w:lvlJc w:val="left"/>
      <w:pPr>
        <w:ind w:left="5382" w:hanging="318"/>
      </w:pPr>
      <w:rPr>
        <w:rFonts w:hint="default"/>
        <w:lang w:val="vi" w:eastAsia="en-US" w:bidi="ar-SA"/>
      </w:rPr>
    </w:lvl>
    <w:lvl w:ilvl="6" w:tplc="994EF22C">
      <w:numFmt w:val="bullet"/>
      <w:lvlText w:val="•"/>
      <w:lvlJc w:val="left"/>
      <w:pPr>
        <w:ind w:left="6318" w:hanging="318"/>
      </w:pPr>
      <w:rPr>
        <w:rFonts w:hint="default"/>
        <w:lang w:val="vi" w:eastAsia="en-US" w:bidi="ar-SA"/>
      </w:rPr>
    </w:lvl>
    <w:lvl w:ilvl="7" w:tplc="2E3E558A">
      <w:numFmt w:val="bullet"/>
      <w:lvlText w:val="•"/>
      <w:lvlJc w:val="left"/>
      <w:pPr>
        <w:ind w:left="7255" w:hanging="318"/>
      </w:pPr>
      <w:rPr>
        <w:rFonts w:hint="default"/>
        <w:lang w:val="vi" w:eastAsia="en-US" w:bidi="ar-SA"/>
      </w:rPr>
    </w:lvl>
    <w:lvl w:ilvl="8" w:tplc="22684C80">
      <w:numFmt w:val="bullet"/>
      <w:lvlText w:val="•"/>
      <w:lvlJc w:val="left"/>
      <w:pPr>
        <w:ind w:left="8191" w:hanging="318"/>
      </w:pPr>
      <w:rPr>
        <w:rFonts w:hint="default"/>
        <w:lang w:val="vi" w:eastAsia="en-US" w:bidi="ar-SA"/>
      </w:rPr>
    </w:lvl>
  </w:abstractNum>
  <w:abstractNum w:abstractNumId="2" w15:restartNumberingAfterBreak="0">
    <w:nsid w:val="09995F99"/>
    <w:multiLevelType w:val="hybridMultilevel"/>
    <w:tmpl w:val="87AC3FB8"/>
    <w:lvl w:ilvl="0" w:tplc="ED7E862C">
      <w:start w:val="1"/>
      <w:numFmt w:val="decimal"/>
      <w:lvlText w:val="%1."/>
      <w:lvlJc w:val="left"/>
      <w:pPr>
        <w:ind w:left="709" w:hanging="318"/>
      </w:pPr>
      <w:rPr>
        <w:rFonts w:ascii="Times New Roman" w:eastAsia="Times New Roman" w:hAnsi="Times New Roman" w:cs="Times New Roman" w:hint="default"/>
        <w:b w:val="0"/>
        <w:bCs w:val="0"/>
        <w:i w:val="0"/>
        <w:iCs w:val="0"/>
        <w:spacing w:val="0"/>
        <w:w w:val="100"/>
        <w:sz w:val="28"/>
        <w:szCs w:val="28"/>
        <w:lang w:val="vi" w:eastAsia="en-US" w:bidi="ar-SA"/>
      </w:rPr>
    </w:lvl>
    <w:lvl w:ilvl="1" w:tplc="ECB8047C">
      <w:numFmt w:val="bullet"/>
      <w:lvlText w:val="•"/>
      <w:lvlJc w:val="left"/>
      <w:pPr>
        <w:ind w:left="1636" w:hanging="318"/>
      </w:pPr>
      <w:rPr>
        <w:rFonts w:hint="default"/>
        <w:lang w:val="vi" w:eastAsia="en-US" w:bidi="ar-SA"/>
      </w:rPr>
    </w:lvl>
    <w:lvl w:ilvl="2" w:tplc="6AD27416">
      <w:numFmt w:val="bullet"/>
      <w:lvlText w:val="•"/>
      <w:lvlJc w:val="left"/>
      <w:pPr>
        <w:ind w:left="2572" w:hanging="318"/>
      </w:pPr>
      <w:rPr>
        <w:rFonts w:hint="default"/>
        <w:lang w:val="vi" w:eastAsia="en-US" w:bidi="ar-SA"/>
      </w:rPr>
    </w:lvl>
    <w:lvl w:ilvl="3" w:tplc="E1A298FE">
      <w:numFmt w:val="bullet"/>
      <w:lvlText w:val="•"/>
      <w:lvlJc w:val="left"/>
      <w:pPr>
        <w:ind w:left="3509" w:hanging="318"/>
      </w:pPr>
      <w:rPr>
        <w:rFonts w:hint="default"/>
        <w:lang w:val="vi" w:eastAsia="en-US" w:bidi="ar-SA"/>
      </w:rPr>
    </w:lvl>
    <w:lvl w:ilvl="4" w:tplc="CE1E04B0">
      <w:numFmt w:val="bullet"/>
      <w:lvlText w:val="•"/>
      <w:lvlJc w:val="left"/>
      <w:pPr>
        <w:ind w:left="4445" w:hanging="318"/>
      </w:pPr>
      <w:rPr>
        <w:rFonts w:hint="default"/>
        <w:lang w:val="vi" w:eastAsia="en-US" w:bidi="ar-SA"/>
      </w:rPr>
    </w:lvl>
    <w:lvl w:ilvl="5" w:tplc="3B3AA50E">
      <w:numFmt w:val="bullet"/>
      <w:lvlText w:val="•"/>
      <w:lvlJc w:val="left"/>
      <w:pPr>
        <w:ind w:left="5382" w:hanging="318"/>
      </w:pPr>
      <w:rPr>
        <w:rFonts w:hint="default"/>
        <w:lang w:val="vi" w:eastAsia="en-US" w:bidi="ar-SA"/>
      </w:rPr>
    </w:lvl>
    <w:lvl w:ilvl="6" w:tplc="778E287E">
      <w:numFmt w:val="bullet"/>
      <w:lvlText w:val="•"/>
      <w:lvlJc w:val="left"/>
      <w:pPr>
        <w:ind w:left="6318" w:hanging="318"/>
      </w:pPr>
      <w:rPr>
        <w:rFonts w:hint="default"/>
        <w:lang w:val="vi" w:eastAsia="en-US" w:bidi="ar-SA"/>
      </w:rPr>
    </w:lvl>
    <w:lvl w:ilvl="7" w:tplc="F3CA22DA">
      <w:numFmt w:val="bullet"/>
      <w:lvlText w:val="•"/>
      <w:lvlJc w:val="left"/>
      <w:pPr>
        <w:ind w:left="7255" w:hanging="318"/>
      </w:pPr>
      <w:rPr>
        <w:rFonts w:hint="default"/>
        <w:lang w:val="vi" w:eastAsia="en-US" w:bidi="ar-SA"/>
      </w:rPr>
    </w:lvl>
    <w:lvl w:ilvl="8" w:tplc="5A501FB6">
      <w:numFmt w:val="bullet"/>
      <w:lvlText w:val="•"/>
      <w:lvlJc w:val="left"/>
      <w:pPr>
        <w:ind w:left="8191" w:hanging="318"/>
      </w:pPr>
      <w:rPr>
        <w:rFonts w:hint="default"/>
        <w:lang w:val="vi" w:eastAsia="en-US" w:bidi="ar-SA"/>
      </w:rPr>
    </w:lvl>
  </w:abstractNum>
  <w:abstractNum w:abstractNumId="3" w15:restartNumberingAfterBreak="0">
    <w:nsid w:val="14720239"/>
    <w:multiLevelType w:val="hybridMultilevel"/>
    <w:tmpl w:val="F08E24EA"/>
    <w:lvl w:ilvl="0" w:tplc="802CAA7A">
      <w:start w:val="1"/>
      <w:numFmt w:val="decimal"/>
      <w:lvlText w:val="%1."/>
      <w:lvlJc w:val="left"/>
      <w:pPr>
        <w:ind w:left="709" w:hanging="298"/>
      </w:pPr>
      <w:rPr>
        <w:rFonts w:ascii="Times New Roman" w:eastAsia="Times New Roman" w:hAnsi="Times New Roman" w:cs="Times New Roman" w:hint="default"/>
        <w:b w:val="0"/>
        <w:bCs w:val="0"/>
        <w:i w:val="0"/>
        <w:iCs w:val="0"/>
        <w:spacing w:val="0"/>
        <w:w w:val="100"/>
        <w:sz w:val="28"/>
        <w:szCs w:val="28"/>
        <w:lang w:val="vi" w:eastAsia="en-US" w:bidi="ar-SA"/>
      </w:rPr>
    </w:lvl>
    <w:lvl w:ilvl="1" w:tplc="ACCA51F6">
      <w:numFmt w:val="bullet"/>
      <w:lvlText w:val="•"/>
      <w:lvlJc w:val="left"/>
      <w:pPr>
        <w:ind w:left="1636" w:hanging="298"/>
      </w:pPr>
      <w:rPr>
        <w:rFonts w:hint="default"/>
        <w:lang w:val="vi" w:eastAsia="en-US" w:bidi="ar-SA"/>
      </w:rPr>
    </w:lvl>
    <w:lvl w:ilvl="2" w:tplc="D0BEACD8">
      <w:numFmt w:val="bullet"/>
      <w:lvlText w:val="•"/>
      <w:lvlJc w:val="left"/>
      <w:pPr>
        <w:ind w:left="2572" w:hanging="298"/>
      </w:pPr>
      <w:rPr>
        <w:rFonts w:hint="default"/>
        <w:lang w:val="vi" w:eastAsia="en-US" w:bidi="ar-SA"/>
      </w:rPr>
    </w:lvl>
    <w:lvl w:ilvl="3" w:tplc="6090FBBC">
      <w:numFmt w:val="bullet"/>
      <w:lvlText w:val="•"/>
      <w:lvlJc w:val="left"/>
      <w:pPr>
        <w:ind w:left="3509" w:hanging="298"/>
      </w:pPr>
      <w:rPr>
        <w:rFonts w:hint="default"/>
        <w:lang w:val="vi" w:eastAsia="en-US" w:bidi="ar-SA"/>
      </w:rPr>
    </w:lvl>
    <w:lvl w:ilvl="4" w:tplc="09A4538A">
      <w:numFmt w:val="bullet"/>
      <w:lvlText w:val="•"/>
      <w:lvlJc w:val="left"/>
      <w:pPr>
        <w:ind w:left="4445" w:hanging="298"/>
      </w:pPr>
      <w:rPr>
        <w:rFonts w:hint="default"/>
        <w:lang w:val="vi" w:eastAsia="en-US" w:bidi="ar-SA"/>
      </w:rPr>
    </w:lvl>
    <w:lvl w:ilvl="5" w:tplc="6CAC8528">
      <w:numFmt w:val="bullet"/>
      <w:lvlText w:val="•"/>
      <w:lvlJc w:val="left"/>
      <w:pPr>
        <w:ind w:left="5382" w:hanging="298"/>
      </w:pPr>
      <w:rPr>
        <w:rFonts w:hint="default"/>
        <w:lang w:val="vi" w:eastAsia="en-US" w:bidi="ar-SA"/>
      </w:rPr>
    </w:lvl>
    <w:lvl w:ilvl="6" w:tplc="F12A584A">
      <w:numFmt w:val="bullet"/>
      <w:lvlText w:val="•"/>
      <w:lvlJc w:val="left"/>
      <w:pPr>
        <w:ind w:left="6318" w:hanging="298"/>
      </w:pPr>
      <w:rPr>
        <w:rFonts w:hint="default"/>
        <w:lang w:val="vi" w:eastAsia="en-US" w:bidi="ar-SA"/>
      </w:rPr>
    </w:lvl>
    <w:lvl w:ilvl="7" w:tplc="A2F8A5FE">
      <w:numFmt w:val="bullet"/>
      <w:lvlText w:val="•"/>
      <w:lvlJc w:val="left"/>
      <w:pPr>
        <w:ind w:left="7255" w:hanging="298"/>
      </w:pPr>
      <w:rPr>
        <w:rFonts w:hint="default"/>
        <w:lang w:val="vi" w:eastAsia="en-US" w:bidi="ar-SA"/>
      </w:rPr>
    </w:lvl>
    <w:lvl w:ilvl="8" w:tplc="81587FB6">
      <w:numFmt w:val="bullet"/>
      <w:lvlText w:val="•"/>
      <w:lvlJc w:val="left"/>
      <w:pPr>
        <w:ind w:left="8191" w:hanging="298"/>
      </w:pPr>
      <w:rPr>
        <w:rFonts w:hint="default"/>
        <w:lang w:val="vi" w:eastAsia="en-US" w:bidi="ar-SA"/>
      </w:rPr>
    </w:lvl>
  </w:abstractNum>
  <w:abstractNum w:abstractNumId="4" w15:restartNumberingAfterBreak="0">
    <w:nsid w:val="15F74EA6"/>
    <w:multiLevelType w:val="multilevel"/>
    <w:tmpl w:val="15F74EA6"/>
    <w:lvl w:ilvl="0">
      <w:numFmt w:val="bullet"/>
      <w:lvlText w:val="-"/>
      <w:lvlJc w:val="left"/>
      <w:pPr>
        <w:ind w:left="213" w:hanging="131"/>
      </w:pPr>
      <w:rPr>
        <w:rFonts w:ascii="Times New Roman" w:eastAsia="Times New Roman" w:hAnsi="Times New Roman" w:cs="Times New Roman" w:hint="default"/>
        <w:spacing w:val="0"/>
        <w:w w:val="100"/>
        <w:lang w:val="vi" w:eastAsia="en-US" w:bidi="ar-SA"/>
      </w:rPr>
    </w:lvl>
    <w:lvl w:ilvl="1">
      <w:numFmt w:val="bullet"/>
      <w:lvlText w:val="•"/>
      <w:lvlJc w:val="left"/>
      <w:pPr>
        <w:ind w:left="610" w:hanging="131"/>
      </w:pPr>
      <w:rPr>
        <w:rFonts w:hint="default"/>
        <w:lang w:val="vi" w:eastAsia="en-US" w:bidi="ar-SA"/>
      </w:rPr>
    </w:lvl>
    <w:lvl w:ilvl="2">
      <w:numFmt w:val="bullet"/>
      <w:lvlText w:val="•"/>
      <w:lvlJc w:val="left"/>
      <w:pPr>
        <w:ind w:left="1000" w:hanging="131"/>
      </w:pPr>
      <w:rPr>
        <w:rFonts w:hint="default"/>
        <w:lang w:val="vi" w:eastAsia="en-US" w:bidi="ar-SA"/>
      </w:rPr>
    </w:lvl>
    <w:lvl w:ilvl="3">
      <w:numFmt w:val="bullet"/>
      <w:lvlText w:val="•"/>
      <w:lvlJc w:val="left"/>
      <w:pPr>
        <w:ind w:left="1390" w:hanging="131"/>
      </w:pPr>
      <w:rPr>
        <w:rFonts w:hint="default"/>
        <w:lang w:val="vi" w:eastAsia="en-US" w:bidi="ar-SA"/>
      </w:rPr>
    </w:lvl>
    <w:lvl w:ilvl="4">
      <w:numFmt w:val="bullet"/>
      <w:lvlText w:val="•"/>
      <w:lvlJc w:val="left"/>
      <w:pPr>
        <w:ind w:left="1780" w:hanging="131"/>
      </w:pPr>
      <w:rPr>
        <w:rFonts w:hint="default"/>
        <w:lang w:val="vi" w:eastAsia="en-US" w:bidi="ar-SA"/>
      </w:rPr>
    </w:lvl>
    <w:lvl w:ilvl="5">
      <w:numFmt w:val="bullet"/>
      <w:lvlText w:val="•"/>
      <w:lvlJc w:val="left"/>
      <w:pPr>
        <w:ind w:left="2170" w:hanging="131"/>
      </w:pPr>
      <w:rPr>
        <w:rFonts w:hint="default"/>
        <w:lang w:val="vi" w:eastAsia="en-US" w:bidi="ar-SA"/>
      </w:rPr>
    </w:lvl>
    <w:lvl w:ilvl="6">
      <w:numFmt w:val="bullet"/>
      <w:lvlText w:val="•"/>
      <w:lvlJc w:val="left"/>
      <w:pPr>
        <w:ind w:left="2560" w:hanging="131"/>
      </w:pPr>
      <w:rPr>
        <w:rFonts w:hint="default"/>
        <w:lang w:val="vi" w:eastAsia="en-US" w:bidi="ar-SA"/>
      </w:rPr>
    </w:lvl>
    <w:lvl w:ilvl="7">
      <w:numFmt w:val="bullet"/>
      <w:lvlText w:val="•"/>
      <w:lvlJc w:val="left"/>
      <w:pPr>
        <w:ind w:left="2950" w:hanging="131"/>
      </w:pPr>
      <w:rPr>
        <w:rFonts w:hint="default"/>
        <w:lang w:val="vi" w:eastAsia="en-US" w:bidi="ar-SA"/>
      </w:rPr>
    </w:lvl>
    <w:lvl w:ilvl="8">
      <w:numFmt w:val="bullet"/>
      <w:lvlText w:val="•"/>
      <w:lvlJc w:val="left"/>
      <w:pPr>
        <w:ind w:left="3340" w:hanging="131"/>
      </w:pPr>
      <w:rPr>
        <w:rFonts w:hint="default"/>
        <w:lang w:val="vi" w:eastAsia="en-US" w:bidi="ar-SA"/>
      </w:rPr>
    </w:lvl>
  </w:abstractNum>
  <w:abstractNum w:abstractNumId="5" w15:restartNumberingAfterBreak="0">
    <w:nsid w:val="2044124B"/>
    <w:multiLevelType w:val="hybridMultilevel"/>
    <w:tmpl w:val="EE9EA608"/>
    <w:lvl w:ilvl="0" w:tplc="2170519E">
      <w:start w:val="1"/>
      <w:numFmt w:val="decimal"/>
      <w:lvlText w:val="%1."/>
      <w:lvlJc w:val="left"/>
      <w:pPr>
        <w:ind w:left="709"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86088A00">
      <w:numFmt w:val="bullet"/>
      <w:lvlText w:val="•"/>
      <w:lvlJc w:val="left"/>
      <w:pPr>
        <w:ind w:left="1636" w:hanging="284"/>
      </w:pPr>
      <w:rPr>
        <w:rFonts w:hint="default"/>
        <w:lang w:val="vi" w:eastAsia="en-US" w:bidi="ar-SA"/>
      </w:rPr>
    </w:lvl>
    <w:lvl w:ilvl="2" w:tplc="CBA2BF6C">
      <w:numFmt w:val="bullet"/>
      <w:lvlText w:val="•"/>
      <w:lvlJc w:val="left"/>
      <w:pPr>
        <w:ind w:left="2572" w:hanging="284"/>
      </w:pPr>
      <w:rPr>
        <w:rFonts w:hint="default"/>
        <w:lang w:val="vi" w:eastAsia="en-US" w:bidi="ar-SA"/>
      </w:rPr>
    </w:lvl>
    <w:lvl w:ilvl="3" w:tplc="32B6D014">
      <w:numFmt w:val="bullet"/>
      <w:lvlText w:val="•"/>
      <w:lvlJc w:val="left"/>
      <w:pPr>
        <w:ind w:left="3509" w:hanging="284"/>
      </w:pPr>
      <w:rPr>
        <w:rFonts w:hint="default"/>
        <w:lang w:val="vi" w:eastAsia="en-US" w:bidi="ar-SA"/>
      </w:rPr>
    </w:lvl>
    <w:lvl w:ilvl="4" w:tplc="138AD2A0">
      <w:numFmt w:val="bullet"/>
      <w:lvlText w:val="•"/>
      <w:lvlJc w:val="left"/>
      <w:pPr>
        <w:ind w:left="4445" w:hanging="284"/>
      </w:pPr>
      <w:rPr>
        <w:rFonts w:hint="default"/>
        <w:lang w:val="vi" w:eastAsia="en-US" w:bidi="ar-SA"/>
      </w:rPr>
    </w:lvl>
    <w:lvl w:ilvl="5" w:tplc="E4A89B04">
      <w:numFmt w:val="bullet"/>
      <w:lvlText w:val="•"/>
      <w:lvlJc w:val="left"/>
      <w:pPr>
        <w:ind w:left="5382" w:hanging="284"/>
      </w:pPr>
      <w:rPr>
        <w:rFonts w:hint="default"/>
        <w:lang w:val="vi" w:eastAsia="en-US" w:bidi="ar-SA"/>
      </w:rPr>
    </w:lvl>
    <w:lvl w:ilvl="6" w:tplc="755E3B5E">
      <w:numFmt w:val="bullet"/>
      <w:lvlText w:val="•"/>
      <w:lvlJc w:val="left"/>
      <w:pPr>
        <w:ind w:left="6318" w:hanging="284"/>
      </w:pPr>
      <w:rPr>
        <w:rFonts w:hint="default"/>
        <w:lang w:val="vi" w:eastAsia="en-US" w:bidi="ar-SA"/>
      </w:rPr>
    </w:lvl>
    <w:lvl w:ilvl="7" w:tplc="D812BB94">
      <w:numFmt w:val="bullet"/>
      <w:lvlText w:val="•"/>
      <w:lvlJc w:val="left"/>
      <w:pPr>
        <w:ind w:left="7255" w:hanging="284"/>
      </w:pPr>
      <w:rPr>
        <w:rFonts w:hint="default"/>
        <w:lang w:val="vi" w:eastAsia="en-US" w:bidi="ar-SA"/>
      </w:rPr>
    </w:lvl>
    <w:lvl w:ilvl="8" w:tplc="CF2C55F0">
      <w:numFmt w:val="bullet"/>
      <w:lvlText w:val="•"/>
      <w:lvlJc w:val="left"/>
      <w:pPr>
        <w:ind w:left="8191" w:hanging="284"/>
      </w:pPr>
      <w:rPr>
        <w:rFonts w:hint="default"/>
        <w:lang w:val="vi" w:eastAsia="en-US" w:bidi="ar-SA"/>
      </w:rPr>
    </w:lvl>
  </w:abstractNum>
  <w:abstractNum w:abstractNumId="6" w15:restartNumberingAfterBreak="0">
    <w:nsid w:val="326E6646"/>
    <w:multiLevelType w:val="hybridMultilevel"/>
    <w:tmpl w:val="A87C35B2"/>
    <w:lvl w:ilvl="0" w:tplc="6F64CED0">
      <w:start w:val="1"/>
      <w:numFmt w:val="decimal"/>
      <w:lvlText w:val="%1."/>
      <w:lvlJc w:val="left"/>
      <w:pPr>
        <w:ind w:left="155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A42F132">
      <w:start w:val="1"/>
      <w:numFmt w:val="lowerLetter"/>
      <w:lvlText w:val="%2)"/>
      <w:lvlJc w:val="left"/>
      <w:pPr>
        <w:ind w:left="709" w:hanging="308"/>
      </w:pPr>
      <w:rPr>
        <w:rFonts w:ascii="Times New Roman" w:eastAsia="Times New Roman" w:hAnsi="Times New Roman" w:cs="Times New Roman" w:hint="default"/>
        <w:b w:val="0"/>
        <w:bCs w:val="0"/>
        <w:i w:val="0"/>
        <w:iCs w:val="0"/>
        <w:spacing w:val="0"/>
        <w:w w:val="100"/>
        <w:sz w:val="28"/>
        <w:szCs w:val="28"/>
        <w:lang w:val="vi" w:eastAsia="en-US" w:bidi="ar-SA"/>
      </w:rPr>
    </w:lvl>
    <w:lvl w:ilvl="2" w:tplc="B022B09E">
      <w:numFmt w:val="bullet"/>
      <w:lvlText w:val="•"/>
      <w:lvlJc w:val="left"/>
      <w:pPr>
        <w:ind w:left="2504" w:hanging="308"/>
      </w:pPr>
      <w:rPr>
        <w:rFonts w:hint="default"/>
        <w:lang w:val="vi" w:eastAsia="en-US" w:bidi="ar-SA"/>
      </w:rPr>
    </w:lvl>
    <w:lvl w:ilvl="3" w:tplc="38C6560A">
      <w:numFmt w:val="bullet"/>
      <w:lvlText w:val="•"/>
      <w:lvlJc w:val="left"/>
      <w:pPr>
        <w:ind w:left="3449" w:hanging="308"/>
      </w:pPr>
      <w:rPr>
        <w:rFonts w:hint="default"/>
        <w:lang w:val="vi" w:eastAsia="en-US" w:bidi="ar-SA"/>
      </w:rPr>
    </w:lvl>
    <w:lvl w:ilvl="4" w:tplc="1C6E17EA">
      <w:numFmt w:val="bullet"/>
      <w:lvlText w:val="•"/>
      <w:lvlJc w:val="left"/>
      <w:pPr>
        <w:ind w:left="4394" w:hanging="308"/>
      </w:pPr>
      <w:rPr>
        <w:rFonts w:hint="default"/>
        <w:lang w:val="vi" w:eastAsia="en-US" w:bidi="ar-SA"/>
      </w:rPr>
    </w:lvl>
    <w:lvl w:ilvl="5" w:tplc="ED0A3C96">
      <w:numFmt w:val="bullet"/>
      <w:lvlText w:val="•"/>
      <w:lvlJc w:val="left"/>
      <w:pPr>
        <w:ind w:left="5339" w:hanging="308"/>
      </w:pPr>
      <w:rPr>
        <w:rFonts w:hint="default"/>
        <w:lang w:val="vi" w:eastAsia="en-US" w:bidi="ar-SA"/>
      </w:rPr>
    </w:lvl>
    <w:lvl w:ilvl="6" w:tplc="8F6E0298">
      <w:numFmt w:val="bullet"/>
      <w:lvlText w:val="•"/>
      <w:lvlJc w:val="left"/>
      <w:pPr>
        <w:ind w:left="6284" w:hanging="308"/>
      </w:pPr>
      <w:rPr>
        <w:rFonts w:hint="default"/>
        <w:lang w:val="vi" w:eastAsia="en-US" w:bidi="ar-SA"/>
      </w:rPr>
    </w:lvl>
    <w:lvl w:ilvl="7" w:tplc="FB220B1A">
      <w:numFmt w:val="bullet"/>
      <w:lvlText w:val="•"/>
      <w:lvlJc w:val="left"/>
      <w:pPr>
        <w:ind w:left="7229" w:hanging="308"/>
      </w:pPr>
      <w:rPr>
        <w:rFonts w:hint="default"/>
        <w:lang w:val="vi" w:eastAsia="en-US" w:bidi="ar-SA"/>
      </w:rPr>
    </w:lvl>
    <w:lvl w:ilvl="8" w:tplc="30929B92">
      <w:numFmt w:val="bullet"/>
      <w:lvlText w:val="•"/>
      <w:lvlJc w:val="left"/>
      <w:pPr>
        <w:ind w:left="8174" w:hanging="308"/>
      </w:pPr>
      <w:rPr>
        <w:rFonts w:hint="default"/>
        <w:lang w:val="vi" w:eastAsia="en-US" w:bidi="ar-SA"/>
      </w:rPr>
    </w:lvl>
  </w:abstractNum>
  <w:abstractNum w:abstractNumId="7" w15:restartNumberingAfterBreak="0">
    <w:nsid w:val="42F90524"/>
    <w:multiLevelType w:val="hybridMultilevel"/>
    <w:tmpl w:val="DA080458"/>
    <w:lvl w:ilvl="0" w:tplc="09126DC0">
      <w:start w:val="1"/>
      <w:numFmt w:val="decimal"/>
      <w:lvlText w:val="%1."/>
      <w:lvlJc w:val="left"/>
      <w:pPr>
        <w:ind w:left="709"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C190251E">
      <w:numFmt w:val="bullet"/>
      <w:lvlText w:val="•"/>
      <w:lvlJc w:val="left"/>
      <w:pPr>
        <w:ind w:left="1636" w:hanging="290"/>
      </w:pPr>
      <w:rPr>
        <w:rFonts w:hint="default"/>
        <w:lang w:val="vi" w:eastAsia="en-US" w:bidi="ar-SA"/>
      </w:rPr>
    </w:lvl>
    <w:lvl w:ilvl="2" w:tplc="42507EDA">
      <w:numFmt w:val="bullet"/>
      <w:lvlText w:val="•"/>
      <w:lvlJc w:val="left"/>
      <w:pPr>
        <w:ind w:left="2572" w:hanging="290"/>
      </w:pPr>
      <w:rPr>
        <w:rFonts w:hint="default"/>
        <w:lang w:val="vi" w:eastAsia="en-US" w:bidi="ar-SA"/>
      </w:rPr>
    </w:lvl>
    <w:lvl w:ilvl="3" w:tplc="122CA116">
      <w:numFmt w:val="bullet"/>
      <w:lvlText w:val="•"/>
      <w:lvlJc w:val="left"/>
      <w:pPr>
        <w:ind w:left="3509" w:hanging="290"/>
      </w:pPr>
      <w:rPr>
        <w:rFonts w:hint="default"/>
        <w:lang w:val="vi" w:eastAsia="en-US" w:bidi="ar-SA"/>
      </w:rPr>
    </w:lvl>
    <w:lvl w:ilvl="4" w:tplc="37123C1E">
      <w:numFmt w:val="bullet"/>
      <w:lvlText w:val="•"/>
      <w:lvlJc w:val="left"/>
      <w:pPr>
        <w:ind w:left="4445" w:hanging="290"/>
      </w:pPr>
      <w:rPr>
        <w:rFonts w:hint="default"/>
        <w:lang w:val="vi" w:eastAsia="en-US" w:bidi="ar-SA"/>
      </w:rPr>
    </w:lvl>
    <w:lvl w:ilvl="5" w:tplc="CD06F59A">
      <w:numFmt w:val="bullet"/>
      <w:lvlText w:val="•"/>
      <w:lvlJc w:val="left"/>
      <w:pPr>
        <w:ind w:left="5382" w:hanging="290"/>
      </w:pPr>
      <w:rPr>
        <w:rFonts w:hint="default"/>
        <w:lang w:val="vi" w:eastAsia="en-US" w:bidi="ar-SA"/>
      </w:rPr>
    </w:lvl>
    <w:lvl w:ilvl="6" w:tplc="CA70A9BA">
      <w:numFmt w:val="bullet"/>
      <w:lvlText w:val="•"/>
      <w:lvlJc w:val="left"/>
      <w:pPr>
        <w:ind w:left="6318" w:hanging="290"/>
      </w:pPr>
      <w:rPr>
        <w:rFonts w:hint="default"/>
        <w:lang w:val="vi" w:eastAsia="en-US" w:bidi="ar-SA"/>
      </w:rPr>
    </w:lvl>
    <w:lvl w:ilvl="7" w:tplc="EF1E02D4">
      <w:numFmt w:val="bullet"/>
      <w:lvlText w:val="•"/>
      <w:lvlJc w:val="left"/>
      <w:pPr>
        <w:ind w:left="7255" w:hanging="290"/>
      </w:pPr>
      <w:rPr>
        <w:rFonts w:hint="default"/>
        <w:lang w:val="vi" w:eastAsia="en-US" w:bidi="ar-SA"/>
      </w:rPr>
    </w:lvl>
    <w:lvl w:ilvl="8" w:tplc="B63C8AA2">
      <w:numFmt w:val="bullet"/>
      <w:lvlText w:val="•"/>
      <w:lvlJc w:val="left"/>
      <w:pPr>
        <w:ind w:left="8191" w:hanging="290"/>
      </w:pPr>
      <w:rPr>
        <w:rFonts w:hint="default"/>
        <w:lang w:val="vi" w:eastAsia="en-US" w:bidi="ar-SA"/>
      </w:rPr>
    </w:lvl>
  </w:abstractNum>
  <w:abstractNum w:abstractNumId="8" w15:restartNumberingAfterBreak="0">
    <w:nsid w:val="68B12272"/>
    <w:multiLevelType w:val="hybridMultilevel"/>
    <w:tmpl w:val="565C9CE8"/>
    <w:lvl w:ilvl="0" w:tplc="FD2A028C">
      <w:start w:val="1"/>
      <w:numFmt w:val="decimal"/>
      <w:lvlText w:val="%1."/>
      <w:lvlJc w:val="left"/>
      <w:pPr>
        <w:ind w:left="155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E2025CA">
      <w:start w:val="1"/>
      <w:numFmt w:val="lowerLetter"/>
      <w:lvlText w:val="%2)"/>
      <w:lvlJc w:val="left"/>
      <w:pPr>
        <w:ind w:left="1564"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2D0C719E">
      <w:numFmt w:val="bullet"/>
      <w:lvlText w:val="•"/>
      <w:lvlJc w:val="left"/>
      <w:pPr>
        <w:ind w:left="3260" w:hanging="289"/>
      </w:pPr>
      <w:rPr>
        <w:rFonts w:hint="default"/>
        <w:lang w:val="vi" w:eastAsia="en-US" w:bidi="ar-SA"/>
      </w:rPr>
    </w:lvl>
    <w:lvl w:ilvl="3" w:tplc="2DFEEBA6">
      <w:numFmt w:val="bullet"/>
      <w:lvlText w:val="•"/>
      <w:lvlJc w:val="left"/>
      <w:pPr>
        <w:ind w:left="4111" w:hanging="289"/>
      </w:pPr>
      <w:rPr>
        <w:rFonts w:hint="default"/>
        <w:lang w:val="vi" w:eastAsia="en-US" w:bidi="ar-SA"/>
      </w:rPr>
    </w:lvl>
    <w:lvl w:ilvl="4" w:tplc="CDAA7E06">
      <w:numFmt w:val="bullet"/>
      <w:lvlText w:val="•"/>
      <w:lvlJc w:val="left"/>
      <w:pPr>
        <w:ind w:left="4961" w:hanging="289"/>
      </w:pPr>
      <w:rPr>
        <w:rFonts w:hint="default"/>
        <w:lang w:val="vi" w:eastAsia="en-US" w:bidi="ar-SA"/>
      </w:rPr>
    </w:lvl>
    <w:lvl w:ilvl="5" w:tplc="127A2B3A">
      <w:numFmt w:val="bullet"/>
      <w:lvlText w:val="•"/>
      <w:lvlJc w:val="left"/>
      <w:pPr>
        <w:ind w:left="5812" w:hanging="289"/>
      </w:pPr>
      <w:rPr>
        <w:rFonts w:hint="default"/>
        <w:lang w:val="vi" w:eastAsia="en-US" w:bidi="ar-SA"/>
      </w:rPr>
    </w:lvl>
    <w:lvl w:ilvl="6" w:tplc="C2C0F790">
      <w:numFmt w:val="bullet"/>
      <w:lvlText w:val="•"/>
      <w:lvlJc w:val="left"/>
      <w:pPr>
        <w:ind w:left="6662" w:hanging="289"/>
      </w:pPr>
      <w:rPr>
        <w:rFonts w:hint="default"/>
        <w:lang w:val="vi" w:eastAsia="en-US" w:bidi="ar-SA"/>
      </w:rPr>
    </w:lvl>
    <w:lvl w:ilvl="7" w:tplc="0800428A">
      <w:numFmt w:val="bullet"/>
      <w:lvlText w:val="•"/>
      <w:lvlJc w:val="left"/>
      <w:pPr>
        <w:ind w:left="7513" w:hanging="289"/>
      </w:pPr>
      <w:rPr>
        <w:rFonts w:hint="default"/>
        <w:lang w:val="vi" w:eastAsia="en-US" w:bidi="ar-SA"/>
      </w:rPr>
    </w:lvl>
    <w:lvl w:ilvl="8" w:tplc="23D065CC">
      <w:numFmt w:val="bullet"/>
      <w:lvlText w:val="•"/>
      <w:lvlJc w:val="left"/>
      <w:pPr>
        <w:ind w:left="8363" w:hanging="289"/>
      </w:pPr>
      <w:rPr>
        <w:rFonts w:hint="default"/>
        <w:lang w:val="vi" w:eastAsia="en-US" w:bidi="ar-SA"/>
      </w:rPr>
    </w:lvl>
  </w:abstractNum>
  <w:abstractNum w:abstractNumId="9" w15:restartNumberingAfterBreak="0">
    <w:nsid w:val="76D87E7F"/>
    <w:multiLevelType w:val="hybridMultilevel"/>
    <w:tmpl w:val="55EE0854"/>
    <w:lvl w:ilvl="0" w:tplc="ED14C384">
      <w:start w:val="1"/>
      <w:numFmt w:val="decimal"/>
      <w:lvlText w:val="%1."/>
      <w:lvlJc w:val="left"/>
      <w:pPr>
        <w:ind w:left="709" w:hanging="301"/>
      </w:pPr>
      <w:rPr>
        <w:rFonts w:ascii="Times New Roman" w:eastAsia="Times New Roman" w:hAnsi="Times New Roman" w:cs="Times New Roman" w:hint="default"/>
        <w:b w:val="0"/>
        <w:bCs w:val="0"/>
        <w:i w:val="0"/>
        <w:iCs w:val="0"/>
        <w:spacing w:val="0"/>
        <w:w w:val="100"/>
        <w:sz w:val="28"/>
        <w:szCs w:val="28"/>
        <w:lang w:val="vi" w:eastAsia="en-US" w:bidi="ar-SA"/>
      </w:rPr>
    </w:lvl>
    <w:lvl w:ilvl="1" w:tplc="283E2A88">
      <w:numFmt w:val="bullet"/>
      <w:lvlText w:val="•"/>
      <w:lvlJc w:val="left"/>
      <w:pPr>
        <w:ind w:left="1636" w:hanging="301"/>
      </w:pPr>
      <w:rPr>
        <w:rFonts w:hint="default"/>
        <w:lang w:val="vi" w:eastAsia="en-US" w:bidi="ar-SA"/>
      </w:rPr>
    </w:lvl>
    <w:lvl w:ilvl="2" w:tplc="228A535A">
      <w:numFmt w:val="bullet"/>
      <w:lvlText w:val="•"/>
      <w:lvlJc w:val="left"/>
      <w:pPr>
        <w:ind w:left="2572" w:hanging="301"/>
      </w:pPr>
      <w:rPr>
        <w:rFonts w:hint="default"/>
        <w:lang w:val="vi" w:eastAsia="en-US" w:bidi="ar-SA"/>
      </w:rPr>
    </w:lvl>
    <w:lvl w:ilvl="3" w:tplc="15E8D678">
      <w:numFmt w:val="bullet"/>
      <w:lvlText w:val="•"/>
      <w:lvlJc w:val="left"/>
      <w:pPr>
        <w:ind w:left="3509" w:hanging="301"/>
      </w:pPr>
      <w:rPr>
        <w:rFonts w:hint="default"/>
        <w:lang w:val="vi" w:eastAsia="en-US" w:bidi="ar-SA"/>
      </w:rPr>
    </w:lvl>
    <w:lvl w:ilvl="4" w:tplc="60E6D980">
      <w:numFmt w:val="bullet"/>
      <w:lvlText w:val="•"/>
      <w:lvlJc w:val="left"/>
      <w:pPr>
        <w:ind w:left="4445" w:hanging="301"/>
      </w:pPr>
      <w:rPr>
        <w:rFonts w:hint="default"/>
        <w:lang w:val="vi" w:eastAsia="en-US" w:bidi="ar-SA"/>
      </w:rPr>
    </w:lvl>
    <w:lvl w:ilvl="5" w:tplc="85269506">
      <w:numFmt w:val="bullet"/>
      <w:lvlText w:val="•"/>
      <w:lvlJc w:val="left"/>
      <w:pPr>
        <w:ind w:left="5382" w:hanging="301"/>
      </w:pPr>
      <w:rPr>
        <w:rFonts w:hint="default"/>
        <w:lang w:val="vi" w:eastAsia="en-US" w:bidi="ar-SA"/>
      </w:rPr>
    </w:lvl>
    <w:lvl w:ilvl="6" w:tplc="8D22B5EC">
      <w:numFmt w:val="bullet"/>
      <w:lvlText w:val="•"/>
      <w:lvlJc w:val="left"/>
      <w:pPr>
        <w:ind w:left="6318" w:hanging="301"/>
      </w:pPr>
      <w:rPr>
        <w:rFonts w:hint="default"/>
        <w:lang w:val="vi" w:eastAsia="en-US" w:bidi="ar-SA"/>
      </w:rPr>
    </w:lvl>
    <w:lvl w:ilvl="7" w:tplc="91C6CA3E">
      <w:numFmt w:val="bullet"/>
      <w:lvlText w:val="•"/>
      <w:lvlJc w:val="left"/>
      <w:pPr>
        <w:ind w:left="7255" w:hanging="301"/>
      </w:pPr>
      <w:rPr>
        <w:rFonts w:hint="default"/>
        <w:lang w:val="vi" w:eastAsia="en-US" w:bidi="ar-SA"/>
      </w:rPr>
    </w:lvl>
    <w:lvl w:ilvl="8" w:tplc="2716C098">
      <w:numFmt w:val="bullet"/>
      <w:lvlText w:val="•"/>
      <w:lvlJc w:val="left"/>
      <w:pPr>
        <w:ind w:left="8191" w:hanging="301"/>
      </w:pPr>
      <w:rPr>
        <w:rFonts w:hint="default"/>
        <w:lang w:val="vi" w:eastAsia="en-US" w:bidi="ar-SA"/>
      </w:rPr>
    </w:lvl>
  </w:abstractNum>
  <w:num w:numId="1">
    <w:abstractNumId w:val="4"/>
  </w:num>
  <w:num w:numId="2">
    <w:abstractNumId w:val="7"/>
  </w:num>
  <w:num w:numId="3">
    <w:abstractNumId w:val="5"/>
  </w:num>
  <w:num w:numId="4">
    <w:abstractNumId w:val="1"/>
  </w:num>
  <w:num w:numId="5">
    <w:abstractNumId w:val="3"/>
  </w:num>
  <w:num w:numId="6">
    <w:abstractNumId w:val="9"/>
  </w:num>
  <w:num w:numId="7">
    <w:abstractNumId w:val="8"/>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F2D"/>
    <w:rsid w:val="0013387F"/>
    <w:rsid w:val="00167487"/>
    <w:rsid w:val="001E1337"/>
    <w:rsid w:val="00432DB2"/>
    <w:rsid w:val="00573073"/>
    <w:rsid w:val="005A7989"/>
    <w:rsid w:val="00864B7E"/>
    <w:rsid w:val="00996CB1"/>
    <w:rsid w:val="00D738CE"/>
    <w:rsid w:val="00DE2F2D"/>
    <w:rsid w:val="00F306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0B836"/>
  <w15:docId w15:val="{B7D06860-C5D8-43CD-8E03-F9C2CB35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eastAsia="en-US"/>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spacing w:line="319" w:lineRule="exact"/>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uiPriority w:val="1"/>
    <w:qFormat/>
    <w:pPr>
      <w:ind w:left="143" w:firstLine="719"/>
      <w:jc w:val="both"/>
    </w:pPr>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43" w:right="147" w:firstLine="719"/>
      <w:jc w:val="both"/>
    </w:pPr>
  </w:style>
  <w:style w:type="paragraph" w:customStyle="1" w:styleId="TableParagraph">
    <w:name w:val="Table Paragraph"/>
    <w:basedOn w:val="Normal"/>
    <w:uiPriority w:val="1"/>
    <w:qFormat/>
    <w:pPr>
      <w:spacing w:line="252" w:lineRule="exact"/>
      <w:ind w:left="176"/>
    </w:pPr>
  </w:style>
  <w:style w:type="character" w:customStyle="1" w:styleId="main-title">
    <w:name w:val="main-title"/>
    <w:basedOn w:val="DefaultParagraphFont"/>
    <w:qFormat/>
  </w:style>
  <w:style w:type="paragraph" w:customStyle="1" w:styleId="Noidung">
    <w:name w:val="Noi dung"/>
    <w:basedOn w:val="Normal"/>
    <w:qFormat/>
    <w:pPr>
      <w:widowControl/>
      <w:autoSpaceDE/>
      <w:autoSpaceDN/>
      <w:spacing w:before="120" w:line="264" w:lineRule="auto"/>
      <w:ind w:firstLine="567"/>
      <w:jc w:val="both"/>
    </w:pPr>
    <w:rPr>
      <w:sz w:val="28"/>
      <w:szCs w:val="24"/>
      <w:lang w:val="en-US" w:eastAsia="vi-VN"/>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vi" w:eastAsia="en-US"/>
    </w:rPr>
  </w:style>
  <w:style w:type="paragraph" w:customStyle="1" w:styleId="isselectedend">
    <w:name w:val="isselectedend"/>
    <w:basedOn w:val="Normal"/>
    <w:pPr>
      <w:widowControl/>
      <w:autoSpaceDE/>
      <w:autoSpaceDN/>
      <w:spacing w:before="100" w:beforeAutospacing="1" w:after="100" w:afterAutospacing="1"/>
    </w:pPr>
    <w:rPr>
      <w:sz w:val="24"/>
      <w:szCs w:val="24"/>
      <w:lang w:val="en-US"/>
    </w:rPr>
  </w:style>
  <w:style w:type="paragraph" w:styleId="Revision">
    <w:name w:val="Revision"/>
    <w:hidden/>
    <w:uiPriority w:val="99"/>
    <w:semiHidden/>
    <w:rPr>
      <w:rFonts w:eastAsia="Times New Roman"/>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9661">
      <w:bodyDiv w:val="1"/>
      <w:marLeft w:val="0"/>
      <w:marRight w:val="0"/>
      <w:marTop w:val="0"/>
      <w:marBottom w:val="0"/>
      <w:divBdr>
        <w:top w:val="none" w:sz="0" w:space="0" w:color="auto"/>
        <w:left w:val="none" w:sz="0" w:space="0" w:color="auto"/>
        <w:bottom w:val="none" w:sz="0" w:space="0" w:color="auto"/>
        <w:right w:val="none" w:sz="0" w:space="0" w:color="auto"/>
      </w:divBdr>
    </w:div>
    <w:div w:id="402485181">
      <w:bodyDiv w:val="1"/>
      <w:marLeft w:val="0"/>
      <w:marRight w:val="0"/>
      <w:marTop w:val="0"/>
      <w:marBottom w:val="0"/>
      <w:divBdr>
        <w:top w:val="none" w:sz="0" w:space="0" w:color="auto"/>
        <w:left w:val="none" w:sz="0" w:space="0" w:color="auto"/>
        <w:bottom w:val="none" w:sz="0" w:space="0" w:color="auto"/>
        <w:right w:val="none" w:sz="0" w:space="0" w:color="auto"/>
      </w:divBdr>
    </w:div>
    <w:div w:id="1913616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thuong-mai/luat-quang-cao-sua-doi-2025-so-75-2025-qh15-404208-d1.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luatvietnam.vn/thuong-mai/luat-quang-cao-2012-so-16-2012-qh13-71732-d1.html" TargetMode="External"/><Relationship Id="rId4" Type="http://schemas.openxmlformats.org/officeDocument/2006/relationships/styles" Target="styles.xml"/><Relationship Id="rId9" Type="http://schemas.openxmlformats.org/officeDocument/2006/relationships/hyperlink" Target="https://luatvietnam.vn/thuong-mai/luat-quang-cao-2012-so-16-2012-qh13-71732-d1.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EB43E67-6D64-40FC-926C-40DBC93FF5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4384</Words>
  <Characters>24995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cp:lastPrinted>2026-07-01T07:02:00Z</cp:lastPrinted>
  <dcterms:created xsi:type="dcterms:W3CDTF">2026-07-01T07:03:00Z</dcterms:created>
  <dcterms:modified xsi:type="dcterms:W3CDTF">2026-07-02T01:33:00Z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LastSaved">
    <vt:filetime>2025-07-29T00:00:00Z</vt:filetime>
  </property>
  <property fmtid="{D5CDD505-2E9C-101B-9397-08002B2CF9AE}" pid="4" name="KSOTemplateDocerSaveRecord">
    <vt:lpwstr>eyJoZGlkIjoiYWJmNTAxYTA0NTllZTU0OWY5NWY0MWNlMzBjNGU2OTYifQ==</vt:lpwstr>
  </property>
  <property fmtid="{D5CDD505-2E9C-101B-9397-08002B2CF9AE}" pid="5" name="KSOProductBuildVer">
    <vt:lpwstr>1033-12.1.0.25830</vt:lpwstr>
  </property>
  <property fmtid="{D5CDD505-2E9C-101B-9397-08002B2CF9AE}" pid="6" name="ICV">
    <vt:lpwstr>275E16EF703D4802B3480E9346DB93F5_12</vt:lpwstr>
  </property>
</Properties>
</file>