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5" w:type="dxa"/>
        <w:tblInd w:w="-176" w:type="dxa"/>
        <w:tblLayout w:type="fixed"/>
        <w:tblLook w:val="04A0" w:firstRow="1" w:lastRow="0" w:firstColumn="1" w:lastColumn="0" w:noHBand="0" w:noVBand="1"/>
      </w:tblPr>
      <w:tblGrid>
        <w:gridCol w:w="3506"/>
        <w:gridCol w:w="6139"/>
      </w:tblGrid>
      <w:tr w:rsidR="007116F4">
        <w:tc>
          <w:tcPr>
            <w:tcW w:w="3506" w:type="dxa"/>
          </w:tcPr>
          <w:p w:rsidR="007116F4" w:rsidRDefault="00803019">
            <w:pPr>
              <w:spacing w:line="240" w:lineRule="auto"/>
              <w:ind w:firstLine="33"/>
              <w:jc w:val="center"/>
              <w:rPr>
                <w:rFonts w:cs="Times New Roman"/>
                <w:b/>
                <w:sz w:val="28"/>
                <w:szCs w:val="28"/>
              </w:rPr>
            </w:pPr>
            <w:r>
              <w:rPr>
                <w:rFonts w:cs="Times New Roman"/>
                <w:sz w:val="28"/>
                <w:szCs w:val="28"/>
              </w:rPr>
              <w:br w:type="page"/>
            </w:r>
            <w:r>
              <w:rPr>
                <w:rFonts w:cs="Times New Roman"/>
                <w:b/>
                <w:sz w:val="28"/>
                <w:szCs w:val="28"/>
              </w:rPr>
              <w:t>HỘI ĐỒNG NHÂN DÂN</w:t>
            </w:r>
          </w:p>
          <w:p w:rsidR="007116F4" w:rsidRDefault="00803019">
            <w:pPr>
              <w:spacing w:line="240" w:lineRule="auto"/>
              <w:ind w:firstLine="33"/>
              <w:jc w:val="center"/>
              <w:rPr>
                <w:rFonts w:cs="Times New Roman"/>
                <w:b/>
                <w:sz w:val="28"/>
                <w:szCs w:val="28"/>
              </w:rPr>
            </w:pPr>
            <w:r>
              <w:rPr>
                <w:rFonts w:cs="Times New Roman"/>
                <w:b/>
                <w:sz w:val="28"/>
                <w:szCs w:val="28"/>
              </w:rPr>
              <w:t>TỈNH QUẢNG NINH</w:t>
            </w:r>
          </w:p>
          <w:p w:rsidR="007116F4" w:rsidRDefault="00803019">
            <w:pPr>
              <w:spacing w:line="240" w:lineRule="auto"/>
              <w:ind w:firstLine="33"/>
              <w:jc w:val="center"/>
              <w:rPr>
                <w:rFonts w:cs="Times New Roman"/>
                <w:b/>
                <w:sz w:val="28"/>
                <w:szCs w:val="28"/>
              </w:rPr>
            </w:pPr>
            <w:r>
              <w:rPr>
                <w:rFonts w:cs="Times New Roman"/>
                <w:b/>
                <w:noProof/>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698500</wp:posOffset>
                      </wp:positionH>
                      <wp:positionV relativeFrom="paragraph">
                        <wp:posOffset>25336</wp:posOffset>
                      </wp:positionV>
                      <wp:extent cx="676275" cy="0"/>
                      <wp:effectExtent l="0" t="0" r="28575"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3" o:spid="_x0000_s1026" type="#_x0000_t32" style="position:absolute;margin-left:55pt;margin-top:2pt;width:53.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"/>
                  </w:pict>
                </mc:Fallback>
              </mc:AlternateContent>
            </w:r>
          </w:p>
          <w:p w:rsidR="007116F4" w:rsidRDefault="00803019">
            <w:pPr>
              <w:spacing w:line="240" w:lineRule="auto"/>
              <w:ind w:firstLine="33"/>
              <w:jc w:val="center"/>
              <w:rPr>
                <w:rFonts w:cs="Times New Roman"/>
                <w:sz w:val="28"/>
                <w:szCs w:val="28"/>
              </w:rPr>
            </w:pPr>
            <w:r>
              <w:rPr>
                <w:rFonts w:cs="Times New Roman"/>
                <w:sz w:val="28"/>
                <w:szCs w:val="28"/>
              </w:rPr>
              <w:t>Số</w:t>
            </w:r>
            <w:r w:rsidR="00C25FAA">
              <w:rPr>
                <w:rFonts w:cs="Times New Roman"/>
                <w:sz w:val="28"/>
                <w:szCs w:val="28"/>
              </w:rPr>
              <w:t xml:space="preserve">: </w:t>
            </w:r>
            <w:r w:rsidR="00C25FAA">
              <w:rPr>
                <w:rFonts w:cs="Times New Roman"/>
                <w:sz w:val="28"/>
                <w:szCs w:val="28"/>
                <w:lang w:val="en-US"/>
              </w:rPr>
              <w:t>10</w:t>
            </w:r>
            <w:r>
              <w:rPr>
                <w:rFonts w:cs="Times New Roman"/>
                <w:sz w:val="28"/>
                <w:szCs w:val="28"/>
                <w:lang w:val="en-US"/>
              </w:rPr>
              <w:t>/2026</w:t>
            </w:r>
            <w:r>
              <w:rPr>
                <w:rFonts w:cs="Times New Roman"/>
                <w:sz w:val="28"/>
                <w:szCs w:val="28"/>
              </w:rPr>
              <w:t>/</w:t>
            </w:r>
            <w:r>
              <w:rPr>
                <w:rFonts w:cs="Times New Roman"/>
                <w:sz w:val="28"/>
                <w:szCs w:val="28"/>
                <w:lang w:val="en-US"/>
              </w:rPr>
              <w:t>NQ</w:t>
            </w:r>
            <w:r>
              <w:rPr>
                <w:rFonts w:cs="Times New Roman"/>
                <w:sz w:val="28"/>
                <w:szCs w:val="28"/>
              </w:rPr>
              <w:t>-HĐND</w:t>
            </w:r>
          </w:p>
        </w:tc>
        <w:tc>
          <w:tcPr>
            <w:tcW w:w="6139" w:type="dxa"/>
          </w:tcPr>
          <w:p w:rsidR="007116F4" w:rsidRDefault="00803019">
            <w:pPr>
              <w:spacing w:line="240" w:lineRule="auto"/>
              <w:jc w:val="center"/>
              <w:rPr>
                <w:rFonts w:cs="Times New Roman"/>
                <w:b/>
                <w:sz w:val="28"/>
                <w:szCs w:val="28"/>
              </w:rPr>
            </w:pPr>
            <w:r>
              <w:rPr>
                <w:rFonts w:cs="Times New Roman"/>
                <w:b/>
                <w:sz w:val="28"/>
                <w:szCs w:val="28"/>
              </w:rPr>
              <w:t>CỘNG HÒA XÃ HỘI CHỦ NGHĨA VIỆT NAM</w:t>
            </w:r>
          </w:p>
          <w:p w:rsidR="007116F4" w:rsidRDefault="00803019">
            <w:pPr>
              <w:spacing w:line="240" w:lineRule="auto"/>
              <w:jc w:val="center"/>
              <w:rPr>
                <w:rFonts w:cs="Times New Roman"/>
                <w:b/>
                <w:sz w:val="28"/>
                <w:szCs w:val="28"/>
              </w:rPr>
            </w:pPr>
            <w:r>
              <w:rPr>
                <w:rFonts w:cs="Times New Roman"/>
                <w:b/>
                <w:sz w:val="28"/>
                <w:szCs w:val="28"/>
              </w:rPr>
              <w:t>Độc lập - Tự do - Hạnh phúc</w:t>
            </w:r>
          </w:p>
          <w:p w:rsidR="007116F4" w:rsidRDefault="00803019">
            <w:pPr>
              <w:spacing w:line="240" w:lineRule="auto"/>
              <w:rPr>
                <w:rFonts w:cs="Times New Roman"/>
                <w:sz w:val="28"/>
                <w:szCs w:val="28"/>
              </w:rPr>
            </w:pPr>
            <w:r>
              <w:rPr>
                <w:rFonts w:cs="Times New Roman"/>
                <w:noProof/>
                <w:sz w:val="28"/>
                <w:szCs w:val="28"/>
                <w:lang w:val="en-US"/>
              </w:rPr>
              <mc:AlternateContent>
                <mc:Choice Requires="wps">
                  <w:drawing>
                    <wp:anchor distT="0" distB="0" distL="114300" distR="114300" simplePos="0" relativeHeight="251660288" behindDoc="0" locked="0" layoutInCell="1" allowOverlap="1">
                      <wp:simplePos x="0" y="0"/>
                      <wp:positionH relativeFrom="column">
                        <wp:posOffset>786765</wp:posOffset>
                      </wp:positionH>
                      <wp:positionV relativeFrom="paragraph">
                        <wp:posOffset>18986</wp:posOffset>
                      </wp:positionV>
                      <wp:extent cx="2190750" cy="0"/>
                      <wp:effectExtent l="0" t="0" r="19050" b="190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2" o:spid="_x0000_s1026" type="#_x0000_t32" style="position:absolute;margin-left:61.95pt;margin-top:1.5pt;width:17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"/>
                  </w:pict>
                </mc:Fallback>
              </mc:AlternateContent>
            </w:r>
          </w:p>
          <w:p w:rsidR="007116F4" w:rsidRDefault="00803019">
            <w:pPr>
              <w:spacing w:line="240" w:lineRule="auto"/>
              <w:jc w:val="center"/>
              <w:rPr>
                <w:rFonts w:cs="Times New Roman"/>
                <w:i/>
                <w:sz w:val="28"/>
                <w:szCs w:val="28"/>
                <w:lang w:val="en-US"/>
              </w:rPr>
            </w:pPr>
            <w:r>
              <w:rPr>
                <w:rFonts w:cs="Times New Roman"/>
                <w:i/>
                <w:sz w:val="28"/>
                <w:szCs w:val="28"/>
              </w:rPr>
              <w:t xml:space="preserve"> Quảng Ninh, ngày </w:t>
            </w:r>
            <w:r>
              <w:rPr>
                <w:rFonts w:cs="Times New Roman"/>
                <w:i/>
                <w:sz w:val="28"/>
                <w:szCs w:val="28"/>
                <w:lang w:val="vi-VN"/>
              </w:rPr>
              <w:t xml:space="preserve">28 </w:t>
            </w:r>
            <w:r>
              <w:rPr>
                <w:rFonts w:cs="Times New Roman"/>
                <w:i/>
                <w:sz w:val="28"/>
                <w:szCs w:val="28"/>
              </w:rPr>
              <w:t xml:space="preserve">tháng </w:t>
            </w:r>
            <w:r>
              <w:rPr>
                <w:rFonts w:cs="Times New Roman"/>
                <w:i/>
                <w:sz w:val="28"/>
                <w:szCs w:val="28"/>
                <w:lang w:val="vi-VN"/>
              </w:rPr>
              <w:t xml:space="preserve">4 </w:t>
            </w:r>
            <w:r>
              <w:rPr>
                <w:rFonts w:cs="Times New Roman"/>
                <w:i/>
                <w:sz w:val="28"/>
                <w:szCs w:val="28"/>
              </w:rPr>
              <w:t>năm 202</w:t>
            </w:r>
            <w:r>
              <w:rPr>
                <w:rFonts w:cs="Times New Roman"/>
                <w:i/>
                <w:sz w:val="28"/>
                <w:szCs w:val="28"/>
                <w:lang w:val="en-US"/>
              </w:rPr>
              <w:t>6</w:t>
            </w:r>
          </w:p>
        </w:tc>
      </w:tr>
    </w:tbl>
    <w:p w:rsidR="00F04C85" w:rsidRDefault="00F04C85">
      <w:pPr>
        <w:jc w:val="both"/>
        <w:rPr>
          <w:rFonts w:cs="Times New Roman"/>
          <w:b/>
          <w:i/>
          <w:szCs w:val="28"/>
        </w:rPr>
      </w:pPr>
    </w:p>
    <w:p w:rsidR="000219A3" w:rsidRDefault="000219A3">
      <w:pPr>
        <w:spacing w:line="240" w:lineRule="auto"/>
        <w:jc w:val="center"/>
        <w:rPr>
          <w:rFonts w:cs="Times New Roman"/>
          <w:b/>
          <w:szCs w:val="28"/>
        </w:rPr>
      </w:pPr>
    </w:p>
    <w:p w:rsidR="007116F4" w:rsidRDefault="00803019">
      <w:pPr>
        <w:spacing w:line="240" w:lineRule="auto"/>
        <w:jc w:val="center"/>
        <w:rPr>
          <w:b/>
          <w:sz w:val="28"/>
          <w:szCs w:val="28"/>
          <w:lang w:val="en-US"/>
        </w:rPr>
      </w:pPr>
      <w:r>
        <w:rPr>
          <w:b/>
          <w:sz w:val="28"/>
          <w:szCs w:val="28"/>
          <w:lang w:val="en-US"/>
        </w:rPr>
        <w:t>NGHỊ QUYẾT</w:t>
      </w:r>
    </w:p>
    <w:p w:rsidR="007116F4" w:rsidRDefault="00803019">
      <w:pPr>
        <w:widowControl w:val="0"/>
        <w:spacing w:before="80" w:line="240" w:lineRule="auto"/>
        <w:ind w:firstLine="709"/>
        <w:jc w:val="both"/>
        <w:rPr>
          <w:b/>
          <w:sz w:val="28"/>
          <w:szCs w:val="28"/>
          <w:lang w:val="vi-VN"/>
        </w:rPr>
      </w:pPr>
      <w:r>
        <w:rPr>
          <w:b/>
          <w:sz w:val="28"/>
          <w:szCs w:val="28"/>
          <w:lang w:val="vi-VN"/>
        </w:rPr>
        <w:t>Bãi bỏ</w:t>
      </w:r>
      <w:r>
        <w:rPr>
          <w:b/>
          <w:sz w:val="28"/>
          <w:szCs w:val="28"/>
        </w:rPr>
        <w:t xml:space="preserve"> </w:t>
      </w:r>
      <w:r>
        <w:rPr>
          <w:b/>
          <w:sz w:val="28"/>
          <w:szCs w:val="28"/>
          <w:lang w:val="vi-VN"/>
        </w:rPr>
        <w:t xml:space="preserve">Nghị quyết số </w:t>
      </w:r>
      <w:r>
        <w:rPr>
          <w:b/>
          <w:bCs/>
          <w:color w:val="000000" w:themeColor="text1"/>
          <w:sz w:val="28"/>
          <w:szCs w:val="28"/>
        </w:rPr>
        <w:t>96/2013/NQ-HĐND ngày 19 tháng 7</w:t>
      </w:r>
      <w:r>
        <w:rPr>
          <w:b/>
          <w:bCs/>
          <w:color w:val="000000" w:themeColor="text1"/>
          <w:sz w:val="28"/>
          <w:szCs w:val="28"/>
          <w:lang w:val="en-US"/>
        </w:rPr>
        <w:t xml:space="preserve"> năm </w:t>
      </w:r>
      <w:r>
        <w:rPr>
          <w:b/>
          <w:bCs/>
          <w:color w:val="000000" w:themeColor="text1"/>
          <w:sz w:val="28"/>
          <w:szCs w:val="28"/>
          <w:lang w:val="vi-VN"/>
        </w:rPr>
        <w:t xml:space="preserve">2013, </w:t>
      </w:r>
      <w:r>
        <w:rPr>
          <w:b/>
          <w:bCs/>
          <w:color w:val="000000"/>
          <w:sz w:val="28"/>
          <w:szCs w:val="28"/>
        </w:rPr>
        <w:t xml:space="preserve">Nghị quyết số 314/2020/NQ-HĐND ngày 09 tháng 12 năm </w:t>
      </w:r>
      <w:r>
        <w:rPr>
          <w:b/>
          <w:bCs/>
          <w:color w:val="000000"/>
          <w:sz w:val="28"/>
          <w:szCs w:val="28"/>
          <w:lang w:val="vi-VN"/>
        </w:rPr>
        <w:t xml:space="preserve">2020, </w:t>
      </w:r>
      <w:r>
        <w:rPr>
          <w:b/>
          <w:sz w:val="28"/>
          <w:szCs w:val="28"/>
        </w:rPr>
        <w:t>Nghị quyết số 68/2025/NQ-HĐND ngày 17</w:t>
      </w:r>
      <w:r>
        <w:rPr>
          <w:b/>
          <w:sz w:val="28"/>
          <w:szCs w:val="28"/>
          <w:lang w:val="en-US"/>
        </w:rPr>
        <w:t xml:space="preserve"> tháng </w:t>
      </w:r>
      <w:r>
        <w:rPr>
          <w:b/>
          <w:sz w:val="28"/>
          <w:szCs w:val="28"/>
        </w:rPr>
        <w:t>7</w:t>
      </w:r>
      <w:r>
        <w:rPr>
          <w:b/>
          <w:sz w:val="28"/>
          <w:szCs w:val="28"/>
          <w:lang w:val="en-US"/>
        </w:rPr>
        <w:t xml:space="preserve"> năm </w:t>
      </w:r>
      <w:r>
        <w:rPr>
          <w:b/>
          <w:sz w:val="28"/>
          <w:szCs w:val="28"/>
          <w:lang w:val="vi-VN"/>
        </w:rPr>
        <w:t xml:space="preserve">2025, </w:t>
      </w:r>
      <w:r>
        <w:rPr>
          <w:b/>
          <w:sz w:val="28"/>
          <w:szCs w:val="28"/>
        </w:rPr>
        <w:t>Nghị quyết số 80/2025/NQ-HĐND</w:t>
      </w:r>
      <w:r>
        <w:rPr>
          <w:b/>
          <w:sz w:val="28"/>
          <w:szCs w:val="28"/>
          <w:lang w:val="en-US"/>
        </w:rPr>
        <w:t xml:space="preserve"> ngày 17 tháng 10 năm 2025</w:t>
      </w:r>
      <w:r>
        <w:rPr>
          <w:b/>
          <w:sz w:val="28"/>
          <w:szCs w:val="28"/>
          <w:lang w:val="vi-VN"/>
        </w:rPr>
        <w:t xml:space="preserve"> </w:t>
      </w:r>
      <w:r>
        <w:rPr>
          <w:b/>
          <w:bCs/>
          <w:color w:val="000000"/>
          <w:sz w:val="28"/>
          <w:szCs w:val="28"/>
        </w:rPr>
        <w:t xml:space="preserve">của Hội đồng nhân dân </w:t>
      </w:r>
      <w:r>
        <w:rPr>
          <w:b/>
          <w:bCs/>
          <w:color w:val="000000"/>
          <w:sz w:val="28"/>
          <w:szCs w:val="28"/>
          <w:lang w:val="vi-VN"/>
        </w:rPr>
        <w:t>tỉnh</w:t>
      </w:r>
    </w:p>
    <w:p w:rsidR="007116F4" w:rsidRDefault="00803019">
      <w:pPr>
        <w:widowControl w:val="0"/>
        <w:spacing w:line="240" w:lineRule="auto"/>
        <w:jc w:val="center"/>
        <w:rPr>
          <w:b/>
          <w:sz w:val="28"/>
          <w:szCs w:val="28"/>
        </w:rPr>
      </w:pPr>
      <w:r>
        <w:rPr>
          <w:b/>
          <w:noProof/>
          <w:sz w:val="28"/>
          <w:szCs w:val="28"/>
          <w:lang w:val="en-US"/>
        </w:rPr>
        <mc:AlternateContent>
          <mc:Choice Requires="wps">
            <w:drawing>
              <wp:anchor distT="4294967293" distB="4294967293" distL="114300" distR="114300" simplePos="0" relativeHeight="251662336" behindDoc="0" locked="0" layoutInCell="1" allowOverlap="1">
                <wp:simplePos x="0" y="0"/>
                <wp:positionH relativeFrom="margin">
                  <wp:posOffset>2390140</wp:posOffset>
                </wp:positionH>
                <wp:positionV relativeFrom="paragraph">
                  <wp:posOffset>59257</wp:posOffset>
                </wp:positionV>
                <wp:extent cx="1080135" cy="0"/>
                <wp:effectExtent l="0" t="0" r="0" b="0"/>
                <wp:wrapNone/>
                <wp:docPr id="130880503"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AutoShape 39" o:spid="_x0000_s1026" type="#_x0000_t32" style="position:absolute;margin-left:188.2pt;margin-top:4.65pt;width:85.05pt;height:0;z-index:251662336;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">
                <w10:wrap anchorx="margin"/>
              </v:shape>
            </w:pict>
          </mc:Fallback>
        </mc:AlternateContent>
      </w:r>
    </w:p>
    <w:p w:rsidR="007116F4" w:rsidRDefault="007116F4">
      <w:pPr>
        <w:pStyle w:val="NormalWeb"/>
        <w:shd w:val="clear" w:color="auto" w:fill="FFFFFF"/>
        <w:spacing w:before="0" w:beforeAutospacing="0" w:after="120" w:afterAutospacing="0"/>
        <w:ind w:firstLine="567"/>
        <w:jc w:val="both"/>
        <w:rPr>
          <w:i/>
          <w:sz w:val="28"/>
          <w:szCs w:val="28"/>
        </w:rPr>
      </w:pPr>
    </w:p>
    <w:p w:rsidR="007116F4" w:rsidRDefault="00803019">
      <w:pPr>
        <w:pStyle w:val="NormalWeb"/>
        <w:shd w:val="clear" w:color="auto" w:fill="FFFFFF"/>
        <w:spacing w:before="0" w:beforeAutospacing="0" w:after="120" w:afterAutospacing="0"/>
        <w:ind w:firstLine="567"/>
        <w:jc w:val="both"/>
        <w:rPr>
          <w:i/>
          <w:sz w:val="28"/>
          <w:szCs w:val="28"/>
        </w:rPr>
      </w:pPr>
      <w:r>
        <w:rPr>
          <w:i/>
          <w:sz w:val="28"/>
          <w:szCs w:val="28"/>
        </w:rPr>
        <w:t>Căn cứ Luật Tổ chức chính quyền địa phương số 72/2025/QH15;</w:t>
      </w:r>
    </w:p>
    <w:p w:rsidR="007116F4" w:rsidRDefault="00803019">
      <w:pPr>
        <w:pStyle w:val="NormalWeb"/>
        <w:shd w:val="clear" w:color="auto" w:fill="FFFFFF"/>
        <w:spacing w:before="0" w:beforeAutospacing="0" w:after="120" w:afterAutospacing="0"/>
        <w:ind w:firstLine="567"/>
        <w:jc w:val="both"/>
        <w:rPr>
          <w:i/>
          <w:sz w:val="28"/>
          <w:szCs w:val="28"/>
        </w:rPr>
      </w:pPr>
      <w:r>
        <w:rPr>
          <w:i/>
          <w:sz w:val="28"/>
          <w:szCs w:val="28"/>
        </w:rPr>
        <w:t>Căn cứ Luật Ban hành văn bản quy phạm pháp luật số 64/2025/QH15 được sửa đổi, bổ sung bởi Luật số 87/2025/QH15;</w:t>
      </w:r>
    </w:p>
    <w:p w:rsidR="007116F4" w:rsidRDefault="00803019">
      <w:pPr>
        <w:pStyle w:val="NormalWeb"/>
        <w:shd w:val="clear" w:color="auto" w:fill="FFFFFF"/>
        <w:spacing w:before="0" w:beforeAutospacing="0" w:after="120" w:afterAutospacing="0"/>
        <w:ind w:firstLine="567"/>
        <w:jc w:val="both"/>
        <w:rPr>
          <w:i/>
          <w:sz w:val="28"/>
          <w:szCs w:val="28"/>
        </w:rPr>
      </w:pPr>
      <w:r>
        <w:rPr>
          <w:i/>
          <w:iCs/>
          <w:sz w:val="28"/>
          <w:szCs w:val="28"/>
        </w:rPr>
        <w:t xml:space="preserve">Căn cứ Nghị định số </w:t>
      </w:r>
      <w:bookmarkStart w:id="0" w:name="tvpllink_qfilsybyzh"/>
      <w:r>
        <w:rPr>
          <w:i/>
          <w:iCs/>
          <w:sz w:val="28"/>
          <w:szCs w:val="28"/>
        </w:rPr>
        <w:t>78/2025/NĐ-CP</w:t>
      </w:r>
      <w:bookmarkEnd w:id="0"/>
      <w:r>
        <w:rPr>
          <w:i/>
          <w:iCs/>
          <w:sz w:val="28"/>
          <w:szCs w:val="28"/>
        </w:rPr>
        <w:t xml:space="preserve"> của Chính phủ quy định chi tiết một số điều và biện pháp để tổ chức, hướng dẫn thi hành </w:t>
      </w:r>
      <w:bookmarkStart w:id="1" w:name="tvpllink_wmctndtokn_1"/>
      <w:r>
        <w:rPr>
          <w:i/>
          <w:iCs/>
          <w:sz w:val="28"/>
          <w:szCs w:val="28"/>
        </w:rPr>
        <w:t>Luật Ban hành văn bản quy phạm pháp luật</w:t>
      </w:r>
      <w:bookmarkEnd w:id="1"/>
      <w:r>
        <w:rPr>
          <w:i/>
          <w:iCs/>
          <w:sz w:val="28"/>
          <w:szCs w:val="28"/>
        </w:rPr>
        <w:t xml:space="preserve"> được sửa đổi, bổ sung bởi Nghị định số </w:t>
      </w:r>
      <w:bookmarkStart w:id="2" w:name="tvpllink_ylujkvtwfh"/>
      <w:r>
        <w:rPr>
          <w:i/>
          <w:iCs/>
          <w:sz w:val="28"/>
          <w:szCs w:val="28"/>
        </w:rPr>
        <w:t>187/2025/NĐ-CP</w:t>
      </w:r>
      <w:bookmarkEnd w:id="2"/>
      <w:r>
        <w:rPr>
          <w:i/>
          <w:sz w:val="28"/>
          <w:szCs w:val="28"/>
        </w:rPr>
        <w:t>;</w:t>
      </w:r>
    </w:p>
    <w:p w:rsidR="007116F4" w:rsidRDefault="00803019">
      <w:pPr>
        <w:pStyle w:val="NormalWeb"/>
        <w:shd w:val="clear" w:color="auto" w:fill="FFFFFF"/>
        <w:spacing w:before="0" w:beforeAutospacing="0" w:after="120" w:afterAutospacing="0"/>
        <w:ind w:firstLine="567"/>
        <w:jc w:val="both"/>
        <w:rPr>
          <w:i/>
          <w:sz w:val="28"/>
          <w:szCs w:val="28"/>
          <w:lang w:val="vi-VN"/>
        </w:rPr>
      </w:pPr>
      <w:r>
        <w:rPr>
          <w:i/>
          <w:sz w:val="28"/>
          <w:szCs w:val="28"/>
          <w:lang w:val="vi-VN"/>
        </w:rPr>
        <w:t xml:space="preserve">Theo đề nghị của Ủy ban nhân dân tỉnh tại Tờ trình số 1356/TTr-UBND ngày 07 </w:t>
      </w:r>
      <w:r>
        <w:rPr>
          <w:i/>
          <w:sz w:val="28"/>
          <w:szCs w:val="28"/>
        </w:rPr>
        <w:t xml:space="preserve">tháng </w:t>
      </w:r>
      <w:r>
        <w:rPr>
          <w:i/>
          <w:sz w:val="28"/>
          <w:szCs w:val="28"/>
          <w:lang w:val="vi-VN"/>
        </w:rPr>
        <w:t>4</w:t>
      </w:r>
      <w:r>
        <w:rPr>
          <w:i/>
          <w:sz w:val="28"/>
          <w:szCs w:val="28"/>
        </w:rPr>
        <w:t xml:space="preserve"> năm </w:t>
      </w:r>
      <w:r>
        <w:rPr>
          <w:i/>
          <w:sz w:val="28"/>
          <w:szCs w:val="28"/>
          <w:lang w:val="vi-VN"/>
        </w:rPr>
        <w:t xml:space="preserve">2026; Báo cáo thẩm tra số 59/BC-HĐND ngày 17 tháng 4 năm 2026 của Ban Văn hóa - Xã hội Hội đồng nhân dân tỉnh, Báo cáo thẩm tra số 70/BC-HĐND ngày 21 tháng </w:t>
      </w:r>
      <w:r>
        <w:rPr>
          <w:i/>
          <w:sz w:val="28"/>
          <w:szCs w:val="28"/>
        </w:rPr>
        <w:t xml:space="preserve">4 </w:t>
      </w:r>
      <w:r>
        <w:rPr>
          <w:i/>
          <w:sz w:val="28"/>
          <w:szCs w:val="28"/>
          <w:lang w:val="vi-VN"/>
        </w:rPr>
        <w:t>năm 202</w:t>
      </w:r>
      <w:r>
        <w:rPr>
          <w:i/>
          <w:sz w:val="28"/>
          <w:szCs w:val="28"/>
        </w:rPr>
        <w:t>6</w:t>
      </w:r>
      <w:r>
        <w:rPr>
          <w:i/>
          <w:sz w:val="28"/>
          <w:szCs w:val="28"/>
          <w:lang w:val="vi-VN"/>
        </w:rPr>
        <w:t xml:space="preserve"> của Ban Pháp chế Hội đồng nhân dân tỉnh; ý kiến thảo luận của đại biểu Hội đồng nhân dân tỉnh tại kỳ họp;</w:t>
      </w:r>
    </w:p>
    <w:p w:rsidR="007116F4" w:rsidRDefault="00803019">
      <w:pPr>
        <w:pStyle w:val="NormalWeb"/>
        <w:shd w:val="clear" w:color="auto" w:fill="FFFFFF"/>
        <w:spacing w:before="0" w:beforeAutospacing="0" w:after="120" w:afterAutospacing="0"/>
        <w:ind w:firstLine="567"/>
        <w:jc w:val="both"/>
        <w:rPr>
          <w:i/>
          <w:sz w:val="28"/>
          <w:szCs w:val="28"/>
        </w:rPr>
      </w:pPr>
      <w:r>
        <w:rPr>
          <w:i/>
          <w:sz w:val="28"/>
          <w:szCs w:val="28"/>
        </w:rPr>
        <w:t xml:space="preserve">Hội đồng nhân dân </w:t>
      </w:r>
      <w:r>
        <w:rPr>
          <w:i/>
          <w:sz w:val="28"/>
          <w:szCs w:val="28"/>
          <w:lang w:val="vi-VN"/>
        </w:rPr>
        <w:t xml:space="preserve">tỉnh </w:t>
      </w:r>
      <w:r>
        <w:rPr>
          <w:i/>
          <w:sz w:val="28"/>
          <w:szCs w:val="28"/>
        </w:rPr>
        <w:t xml:space="preserve">ban hành Nghị quyết bãi bỏ </w:t>
      </w:r>
      <w:r>
        <w:rPr>
          <w:i/>
          <w:sz w:val="28"/>
          <w:szCs w:val="28"/>
          <w:lang w:val="vi-VN"/>
        </w:rPr>
        <w:t xml:space="preserve">Nghị quyết số </w:t>
      </w:r>
      <w:r>
        <w:rPr>
          <w:bCs/>
          <w:i/>
          <w:color w:val="000000" w:themeColor="text1"/>
          <w:sz w:val="28"/>
          <w:szCs w:val="28"/>
        </w:rPr>
        <w:t xml:space="preserve">96/2013/NQ-HĐND ngày 19 tháng 7 năm </w:t>
      </w:r>
      <w:r>
        <w:rPr>
          <w:bCs/>
          <w:i/>
          <w:color w:val="000000" w:themeColor="text1"/>
          <w:sz w:val="28"/>
          <w:szCs w:val="28"/>
          <w:lang w:val="vi-VN"/>
        </w:rPr>
        <w:t xml:space="preserve">2013, </w:t>
      </w:r>
      <w:r>
        <w:rPr>
          <w:bCs/>
          <w:i/>
          <w:color w:val="000000"/>
          <w:sz w:val="28"/>
          <w:szCs w:val="28"/>
        </w:rPr>
        <w:t xml:space="preserve">Nghị quyết số 314/2020/NQ-HĐND ngày 09 tháng 12 năm </w:t>
      </w:r>
      <w:r>
        <w:rPr>
          <w:bCs/>
          <w:i/>
          <w:color w:val="000000"/>
          <w:sz w:val="28"/>
          <w:szCs w:val="28"/>
          <w:lang w:val="vi-VN"/>
        </w:rPr>
        <w:t xml:space="preserve">2020, </w:t>
      </w:r>
      <w:r>
        <w:rPr>
          <w:i/>
          <w:sz w:val="28"/>
          <w:szCs w:val="28"/>
        </w:rPr>
        <w:t xml:space="preserve">Nghị quyết số 68/2025/NQ-HĐND ngày 17 tháng 7 năm </w:t>
      </w:r>
      <w:r>
        <w:rPr>
          <w:i/>
          <w:sz w:val="28"/>
          <w:szCs w:val="28"/>
          <w:lang w:val="vi-VN"/>
        </w:rPr>
        <w:t xml:space="preserve">2025, </w:t>
      </w:r>
      <w:r>
        <w:rPr>
          <w:i/>
          <w:sz w:val="28"/>
          <w:szCs w:val="28"/>
        </w:rPr>
        <w:t>Nghị quyết số 80/2025/NQ-HĐND ngày 17 tháng 10 năm 2025</w:t>
      </w:r>
      <w:r>
        <w:rPr>
          <w:i/>
          <w:sz w:val="28"/>
          <w:szCs w:val="28"/>
          <w:lang w:val="vi-VN"/>
        </w:rPr>
        <w:t xml:space="preserve"> </w:t>
      </w:r>
      <w:r>
        <w:rPr>
          <w:bCs/>
          <w:i/>
          <w:color w:val="000000"/>
          <w:sz w:val="28"/>
          <w:szCs w:val="28"/>
        </w:rPr>
        <w:t xml:space="preserve">của Hội đồng nhân dân </w:t>
      </w:r>
      <w:r>
        <w:rPr>
          <w:bCs/>
          <w:i/>
          <w:color w:val="000000"/>
          <w:sz w:val="28"/>
          <w:szCs w:val="28"/>
          <w:lang w:val="vi-VN"/>
        </w:rPr>
        <w:t>tỉnh.</w:t>
      </w:r>
    </w:p>
    <w:p w:rsidR="007116F4" w:rsidRDefault="007116F4">
      <w:pPr>
        <w:widowControl w:val="0"/>
        <w:spacing w:after="120" w:line="240" w:lineRule="auto"/>
        <w:ind w:firstLine="709"/>
        <w:jc w:val="both"/>
        <w:rPr>
          <w:sz w:val="18"/>
          <w:szCs w:val="28"/>
        </w:rPr>
      </w:pPr>
    </w:p>
    <w:p w:rsidR="007116F4" w:rsidRDefault="00803019">
      <w:pPr>
        <w:widowControl w:val="0"/>
        <w:spacing w:after="120" w:line="240" w:lineRule="auto"/>
        <w:ind w:firstLine="709"/>
        <w:jc w:val="both"/>
        <w:rPr>
          <w:b/>
          <w:sz w:val="28"/>
          <w:szCs w:val="28"/>
          <w:lang w:val="en-US"/>
        </w:rPr>
      </w:pPr>
      <w:r>
        <w:rPr>
          <w:b/>
          <w:sz w:val="28"/>
          <w:szCs w:val="28"/>
        </w:rPr>
        <w:t xml:space="preserve">Điều 1. Bãi bỏ toàn bộ </w:t>
      </w:r>
      <w:r>
        <w:rPr>
          <w:b/>
          <w:sz w:val="28"/>
          <w:szCs w:val="28"/>
          <w:lang w:val="vi-VN"/>
        </w:rPr>
        <w:t>các nghị quyết</w:t>
      </w:r>
    </w:p>
    <w:p w:rsidR="007116F4" w:rsidRDefault="00803019">
      <w:pPr>
        <w:spacing w:after="120" w:line="240" w:lineRule="auto"/>
        <w:ind w:firstLine="720"/>
        <w:jc w:val="both"/>
        <w:rPr>
          <w:b/>
          <w:color w:val="000000" w:themeColor="text1"/>
          <w:sz w:val="28"/>
          <w:szCs w:val="28"/>
          <w:lang w:val="en-US"/>
        </w:rPr>
      </w:pPr>
      <w:r>
        <w:rPr>
          <w:sz w:val="28"/>
          <w:szCs w:val="28"/>
        </w:rPr>
        <w:t xml:space="preserve">1. </w:t>
      </w:r>
      <w:r>
        <w:rPr>
          <w:bCs/>
          <w:color w:val="000000" w:themeColor="text1"/>
          <w:sz w:val="28"/>
          <w:szCs w:val="28"/>
        </w:rPr>
        <w:t>Nghị quyết số 96/2013/NQ-HĐND ngày 19 tháng 7</w:t>
      </w:r>
      <w:r>
        <w:rPr>
          <w:bCs/>
          <w:color w:val="000000" w:themeColor="text1"/>
          <w:sz w:val="28"/>
          <w:szCs w:val="28"/>
          <w:lang w:val="en-US"/>
        </w:rPr>
        <w:t xml:space="preserve"> năm </w:t>
      </w:r>
      <w:r>
        <w:rPr>
          <w:bCs/>
          <w:color w:val="000000" w:themeColor="text1"/>
          <w:sz w:val="28"/>
          <w:szCs w:val="28"/>
        </w:rPr>
        <w:t>2013 của Hội đồng nhân dân tỉnh về một số mục tiêu, giải pháp nâng cao hiệu quả công tác phòng, chống vi phạm pháp luật và tội phạm trong thanh niên, thiếu niên trên địa bàn tỉnh Quảng Ninh</w:t>
      </w:r>
      <w:r>
        <w:rPr>
          <w:bCs/>
          <w:color w:val="000000" w:themeColor="text1"/>
          <w:sz w:val="28"/>
          <w:szCs w:val="28"/>
          <w:lang w:val="en-US"/>
        </w:rPr>
        <w:t>.</w:t>
      </w:r>
    </w:p>
    <w:p w:rsidR="007116F4" w:rsidRDefault="00803019">
      <w:pPr>
        <w:spacing w:after="120" w:line="240" w:lineRule="auto"/>
        <w:ind w:firstLine="720"/>
        <w:jc w:val="both"/>
        <w:rPr>
          <w:bCs/>
          <w:sz w:val="28"/>
          <w:szCs w:val="28"/>
        </w:rPr>
      </w:pPr>
      <w:r>
        <w:rPr>
          <w:bCs/>
          <w:color w:val="000000"/>
          <w:sz w:val="28"/>
          <w:szCs w:val="28"/>
          <w:lang w:val="en-US"/>
        </w:rPr>
        <w:t xml:space="preserve">2. </w:t>
      </w:r>
      <w:r>
        <w:rPr>
          <w:bCs/>
          <w:color w:val="000000"/>
          <w:sz w:val="28"/>
          <w:szCs w:val="28"/>
        </w:rPr>
        <w:t>Nghị quyết số 314/2020/NQ-HĐND ngày 09 tháng 12 năm 2020 của Hội đồng nhân dân tỉnh về một số nhiệm vụ, giải pháp nâng cao chất lượng công tác phòng, chống tội phạm và tệ nạn xã hội trên địa bàn tỉnh Quảng Ninh, giai đoạn 2021-2025</w:t>
      </w:r>
      <w:r>
        <w:rPr>
          <w:bCs/>
          <w:color w:val="000000"/>
          <w:sz w:val="28"/>
          <w:szCs w:val="28"/>
          <w:lang w:val="en-US"/>
        </w:rPr>
        <w:t>.</w:t>
      </w:r>
    </w:p>
    <w:p w:rsidR="007116F4" w:rsidRDefault="00803019">
      <w:pPr>
        <w:widowControl w:val="0"/>
        <w:spacing w:after="120" w:line="240" w:lineRule="auto"/>
        <w:ind w:firstLine="709"/>
        <w:jc w:val="both"/>
        <w:rPr>
          <w:spacing w:val="-2"/>
          <w:sz w:val="28"/>
          <w:szCs w:val="28"/>
        </w:rPr>
      </w:pPr>
      <w:r>
        <w:rPr>
          <w:spacing w:val="-2"/>
          <w:sz w:val="28"/>
          <w:szCs w:val="28"/>
          <w:lang w:val="en-US"/>
        </w:rPr>
        <w:t xml:space="preserve">3. </w:t>
      </w:r>
      <w:r>
        <w:rPr>
          <w:spacing w:val="-2"/>
          <w:sz w:val="28"/>
          <w:szCs w:val="28"/>
        </w:rPr>
        <w:t>Nghị quyết số 68/2025/NQ-HĐND ngày 17</w:t>
      </w:r>
      <w:r>
        <w:rPr>
          <w:spacing w:val="-2"/>
          <w:sz w:val="28"/>
          <w:szCs w:val="28"/>
          <w:lang w:val="en-US"/>
        </w:rPr>
        <w:t xml:space="preserve"> tháng </w:t>
      </w:r>
      <w:r>
        <w:rPr>
          <w:spacing w:val="-2"/>
          <w:sz w:val="28"/>
          <w:szCs w:val="28"/>
        </w:rPr>
        <w:t>7</w:t>
      </w:r>
      <w:r>
        <w:rPr>
          <w:spacing w:val="-2"/>
          <w:sz w:val="28"/>
          <w:szCs w:val="28"/>
          <w:lang w:val="en-US"/>
        </w:rPr>
        <w:t xml:space="preserve"> năm </w:t>
      </w:r>
      <w:r>
        <w:rPr>
          <w:spacing w:val="-2"/>
          <w:sz w:val="28"/>
          <w:szCs w:val="28"/>
        </w:rPr>
        <w:t xml:space="preserve">2025 của Hội đồng nhân dân tỉnh quy định danh mục các khoản thu và mức thu, cơ chế quản lý </w:t>
      </w:r>
      <w:r>
        <w:rPr>
          <w:spacing w:val="-2"/>
          <w:sz w:val="28"/>
          <w:szCs w:val="28"/>
        </w:rPr>
        <w:lastRenderedPageBreak/>
        <w:t>thu chi đối với các dịch vụ phục vụ, hỗ trợ hoạt động giáo dục trong các cơ sở giáo dục mầm non, phổ thông và giáo dục thường xuyên công lập trên địa bàn tỉnh.</w:t>
      </w:r>
    </w:p>
    <w:p w:rsidR="007116F4" w:rsidRDefault="00803019">
      <w:pPr>
        <w:widowControl w:val="0"/>
        <w:spacing w:after="120" w:line="240" w:lineRule="auto"/>
        <w:ind w:firstLine="709"/>
        <w:jc w:val="both"/>
        <w:rPr>
          <w:sz w:val="28"/>
          <w:szCs w:val="28"/>
        </w:rPr>
      </w:pPr>
      <w:r>
        <w:rPr>
          <w:sz w:val="28"/>
          <w:szCs w:val="28"/>
        </w:rPr>
        <w:t>4. Nghị quyết số 80/2025/NQ-HĐND</w:t>
      </w:r>
      <w:r>
        <w:rPr>
          <w:sz w:val="28"/>
          <w:szCs w:val="28"/>
          <w:lang w:val="en-US"/>
        </w:rPr>
        <w:t xml:space="preserve"> ngày 17 tháng 10 năm 2025 của Hội đồng nhân dân tỉnh sửa đổi, bổ sung một số điều của </w:t>
      </w:r>
      <w:r>
        <w:rPr>
          <w:sz w:val="28"/>
          <w:szCs w:val="28"/>
        </w:rPr>
        <w:t>Nghị quyết số 68/2025/NQ-HĐND ngày 17</w:t>
      </w:r>
      <w:r>
        <w:rPr>
          <w:sz w:val="28"/>
          <w:szCs w:val="28"/>
          <w:lang w:val="en-US"/>
        </w:rPr>
        <w:t xml:space="preserve"> tháng </w:t>
      </w:r>
      <w:r>
        <w:rPr>
          <w:sz w:val="28"/>
          <w:szCs w:val="28"/>
        </w:rPr>
        <w:t>7</w:t>
      </w:r>
      <w:r>
        <w:rPr>
          <w:sz w:val="28"/>
          <w:szCs w:val="28"/>
          <w:lang w:val="en-US"/>
        </w:rPr>
        <w:t xml:space="preserve"> năm </w:t>
      </w:r>
      <w:r>
        <w:rPr>
          <w:sz w:val="28"/>
          <w:szCs w:val="28"/>
        </w:rPr>
        <w:t xml:space="preserve">2025 </w:t>
      </w:r>
      <w:r>
        <w:rPr>
          <w:sz w:val="28"/>
          <w:szCs w:val="28"/>
          <w:lang w:val="en-US"/>
        </w:rPr>
        <w:t>q</w:t>
      </w:r>
      <w:r>
        <w:rPr>
          <w:sz w:val="28"/>
          <w:szCs w:val="28"/>
        </w:rPr>
        <w:t>uy định danh mục các khoản thu và mức thu, cơ chế quản lý thu chi đối với các dịch vụ phục vụ, hỗ trợ hoạt động giáo dục trong các cơ sở giáo dục mầm non, phổ thông và giáo dục thường xuyên công lập trên địa bàn tỉnh.</w:t>
      </w:r>
    </w:p>
    <w:p w:rsidR="007116F4" w:rsidRDefault="00803019">
      <w:pPr>
        <w:widowControl w:val="0"/>
        <w:spacing w:after="120" w:line="240" w:lineRule="auto"/>
        <w:ind w:firstLine="709"/>
        <w:jc w:val="both"/>
        <w:rPr>
          <w:b/>
          <w:sz w:val="28"/>
          <w:szCs w:val="28"/>
          <w:lang w:val="en-US"/>
        </w:rPr>
      </w:pPr>
      <w:r>
        <w:rPr>
          <w:b/>
          <w:sz w:val="28"/>
          <w:szCs w:val="28"/>
        </w:rPr>
        <w:t xml:space="preserve">Điều 2. </w:t>
      </w:r>
      <w:r>
        <w:rPr>
          <w:b/>
          <w:sz w:val="28"/>
          <w:szCs w:val="28"/>
          <w:lang w:val="en-US"/>
        </w:rPr>
        <w:t>Điều khoản thi hành</w:t>
      </w:r>
    </w:p>
    <w:p w:rsidR="007116F4" w:rsidRDefault="00803019">
      <w:pPr>
        <w:widowControl w:val="0"/>
        <w:spacing w:after="120" w:line="240" w:lineRule="auto"/>
        <w:ind w:firstLine="709"/>
        <w:jc w:val="both"/>
        <w:rPr>
          <w:sz w:val="28"/>
          <w:szCs w:val="28"/>
        </w:rPr>
      </w:pPr>
      <w:r>
        <w:rPr>
          <w:sz w:val="28"/>
          <w:szCs w:val="28"/>
        </w:rPr>
        <w:t xml:space="preserve">Nghị quyết này có hiệu lực thi hành từ ngày </w:t>
      </w:r>
      <w:r>
        <w:rPr>
          <w:sz w:val="28"/>
          <w:szCs w:val="28"/>
          <w:lang w:val="vi-VN"/>
        </w:rPr>
        <w:t>28</w:t>
      </w:r>
      <w:r>
        <w:rPr>
          <w:sz w:val="28"/>
          <w:szCs w:val="28"/>
        </w:rPr>
        <w:t xml:space="preserve"> tháng </w:t>
      </w:r>
      <w:r>
        <w:rPr>
          <w:sz w:val="28"/>
          <w:szCs w:val="28"/>
          <w:lang w:val="en-US"/>
        </w:rPr>
        <w:t>4</w:t>
      </w:r>
      <w:r>
        <w:rPr>
          <w:sz w:val="28"/>
          <w:szCs w:val="28"/>
        </w:rPr>
        <w:t xml:space="preserve"> năm 2026. </w:t>
      </w:r>
    </w:p>
    <w:p w:rsidR="007116F4" w:rsidRDefault="00803019">
      <w:pPr>
        <w:pStyle w:val="n-dieund"/>
        <w:widowControl w:val="0"/>
        <w:spacing w:line="276" w:lineRule="auto"/>
        <w:ind w:firstLine="720"/>
        <w:rPr>
          <w:rFonts w:ascii="Times New Roman" w:hAnsi="Times New Roman"/>
          <w:i/>
          <w:iCs/>
        </w:rPr>
      </w:pPr>
      <w:r>
        <w:rPr>
          <w:rFonts w:ascii="Times New Roman" w:hAnsi="Times New Roman"/>
          <w:i/>
          <w:lang w:val="vi-VN"/>
        </w:rPr>
        <w:t xml:space="preserve">Nghị quyết này đã được Hội đồng nhân dân tỉnh </w:t>
      </w:r>
      <w:r>
        <w:rPr>
          <w:rFonts w:ascii="Times New Roman" w:hAnsi="Times New Roman"/>
          <w:i/>
        </w:rPr>
        <w:t xml:space="preserve">Quảng Ninh </w:t>
      </w:r>
      <w:r>
        <w:rPr>
          <w:rFonts w:ascii="Times New Roman" w:hAnsi="Times New Roman"/>
          <w:i/>
          <w:lang w:val="vi-VN"/>
        </w:rPr>
        <w:t xml:space="preserve">khoá XV, </w:t>
      </w:r>
      <w:r>
        <w:rPr>
          <w:rFonts w:ascii="Times New Roman" w:hAnsi="Times New Roman"/>
          <w:i/>
        </w:rPr>
        <w:t>K</w:t>
      </w:r>
      <w:r>
        <w:rPr>
          <w:rFonts w:ascii="Times New Roman" w:hAnsi="Times New Roman"/>
          <w:i/>
          <w:lang w:val="vi-VN"/>
        </w:rPr>
        <w:t>ỳ họp thứ 2</w:t>
      </w:r>
      <w:r>
        <w:rPr>
          <w:rFonts w:ascii="Times New Roman" w:hAnsi="Times New Roman"/>
          <w:i/>
        </w:rPr>
        <w:t xml:space="preserve"> t</w:t>
      </w:r>
      <w:r>
        <w:rPr>
          <w:rFonts w:ascii="Times New Roman" w:hAnsi="Times New Roman"/>
          <w:i/>
          <w:lang w:val="vi-VN"/>
        </w:rPr>
        <w:t>hông qua ngày 28</w:t>
      </w:r>
      <w:r>
        <w:rPr>
          <w:rFonts w:ascii="Times New Roman" w:hAnsi="Times New Roman"/>
          <w:i/>
        </w:rPr>
        <w:t xml:space="preserve"> t</w:t>
      </w:r>
      <w:r>
        <w:rPr>
          <w:rFonts w:ascii="Times New Roman" w:hAnsi="Times New Roman"/>
          <w:i/>
          <w:lang w:val="vi-VN"/>
        </w:rPr>
        <w:t>háng</w:t>
      </w:r>
      <w:r>
        <w:rPr>
          <w:rFonts w:ascii="Times New Roman" w:hAnsi="Times New Roman"/>
          <w:i/>
        </w:rPr>
        <w:t xml:space="preserve"> 4</w:t>
      </w:r>
      <w:r>
        <w:rPr>
          <w:rFonts w:ascii="Times New Roman" w:hAnsi="Times New Roman"/>
          <w:i/>
          <w:lang w:val="vi-VN"/>
        </w:rPr>
        <w:t xml:space="preserve"> năm 20</w:t>
      </w:r>
      <w:r w:rsidR="00B8100F">
        <w:rPr>
          <w:rFonts w:ascii="Times New Roman" w:hAnsi="Times New Roman"/>
          <w:i/>
        </w:rPr>
        <w:t>26</w:t>
      </w:r>
      <w:bookmarkStart w:id="3" w:name="_GoBack"/>
      <w:bookmarkEnd w:id="3"/>
      <w:r>
        <w:rPr>
          <w:rFonts w:ascii="Times New Roman" w:hAnsi="Times New Roman"/>
          <w:i/>
          <w:iCs/>
        </w:rPr>
        <w:t>./.</w:t>
      </w:r>
    </w:p>
    <w:p w:rsidR="007116F4" w:rsidRDefault="007116F4">
      <w:pPr>
        <w:widowControl w:val="0"/>
        <w:spacing w:before="80" w:line="240" w:lineRule="auto"/>
        <w:ind w:firstLine="709"/>
        <w:jc w:val="both"/>
        <w:rPr>
          <w:bCs/>
          <w:i/>
          <w:iCs/>
          <w:sz w:val="28"/>
          <w:szCs w:val="28"/>
        </w:rPr>
      </w:pPr>
    </w:p>
    <w:tbl>
      <w:tblPr>
        <w:tblW w:w="9498" w:type="dxa"/>
        <w:tblLook w:val="04A0" w:firstRow="1" w:lastRow="0" w:firstColumn="1" w:lastColumn="0" w:noHBand="0" w:noVBand="1"/>
      </w:tblPr>
      <w:tblGrid>
        <w:gridCol w:w="4962"/>
        <w:gridCol w:w="4536"/>
      </w:tblGrid>
      <w:tr w:rsidR="007116F4">
        <w:trPr>
          <w:trHeight w:val="4334"/>
        </w:trPr>
        <w:tc>
          <w:tcPr>
            <w:tcW w:w="4962" w:type="dxa"/>
          </w:tcPr>
          <w:p w:rsidR="007116F4" w:rsidRDefault="00803019">
            <w:pPr>
              <w:widowControl w:val="0"/>
              <w:spacing w:line="240" w:lineRule="auto"/>
              <w:rPr>
                <w:b/>
                <w:bCs/>
                <w:i/>
                <w:szCs w:val="24"/>
              </w:rPr>
            </w:pPr>
            <w:r>
              <w:rPr>
                <w:b/>
                <w:bCs/>
                <w:i/>
                <w:szCs w:val="24"/>
              </w:rPr>
              <w:t>Nơi nhận:</w:t>
            </w:r>
          </w:p>
          <w:p w:rsidR="007116F4" w:rsidRDefault="00803019">
            <w:pPr>
              <w:shd w:val="clear" w:color="auto" w:fill="FFFFFF"/>
              <w:spacing w:line="240" w:lineRule="auto"/>
              <w:jc w:val="both"/>
              <w:rPr>
                <w:color w:val="000000"/>
                <w:spacing w:val="-4"/>
                <w:sz w:val="22"/>
              </w:rPr>
            </w:pPr>
            <w:r>
              <w:rPr>
                <w:color w:val="000000"/>
                <w:spacing w:val="-4"/>
                <w:sz w:val="22"/>
              </w:rPr>
              <w:t>- Ủy ban Thường vụ Quốc hội (báo cáo);</w:t>
            </w:r>
          </w:p>
          <w:p w:rsidR="007116F4" w:rsidRDefault="00803019">
            <w:pPr>
              <w:shd w:val="clear" w:color="auto" w:fill="FFFFFF"/>
              <w:spacing w:line="240" w:lineRule="auto"/>
              <w:jc w:val="both"/>
              <w:rPr>
                <w:color w:val="000000"/>
                <w:spacing w:val="-4"/>
                <w:sz w:val="22"/>
              </w:rPr>
            </w:pPr>
            <w:r>
              <w:rPr>
                <w:color w:val="000000"/>
                <w:spacing w:val="-4"/>
                <w:sz w:val="22"/>
                <w:lang w:val="en-US"/>
              </w:rPr>
              <w:t xml:space="preserve">- </w:t>
            </w:r>
            <w:r>
              <w:rPr>
                <w:color w:val="000000"/>
                <w:spacing w:val="-4"/>
                <w:sz w:val="22"/>
              </w:rPr>
              <w:t>Chính phủ (báo cáo);</w:t>
            </w:r>
          </w:p>
          <w:p w:rsidR="007116F4" w:rsidRDefault="00803019">
            <w:pPr>
              <w:shd w:val="clear" w:color="auto" w:fill="FFFFFF"/>
              <w:spacing w:line="240" w:lineRule="auto"/>
              <w:jc w:val="both"/>
              <w:rPr>
                <w:color w:val="000000"/>
                <w:sz w:val="22"/>
              </w:rPr>
            </w:pPr>
            <w:r>
              <w:rPr>
                <w:color w:val="000000"/>
                <w:sz w:val="22"/>
              </w:rPr>
              <w:t xml:space="preserve">- Các bộ: </w:t>
            </w:r>
            <w:r>
              <w:rPr>
                <w:color w:val="000000"/>
                <w:sz w:val="22"/>
                <w:lang w:val="vi-VN"/>
              </w:rPr>
              <w:t>Giáo dục và Đào tạo</w:t>
            </w:r>
            <w:r>
              <w:rPr>
                <w:color w:val="000000"/>
                <w:sz w:val="22"/>
                <w:lang w:val="en-US"/>
              </w:rPr>
              <w:t xml:space="preserve">, </w:t>
            </w:r>
            <w:r>
              <w:rPr>
                <w:color w:val="000000"/>
                <w:sz w:val="22"/>
              </w:rPr>
              <w:t>Nội vụ,</w:t>
            </w:r>
          </w:p>
          <w:p w:rsidR="007116F4" w:rsidRDefault="00803019">
            <w:pPr>
              <w:shd w:val="clear" w:color="auto" w:fill="FFFFFF"/>
              <w:spacing w:line="240" w:lineRule="auto"/>
              <w:jc w:val="both"/>
              <w:rPr>
                <w:color w:val="000000"/>
                <w:sz w:val="22"/>
              </w:rPr>
            </w:pPr>
            <w:r>
              <w:rPr>
                <w:color w:val="000000"/>
                <w:sz w:val="22"/>
              </w:rPr>
              <w:t xml:space="preserve"> Tư pháp, </w:t>
            </w:r>
            <w:r>
              <w:rPr>
                <w:color w:val="000000"/>
                <w:sz w:val="22"/>
                <w:lang w:val="vi-VN"/>
              </w:rPr>
              <w:t>Y tế</w:t>
            </w:r>
            <w:r>
              <w:rPr>
                <w:color w:val="000000"/>
                <w:sz w:val="22"/>
              </w:rPr>
              <w:t xml:space="preserve"> (báo cáo);</w:t>
            </w:r>
          </w:p>
          <w:p w:rsidR="007116F4" w:rsidRDefault="00803019">
            <w:pPr>
              <w:shd w:val="clear" w:color="auto" w:fill="FFFFFF"/>
              <w:spacing w:line="240" w:lineRule="auto"/>
              <w:jc w:val="both"/>
              <w:rPr>
                <w:color w:val="000000"/>
                <w:spacing w:val="-4"/>
                <w:sz w:val="22"/>
              </w:rPr>
            </w:pPr>
            <w:r>
              <w:rPr>
                <w:color w:val="000000"/>
                <w:spacing w:val="-4"/>
                <w:sz w:val="22"/>
              </w:rPr>
              <w:t>- Thường trực Tỉnh ủy (báo cáo);</w:t>
            </w:r>
          </w:p>
          <w:p w:rsidR="007116F4" w:rsidRDefault="00803019">
            <w:pPr>
              <w:shd w:val="clear" w:color="auto" w:fill="FFFFFF"/>
              <w:spacing w:line="240" w:lineRule="auto"/>
              <w:jc w:val="both"/>
              <w:rPr>
                <w:color w:val="000000"/>
                <w:spacing w:val="-4"/>
                <w:sz w:val="22"/>
              </w:rPr>
            </w:pPr>
            <w:r>
              <w:rPr>
                <w:color w:val="000000"/>
                <w:spacing w:val="-4"/>
                <w:sz w:val="22"/>
              </w:rPr>
              <w:t xml:space="preserve">- Thường trực HĐND, UBND tỉnh; </w:t>
            </w:r>
          </w:p>
          <w:p w:rsidR="007116F4" w:rsidRDefault="00803019">
            <w:pPr>
              <w:shd w:val="clear" w:color="auto" w:fill="FFFFFF"/>
              <w:spacing w:line="240" w:lineRule="auto"/>
              <w:jc w:val="both"/>
              <w:rPr>
                <w:color w:val="000000"/>
                <w:spacing w:val="-4"/>
                <w:sz w:val="22"/>
              </w:rPr>
            </w:pPr>
            <w:r>
              <w:rPr>
                <w:color w:val="000000"/>
                <w:spacing w:val="-4"/>
                <w:sz w:val="22"/>
              </w:rPr>
              <w:t>- Đoàn đại biểu Quốc hội tỉnh;</w:t>
            </w:r>
          </w:p>
          <w:p w:rsidR="007116F4" w:rsidRDefault="00803019">
            <w:pPr>
              <w:shd w:val="clear" w:color="auto" w:fill="FFFFFF"/>
              <w:spacing w:line="240" w:lineRule="auto"/>
              <w:jc w:val="both"/>
              <w:rPr>
                <w:color w:val="000000"/>
                <w:spacing w:val="-4"/>
                <w:sz w:val="22"/>
              </w:rPr>
            </w:pPr>
            <w:r>
              <w:rPr>
                <w:color w:val="000000"/>
                <w:spacing w:val="-4"/>
                <w:sz w:val="22"/>
              </w:rPr>
              <w:t>- Đại biểu HĐND tỉnh khóa XV;</w:t>
            </w:r>
          </w:p>
          <w:p w:rsidR="007116F4" w:rsidRDefault="00803019">
            <w:pPr>
              <w:shd w:val="clear" w:color="auto" w:fill="FFFFFF"/>
              <w:spacing w:line="240" w:lineRule="auto"/>
              <w:jc w:val="both"/>
              <w:rPr>
                <w:color w:val="000000"/>
                <w:spacing w:val="-4"/>
                <w:sz w:val="22"/>
              </w:rPr>
            </w:pPr>
            <w:r>
              <w:rPr>
                <w:color w:val="000000"/>
                <w:spacing w:val="-4"/>
                <w:sz w:val="22"/>
              </w:rPr>
              <w:t>- Các ban xây dựng Đảng và VP Tỉnh ủy;</w:t>
            </w:r>
          </w:p>
          <w:p w:rsidR="007116F4" w:rsidRDefault="00803019">
            <w:pPr>
              <w:shd w:val="clear" w:color="auto" w:fill="FFFFFF"/>
              <w:spacing w:line="240" w:lineRule="auto"/>
              <w:jc w:val="both"/>
              <w:rPr>
                <w:color w:val="000000"/>
                <w:spacing w:val="-4"/>
                <w:sz w:val="22"/>
              </w:rPr>
            </w:pPr>
            <w:r>
              <w:rPr>
                <w:color w:val="000000"/>
                <w:spacing w:val="-4"/>
                <w:sz w:val="22"/>
              </w:rPr>
              <w:t>- Ủy ban MTTQ, các tổ chức CTXH tỉnh;</w:t>
            </w:r>
          </w:p>
          <w:p w:rsidR="007116F4" w:rsidRDefault="00803019">
            <w:pPr>
              <w:shd w:val="clear" w:color="auto" w:fill="FFFFFF"/>
              <w:spacing w:line="240" w:lineRule="auto"/>
              <w:jc w:val="both"/>
              <w:rPr>
                <w:color w:val="000000"/>
                <w:spacing w:val="-4"/>
                <w:sz w:val="22"/>
              </w:rPr>
            </w:pPr>
            <w:r>
              <w:rPr>
                <w:color w:val="000000"/>
                <w:spacing w:val="-4"/>
                <w:sz w:val="22"/>
              </w:rPr>
              <w:t>- Các sở, ban, ngành thuộc tỉnh;</w:t>
            </w:r>
          </w:p>
          <w:p w:rsidR="007116F4" w:rsidRDefault="00803019">
            <w:pPr>
              <w:spacing w:line="240" w:lineRule="auto"/>
              <w:rPr>
                <w:color w:val="000000"/>
                <w:spacing w:val="-4"/>
                <w:sz w:val="22"/>
              </w:rPr>
            </w:pPr>
            <w:r>
              <w:rPr>
                <w:color w:val="000000"/>
                <w:spacing w:val="-4"/>
                <w:sz w:val="22"/>
              </w:rPr>
              <w:t>- VP: Đoàn ĐBQH và HĐND tỉnh, UBND tỉnh;</w:t>
            </w:r>
          </w:p>
          <w:p w:rsidR="007116F4" w:rsidRDefault="00803019">
            <w:pPr>
              <w:shd w:val="clear" w:color="auto" w:fill="FFFFFF"/>
              <w:spacing w:line="240" w:lineRule="auto"/>
              <w:jc w:val="both"/>
              <w:rPr>
                <w:color w:val="000000"/>
                <w:spacing w:val="-4"/>
                <w:sz w:val="22"/>
              </w:rPr>
            </w:pPr>
            <w:r>
              <w:rPr>
                <w:color w:val="000000"/>
                <w:spacing w:val="-4"/>
                <w:sz w:val="22"/>
              </w:rPr>
              <w:t>- Thường trực HĐND, UBND cấp xã;</w:t>
            </w:r>
          </w:p>
          <w:p w:rsidR="007116F4" w:rsidRDefault="00803019">
            <w:pPr>
              <w:shd w:val="clear" w:color="auto" w:fill="FFFFFF"/>
              <w:spacing w:line="240" w:lineRule="auto"/>
              <w:jc w:val="both"/>
              <w:rPr>
                <w:color w:val="000000"/>
                <w:spacing w:val="3"/>
                <w:sz w:val="22"/>
                <w:shd w:val="clear" w:color="auto" w:fill="FFFFFF"/>
                <w:lang w:val="en-US"/>
              </w:rPr>
            </w:pPr>
            <w:r>
              <w:rPr>
                <w:color w:val="000000"/>
                <w:spacing w:val="-4"/>
                <w:sz w:val="22"/>
              </w:rPr>
              <w:t xml:space="preserve">- </w:t>
            </w:r>
            <w:r>
              <w:rPr>
                <w:color w:val="000000"/>
                <w:spacing w:val="3"/>
                <w:sz w:val="22"/>
                <w:shd w:val="clear" w:color="auto" w:fill="FFFFFF"/>
              </w:rPr>
              <w:t>Báo và Phát thanh, Truyền hình tỉnh</w:t>
            </w:r>
            <w:r>
              <w:rPr>
                <w:color w:val="000000"/>
                <w:spacing w:val="3"/>
                <w:sz w:val="22"/>
                <w:shd w:val="clear" w:color="auto" w:fill="FFFFFF"/>
                <w:lang w:val="en-US"/>
              </w:rPr>
              <w:t>;</w:t>
            </w:r>
          </w:p>
          <w:p w:rsidR="007116F4" w:rsidRDefault="00803019">
            <w:pPr>
              <w:shd w:val="clear" w:color="auto" w:fill="FFFFFF"/>
              <w:spacing w:line="240" w:lineRule="auto"/>
              <w:jc w:val="both"/>
              <w:rPr>
                <w:color w:val="000000"/>
                <w:spacing w:val="-4"/>
                <w:sz w:val="22"/>
              </w:rPr>
            </w:pPr>
            <w:r>
              <w:rPr>
                <w:color w:val="000000"/>
                <w:spacing w:val="3"/>
                <w:sz w:val="22"/>
                <w:shd w:val="clear" w:color="auto" w:fill="FFFFFF"/>
                <w:lang w:val="en-US"/>
              </w:rPr>
              <w:t>-</w:t>
            </w:r>
            <w:r>
              <w:rPr>
                <w:color w:val="000000"/>
                <w:spacing w:val="-4"/>
                <w:sz w:val="22"/>
              </w:rPr>
              <w:t xml:space="preserve"> Công báo tỉnh;</w:t>
            </w:r>
          </w:p>
          <w:p w:rsidR="007116F4" w:rsidRDefault="00803019">
            <w:pPr>
              <w:widowControl w:val="0"/>
              <w:spacing w:line="240" w:lineRule="auto"/>
              <w:jc w:val="both"/>
              <w:rPr>
                <w:bCs/>
                <w:szCs w:val="20"/>
                <w:lang w:val="vi-VN"/>
              </w:rPr>
            </w:pPr>
            <w:r>
              <w:rPr>
                <w:color w:val="000000"/>
                <w:spacing w:val="-4"/>
                <w:sz w:val="22"/>
              </w:rPr>
              <w:t xml:space="preserve">- Lưu: VT, HĐ5.         </w:t>
            </w:r>
          </w:p>
        </w:tc>
        <w:tc>
          <w:tcPr>
            <w:tcW w:w="4536" w:type="dxa"/>
          </w:tcPr>
          <w:p w:rsidR="007116F4" w:rsidRDefault="00803019">
            <w:pPr>
              <w:widowControl w:val="0"/>
              <w:spacing w:line="240" w:lineRule="auto"/>
              <w:jc w:val="center"/>
              <w:rPr>
                <w:b/>
                <w:sz w:val="28"/>
                <w:szCs w:val="28"/>
              </w:rPr>
            </w:pPr>
            <w:r>
              <w:rPr>
                <w:b/>
                <w:szCs w:val="28"/>
                <w:lang w:val="vi-VN"/>
              </w:rPr>
              <w:t xml:space="preserve"> </w:t>
            </w:r>
            <w:r>
              <w:rPr>
                <w:b/>
                <w:sz w:val="28"/>
                <w:szCs w:val="28"/>
              </w:rPr>
              <w:t>CHỦ TỊCH</w:t>
            </w:r>
          </w:p>
          <w:p w:rsidR="007116F4" w:rsidRDefault="007116F4">
            <w:pPr>
              <w:widowControl w:val="0"/>
              <w:spacing w:line="240" w:lineRule="auto"/>
              <w:jc w:val="center"/>
              <w:rPr>
                <w:b/>
                <w:bCs/>
                <w:sz w:val="28"/>
                <w:szCs w:val="28"/>
              </w:rPr>
            </w:pPr>
          </w:p>
          <w:p w:rsidR="007116F4" w:rsidRDefault="007116F4">
            <w:pPr>
              <w:widowControl w:val="0"/>
              <w:spacing w:line="240" w:lineRule="auto"/>
              <w:rPr>
                <w:sz w:val="28"/>
                <w:szCs w:val="28"/>
              </w:rPr>
            </w:pPr>
          </w:p>
          <w:p w:rsidR="007116F4" w:rsidRDefault="007116F4">
            <w:pPr>
              <w:widowControl w:val="0"/>
              <w:spacing w:line="240" w:lineRule="auto"/>
              <w:rPr>
                <w:sz w:val="28"/>
                <w:szCs w:val="28"/>
              </w:rPr>
            </w:pPr>
          </w:p>
          <w:p w:rsidR="007116F4" w:rsidRDefault="007116F4">
            <w:pPr>
              <w:widowControl w:val="0"/>
              <w:spacing w:line="240" w:lineRule="auto"/>
              <w:rPr>
                <w:sz w:val="28"/>
                <w:szCs w:val="28"/>
              </w:rPr>
            </w:pPr>
          </w:p>
          <w:p w:rsidR="007116F4" w:rsidRDefault="007116F4">
            <w:pPr>
              <w:widowControl w:val="0"/>
              <w:spacing w:line="240" w:lineRule="auto"/>
              <w:rPr>
                <w:b/>
                <w:sz w:val="28"/>
                <w:szCs w:val="28"/>
              </w:rPr>
            </w:pPr>
          </w:p>
          <w:p w:rsidR="007116F4" w:rsidRDefault="007116F4">
            <w:pPr>
              <w:widowControl w:val="0"/>
              <w:spacing w:line="240" w:lineRule="auto"/>
              <w:jc w:val="center"/>
              <w:rPr>
                <w:b/>
                <w:sz w:val="28"/>
                <w:szCs w:val="28"/>
              </w:rPr>
            </w:pPr>
          </w:p>
          <w:p w:rsidR="007116F4" w:rsidRDefault="00803019">
            <w:pPr>
              <w:widowControl w:val="0"/>
              <w:spacing w:line="240" w:lineRule="auto"/>
              <w:jc w:val="center"/>
              <w:rPr>
                <w:b/>
                <w:szCs w:val="28"/>
              </w:rPr>
            </w:pPr>
            <w:r>
              <w:rPr>
                <w:b/>
                <w:sz w:val="28"/>
                <w:szCs w:val="28"/>
              </w:rPr>
              <w:t xml:space="preserve">  Trịnh Thị Minh Thanh</w:t>
            </w:r>
            <w:r>
              <w:rPr>
                <w:b/>
                <w:szCs w:val="28"/>
              </w:rPr>
              <w:t xml:space="preserve">   </w:t>
            </w:r>
          </w:p>
        </w:tc>
      </w:tr>
    </w:tbl>
    <w:p w:rsidR="007116F4" w:rsidRDefault="007116F4"/>
    <w:sectPr w:rsidR="007116F4" w:rsidSect="007C4339">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12C3" w:rsidRDefault="00DA12C3">
      <w:pPr>
        <w:spacing w:line="240" w:lineRule="auto"/>
      </w:pPr>
      <w:r>
        <w:separator/>
      </w:r>
    </w:p>
  </w:endnote>
  <w:endnote w:type="continuationSeparator" w:id="0">
    <w:p w:rsidR="00DA12C3" w:rsidRDefault="00DA12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12C3" w:rsidRDefault="00DA12C3">
      <w:pPr>
        <w:spacing w:line="240" w:lineRule="auto"/>
      </w:pPr>
      <w:r>
        <w:separator/>
      </w:r>
    </w:p>
  </w:footnote>
  <w:footnote w:type="continuationSeparator" w:id="0">
    <w:p w:rsidR="00DA12C3" w:rsidRDefault="00DA12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4971789"/>
      <w:docPartObj>
        <w:docPartGallery w:val="Page Numbers (Top of Page)"/>
        <w:docPartUnique/>
      </w:docPartObj>
    </w:sdtPr>
    <w:sdtEndPr>
      <w:rPr>
        <w:noProof/>
      </w:rPr>
    </w:sdtEndPr>
    <w:sdtContent>
      <w:p w:rsidR="007116F4" w:rsidRDefault="00803019">
        <w:pPr>
          <w:pStyle w:val="Header"/>
          <w:jc w:val="center"/>
        </w:pPr>
        <w:r>
          <w:fldChar w:fldCharType="begin"/>
        </w:r>
        <w:r>
          <w:instrText xml:space="preserve"> PAGE   \* MERGEFORMAT </w:instrText>
        </w:r>
        <w:r>
          <w:fldChar w:fldCharType="separate"/>
        </w:r>
        <w:r w:rsidR="00B8100F">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6F4"/>
    <w:rsid w:val="000219A3"/>
    <w:rsid w:val="00024AC4"/>
    <w:rsid w:val="000D2A28"/>
    <w:rsid w:val="007116F4"/>
    <w:rsid w:val="007C4339"/>
    <w:rsid w:val="00803019"/>
    <w:rsid w:val="00886297"/>
    <w:rsid w:val="00B8100F"/>
    <w:rsid w:val="00C25FAA"/>
    <w:rsid w:val="00DA12C3"/>
    <w:rsid w:val="00E31B9F"/>
    <w:rsid w:val="00F04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858FF"/>
  <w15:chartTrackingRefBased/>
  <w15:docId w15:val="{02E4E3E5-541A-49DE-83A0-4A364AA8A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sz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Normal (Web) Char1,Char8 Char,Char8,webb, Char Char, Char8 Char, Char8,Обычный (веб)1,Обычный (веб) Знак,Обычный (веб) Знак1,Обычный (веб) Знак Знак,Geneva 9,표준 (웹),Char Char5,Normal (Web) Char Char Char Char Char,Char Cha"/>
    <w:basedOn w:val="Normal"/>
    <w:link w:val="NormalWebChar"/>
    <w:uiPriority w:val="99"/>
    <w:unhideWhenUsed/>
    <w:qFormat/>
    <w:pPr>
      <w:spacing w:before="100" w:beforeAutospacing="1" w:after="100" w:afterAutospacing="1" w:line="240" w:lineRule="auto"/>
    </w:pPr>
    <w:rPr>
      <w:rFonts w:eastAsia="Times New Roman" w:cs="Times New Roman"/>
      <w:szCs w:val="24"/>
      <w:lang w:val="en-US"/>
    </w:rPr>
  </w:style>
  <w:style w:type="character" w:customStyle="1" w:styleId="NormalWebChar">
    <w:name w:val="Normal (Web) Char"/>
    <w:aliases w:val="Char Char Char,Normal (Web) Char1 Char,Char8 Char Char,Char8 Char1,webb Char, Char Char Char, Char8 Char Char, Char8 Char1,Обычный (веб)1 Char,Обычный (веб) Знак Char,Обычный (веб) Знак1 Char,Обычный (веб) Знак Знак Char,Geneva 9 Char"/>
    <w:link w:val="NormalWeb"/>
    <w:uiPriority w:val="99"/>
    <w:qFormat/>
    <w:locked/>
    <w:rPr>
      <w:rFonts w:eastAsia="Times New Roman" w:cs="Times New Roman"/>
      <w:sz w:val="24"/>
      <w:szCs w:val="24"/>
    </w:rPr>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HeaderChar">
    <w:name w:val="Header Char"/>
    <w:basedOn w:val="DefaultParagraphFont"/>
    <w:link w:val="Header"/>
    <w:uiPriority w:val="99"/>
    <w:rPr>
      <w:sz w:val="24"/>
      <w:lang w:val="id-ID"/>
    </w:r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sz w:val="24"/>
      <w:lang w:val="id-ID"/>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id-ID"/>
    </w:rPr>
  </w:style>
  <w:style w:type="paragraph" w:customStyle="1" w:styleId="n-dieund">
    <w:name w:val="n-dieund"/>
    <w:basedOn w:val="Normal"/>
    <w:pPr>
      <w:spacing w:after="120" w:line="240" w:lineRule="auto"/>
      <w:ind w:firstLine="709"/>
      <w:jc w:val="both"/>
    </w:pPr>
    <w:rPr>
      <w:rFonts w:ascii=".VnTime" w:eastAsia="Times New Roman" w:hAnsi=".VnTime" w:cs="Times New Roman"/>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FC87C-BB9E-4032-B980-ED5AD36BF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 Noi Chinh</dc:creator>
  <cp:keywords/>
  <dc:description/>
  <cp:lastModifiedBy>admin</cp:lastModifiedBy>
  <cp:revision>31</cp:revision>
  <cp:lastPrinted>2026-04-23T07:49:00Z</cp:lastPrinted>
  <dcterms:created xsi:type="dcterms:W3CDTF">2026-04-07T02:31:00Z</dcterms:created>
  <dcterms:modified xsi:type="dcterms:W3CDTF">2026-04-28T04:07:00Z</dcterms:modified>
</cp:coreProperties>
</file>