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CellSpacing w:w="0" w:type="dxa"/>
        <w:shd w:val="clear" w:color="auto" w:fill="FFFFFF"/>
        <w:tblCellMar>
          <w:left w:w="0" w:type="dxa"/>
          <w:right w:w="0" w:type="dxa"/>
        </w:tblCellMar>
        <w:tblLook w:val="04A0" w:firstRow="1" w:lastRow="0" w:firstColumn="1" w:lastColumn="0" w:noHBand="0" w:noVBand="1"/>
      </w:tblPr>
      <w:tblGrid>
        <w:gridCol w:w="3481"/>
        <w:gridCol w:w="5590"/>
      </w:tblGrid>
      <w:tr w:rsidR="0098513C" w:rsidRPr="00A607B4" w14:paraId="4C1B7950" w14:textId="77777777">
        <w:trPr>
          <w:tblCellSpacing w:w="0" w:type="dxa"/>
        </w:trPr>
        <w:tc>
          <w:tcPr>
            <w:tcW w:w="1919" w:type="pct"/>
            <w:hideMark/>
          </w:tcPr>
          <w:p w14:paraId="61D9C3F8" w14:textId="77777777" w:rsidR="0098513C" w:rsidRPr="00A607B4" w:rsidRDefault="00000000">
            <w:pPr>
              <w:spacing w:after="0" w:line="240" w:lineRule="auto"/>
              <w:jc w:val="center"/>
              <w:rPr>
                <w:rFonts w:ascii="Times New Roman" w:eastAsia="Times New Roman" w:hAnsi="Times New Roman"/>
                <w:b/>
                <w:bCs/>
                <w:sz w:val="26"/>
                <w:szCs w:val="26"/>
              </w:rPr>
            </w:pPr>
            <w:r w:rsidRPr="00A607B4">
              <w:rPr>
                <w:rFonts w:ascii="Times New Roman" w:eastAsia="Times New Roman" w:hAnsi="Times New Roman"/>
                <w:b/>
                <w:bCs/>
                <w:sz w:val="26"/>
                <w:szCs w:val="26"/>
                <w:lang w:val="en"/>
              </w:rPr>
              <w:t>H</w:t>
            </w:r>
            <w:r w:rsidRPr="00A607B4">
              <w:rPr>
                <w:rFonts w:ascii="Times New Roman" w:eastAsia="Times New Roman" w:hAnsi="Times New Roman"/>
                <w:b/>
                <w:bCs/>
                <w:sz w:val="26"/>
                <w:szCs w:val="26"/>
                <w:lang w:val="vi-VN"/>
              </w:rPr>
              <w:t>ỘI ĐỒNG NH</w:t>
            </w:r>
            <w:r w:rsidRPr="00A607B4">
              <w:rPr>
                <w:rFonts w:ascii="Times New Roman" w:eastAsia="Times New Roman" w:hAnsi="Times New Roman"/>
                <w:b/>
                <w:bCs/>
                <w:sz w:val="26"/>
                <w:szCs w:val="26"/>
              </w:rPr>
              <w:t xml:space="preserve">ÂN DÂN </w:t>
            </w:r>
          </w:p>
          <w:p w14:paraId="7A3FEFAF" w14:textId="02E8A6CB" w:rsidR="0098513C" w:rsidRPr="00A607B4" w:rsidRDefault="00000000">
            <w:pPr>
              <w:spacing w:after="0" w:line="240" w:lineRule="auto"/>
              <w:jc w:val="center"/>
              <w:rPr>
                <w:rFonts w:ascii="Times New Roman" w:eastAsia="Times New Roman" w:hAnsi="Times New Roman"/>
                <w:sz w:val="26"/>
                <w:szCs w:val="26"/>
              </w:rPr>
            </w:pPr>
            <w:r w:rsidRPr="00A607B4">
              <w:rPr>
                <w:rFonts w:ascii="Times New Roman" w:eastAsia="Times New Roman" w:hAnsi="Times New Roman"/>
                <w:b/>
                <w:bCs/>
                <w:sz w:val="26"/>
                <w:szCs w:val="26"/>
              </w:rPr>
              <w:t>TỈNH QUẢNG NINH</w:t>
            </w:r>
            <w:r w:rsidRPr="00A607B4">
              <w:rPr>
                <w:rFonts w:ascii="Times New Roman" w:eastAsia="Times New Roman" w:hAnsi="Times New Roman"/>
                <w:b/>
                <w:bCs/>
                <w:sz w:val="26"/>
                <w:szCs w:val="26"/>
              </w:rPr>
              <w:br/>
            </w:r>
          </w:p>
        </w:tc>
        <w:tc>
          <w:tcPr>
            <w:tcW w:w="3081" w:type="pct"/>
            <w:hideMark/>
          </w:tcPr>
          <w:p w14:paraId="01DB10AD" w14:textId="37017628" w:rsidR="0098513C" w:rsidRPr="00A607B4" w:rsidRDefault="00000000">
            <w:pPr>
              <w:spacing w:after="120" w:line="240" w:lineRule="auto"/>
              <w:jc w:val="center"/>
              <w:rPr>
                <w:rFonts w:ascii="Times New Roman" w:eastAsia="Times New Roman" w:hAnsi="Times New Roman"/>
                <w:sz w:val="26"/>
                <w:szCs w:val="26"/>
              </w:rPr>
            </w:pPr>
            <w:r w:rsidRPr="00A607B4">
              <w:rPr>
                <w:rFonts w:ascii="Times New Roman" w:eastAsia="Times New Roman" w:hAnsi="Times New Roman"/>
                <w:b/>
                <w:bCs/>
                <w:sz w:val="24"/>
                <w:szCs w:val="24"/>
                <w:lang w:val="en"/>
              </w:rPr>
              <w:t>C</w:t>
            </w:r>
            <w:r w:rsidRPr="00A607B4">
              <w:rPr>
                <w:rFonts w:ascii="Times New Roman" w:eastAsia="Times New Roman" w:hAnsi="Times New Roman"/>
                <w:b/>
                <w:bCs/>
                <w:sz w:val="24"/>
                <w:szCs w:val="24"/>
                <w:lang w:val="vi-VN"/>
              </w:rPr>
              <w:t>ỘNG H</w:t>
            </w:r>
            <w:r w:rsidRPr="00A607B4">
              <w:rPr>
                <w:rFonts w:ascii="Times New Roman" w:eastAsia="Times New Roman" w:hAnsi="Times New Roman"/>
                <w:b/>
                <w:bCs/>
                <w:sz w:val="24"/>
                <w:szCs w:val="24"/>
              </w:rPr>
              <w:t>ÒA XÃ H</w:t>
            </w:r>
            <w:r w:rsidRPr="00A607B4">
              <w:rPr>
                <w:rFonts w:ascii="Times New Roman" w:eastAsia="Times New Roman" w:hAnsi="Times New Roman"/>
                <w:b/>
                <w:bCs/>
                <w:sz w:val="24"/>
                <w:szCs w:val="24"/>
                <w:lang w:val="vi-VN"/>
              </w:rPr>
              <w:t>ỘI CHỦ NGHĨA VIỆT NAM</w:t>
            </w:r>
            <w:r w:rsidRPr="00A607B4">
              <w:rPr>
                <w:rFonts w:ascii="Times New Roman" w:eastAsia="Times New Roman" w:hAnsi="Times New Roman"/>
                <w:b/>
                <w:bCs/>
                <w:sz w:val="26"/>
                <w:szCs w:val="26"/>
                <w:lang w:val="vi-VN"/>
              </w:rPr>
              <w:br/>
              <w:t>Độc lập - Tự do - Hạnh ph</w:t>
            </w:r>
            <w:r w:rsidRPr="00A607B4">
              <w:rPr>
                <w:rFonts w:ascii="Times New Roman" w:eastAsia="Times New Roman" w:hAnsi="Times New Roman"/>
                <w:b/>
                <w:bCs/>
                <w:sz w:val="26"/>
                <w:szCs w:val="26"/>
              </w:rPr>
              <w:t>úc</w:t>
            </w:r>
            <w:r w:rsidRPr="00A607B4">
              <w:rPr>
                <w:rFonts w:ascii="Times New Roman" w:eastAsia="Times New Roman" w:hAnsi="Times New Roman"/>
                <w:b/>
                <w:bCs/>
                <w:sz w:val="26"/>
                <w:szCs w:val="26"/>
              </w:rPr>
              <w:br/>
            </w:r>
          </w:p>
        </w:tc>
      </w:tr>
      <w:tr w:rsidR="0098513C" w:rsidRPr="00A607B4" w14:paraId="4A1855DA" w14:textId="77777777">
        <w:trPr>
          <w:tblCellSpacing w:w="0" w:type="dxa"/>
        </w:trPr>
        <w:tc>
          <w:tcPr>
            <w:tcW w:w="1919" w:type="pct"/>
            <w:hideMark/>
          </w:tcPr>
          <w:p w14:paraId="5509E24E" w14:textId="3253656E" w:rsidR="0098513C" w:rsidRPr="00A607B4" w:rsidRDefault="006903D2">
            <w:pPr>
              <w:spacing w:before="120" w:after="120" w:line="234" w:lineRule="atLeast"/>
              <w:jc w:val="center"/>
              <w:rPr>
                <w:rFonts w:ascii="Times New Roman" w:eastAsia="Times New Roman" w:hAnsi="Times New Roman"/>
                <w:sz w:val="26"/>
                <w:szCs w:val="26"/>
              </w:rPr>
            </w:pPr>
            <w:r w:rsidRPr="00A607B4">
              <w:rPr>
                <w:rFonts w:ascii="Times New Roman" w:eastAsia="Times New Roman" w:hAnsi="Times New Roman"/>
                <w:b/>
                <w:bCs/>
                <w:noProof/>
                <w:sz w:val="26"/>
                <w:szCs w:val="26"/>
              </w:rPr>
              <mc:AlternateContent>
                <mc:Choice Requires="wps">
                  <w:drawing>
                    <wp:anchor distT="0" distB="0" distL="114300" distR="114300" simplePos="0" relativeHeight="251655680" behindDoc="0" locked="0" layoutInCell="1" allowOverlap="1" wp14:anchorId="5AD8E4FD" wp14:editId="32114964">
                      <wp:simplePos x="0" y="0"/>
                      <wp:positionH relativeFrom="column">
                        <wp:posOffset>663146</wp:posOffset>
                      </wp:positionH>
                      <wp:positionV relativeFrom="paragraph">
                        <wp:posOffset>8886</wp:posOffset>
                      </wp:positionV>
                      <wp:extent cx="983615" cy="0"/>
                      <wp:effectExtent l="6985" t="8890" r="9525" b="10160"/>
                      <wp:wrapNone/>
                      <wp:docPr id="70778383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361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04AFBEA" id="_x0000_t32" coordsize="21600,21600" o:spt="32" o:oned="t" path="m,l21600,21600e" filled="f">
                      <v:path arrowok="t" fillok="f" o:connecttype="none"/>
                      <o:lock v:ext="edit" shapetype="t"/>
                    </v:shapetype>
                    <v:shape id="AutoShape 2" o:spid="_x0000_s1026" type="#_x0000_t32" style="position:absolute;margin-left:52.2pt;margin-top:.7pt;width:77.4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"/>
                  </w:pict>
                </mc:Fallback>
              </mc:AlternateContent>
            </w:r>
            <w:r w:rsidR="00000000" w:rsidRPr="00A607B4">
              <w:rPr>
                <w:rFonts w:ascii="Times New Roman" w:eastAsia="Times New Roman" w:hAnsi="Times New Roman"/>
                <w:sz w:val="26"/>
                <w:szCs w:val="26"/>
                <w:lang w:val="en"/>
              </w:rPr>
              <w:t>S</w:t>
            </w:r>
            <w:r w:rsidR="00000000" w:rsidRPr="00A607B4">
              <w:rPr>
                <w:rFonts w:ascii="Times New Roman" w:eastAsia="Times New Roman" w:hAnsi="Times New Roman"/>
                <w:sz w:val="26"/>
                <w:szCs w:val="26"/>
                <w:lang w:val="vi-VN"/>
              </w:rPr>
              <w:t>ố:</w:t>
            </w:r>
            <w:r w:rsidR="00000000" w:rsidRPr="00A607B4">
              <w:rPr>
                <w:rFonts w:ascii="Times New Roman" w:eastAsia="Times New Roman" w:hAnsi="Times New Roman"/>
                <w:sz w:val="26"/>
                <w:szCs w:val="26"/>
              </w:rPr>
              <w:t xml:space="preserve">  </w:t>
            </w:r>
            <w:r w:rsidRPr="00A607B4">
              <w:rPr>
                <w:rFonts w:ascii="Times New Roman" w:eastAsia="Times New Roman" w:hAnsi="Times New Roman"/>
                <w:sz w:val="26"/>
                <w:szCs w:val="26"/>
              </w:rPr>
              <w:t xml:space="preserve">15 </w:t>
            </w:r>
            <w:r w:rsidR="00000000" w:rsidRPr="00A607B4">
              <w:rPr>
                <w:rFonts w:ascii="Times New Roman" w:eastAsia="Times New Roman" w:hAnsi="Times New Roman"/>
                <w:sz w:val="26"/>
                <w:szCs w:val="26"/>
                <w:lang w:val="vi-VN"/>
              </w:rPr>
              <w:t>/20</w:t>
            </w:r>
            <w:r w:rsidR="00000000" w:rsidRPr="00A607B4">
              <w:rPr>
                <w:rFonts w:ascii="Times New Roman" w:eastAsia="Times New Roman" w:hAnsi="Times New Roman"/>
                <w:sz w:val="26"/>
                <w:szCs w:val="26"/>
              </w:rPr>
              <w:t>26</w:t>
            </w:r>
            <w:r w:rsidR="00000000" w:rsidRPr="00A607B4">
              <w:rPr>
                <w:rFonts w:ascii="Times New Roman" w:eastAsia="Times New Roman" w:hAnsi="Times New Roman"/>
                <w:sz w:val="26"/>
                <w:szCs w:val="26"/>
                <w:lang w:val="vi-VN"/>
              </w:rPr>
              <w:t>/NQ-HĐND</w:t>
            </w:r>
          </w:p>
        </w:tc>
        <w:tc>
          <w:tcPr>
            <w:tcW w:w="3081" w:type="pct"/>
            <w:hideMark/>
          </w:tcPr>
          <w:p w14:paraId="773BBEEC" w14:textId="4E1EAB35" w:rsidR="0098513C" w:rsidRPr="00A607B4" w:rsidRDefault="006903D2">
            <w:pPr>
              <w:spacing w:before="120" w:after="120" w:line="234" w:lineRule="atLeast"/>
              <w:jc w:val="center"/>
              <w:rPr>
                <w:rFonts w:ascii="Times New Roman" w:eastAsia="Times New Roman" w:hAnsi="Times New Roman"/>
                <w:sz w:val="26"/>
                <w:szCs w:val="26"/>
              </w:rPr>
            </w:pPr>
            <w:r w:rsidRPr="00A607B4">
              <w:rPr>
                <w:rFonts w:ascii="Times New Roman" w:eastAsia="Times New Roman" w:hAnsi="Times New Roman"/>
                <w:b/>
                <w:bCs/>
                <w:noProof/>
                <w:sz w:val="24"/>
                <w:szCs w:val="24"/>
              </w:rPr>
              <mc:AlternateContent>
                <mc:Choice Requires="wps">
                  <w:drawing>
                    <wp:anchor distT="0" distB="0" distL="114300" distR="114300" simplePos="0" relativeHeight="251656704" behindDoc="0" locked="0" layoutInCell="1" allowOverlap="1" wp14:anchorId="153CDD29" wp14:editId="2A225496">
                      <wp:simplePos x="0" y="0"/>
                      <wp:positionH relativeFrom="column">
                        <wp:posOffset>788775</wp:posOffset>
                      </wp:positionH>
                      <wp:positionV relativeFrom="paragraph">
                        <wp:posOffset>24017</wp:posOffset>
                      </wp:positionV>
                      <wp:extent cx="1971040" cy="0"/>
                      <wp:effectExtent l="0" t="0" r="0" b="0"/>
                      <wp:wrapNone/>
                      <wp:docPr id="60164020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710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50BC2E" id="AutoShape 3" o:spid="_x0000_s1026" type="#_x0000_t32" style="position:absolute;margin-left:62.1pt;margin-top:1.9pt;width:155.2pt;height:0;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"/>
                  </w:pict>
                </mc:Fallback>
              </mc:AlternateContent>
            </w:r>
            <w:r w:rsidR="00000000" w:rsidRPr="00A607B4">
              <w:rPr>
                <w:rFonts w:ascii="Times New Roman" w:eastAsia="Times New Roman" w:hAnsi="Times New Roman"/>
                <w:i/>
                <w:iCs/>
                <w:sz w:val="26"/>
                <w:szCs w:val="26"/>
                <w:lang w:val="en"/>
              </w:rPr>
              <w:t>Quảng Ninh, ngày 09 tháng 7 năm 2026</w:t>
            </w:r>
          </w:p>
        </w:tc>
      </w:tr>
    </w:tbl>
    <w:p w14:paraId="22A25840" w14:textId="77777777" w:rsidR="0098513C" w:rsidRPr="00A607B4" w:rsidRDefault="00000000">
      <w:pPr>
        <w:shd w:val="clear" w:color="auto" w:fill="FFFFFF"/>
        <w:spacing w:before="120" w:after="120" w:line="234" w:lineRule="atLeast"/>
        <w:rPr>
          <w:rFonts w:ascii="Times New Roman" w:eastAsia="Times New Roman" w:hAnsi="Times New Roman"/>
          <w:sz w:val="26"/>
          <w:szCs w:val="26"/>
        </w:rPr>
      </w:pPr>
      <w:r w:rsidRPr="00A607B4">
        <w:rPr>
          <w:rFonts w:ascii="Times New Roman" w:eastAsia="Times New Roman" w:hAnsi="Times New Roman"/>
          <w:b/>
          <w:bCs/>
          <w:sz w:val="26"/>
          <w:szCs w:val="26"/>
          <w:lang w:val="en"/>
        </w:rPr>
        <w:t> </w:t>
      </w:r>
    </w:p>
    <w:p w14:paraId="492050BD" w14:textId="77777777" w:rsidR="0098513C" w:rsidRPr="00A607B4" w:rsidRDefault="00000000">
      <w:pPr>
        <w:shd w:val="clear" w:color="auto" w:fill="FFFFFF"/>
        <w:spacing w:after="0" w:line="234" w:lineRule="atLeast"/>
        <w:jc w:val="center"/>
        <w:rPr>
          <w:rFonts w:ascii="Times New Roman" w:eastAsia="Times New Roman" w:hAnsi="Times New Roman"/>
          <w:sz w:val="28"/>
          <w:szCs w:val="28"/>
        </w:rPr>
      </w:pPr>
      <w:r w:rsidRPr="00A607B4">
        <w:rPr>
          <w:rFonts w:ascii="Times New Roman" w:eastAsia="Times New Roman" w:hAnsi="Times New Roman"/>
          <w:b/>
          <w:bCs/>
          <w:sz w:val="28"/>
          <w:szCs w:val="28"/>
          <w:lang w:val="en"/>
        </w:rPr>
        <w:t>NGH</w:t>
      </w:r>
      <w:r w:rsidRPr="00A607B4">
        <w:rPr>
          <w:rFonts w:ascii="Times New Roman" w:eastAsia="Times New Roman" w:hAnsi="Times New Roman"/>
          <w:b/>
          <w:bCs/>
          <w:sz w:val="28"/>
          <w:szCs w:val="28"/>
          <w:lang w:val="vi-VN"/>
        </w:rPr>
        <w:t>Ị QUYẾT</w:t>
      </w:r>
    </w:p>
    <w:p w14:paraId="77C6330E" w14:textId="77777777" w:rsidR="0098513C" w:rsidRPr="00A607B4" w:rsidRDefault="00000000">
      <w:pPr>
        <w:shd w:val="clear" w:color="auto" w:fill="FFFFFF"/>
        <w:spacing w:after="0" w:line="240" w:lineRule="auto"/>
        <w:jc w:val="center"/>
        <w:rPr>
          <w:rFonts w:ascii="Times New Roman" w:eastAsia="Times New Roman" w:hAnsi="Times New Roman"/>
          <w:b/>
          <w:bCs/>
          <w:sz w:val="28"/>
          <w:szCs w:val="28"/>
          <w:lang w:val="en"/>
        </w:rPr>
      </w:pPr>
      <w:r w:rsidRPr="00A607B4">
        <w:rPr>
          <w:rFonts w:ascii="Times New Roman" w:eastAsia="Times New Roman" w:hAnsi="Times New Roman"/>
          <w:b/>
          <w:bCs/>
          <w:sz w:val="28"/>
          <w:szCs w:val="28"/>
          <w:lang w:val="en"/>
        </w:rPr>
        <w:t xml:space="preserve">Quy định tiêu chí, điều kiện, trình tự, thủ tục, một số nội dung </w:t>
      </w:r>
    </w:p>
    <w:p w14:paraId="09A19C78" w14:textId="77777777" w:rsidR="0098513C" w:rsidRPr="00A607B4" w:rsidRDefault="00000000">
      <w:pPr>
        <w:shd w:val="clear" w:color="auto" w:fill="FFFFFF"/>
        <w:spacing w:after="0" w:line="240" w:lineRule="auto"/>
        <w:jc w:val="center"/>
        <w:rPr>
          <w:rFonts w:ascii="Times New Roman" w:eastAsia="Times New Roman" w:hAnsi="Times New Roman"/>
          <w:b/>
          <w:bCs/>
          <w:sz w:val="28"/>
          <w:szCs w:val="28"/>
        </w:rPr>
      </w:pPr>
      <w:r w:rsidRPr="00A607B4">
        <w:rPr>
          <w:rFonts w:ascii="Times New Roman" w:eastAsia="Times New Roman" w:hAnsi="Times New Roman"/>
          <w:b/>
          <w:bCs/>
          <w:sz w:val="28"/>
          <w:szCs w:val="28"/>
          <w:lang w:val="en"/>
        </w:rPr>
        <w:t xml:space="preserve">và mức hỗ trợ từ ngân sách địa phương đối với các dự án sản xuất </w:t>
      </w:r>
      <w:r w:rsidRPr="00A607B4">
        <w:rPr>
          <w:rFonts w:ascii="Times New Roman" w:eastAsia="Times New Roman" w:hAnsi="Times New Roman"/>
          <w:b/>
          <w:bCs/>
          <w:sz w:val="28"/>
          <w:szCs w:val="28"/>
          <w:lang w:val="en"/>
        </w:rPr>
        <w:br/>
        <w:t xml:space="preserve">sản phẩm, cung cấp dịch vụ công nghệ số, </w:t>
      </w:r>
      <w:r w:rsidRPr="00A607B4">
        <w:rPr>
          <w:rFonts w:ascii="Times New Roman" w:eastAsia="Times New Roman" w:hAnsi="Times New Roman"/>
          <w:b/>
          <w:bCs/>
          <w:sz w:val="28"/>
          <w:szCs w:val="28"/>
        </w:rPr>
        <w:t xml:space="preserve">dự án sản xuất sản phẩm </w:t>
      </w:r>
      <w:r w:rsidRPr="00A607B4">
        <w:rPr>
          <w:rFonts w:ascii="Times New Roman" w:eastAsia="Times New Roman" w:hAnsi="Times New Roman"/>
          <w:b/>
          <w:bCs/>
          <w:sz w:val="28"/>
          <w:szCs w:val="28"/>
        </w:rPr>
        <w:br/>
        <w:t xml:space="preserve">phụ trợ trực tiếp trong công nghiệp bán dẫn </w:t>
      </w:r>
      <w:r w:rsidRPr="00A607B4">
        <w:rPr>
          <w:rFonts w:ascii="Times New Roman" w:eastAsia="Times New Roman" w:hAnsi="Times New Roman"/>
          <w:b/>
          <w:bCs/>
          <w:sz w:val="28"/>
          <w:szCs w:val="28"/>
          <w:lang w:val="en"/>
        </w:rPr>
        <w:t xml:space="preserve">trên địa bàn </w:t>
      </w:r>
      <w:r w:rsidRPr="00A607B4">
        <w:rPr>
          <w:rFonts w:ascii="Times New Roman" w:eastAsia="Times New Roman" w:hAnsi="Times New Roman"/>
          <w:b/>
          <w:bCs/>
          <w:sz w:val="28"/>
          <w:szCs w:val="28"/>
          <w:lang w:val="en"/>
        </w:rPr>
        <w:br/>
        <w:t xml:space="preserve">tỉnh Quảng Ninh, </w:t>
      </w:r>
      <w:r w:rsidRPr="00A607B4">
        <w:rPr>
          <w:rFonts w:ascii="Times New Roman" w:hAnsi="Times New Roman"/>
          <w:b/>
          <w:bCs/>
          <w:sz w:val="28"/>
          <w:szCs w:val="28"/>
          <w:lang w:val="en"/>
        </w:rPr>
        <w:t>giai đoạn 2026 - 2031</w:t>
      </w:r>
    </w:p>
    <w:p w14:paraId="17FC6F27" w14:textId="77777777" w:rsidR="0098513C" w:rsidRPr="00A607B4" w:rsidRDefault="00000000">
      <w:pPr>
        <w:spacing w:after="120"/>
        <w:ind w:firstLine="720"/>
        <w:jc w:val="both"/>
        <w:rPr>
          <w:rFonts w:ascii="Times New Roman" w:eastAsia="Times New Roman" w:hAnsi="Times New Roman"/>
          <w:i/>
          <w:iCs/>
          <w:sz w:val="28"/>
          <w:szCs w:val="28"/>
        </w:rPr>
      </w:pPr>
      <w:r w:rsidRPr="00A607B4">
        <w:rPr>
          <w:rFonts w:ascii="Times New Roman" w:eastAsia="Times New Roman" w:hAnsi="Times New Roman"/>
          <w:i/>
          <w:iCs/>
          <w:noProof/>
          <w:sz w:val="28"/>
          <w:szCs w:val="28"/>
        </w:rPr>
        <mc:AlternateContent>
          <mc:Choice Requires="wps">
            <w:drawing>
              <wp:anchor distT="0" distB="0" distL="114300" distR="114300" simplePos="0" relativeHeight="251660800" behindDoc="0" locked="0" layoutInCell="1" allowOverlap="1" wp14:anchorId="32E2C085" wp14:editId="40008D2D">
                <wp:simplePos x="0" y="0"/>
                <wp:positionH relativeFrom="column">
                  <wp:posOffset>2155897</wp:posOffset>
                </wp:positionH>
                <wp:positionV relativeFrom="paragraph">
                  <wp:posOffset>67310</wp:posOffset>
                </wp:positionV>
                <wp:extent cx="1342663" cy="0"/>
                <wp:effectExtent l="0" t="0" r="0" b="0"/>
                <wp:wrapNone/>
                <wp:docPr id="1545359890" name="Straight Connector 6"/>
                <wp:cNvGraphicFramePr/>
                <a:graphic xmlns:a="http://schemas.openxmlformats.org/drawingml/2006/main">
                  <a:graphicData uri="http://schemas.microsoft.com/office/word/2010/wordprocessingShape">
                    <wps:wsp>
                      <wps:cNvCnPr/>
                      <wps:spPr>
                        <a:xfrm>
                          <a:off x="0" y="0"/>
                          <a:ext cx="134266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w:pict>
              <v:line w14:anchorId="61056774" id="Straight Connector 6"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69.75pt,5.3pt" to="275.45pt,5.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gPYPbmgEAAIgDAAAOAAAAZHJzL2Uyb0RvYy54bWysU8tu2zAQvBfIPxC8x5KdwggEyz4kSC9F G7TpBzDU0iJCcgmSteS/75K25SIJgiDIheJjZnZnd7XajNawHYSo0bV8Pqs5Ayex027b8j8Pd5fX nMUkXCcMOmj5HiLfrC++rAbfwAJ7NB0ERiIuNoNveZ+Sb6oqyh6siDP04OhRYbAi0TFsqy6IgdSt qRZ1vawGDJ0PKCFGur09PPJ10VcKZPqpVITETMspt1TWUNbHvFbrlWi2Qfhey2Ma4gNZWKEdBZ2k bkUS7G/QL6SslgEjqjSTaCtUSksoHsjNvH7m5ncvPBQvVJzopzLFz5OVP3Y37j5QGQYfm+jvQ3Yx qmDzl/JjYynWfioWjIlJupxffV0sl1ecydNbdSb6ENM3QMvypuVGu+xDNGL3PSYKRtAThA7n0GWX 9gYy2LhfoJjucrDCLlMBNyawnaB+dk/z3D/SKshMUdqYiVS/TTpiMw3KpLyXOKFLRHRpIlrtMLwW NY2nVNUBf3J98JptP2K3L40o5aB2F2fH0czz9P+50M8/0PofAAAA//8DAFBLAwQUAAYACAAAACEA ZKrcQd0AAAAJAQAADwAAAGRycy9kb3ducmV2LnhtbEyPwU7DMAyG70i8Q2QkbixhUytWmk7TJIS4 INbBPWu8tNAkVZJ25e0x4sCO9v/p9+dyM9ueTRhi552E+4UAhq7xunNGwvvh6e4BWEzKadV7hxK+ McKmur4qVaH92e1xqpNhVOJioSS0KQ0F57Fp0aq48AM6yk4+WJVoDIbroM5Ubnu+FCLnVnWOLrRq wF2LzVc9Wgn9S5g+zM5s4/i8z+vPt9Py9TBJeXszbx+BJZzTPwy/+qQOFTkd/eh0ZL2E1WqdEUqB yIERkGViDez4t+BVyS8/qH4AAAD//wMAUEsBAi0AFAAGAAgAAAAhALaDOJL+AAAA4QEAABMAAAAA AAAAAAAAAAAAAAAAAFtDb250ZW50X1R5cGVzXS54bWxQSwECLQAUAAYACAAAACEAOP0h/9YAAACU AQAACwAAAAAAAAAAAAAAAAAvAQAAX3JlbHMvLnJlbHNQSwECLQAUAAYACAAAACEA4D2D25oBAACI AwAADgAAAAAAAAAAAAAAAAAuAgAAZHJzL2Uyb0RvYy54bWxQSwECLQAUAAYACAAAACEAZKrcQd0A AAAJAQAADwAAAAAAAAAAAAAAAAD0AwAAZHJzL2Rvd25yZXYueG1sUEsFBgAAAAAEAAQA8wAAAP4E AAAAAA== " strokecolor="black [3200]" strokeweight=".5pt">
                <v:stroke joinstyle="miter"/>
              </v:line>
            </w:pict>
          </mc:Fallback>
        </mc:AlternateContent>
      </w:r>
    </w:p>
    <w:p w14:paraId="4A40F08D" w14:textId="77777777" w:rsidR="0098513C" w:rsidRPr="00A607B4" w:rsidRDefault="00000000">
      <w:pPr>
        <w:spacing w:before="120" w:after="60" w:line="240" w:lineRule="auto"/>
        <w:ind w:firstLine="720"/>
        <w:jc w:val="both"/>
        <w:rPr>
          <w:sz w:val="28"/>
          <w:szCs w:val="28"/>
        </w:rPr>
      </w:pPr>
      <w:r w:rsidRPr="00A607B4">
        <w:rPr>
          <w:rFonts w:ascii="Times New Roman" w:eastAsia="Times New Roman" w:hAnsi="Times New Roman"/>
          <w:i/>
          <w:iCs/>
          <w:sz w:val="28"/>
          <w:szCs w:val="28"/>
        </w:rPr>
        <w:t>Căn cứ Luật Tổ chức chính quyền địa phương số 72/2025/QH15;</w:t>
      </w:r>
    </w:p>
    <w:p w14:paraId="385932B5" w14:textId="77777777" w:rsidR="0098513C" w:rsidRPr="00A607B4" w:rsidRDefault="00000000">
      <w:pPr>
        <w:spacing w:before="120" w:after="60" w:line="240" w:lineRule="auto"/>
        <w:ind w:firstLine="720"/>
        <w:jc w:val="both"/>
        <w:rPr>
          <w:sz w:val="28"/>
          <w:szCs w:val="28"/>
        </w:rPr>
      </w:pPr>
      <w:r w:rsidRPr="00A607B4">
        <w:rPr>
          <w:rFonts w:ascii="Times New Roman" w:eastAsia="Times New Roman" w:hAnsi="Times New Roman"/>
          <w:i/>
          <w:iCs/>
          <w:sz w:val="28"/>
          <w:szCs w:val="28"/>
        </w:rPr>
        <w:t>Căn cứ Luật Ban hành văn bản quy phạm pháp luật số 64/2025/QH15 được sửa đổi, bổ sung bởi Luật số 87/2025/QH15;</w:t>
      </w:r>
    </w:p>
    <w:p w14:paraId="50FB094B" w14:textId="77777777" w:rsidR="0098513C" w:rsidRPr="00A607B4" w:rsidRDefault="00000000">
      <w:pPr>
        <w:spacing w:before="120" w:after="60" w:line="240" w:lineRule="auto"/>
        <w:ind w:firstLine="720"/>
        <w:jc w:val="both"/>
        <w:rPr>
          <w:sz w:val="28"/>
          <w:szCs w:val="28"/>
        </w:rPr>
      </w:pPr>
      <w:r w:rsidRPr="00A607B4">
        <w:rPr>
          <w:rFonts w:ascii="Times New Roman" w:eastAsia="Times New Roman" w:hAnsi="Times New Roman"/>
          <w:i/>
          <w:iCs/>
          <w:sz w:val="28"/>
          <w:szCs w:val="28"/>
        </w:rPr>
        <w:t>Căn cứ Luật Công nghiệp công nghệ số số 71/2025/QH15;</w:t>
      </w:r>
    </w:p>
    <w:p w14:paraId="49A05D49" w14:textId="77777777" w:rsidR="0098513C" w:rsidRPr="00A607B4" w:rsidRDefault="00000000">
      <w:pPr>
        <w:spacing w:before="120" w:after="60" w:line="240" w:lineRule="auto"/>
        <w:ind w:firstLine="720"/>
        <w:jc w:val="both"/>
        <w:rPr>
          <w:rFonts w:ascii="Times New Roman Italic" w:hAnsi="Times New Roman Italic"/>
          <w:spacing w:val="-10"/>
          <w:sz w:val="28"/>
          <w:szCs w:val="28"/>
        </w:rPr>
      </w:pPr>
      <w:r w:rsidRPr="00A607B4">
        <w:rPr>
          <w:rFonts w:ascii="Times New Roman Italic" w:eastAsia="Times New Roman" w:hAnsi="Times New Roman Italic"/>
          <w:i/>
          <w:iCs/>
          <w:spacing w:val="-10"/>
          <w:sz w:val="28"/>
          <w:szCs w:val="28"/>
        </w:rPr>
        <w:t>Căn cứ Luật Ngân sách nhà nước số 89/2025/QH15;</w:t>
      </w:r>
    </w:p>
    <w:p w14:paraId="28278799" w14:textId="77777777" w:rsidR="0098513C" w:rsidRPr="00A607B4" w:rsidRDefault="00000000">
      <w:pPr>
        <w:widowControl w:val="0"/>
        <w:spacing w:before="120" w:after="60" w:line="240" w:lineRule="auto"/>
        <w:ind w:firstLine="720"/>
        <w:jc w:val="both"/>
        <w:rPr>
          <w:rFonts w:ascii="Times New Roman" w:hAnsi="Times New Roman"/>
          <w:sz w:val="28"/>
          <w:szCs w:val="28"/>
        </w:rPr>
      </w:pPr>
      <w:r w:rsidRPr="00A607B4">
        <w:rPr>
          <w:rFonts w:ascii="Times New Roman" w:eastAsia="Times New Roman" w:hAnsi="Times New Roman"/>
          <w:i/>
          <w:iCs/>
          <w:sz w:val="28"/>
          <w:szCs w:val="28"/>
        </w:rPr>
        <w:t>Căn cứ Nghị định số 78/2025/NĐ-CP của Chính phủ quy định chi tiết một số điều và biện pháp thi hành Luật Ban hành văn bản quy phạm pháp luật, được sửa đổi, bổ sung bởi Nghị định số 187/2025/NĐ-CP;</w:t>
      </w:r>
    </w:p>
    <w:p w14:paraId="0F89B667" w14:textId="77777777" w:rsidR="0098513C" w:rsidRPr="00A607B4" w:rsidRDefault="00000000">
      <w:pPr>
        <w:widowControl w:val="0"/>
        <w:spacing w:before="120" w:after="60" w:line="240" w:lineRule="auto"/>
        <w:ind w:firstLine="720"/>
        <w:jc w:val="both"/>
        <w:rPr>
          <w:rFonts w:ascii="Times New Roman" w:hAnsi="Times New Roman"/>
          <w:sz w:val="28"/>
          <w:szCs w:val="28"/>
        </w:rPr>
      </w:pPr>
      <w:r w:rsidRPr="00A607B4">
        <w:rPr>
          <w:rFonts w:ascii="Times New Roman" w:eastAsia="Times New Roman" w:hAnsi="Times New Roman"/>
          <w:i/>
          <w:iCs/>
          <w:sz w:val="28"/>
          <w:szCs w:val="28"/>
        </w:rPr>
        <w:t>Căn cứ Nghị định số 353/2025/NĐ-CP của Chính phủ quy định chi tiết một số điều và biện pháp thi hành Luật Công nghiệp công nghệ số;</w:t>
      </w:r>
    </w:p>
    <w:p w14:paraId="31273B46" w14:textId="77777777" w:rsidR="0098513C" w:rsidRPr="00A607B4" w:rsidRDefault="00000000">
      <w:pPr>
        <w:widowControl w:val="0"/>
        <w:spacing w:before="120" w:after="60" w:line="240" w:lineRule="auto"/>
        <w:ind w:firstLine="720"/>
        <w:jc w:val="both"/>
        <w:rPr>
          <w:rFonts w:ascii="Times New Roman" w:eastAsia="Times New Roman" w:hAnsi="Times New Roman"/>
          <w:sz w:val="28"/>
          <w:szCs w:val="28"/>
        </w:rPr>
      </w:pPr>
      <w:r w:rsidRPr="00A607B4">
        <w:rPr>
          <w:rFonts w:ascii="Times New Roman" w:eastAsia="Times New Roman" w:hAnsi="Times New Roman"/>
          <w:i/>
          <w:iCs/>
          <w:sz w:val="28"/>
          <w:szCs w:val="28"/>
          <w:lang w:val="en"/>
        </w:rPr>
        <w:t>Xét T</w:t>
      </w:r>
      <w:r w:rsidRPr="00A607B4">
        <w:rPr>
          <w:rFonts w:ascii="Times New Roman" w:eastAsia="Times New Roman" w:hAnsi="Times New Roman"/>
          <w:i/>
          <w:iCs/>
          <w:sz w:val="28"/>
          <w:szCs w:val="28"/>
          <w:lang w:val="vi-VN"/>
        </w:rPr>
        <w:t>ờ tr</w:t>
      </w:r>
      <w:r w:rsidRPr="00A607B4">
        <w:rPr>
          <w:rFonts w:ascii="Times New Roman" w:eastAsia="Times New Roman" w:hAnsi="Times New Roman"/>
          <w:i/>
          <w:iCs/>
          <w:sz w:val="28"/>
          <w:szCs w:val="28"/>
        </w:rPr>
        <w:t>ình số 2646/TTr-UBND ngày 22 tháng 6 năm 2026 của Ủy ban nhân dân tỉnh; Báo cáo số 287/BC-UBND ngày 01 tháng 7 năm 2026 của Ủy ban nhân dân tỉnh; Báo cáo thẩm tra số 144/BC-HĐND ngày 01 tháng 7 năm 2026 của Ban Văn hóa - Xã hội Hội đồng nhân dân tỉnh; ý kiến thảo luận của đại biểu Hội đồng nhân dân tỉnh tại kỳ họp;</w:t>
      </w:r>
    </w:p>
    <w:p w14:paraId="4919CC90" w14:textId="77777777" w:rsidR="0098513C" w:rsidRPr="00A607B4" w:rsidRDefault="00000000">
      <w:pPr>
        <w:widowControl w:val="0"/>
        <w:shd w:val="clear" w:color="auto" w:fill="FFFFFF"/>
        <w:spacing w:before="120" w:after="60" w:line="240" w:lineRule="auto"/>
        <w:ind w:firstLine="720"/>
        <w:jc w:val="both"/>
        <w:rPr>
          <w:rFonts w:ascii="Times New Roman" w:eastAsia="Times New Roman" w:hAnsi="Times New Roman"/>
          <w:i/>
          <w:iCs/>
          <w:sz w:val="28"/>
          <w:szCs w:val="28"/>
        </w:rPr>
      </w:pPr>
      <w:r w:rsidRPr="00A607B4">
        <w:rPr>
          <w:rFonts w:ascii="Times New Roman" w:eastAsia="Times New Roman" w:hAnsi="Times New Roman"/>
          <w:i/>
          <w:iCs/>
          <w:sz w:val="28"/>
          <w:szCs w:val="28"/>
          <w:lang w:val="en"/>
        </w:rPr>
        <w:t>H</w:t>
      </w:r>
      <w:r w:rsidRPr="00A607B4">
        <w:rPr>
          <w:rFonts w:ascii="Times New Roman" w:eastAsia="Times New Roman" w:hAnsi="Times New Roman"/>
          <w:i/>
          <w:iCs/>
          <w:sz w:val="28"/>
          <w:szCs w:val="28"/>
          <w:lang w:val="vi-VN"/>
        </w:rPr>
        <w:t>ội đồng nh</w:t>
      </w:r>
      <w:r w:rsidRPr="00A607B4">
        <w:rPr>
          <w:rFonts w:ascii="Times New Roman" w:eastAsia="Times New Roman" w:hAnsi="Times New Roman"/>
          <w:i/>
          <w:iCs/>
          <w:sz w:val="28"/>
          <w:szCs w:val="28"/>
        </w:rPr>
        <w:t>ân dân tỉnh Quảng Ninh ban hành Ngh</w:t>
      </w:r>
      <w:r w:rsidRPr="00A607B4">
        <w:rPr>
          <w:rFonts w:ascii="Times New Roman" w:eastAsia="Times New Roman" w:hAnsi="Times New Roman"/>
          <w:i/>
          <w:iCs/>
          <w:sz w:val="28"/>
          <w:szCs w:val="28"/>
          <w:lang w:val="vi-VN"/>
        </w:rPr>
        <w:t>ị</w:t>
      </w:r>
      <w:r w:rsidRPr="00A607B4">
        <w:rPr>
          <w:rFonts w:ascii="Times New Roman" w:eastAsia="Times New Roman" w:hAnsi="Times New Roman"/>
          <w:i/>
          <w:iCs/>
          <w:sz w:val="28"/>
          <w:szCs w:val="28"/>
        </w:rPr>
        <w:t xml:space="preserve"> </w:t>
      </w:r>
      <w:r w:rsidRPr="00A607B4">
        <w:rPr>
          <w:rFonts w:ascii="Times New Roman" w:eastAsia="Times New Roman" w:hAnsi="Times New Roman"/>
          <w:i/>
          <w:iCs/>
          <w:sz w:val="28"/>
          <w:szCs w:val="28"/>
          <w:lang w:val="vi-VN"/>
        </w:rPr>
        <w:t>quyết</w:t>
      </w:r>
      <w:r w:rsidRPr="00A607B4">
        <w:rPr>
          <w:rFonts w:ascii="Times New Roman" w:eastAsia="Times New Roman" w:hAnsi="Times New Roman"/>
          <w:i/>
          <w:iCs/>
          <w:sz w:val="28"/>
          <w:szCs w:val="28"/>
        </w:rPr>
        <w:t xml:space="preserve"> </w:t>
      </w:r>
      <w:r w:rsidRPr="00A607B4">
        <w:rPr>
          <w:rFonts w:ascii="Times New Roman" w:eastAsia="Times New Roman" w:hAnsi="Times New Roman"/>
          <w:i/>
          <w:iCs/>
          <w:sz w:val="28"/>
          <w:szCs w:val="28"/>
          <w:lang w:val="en"/>
        </w:rPr>
        <w:t xml:space="preserve">Quy định tiêu chí, điều kiện, trình tự, thủ tục, một số nội dung và mức hỗ trợ từ ngân sách địa phương đối với các dự án sản xuất sản phẩm, cung cấp dịch vụ công nghệ số, </w:t>
      </w:r>
      <w:r w:rsidRPr="00A607B4">
        <w:rPr>
          <w:rFonts w:ascii="Times New Roman" w:eastAsia="Times New Roman" w:hAnsi="Times New Roman"/>
          <w:i/>
          <w:iCs/>
          <w:sz w:val="28"/>
          <w:szCs w:val="28"/>
        </w:rPr>
        <w:t>dự án sản xuất sản phẩm phụ trợ trực tiếp trong công nghiệp bán dẫn trên địa bàn tỉnh Quảng Ninh, giai đoạn 2026 - 2031.</w:t>
      </w:r>
    </w:p>
    <w:p w14:paraId="7DC98BDF" w14:textId="77777777" w:rsidR="0098513C" w:rsidRPr="00A607B4" w:rsidRDefault="00000000">
      <w:pPr>
        <w:widowControl w:val="0"/>
        <w:shd w:val="clear" w:color="auto" w:fill="FFFFFF"/>
        <w:spacing w:before="120" w:after="120" w:line="240" w:lineRule="auto"/>
        <w:ind w:firstLine="720"/>
        <w:jc w:val="both"/>
        <w:rPr>
          <w:rFonts w:ascii="Times New Roman" w:eastAsia="Times New Roman" w:hAnsi="Times New Roman"/>
          <w:b/>
          <w:bCs/>
          <w:sz w:val="28"/>
          <w:szCs w:val="28"/>
        </w:rPr>
      </w:pPr>
      <w:r w:rsidRPr="00A607B4">
        <w:rPr>
          <w:rFonts w:ascii="Times New Roman" w:eastAsia="Times New Roman" w:hAnsi="Times New Roman"/>
          <w:b/>
          <w:bCs/>
          <w:sz w:val="28"/>
          <w:szCs w:val="28"/>
          <w:lang w:val="en"/>
        </w:rPr>
        <w:t>Đi</w:t>
      </w:r>
      <w:r w:rsidRPr="00A607B4">
        <w:rPr>
          <w:rFonts w:ascii="Times New Roman" w:eastAsia="Times New Roman" w:hAnsi="Times New Roman"/>
          <w:b/>
          <w:bCs/>
          <w:sz w:val="28"/>
          <w:szCs w:val="28"/>
          <w:lang w:val="vi-VN"/>
        </w:rPr>
        <w:t>ều 1. </w:t>
      </w:r>
      <w:r w:rsidRPr="00A607B4">
        <w:rPr>
          <w:rFonts w:ascii="Times New Roman" w:eastAsia="Times New Roman" w:hAnsi="Times New Roman"/>
          <w:b/>
          <w:bCs/>
          <w:sz w:val="28"/>
          <w:szCs w:val="28"/>
        </w:rPr>
        <w:t>Phạm vi điều chỉnh</w:t>
      </w:r>
    </w:p>
    <w:p w14:paraId="3807E8DE" w14:textId="77777777" w:rsidR="0098513C" w:rsidRPr="00A607B4" w:rsidRDefault="00000000">
      <w:pPr>
        <w:widowControl w:val="0"/>
        <w:shd w:val="clear" w:color="auto" w:fill="FFFFFF"/>
        <w:spacing w:before="120" w:after="120" w:line="240" w:lineRule="auto"/>
        <w:ind w:firstLine="720"/>
        <w:jc w:val="both"/>
        <w:rPr>
          <w:rFonts w:ascii="Times New Roman" w:eastAsia="Times New Roman" w:hAnsi="Times New Roman"/>
          <w:sz w:val="28"/>
          <w:szCs w:val="28"/>
        </w:rPr>
      </w:pPr>
      <w:r w:rsidRPr="00A607B4">
        <w:rPr>
          <w:rFonts w:ascii="Times New Roman" w:eastAsia="Times New Roman" w:hAnsi="Times New Roman"/>
          <w:sz w:val="28"/>
          <w:szCs w:val="28"/>
        </w:rPr>
        <w:t>Ngh</w:t>
      </w:r>
      <w:r w:rsidRPr="00A607B4">
        <w:rPr>
          <w:rFonts w:ascii="Times New Roman" w:eastAsia="Times New Roman" w:hAnsi="Times New Roman"/>
          <w:sz w:val="28"/>
          <w:szCs w:val="28"/>
          <w:lang w:val="vi-VN"/>
        </w:rPr>
        <w:t>ị quyết n</w:t>
      </w:r>
      <w:r w:rsidRPr="00A607B4">
        <w:rPr>
          <w:rFonts w:ascii="Times New Roman" w:eastAsia="Times New Roman" w:hAnsi="Times New Roman"/>
          <w:sz w:val="28"/>
          <w:szCs w:val="28"/>
        </w:rPr>
        <w:t xml:space="preserve">ày quy định tiêu chí, điều kiện, trình tự, thủ tục, một số nội dung và mức hỗ trợ </w:t>
      </w:r>
      <w:r w:rsidRPr="00A607B4">
        <w:rPr>
          <w:rFonts w:ascii="Times New Roman" w:eastAsia="Times New Roman" w:hAnsi="Times New Roman"/>
          <w:sz w:val="28"/>
          <w:szCs w:val="28"/>
          <w:lang w:val="en"/>
        </w:rPr>
        <w:t xml:space="preserve">từ ngân sách địa phương đối với các dự án sản xuất sản phẩm, cung cấp dịch vụ công nghệ số (bao gồm: </w:t>
      </w:r>
      <w:r w:rsidRPr="00A607B4">
        <w:rPr>
          <w:rFonts w:ascii="Times New Roman" w:eastAsia="Times New Roman" w:hAnsi="Times New Roman"/>
          <w:sz w:val="28"/>
          <w:szCs w:val="28"/>
        </w:rPr>
        <w:t>Dự án sản xuất sản phẩm công nghệ số trọng điểm, dự án nghiên cứu và phát triển, thiết kế, đóng gói, kiểm thử sản phẩm chip bán dẫn, dự án xây dựng trung tâm dữ liệu trí tuệ nhân tạo)</w:t>
      </w:r>
      <w:r w:rsidRPr="00A607B4">
        <w:rPr>
          <w:rFonts w:ascii="Times New Roman" w:eastAsia="Times New Roman" w:hAnsi="Times New Roman"/>
          <w:sz w:val="28"/>
          <w:szCs w:val="28"/>
          <w:lang w:val="en"/>
        </w:rPr>
        <w:t xml:space="preserve">, </w:t>
      </w:r>
      <w:r w:rsidRPr="00A607B4">
        <w:rPr>
          <w:rFonts w:ascii="Times New Roman" w:eastAsia="Times New Roman" w:hAnsi="Times New Roman"/>
          <w:sz w:val="28"/>
          <w:szCs w:val="28"/>
        </w:rPr>
        <w:t xml:space="preserve">dự án sản xuất sản phẩm phụ trợ trực tiếp trong công nghiệp bán dẫn trên địa bàn tỉnh Quảng Ninh theo quy định tại khoản 4 Điều 28, khoản 2 Điều 39, khoản 6 Điều 40 Luật Công nghiệp công nghệ số. </w:t>
      </w:r>
    </w:p>
    <w:p w14:paraId="227D540F" w14:textId="77777777" w:rsidR="0098513C" w:rsidRPr="00A607B4" w:rsidRDefault="00000000">
      <w:pPr>
        <w:widowControl w:val="0"/>
        <w:spacing w:before="100" w:after="0" w:line="240" w:lineRule="auto"/>
        <w:ind w:firstLine="720"/>
        <w:jc w:val="both"/>
        <w:rPr>
          <w:b/>
          <w:bCs/>
          <w:sz w:val="28"/>
          <w:szCs w:val="28"/>
        </w:rPr>
      </w:pPr>
      <w:r w:rsidRPr="00A607B4">
        <w:rPr>
          <w:rFonts w:ascii="Times New Roman" w:eastAsia="Times New Roman" w:hAnsi="Times New Roman"/>
          <w:b/>
          <w:bCs/>
          <w:sz w:val="28"/>
          <w:szCs w:val="28"/>
        </w:rPr>
        <w:lastRenderedPageBreak/>
        <w:t>Điều 2. Đối tượng áp dụng</w:t>
      </w:r>
    </w:p>
    <w:p w14:paraId="3D0E7AE6" w14:textId="5917CE7B" w:rsidR="0098513C" w:rsidRPr="00A607B4" w:rsidRDefault="00000000">
      <w:pPr>
        <w:widowControl w:val="0"/>
        <w:spacing w:before="100" w:after="0" w:line="240" w:lineRule="auto"/>
        <w:ind w:firstLine="720"/>
        <w:jc w:val="both"/>
        <w:rPr>
          <w:spacing w:val="-4"/>
          <w:sz w:val="28"/>
          <w:szCs w:val="28"/>
        </w:rPr>
      </w:pPr>
      <w:r w:rsidRPr="00A607B4">
        <w:rPr>
          <w:rFonts w:ascii="Times New Roman" w:eastAsia="Times New Roman" w:hAnsi="Times New Roman"/>
          <w:spacing w:val="-4"/>
          <w:sz w:val="28"/>
          <w:szCs w:val="28"/>
        </w:rPr>
        <w:t>1. Nhà đầu tư trong nước (sau đây gọi là Nhà đầu tư) thực hiện dự án</w:t>
      </w:r>
      <w:r w:rsidR="00867E2A" w:rsidRPr="00A607B4">
        <w:rPr>
          <w:rFonts w:ascii="Times New Roman" w:eastAsia="Times New Roman" w:hAnsi="Times New Roman"/>
          <w:spacing w:val="-4"/>
          <w:sz w:val="28"/>
          <w:szCs w:val="28"/>
        </w:rPr>
        <w:t xml:space="preserve"> </w:t>
      </w:r>
      <w:r w:rsidR="00867E2A" w:rsidRPr="00A607B4">
        <w:rPr>
          <w:rFonts w:ascii="Times New Roman" w:eastAsia="Times New Roman" w:hAnsi="Times New Roman"/>
          <w:sz w:val="28"/>
          <w:szCs w:val="28"/>
          <w:lang w:val="en"/>
        </w:rPr>
        <w:t>sản xuất sản phẩm, cung cấp dịch vụ công nghệ số</w:t>
      </w:r>
      <w:r w:rsidR="00867E2A" w:rsidRPr="00A607B4">
        <w:rPr>
          <w:rFonts w:ascii="Times New Roman" w:eastAsia="Times New Roman" w:hAnsi="Times New Roman"/>
          <w:sz w:val="28"/>
          <w:szCs w:val="28"/>
          <w:lang w:val="en"/>
        </w:rPr>
        <w:t>,</w:t>
      </w:r>
      <w:r w:rsidR="00867E2A" w:rsidRPr="00A607B4">
        <w:rPr>
          <w:rFonts w:ascii="Times New Roman" w:eastAsia="Times New Roman" w:hAnsi="Times New Roman"/>
          <w:spacing w:val="-4"/>
          <w:sz w:val="28"/>
          <w:szCs w:val="28"/>
        </w:rPr>
        <w:t xml:space="preserve"> </w:t>
      </w:r>
      <w:r w:rsidR="00867E2A" w:rsidRPr="00A607B4">
        <w:rPr>
          <w:rFonts w:ascii="Times New Roman" w:eastAsia="Times New Roman" w:hAnsi="Times New Roman"/>
          <w:sz w:val="28"/>
          <w:szCs w:val="28"/>
        </w:rPr>
        <w:t>sản phẩm phụ trợ trực tiếp trong công nghiệp bán dẫn</w:t>
      </w:r>
      <w:r w:rsidRPr="00A607B4">
        <w:rPr>
          <w:rFonts w:ascii="Times New Roman" w:eastAsia="Times New Roman" w:hAnsi="Times New Roman"/>
          <w:spacing w:val="-4"/>
          <w:sz w:val="28"/>
          <w:szCs w:val="28"/>
        </w:rPr>
        <w:t xml:space="preserve"> trên địa bàn tỉnh Quảng Ninh thuộc phạm vi điều chỉnh tại Điều 1 Nghị quyết này.</w:t>
      </w:r>
    </w:p>
    <w:p w14:paraId="6F8D8CEA" w14:textId="77777777" w:rsidR="0098513C" w:rsidRPr="00A607B4" w:rsidRDefault="00000000">
      <w:pPr>
        <w:shd w:val="clear" w:color="auto" w:fill="FFFFFF"/>
        <w:spacing w:before="100" w:after="0" w:line="240" w:lineRule="auto"/>
        <w:ind w:firstLine="720"/>
        <w:jc w:val="both"/>
        <w:rPr>
          <w:rFonts w:ascii="Times New Roman" w:eastAsia="Times New Roman" w:hAnsi="Times New Roman"/>
          <w:sz w:val="28"/>
          <w:szCs w:val="28"/>
        </w:rPr>
      </w:pPr>
      <w:r w:rsidRPr="00A607B4">
        <w:rPr>
          <w:rFonts w:ascii="Times New Roman" w:eastAsia="Times New Roman" w:hAnsi="Times New Roman"/>
          <w:sz w:val="28"/>
          <w:szCs w:val="28"/>
        </w:rPr>
        <w:t>2. Cơ quan, tổ chức, cá nhân có liên quan đến quản lý, thẩm định, phê duyệt và giám sát việc thực hiện Nghị quyết này.</w:t>
      </w:r>
    </w:p>
    <w:p w14:paraId="2463D22A" w14:textId="77777777" w:rsidR="0098513C" w:rsidRPr="00A607B4" w:rsidRDefault="00000000">
      <w:pPr>
        <w:shd w:val="clear" w:color="auto" w:fill="FFFFFF"/>
        <w:spacing w:before="100" w:after="0" w:line="240" w:lineRule="auto"/>
        <w:ind w:firstLine="720"/>
        <w:jc w:val="both"/>
        <w:rPr>
          <w:rFonts w:ascii="Times New Roman" w:eastAsia="Times New Roman" w:hAnsi="Times New Roman"/>
          <w:b/>
          <w:bCs/>
          <w:sz w:val="28"/>
          <w:szCs w:val="28"/>
        </w:rPr>
      </w:pPr>
      <w:r w:rsidRPr="00A607B4">
        <w:rPr>
          <w:rFonts w:ascii="Times New Roman" w:eastAsia="Times New Roman" w:hAnsi="Times New Roman"/>
          <w:b/>
          <w:bCs/>
          <w:sz w:val="28"/>
          <w:szCs w:val="28"/>
        </w:rPr>
        <w:t>Điều 3. Nguyên tắc hỗ trợ</w:t>
      </w:r>
    </w:p>
    <w:p w14:paraId="24825121"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00" w:after="0" w:line="240" w:lineRule="auto"/>
        <w:ind w:firstLine="567"/>
        <w:jc w:val="both"/>
        <w:rPr>
          <w:rFonts w:ascii="Times New Roman" w:hAnsi="Times New Roman"/>
          <w:sz w:val="28"/>
          <w:szCs w:val="28"/>
        </w:rPr>
      </w:pPr>
      <w:r w:rsidRPr="00A607B4">
        <w:rPr>
          <w:rFonts w:ascii="Times New Roman" w:hAnsi="Times New Roman"/>
          <w:sz w:val="28"/>
          <w:szCs w:val="28"/>
        </w:rPr>
        <w:tab/>
        <w:t>1. Việc hỗ trợ được thực hiện sau đầu tư.</w:t>
      </w:r>
    </w:p>
    <w:p w14:paraId="366F177C"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00" w:after="0" w:line="240" w:lineRule="auto"/>
        <w:ind w:firstLine="567"/>
        <w:jc w:val="both"/>
        <w:rPr>
          <w:rFonts w:ascii="Times New Roman" w:hAnsi="Times New Roman"/>
          <w:sz w:val="28"/>
          <w:szCs w:val="28"/>
        </w:rPr>
      </w:pPr>
      <w:r w:rsidRPr="00A607B4">
        <w:rPr>
          <w:rFonts w:ascii="Times New Roman" w:hAnsi="Times New Roman"/>
          <w:sz w:val="28"/>
          <w:szCs w:val="28"/>
        </w:rPr>
        <w:tab/>
        <w:t>2. Đảm bảo c</w:t>
      </w:r>
      <w:r w:rsidRPr="00A607B4">
        <w:rPr>
          <w:rFonts w:ascii="Times New Roman" w:hAnsi="Times New Roman"/>
          <w:sz w:val="28"/>
          <w:szCs w:val="28"/>
          <w:lang w:val="vi-VN"/>
        </w:rPr>
        <w:t>ông khai, minh bạch, đúng</w:t>
      </w:r>
      <w:r w:rsidRPr="00A607B4">
        <w:rPr>
          <w:rFonts w:ascii="Times New Roman" w:hAnsi="Times New Roman"/>
          <w:sz w:val="28"/>
          <w:szCs w:val="28"/>
        </w:rPr>
        <w:t xml:space="preserve"> nội dung, tiêu chí, </w:t>
      </w:r>
      <w:r w:rsidRPr="00A607B4">
        <w:rPr>
          <w:rFonts w:ascii="Times New Roman" w:hAnsi="Times New Roman"/>
          <w:sz w:val="28"/>
          <w:szCs w:val="28"/>
          <w:lang w:val="vi-VN"/>
        </w:rPr>
        <w:t>điều kiện</w:t>
      </w:r>
      <w:r w:rsidRPr="00A607B4">
        <w:rPr>
          <w:rFonts w:ascii="Times New Roman" w:hAnsi="Times New Roman"/>
          <w:sz w:val="28"/>
          <w:szCs w:val="28"/>
        </w:rPr>
        <w:t xml:space="preserve"> </w:t>
      </w:r>
      <w:r w:rsidRPr="00A607B4">
        <w:rPr>
          <w:rFonts w:ascii="Times New Roman" w:hAnsi="Times New Roman"/>
          <w:sz w:val="28"/>
          <w:szCs w:val="28"/>
          <w:lang w:val="vi-VN"/>
        </w:rPr>
        <w:t>và mức hỗ trợ quy định tại Nghị quyết này</w:t>
      </w:r>
      <w:r w:rsidRPr="00A607B4">
        <w:rPr>
          <w:rFonts w:ascii="Times New Roman" w:hAnsi="Times New Roman"/>
          <w:sz w:val="28"/>
          <w:szCs w:val="28"/>
        </w:rPr>
        <w:t>.</w:t>
      </w:r>
    </w:p>
    <w:p w14:paraId="5EE4C83C"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00" w:after="0" w:line="240" w:lineRule="auto"/>
        <w:ind w:firstLine="567"/>
        <w:jc w:val="both"/>
        <w:rPr>
          <w:rFonts w:ascii="Times New Roman" w:eastAsia="Times New Roman" w:hAnsi="Times New Roman"/>
          <w:sz w:val="28"/>
          <w:szCs w:val="28"/>
        </w:rPr>
      </w:pPr>
      <w:r w:rsidRPr="00A607B4">
        <w:rPr>
          <w:rFonts w:ascii="Times New Roman" w:hAnsi="Times New Roman"/>
          <w:sz w:val="28"/>
          <w:szCs w:val="28"/>
        </w:rPr>
        <w:tab/>
        <w:t>3. Các nội dung, mức hỗ trợ do đối tượng kê khai phải đồng bộ với việc kê khai, thực hiện nghĩa vụ tài chính theo quy định của pháp luật về thuế.</w:t>
      </w:r>
    </w:p>
    <w:p w14:paraId="09E29DFC"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00" w:after="0" w:line="240" w:lineRule="auto"/>
        <w:ind w:firstLine="567"/>
        <w:jc w:val="both"/>
        <w:rPr>
          <w:rFonts w:ascii="Times New Roman" w:hAnsi="Times New Roman"/>
          <w:sz w:val="28"/>
          <w:szCs w:val="28"/>
        </w:rPr>
      </w:pPr>
      <w:r w:rsidRPr="00A607B4">
        <w:rPr>
          <w:rFonts w:ascii="Times New Roman" w:hAnsi="Times New Roman"/>
          <w:sz w:val="28"/>
          <w:szCs w:val="28"/>
        </w:rPr>
        <w:tab/>
        <w:t>4. Mỗi dự án chỉ được hưởng hỗ trợ một lần đối với cùng một nội dung hỗ trợ từ ngân sách nhà nước theo quy định tại Nghị quyết này. Trường hợp cùng một nội dung hỗ trợ đáp ứng điều kiện hưởng nhiều chính sách hỗ trợ thì chỉ được áp dụng một chính sách hỗ trợ.</w:t>
      </w:r>
    </w:p>
    <w:p w14:paraId="55D38D82"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00" w:after="0" w:line="240" w:lineRule="auto"/>
        <w:ind w:firstLine="567"/>
        <w:jc w:val="both"/>
        <w:rPr>
          <w:rFonts w:ascii="Times New Roman" w:hAnsi="Times New Roman"/>
          <w:sz w:val="28"/>
          <w:szCs w:val="28"/>
        </w:rPr>
      </w:pPr>
      <w:r w:rsidRPr="00A607B4">
        <w:rPr>
          <w:rFonts w:ascii="Times New Roman" w:hAnsi="Times New Roman"/>
          <w:sz w:val="28"/>
          <w:szCs w:val="28"/>
        </w:rPr>
        <w:tab/>
        <w:t>5. Việc hỗ trợ được thực hiện trong phạm vi dự toán ngân sách nhà nước được cấp có thẩm quyền giao hằng năm và theo khả năng cân đối ngân sách địa phương theo quy định của pháp luật.</w:t>
      </w:r>
    </w:p>
    <w:p w14:paraId="2FE8A093"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b/>
          <w:bCs/>
          <w:sz w:val="28"/>
          <w:szCs w:val="28"/>
          <w:lang w:val="en"/>
        </w:rPr>
        <w:t>Điều 4. Tiêu chí, điều kiện hỗ trợ</w:t>
      </w:r>
    </w:p>
    <w:p w14:paraId="0A64F3E8"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hAnsi="Times New Roman"/>
          <w:spacing w:val="6"/>
          <w:sz w:val="28"/>
          <w:szCs w:val="28"/>
        </w:rPr>
        <w:t>Dự án sản xuất sản phẩm, cung cấp dịch vụ công nghệ số, dự án sản xuất sản phẩm phụ trợ trực tiếp trong công nghiệp bán dẫn phải đáp ứng các tiêu chí sau:</w:t>
      </w:r>
    </w:p>
    <w:p w14:paraId="5DEDD037"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spacing w:val="-4"/>
          <w:sz w:val="28"/>
          <w:szCs w:val="28"/>
        </w:rPr>
        <w:t>1. Tiêu chí</w:t>
      </w:r>
    </w:p>
    <w:p w14:paraId="0759AC05"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spacing w:val="-4"/>
          <w:sz w:val="28"/>
          <w:szCs w:val="28"/>
        </w:rPr>
        <w:t>a) Dự án thuộc một trong các loại dự án quy định tại Điều 1 Nghị quyết này.</w:t>
      </w:r>
    </w:p>
    <w:p w14:paraId="1628EDB9"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sz w:val="28"/>
          <w:szCs w:val="28"/>
          <w:lang w:val="en"/>
        </w:rPr>
        <w:t>b) Dự án có tổng mức đầu tư thực tế (không bao gồm tiền sử dụng đất, thuê đất) từ 100 tỷ đồng trở lên.</w:t>
      </w:r>
    </w:p>
    <w:p w14:paraId="3B3484A2"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sz w:val="28"/>
          <w:szCs w:val="28"/>
          <w:lang w:val="en"/>
        </w:rPr>
        <w:t>c) Nhà đầu tư thực hiện đầy đủ quy định pháp luật về đầu tư; đã hoàn thành đầu tư các hạng mục theo nội dung đề xuất hỗ trợ và đưa vào hoạt động.</w:t>
      </w:r>
    </w:p>
    <w:p w14:paraId="68D11E0E"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spacing w:val="-4"/>
          <w:sz w:val="28"/>
          <w:szCs w:val="28"/>
        </w:rPr>
        <w:t>2. Điều kiện</w:t>
      </w:r>
    </w:p>
    <w:p w14:paraId="397AEBCF"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color w:val="0070C0"/>
          <w:sz w:val="28"/>
          <w:szCs w:val="28"/>
          <w:lang w:val="en"/>
        </w:rPr>
      </w:pPr>
      <w:r w:rsidRPr="00A607B4">
        <w:rPr>
          <w:rFonts w:ascii="Times New Roman" w:eastAsia="Times New Roman" w:hAnsi="Times New Roman"/>
          <w:spacing w:val="-4"/>
          <w:sz w:val="28"/>
          <w:szCs w:val="28"/>
        </w:rPr>
        <w:t>a) Đáp ứng đầy đủ các tiêu chí quy định tại khoản 1 Điều 4 Nghị quyết này.</w:t>
      </w:r>
    </w:p>
    <w:p w14:paraId="3BB52D2E"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sz w:val="28"/>
          <w:szCs w:val="28"/>
          <w:lang w:val="en"/>
        </w:rPr>
        <w:t>b) Nhà đầu tư được thành lập và hoạt động theo quy định của pháp luật.</w:t>
      </w:r>
    </w:p>
    <w:p w14:paraId="30931467"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sz w:val="28"/>
          <w:szCs w:val="28"/>
          <w:lang w:val="en"/>
        </w:rPr>
      </w:pPr>
      <w:r w:rsidRPr="00A607B4">
        <w:rPr>
          <w:rFonts w:ascii="Times New Roman" w:eastAsia="Times New Roman" w:hAnsi="Times New Roman"/>
          <w:spacing w:val="-4"/>
          <w:sz w:val="28"/>
          <w:szCs w:val="28"/>
        </w:rPr>
        <w:t>c</w:t>
      </w:r>
      <w:r w:rsidRPr="00A607B4">
        <w:rPr>
          <w:rFonts w:ascii="Times New Roman" w:eastAsia="Times New Roman" w:hAnsi="Times New Roman"/>
          <w:sz w:val="28"/>
          <w:szCs w:val="28"/>
          <w:lang w:val="en"/>
        </w:rPr>
        <w:t>) Dự án triển khai trên địa bàn tỉnh Quảng Ninh.</w:t>
      </w:r>
    </w:p>
    <w:p w14:paraId="15829354"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sz w:val="28"/>
          <w:szCs w:val="28"/>
          <w:lang w:val="en"/>
        </w:rPr>
      </w:pPr>
      <w:r w:rsidRPr="00A607B4">
        <w:rPr>
          <w:rFonts w:ascii="Times New Roman" w:eastAsia="Times New Roman" w:hAnsi="Times New Roman"/>
          <w:sz w:val="28"/>
          <w:szCs w:val="28"/>
          <w:lang w:val="en"/>
        </w:rPr>
        <w:t>d) Có hồ sơ đề xuất đầy đủ, rõ ràng, xác định cụ thể mục tiêu, nội dung, phương án triển khai, kết quả đầu ra dự kiến, kế hoạch tài chính và cơ cấu nguồn vốn (bao gồm vốn đối ứng nếu có).</w:t>
      </w:r>
    </w:p>
    <w:p w14:paraId="4D5AC42C"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sz w:val="28"/>
          <w:szCs w:val="28"/>
          <w:lang w:val="en"/>
        </w:rPr>
      </w:pPr>
      <w:r w:rsidRPr="00A607B4">
        <w:rPr>
          <w:rFonts w:ascii="Times New Roman" w:eastAsia="Times New Roman" w:hAnsi="Times New Roman"/>
          <w:sz w:val="28"/>
          <w:szCs w:val="28"/>
          <w:lang w:val="en"/>
        </w:rPr>
        <w:t>đ) Thực hiện đầy đủ nghĩa vụ tài chính với Nhà nước theo quy định.</w:t>
      </w:r>
    </w:p>
    <w:p w14:paraId="2E24B0D7"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sz w:val="28"/>
          <w:szCs w:val="28"/>
          <w:lang w:val="en"/>
        </w:rPr>
      </w:pPr>
      <w:r w:rsidRPr="00A607B4">
        <w:rPr>
          <w:rFonts w:ascii="Times New Roman" w:eastAsia="Times New Roman" w:hAnsi="Times New Roman"/>
          <w:b/>
          <w:sz w:val="28"/>
          <w:szCs w:val="28"/>
          <w:lang w:val="en"/>
        </w:rPr>
        <w:lastRenderedPageBreak/>
        <w:t>Điều 5. Nội dung và mức hỗ trợ</w:t>
      </w:r>
    </w:p>
    <w:p w14:paraId="50A0EE50"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pacing w:val="-2"/>
          <w:sz w:val="28"/>
          <w:szCs w:val="28"/>
          <w:lang w:val="en"/>
        </w:rPr>
      </w:pPr>
      <w:r w:rsidRPr="00A607B4">
        <w:rPr>
          <w:rFonts w:ascii="Times New Roman" w:eastAsia="Times New Roman" w:hAnsi="Times New Roman"/>
          <w:spacing w:val="-2"/>
          <w:sz w:val="28"/>
          <w:szCs w:val="28"/>
          <w:lang w:val="en"/>
        </w:rPr>
        <w:t>1. Nhà đầu tư thực hiện dự án sản xuất sản phẩm công nghệ số trọng điểm, dự án nghiên cứu và phát triển, thiết kế, đóng gói, kiểm thử chip bán dẫn, dự án xây dựng trung tâm dữ liệu trí tuệ nhân tạo được hỗ trợ 30% chi phí đầu tư xây dựng nhà máy, hạ tầng kỹ thuật,</w:t>
      </w:r>
      <w:r w:rsidRPr="00A607B4">
        <w:rPr>
          <w:rFonts w:ascii="Times New Roman" w:eastAsia="Times New Roman" w:hAnsi="Times New Roman"/>
          <w:spacing w:val="-2"/>
          <w:sz w:val="28"/>
          <w:szCs w:val="28"/>
        </w:rPr>
        <w:t xml:space="preserve"> thiết bị, máy móc, tối đa không quá 10 tỷ đồng/dự án. </w:t>
      </w:r>
    </w:p>
    <w:p w14:paraId="48E35478"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sz w:val="28"/>
          <w:szCs w:val="28"/>
        </w:rPr>
        <w:t>2. Doanh nghiệp thực hiện dự án thiết kế chip bán dẫn được hỗ trợ:</w:t>
      </w:r>
    </w:p>
    <w:p w14:paraId="542C5E87"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sz w:val="28"/>
          <w:szCs w:val="28"/>
        </w:rPr>
        <w:t>a) Chi phí đào tạo phát triển nguồn nhân lực với mức hỗ trợ bằng 30% chi phí thực tế, tối đa không quá 02 tỷ đồng/dự án;</w:t>
      </w:r>
    </w:p>
    <w:p w14:paraId="45334034"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spacing w:val="-4"/>
          <w:sz w:val="28"/>
          <w:szCs w:val="28"/>
        </w:rPr>
        <w:t xml:space="preserve">b) Chi phí nghiên cứu và phát triển, sản xuất thử nghiệm với mức </w:t>
      </w:r>
      <w:r w:rsidRPr="00A607B4">
        <w:rPr>
          <w:rFonts w:ascii="Times New Roman" w:eastAsia="Times New Roman" w:hAnsi="Times New Roman"/>
          <w:sz w:val="28"/>
          <w:szCs w:val="28"/>
        </w:rPr>
        <w:t>hỗ trợ bằng 30% chi phí thực tế, tối đa không quá 03 tỷ đồng/dự án;</w:t>
      </w:r>
    </w:p>
    <w:p w14:paraId="5A32D897"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spacing w:val="-4"/>
          <w:sz w:val="28"/>
          <w:szCs w:val="28"/>
        </w:rPr>
        <w:t xml:space="preserve">c) Chi phí mua công nghệ và đổi mới công nghệ theo quy định của pháp luật về chuyển giao công nghệ với mức </w:t>
      </w:r>
      <w:r w:rsidRPr="00A607B4">
        <w:rPr>
          <w:rFonts w:ascii="Times New Roman" w:eastAsia="Times New Roman" w:hAnsi="Times New Roman"/>
          <w:sz w:val="28"/>
          <w:szCs w:val="28"/>
        </w:rPr>
        <w:t xml:space="preserve">hỗ trợ bằng 30% chi phí thực tế, tối đa không quá 05 tỷ đồng/dự án; </w:t>
      </w:r>
    </w:p>
    <w:p w14:paraId="6BAC008E"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sz w:val="28"/>
          <w:szCs w:val="28"/>
        </w:rPr>
        <w:t>3. Nhà đầu tư thực hiện dự án sản xuất sản phẩm phụ trợ trực tiếp trong công nghiệp bán dẫn được hỗ trợ 30% chi phí mua công nghệ và đổi mới công nghệ theo quy định của pháp luật về chuyển giao công nghệ, tối đa không quá 03 tỷ đồng/dự án.</w:t>
      </w:r>
    </w:p>
    <w:p w14:paraId="409E3069"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b/>
          <w:bCs/>
          <w:sz w:val="28"/>
          <w:szCs w:val="28"/>
        </w:rPr>
        <w:t>Điều 6. Trình tự và thủ tục hỗ trợ</w:t>
      </w:r>
    </w:p>
    <w:p w14:paraId="0FB40A7C"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sz w:val="28"/>
          <w:szCs w:val="28"/>
        </w:rPr>
        <w:t>1. Nhà đầu tư đã hoàn thành đầu tư đáp ứng tiêu chí, điều kiện tại Điều 4, có nhu cầu, gửi 01 bộ hồ sơ đề nghị hỗ trợ cho dự án về cơ quan chuyên môn thuộc Ủy ban nhân dân tỉnh Quảng Ninh.</w:t>
      </w:r>
    </w:p>
    <w:p w14:paraId="0902DE76"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sz w:val="28"/>
          <w:szCs w:val="28"/>
        </w:rPr>
        <w:t>2. Cơ quan chuyên môn được Ủy ban nhân dân tỉnh giao nhiệm vụ chịu trách nhiệm thẩm định, báo cáo Ủy ban nhân dân tỉnh Quảng Ninh xem xét, phê duyệt hỗ trợ theo quy định.</w:t>
      </w:r>
    </w:p>
    <w:p w14:paraId="4E1D1D2C"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en"/>
        </w:rPr>
      </w:pPr>
      <w:r w:rsidRPr="00A607B4">
        <w:rPr>
          <w:rFonts w:ascii="Times New Roman" w:eastAsia="Times New Roman" w:hAnsi="Times New Roman"/>
          <w:b/>
          <w:bCs/>
          <w:sz w:val="28"/>
          <w:szCs w:val="28"/>
        </w:rPr>
        <w:t>Điều 7. Trách nhiệm đối tượng hưởng chính sách</w:t>
      </w:r>
    </w:p>
    <w:p w14:paraId="4DF505B0"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pacing w:val="4"/>
          <w:sz w:val="28"/>
          <w:szCs w:val="28"/>
          <w:lang w:val="en"/>
        </w:rPr>
      </w:pPr>
      <w:r w:rsidRPr="00A607B4">
        <w:rPr>
          <w:rFonts w:ascii="Times New Roman" w:eastAsia="Times New Roman" w:hAnsi="Times New Roman"/>
          <w:spacing w:val="4"/>
          <w:sz w:val="28"/>
          <w:szCs w:val="28"/>
          <w:lang w:val="nl-NL"/>
        </w:rPr>
        <w:t>1. Đối tượng được hưởng chính sách hỗ trợ có trách nhiệm cung cấp hồ sơ, chứng từ, báo cáo, dữ liệu, thông tin phục vụ nghiệm thu, thanh toán, quyết toán, kiểm tra, giám sát, đánh giá hiệu quả chính sách theo yêu cầu của cơ quan có thẩm quyền.</w:t>
      </w:r>
    </w:p>
    <w:p w14:paraId="4BE80F92"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sz w:val="28"/>
          <w:szCs w:val="28"/>
        </w:rPr>
      </w:pPr>
      <w:r w:rsidRPr="00A607B4">
        <w:rPr>
          <w:rFonts w:ascii="Times New Roman" w:eastAsia="Times New Roman" w:hAnsi="Times New Roman"/>
          <w:sz w:val="28"/>
          <w:szCs w:val="28"/>
        </w:rPr>
        <w:t>2. Đối tượng được hưởng chính sách hỗ trợ theo Nghị quyết này chịu trách nhiệm về tính trung thực, chính xác, đầy đủ của hồ sơ, tài liệu, thông tin kê khai và tuân thủ đầy đủ quy định của pháp luật.</w:t>
      </w:r>
    </w:p>
    <w:p w14:paraId="20AA3DB1"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sz w:val="28"/>
          <w:szCs w:val="28"/>
        </w:rPr>
      </w:pPr>
      <w:r w:rsidRPr="00A607B4">
        <w:rPr>
          <w:rFonts w:ascii="Times New Roman" w:eastAsia="Times New Roman" w:hAnsi="Times New Roman"/>
          <w:sz w:val="28"/>
          <w:szCs w:val="28"/>
        </w:rPr>
        <w:t>3. Đối tượng đã nhận hỗ trợ nhưng kê khai không trung thực, không đáp ứng tiêu chí, điều kiện hỗ trợ thì phải hoàn trả kinh phí hỗ trợ và xử lý theo quy định pháp luật.</w:t>
      </w:r>
    </w:p>
    <w:p w14:paraId="3E0D671F"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sz w:val="28"/>
          <w:szCs w:val="28"/>
        </w:rPr>
      </w:pPr>
      <w:r w:rsidRPr="00A607B4">
        <w:rPr>
          <w:rFonts w:ascii="Times New Roman" w:eastAsia="Times New Roman" w:hAnsi="Times New Roman"/>
          <w:b/>
          <w:sz w:val="28"/>
          <w:szCs w:val="28"/>
        </w:rPr>
        <w:t>Điều 8. Kinh phí thực hiện</w:t>
      </w:r>
    </w:p>
    <w:p w14:paraId="2339F677"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hAnsi="Times New Roman"/>
          <w:spacing w:val="-2"/>
          <w:sz w:val="28"/>
          <w:szCs w:val="28"/>
        </w:rPr>
      </w:pPr>
      <w:r w:rsidRPr="00A607B4">
        <w:rPr>
          <w:rFonts w:ascii="Times New Roman" w:eastAsia="Times New Roman" w:hAnsi="Times New Roman"/>
          <w:sz w:val="28"/>
          <w:szCs w:val="28"/>
        </w:rPr>
        <w:t>Kinh phí thực hiện từ ngân sách tỉnh (dự toán hằng năm cho khoa học, công nghệ, đổi mới sáng tạo</w:t>
      </w:r>
      <w:r w:rsidRPr="00A607B4">
        <w:rPr>
          <w:rFonts w:ascii="Times New Roman" w:hAnsi="Times New Roman"/>
          <w:spacing w:val="-2"/>
          <w:sz w:val="28"/>
          <w:szCs w:val="28"/>
        </w:rPr>
        <w:t xml:space="preserve"> và chuyển đổi số).</w:t>
      </w:r>
    </w:p>
    <w:p w14:paraId="01B103C8" w14:textId="77777777" w:rsidR="0098513C" w:rsidRPr="00A607B4" w:rsidRDefault="0098513C">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120" w:line="240" w:lineRule="auto"/>
        <w:ind w:firstLine="567"/>
        <w:jc w:val="both"/>
        <w:rPr>
          <w:rFonts w:ascii="Times New Roman" w:hAnsi="Times New Roman"/>
          <w:b/>
          <w:spacing w:val="-2"/>
          <w:sz w:val="28"/>
          <w:szCs w:val="28"/>
        </w:rPr>
      </w:pPr>
    </w:p>
    <w:p w14:paraId="7EEACD3E"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120" w:line="240" w:lineRule="auto"/>
        <w:ind w:firstLine="567"/>
        <w:jc w:val="both"/>
        <w:rPr>
          <w:rFonts w:ascii="Times New Roman" w:hAnsi="Times New Roman"/>
          <w:b/>
          <w:spacing w:val="-2"/>
          <w:sz w:val="28"/>
          <w:szCs w:val="28"/>
        </w:rPr>
      </w:pPr>
      <w:r w:rsidRPr="00A607B4">
        <w:rPr>
          <w:rFonts w:ascii="Times New Roman" w:hAnsi="Times New Roman"/>
          <w:b/>
          <w:spacing w:val="-2"/>
          <w:sz w:val="28"/>
          <w:szCs w:val="28"/>
        </w:rPr>
        <w:lastRenderedPageBreak/>
        <w:t>Điều 9. Tổ chức thực hiện</w:t>
      </w:r>
    </w:p>
    <w:p w14:paraId="10D0CF92"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120" w:line="240" w:lineRule="auto"/>
        <w:ind w:firstLine="567"/>
        <w:jc w:val="both"/>
        <w:rPr>
          <w:rFonts w:ascii="Times New Roman" w:eastAsia="Times New Roman" w:hAnsi="Times New Roman"/>
          <w:sz w:val="28"/>
          <w:szCs w:val="28"/>
        </w:rPr>
      </w:pPr>
      <w:r w:rsidRPr="00A607B4">
        <w:rPr>
          <w:rFonts w:ascii="Times New Roman" w:hAnsi="Times New Roman"/>
          <w:spacing w:val="-2"/>
          <w:sz w:val="28"/>
          <w:szCs w:val="28"/>
        </w:rPr>
        <w:t>1. Giao Ủy ban</w:t>
      </w:r>
      <w:r w:rsidRPr="00A607B4">
        <w:rPr>
          <w:rFonts w:ascii="Times New Roman" w:eastAsia="Times New Roman" w:hAnsi="Times New Roman"/>
          <w:sz w:val="28"/>
          <w:szCs w:val="28"/>
        </w:rPr>
        <w:t xml:space="preserve"> nhân dân tỉnh:</w:t>
      </w:r>
    </w:p>
    <w:p w14:paraId="35B7CAD0"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120" w:line="240" w:lineRule="auto"/>
        <w:ind w:firstLine="567"/>
        <w:jc w:val="both"/>
        <w:rPr>
          <w:rFonts w:ascii="Times New Roman" w:hAnsi="Times New Roman"/>
          <w:spacing w:val="-2"/>
          <w:sz w:val="28"/>
          <w:szCs w:val="28"/>
        </w:rPr>
      </w:pPr>
      <w:r w:rsidRPr="00A607B4">
        <w:rPr>
          <w:rFonts w:ascii="Times New Roman" w:eastAsia="Times New Roman" w:hAnsi="Times New Roman"/>
          <w:sz w:val="28"/>
          <w:szCs w:val="28"/>
        </w:rPr>
        <w:t>a) Tổ chức</w:t>
      </w:r>
      <w:r w:rsidRPr="00A607B4">
        <w:rPr>
          <w:rFonts w:ascii="Times New Roman" w:eastAsia="Times New Roman" w:hAnsi="Times New Roman"/>
          <w:spacing w:val="4"/>
          <w:sz w:val="28"/>
          <w:szCs w:val="28"/>
          <w:lang w:val="nl-NL"/>
        </w:rPr>
        <w:t xml:space="preserve"> triển</w:t>
      </w:r>
      <w:r w:rsidRPr="00A607B4">
        <w:rPr>
          <w:rFonts w:ascii="Times New Roman" w:hAnsi="Times New Roman"/>
          <w:spacing w:val="-2"/>
          <w:sz w:val="28"/>
          <w:szCs w:val="28"/>
        </w:rPr>
        <w:t xml:space="preserve"> khai thực hiện Nghị quyết, đảm bảo công khai, minh bạch, kịp thời, đúng đối tượng và nội dung chính sách. Giám đốc Sở Khoa học và Công nghệ, Giám đốc Sở Tài chính và thủ trưởng các cơ quan, đơn vị liên quan chịu trách nhiệm toàn diện trong việc rà soát, thẩm định, thẩm tra, tổ chức thực hiện; kiểm soát rủi ro chính sách, bảo đảm quản lý chặt chẽ, phòng chống tham nhũng, tiêu cực, thực hành tiết kiệm, chống lãng phí tuyệt đối không để xảy ra vi phạm trục lợi, thất thoát ngân sách nhà nước; kịp thời phát hiện và xử lý nghiêm các vi phạm.</w:t>
      </w:r>
    </w:p>
    <w:p w14:paraId="66EC5EEF"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hAnsi="Times New Roman"/>
          <w:sz w:val="28"/>
          <w:szCs w:val="28"/>
        </w:rPr>
      </w:pPr>
      <w:r w:rsidRPr="00A607B4">
        <w:rPr>
          <w:rFonts w:ascii="Times New Roman" w:hAnsi="Times New Roman"/>
          <w:sz w:val="28"/>
          <w:szCs w:val="28"/>
        </w:rPr>
        <w:t>b) Thực hiện chế độ báo cáo định kỳ Hội đồng nhân dân tỉnh hàng năm (tại kỳ họp thường lệ cuối năm) về kết quả triển khai, thực hiện Nghị quyết.</w:t>
      </w:r>
    </w:p>
    <w:p w14:paraId="1502DAB5"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sz w:val="28"/>
          <w:szCs w:val="28"/>
          <w:lang w:val="vi-VN"/>
        </w:rPr>
      </w:pPr>
      <w:r w:rsidRPr="00A607B4">
        <w:rPr>
          <w:rFonts w:ascii="Times New Roman" w:eastAsia="Times New Roman" w:hAnsi="Times New Roman"/>
          <w:sz w:val="28"/>
          <w:szCs w:val="28"/>
          <w:lang w:val="vi-VN"/>
        </w:rPr>
        <w:t>2. Thường trực Hội đồng nhân dân, các Ban của Hội đồng nhân dân, Tổ đại biểu và đại biểu Hội đồng nhân dân tỉnh giám sát việc thực hiện Nghị quyết này.</w:t>
      </w:r>
    </w:p>
    <w:p w14:paraId="298D0A1A"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sz w:val="28"/>
          <w:szCs w:val="28"/>
          <w:bdr w:val="nil"/>
          <w:lang w:eastAsia="zh-CN"/>
        </w:rPr>
      </w:pPr>
      <w:r w:rsidRPr="00A607B4">
        <w:rPr>
          <w:rFonts w:ascii="Times New Roman" w:eastAsia="Times New Roman" w:hAnsi="Times New Roman"/>
          <w:sz w:val="28"/>
          <w:szCs w:val="28"/>
          <w:bdr w:val="nil"/>
          <w:lang w:eastAsia="zh-CN"/>
        </w:rPr>
        <w:t>3. Đề nghị Ủy ban Mặt trận Tổ quốc và các tổ chức chính trị - xã hội tỉnh tuyên truyền và giám sát việc tổ chức thực hiện Nghị quyết.</w:t>
      </w:r>
    </w:p>
    <w:p w14:paraId="22C951B4"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b/>
          <w:bCs/>
          <w:sz w:val="28"/>
          <w:szCs w:val="28"/>
          <w:lang w:val="nl-NL"/>
        </w:rPr>
      </w:pPr>
      <w:r w:rsidRPr="00A607B4">
        <w:rPr>
          <w:rFonts w:ascii="Times New Roman" w:eastAsia="Times New Roman" w:hAnsi="Times New Roman"/>
          <w:b/>
          <w:bCs/>
          <w:sz w:val="28"/>
          <w:szCs w:val="28"/>
          <w:lang w:val="nl-NL"/>
        </w:rPr>
        <w:t>Đi</w:t>
      </w:r>
      <w:r w:rsidRPr="00A607B4">
        <w:rPr>
          <w:rFonts w:ascii="Times New Roman" w:eastAsia="Times New Roman" w:hAnsi="Times New Roman"/>
          <w:b/>
          <w:bCs/>
          <w:sz w:val="28"/>
          <w:szCs w:val="28"/>
          <w:lang w:val="vi-VN"/>
        </w:rPr>
        <w:t>ều</w:t>
      </w:r>
      <w:r w:rsidRPr="00A607B4">
        <w:rPr>
          <w:rFonts w:ascii="Times New Roman" w:eastAsia="Times New Roman" w:hAnsi="Times New Roman"/>
          <w:b/>
          <w:bCs/>
          <w:sz w:val="28"/>
          <w:szCs w:val="28"/>
          <w:lang w:val="nl-NL"/>
        </w:rPr>
        <w:t xml:space="preserve"> 10</w:t>
      </w:r>
      <w:r w:rsidRPr="00A607B4">
        <w:rPr>
          <w:rFonts w:ascii="Times New Roman" w:eastAsia="Times New Roman" w:hAnsi="Times New Roman"/>
          <w:b/>
          <w:bCs/>
          <w:sz w:val="28"/>
          <w:szCs w:val="28"/>
          <w:lang w:val="vi-VN"/>
        </w:rPr>
        <w:t>. </w:t>
      </w:r>
      <w:r w:rsidRPr="00A607B4">
        <w:rPr>
          <w:rFonts w:ascii="Times New Roman" w:eastAsia="Times New Roman" w:hAnsi="Times New Roman"/>
          <w:b/>
          <w:bCs/>
          <w:sz w:val="28"/>
          <w:szCs w:val="28"/>
          <w:lang w:val="nl-NL"/>
        </w:rPr>
        <w:t>Hiệu lực thi hành</w:t>
      </w:r>
    </w:p>
    <w:p w14:paraId="20501A18"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sz w:val="28"/>
          <w:szCs w:val="28"/>
          <w:lang w:val="nl-NL"/>
        </w:rPr>
      </w:pPr>
      <w:r w:rsidRPr="00A607B4">
        <w:rPr>
          <w:rFonts w:ascii="Times New Roman" w:eastAsia="Times New Roman" w:hAnsi="Times New Roman"/>
          <w:sz w:val="28"/>
          <w:szCs w:val="28"/>
          <w:lang w:val="nl-NL"/>
        </w:rPr>
        <w:t>1. Nghị quyết này có hiệu lực thi hành từ ngày 19 tháng 7 năm 2026.</w:t>
      </w:r>
    </w:p>
    <w:p w14:paraId="3C05CAEF"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hAnsi="Times New Roman"/>
          <w:spacing w:val="-4"/>
          <w:sz w:val="28"/>
          <w:lang w:val="nl-NL"/>
        </w:rPr>
      </w:pPr>
      <w:r w:rsidRPr="00A607B4">
        <w:rPr>
          <w:rFonts w:ascii="Times New Roman" w:hAnsi="Times New Roman"/>
          <w:spacing w:val="-4"/>
          <w:sz w:val="28"/>
          <w:lang w:val="nl-NL"/>
        </w:rPr>
        <w:t>2. Trường hợp văn bản được dẫn chiếu tại Nghị quyết này được sửa đổi, bổ sung, thay thế bằng các văn bản khác của cấp có thẩm quyền thì áp dụng theo các văn bản sửa đổi, bổ sung hoặc thay thế.</w:t>
      </w:r>
    </w:p>
    <w:p w14:paraId="4546FFDA" w14:textId="77777777" w:rsidR="0098513C" w:rsidRPr="00A607B4" w:rsidRDefault="00000000">
      <w:pPr>
        <w:pBdr>
          <w:top w:val="dotted" w:sz="4" w:space="1" w:color="FFFFFF"/>
          <w:left w:val="dotted" w:sz="4" w:space="0" w:color="FFFFFF"/>
          <w:bottom w:val="dotted" w:sz="4" w:space="18" w:color="FFFFFF"/>
          <w:right w:val="dotted" w:sz="4" w:space="0" w:color="FFFFFF"/>
        </w:pBdr>
        <w:shd w:val="clear" w:color="auto" w:fill="FFFFFF"/>
        <w:tabs>
          <w:tab w:val="left" w:pos="720"/>
        </w:tabs>
        <w:spacing w:before="120" w:after="0" w:line="240" w:lineRule="auto"/>
        <w:ind w:firstLine="567"/>
        <w:jc w:val="both"/>
        <w:rPr>
          <w:rFonts w:ascii="Times New Roman" w:eastAsia="Times New Roman" w:hAnsi="Times New Roman"/>
          <w:sz w:val="28"/>
          <w:szCs w:val="28"/>
          <w:lang w:val="nl-NL"/>
        </w:rPr>
      </w:pPr>
      <w:r w:rsidRPr="00A607B4">
        <w:rPr>
          <w:rFonts w:ascii="Times New Roman" w:eastAsia="Times New Roman" w:hAnsi="Times New Roman"/>
          <w:i/>
          <w:sz w:val="28"/>
          <w:szCs w:val="28"/>
          <w:lang w:val="nl-NL"/>
        </w:rPr>
        <w:t>Ngh</w:t>
      </w:r>
      <w:r w:rsidRPr="00A607B4">
        <w:rPr>
          <w:rFonts w:ascii="Times New Roman" w:eastAsia="Times New Roman" w:hAnsi="Times New Roman"/>
          <w:i/>
          <w:sz w:val="28"/>
          <w:szCs w:val="28"/>
          <w:lang w:val="vi-VN"/>
        </w:rPr>
        <w:t>ị quyết n</w:t>
      </w:r>
      <w:r w:rsidRPr="00A607B4">
        <w:rPr>
          <w:rFonts w:ascii="Times New Roman" w:eastAsia="Times New Roman" w:hAnsi="Times New Roman"/>
          <w:i/>
          <w:sz w:val="28"/>
          <w:szCs w:val="28"/>
          <w:lang w:val="nl-NL"/>
        </w:rPr>
        <w:t>ày đư</w:t>
      </w:r>
      <w:r w:rsidRPr="00A607B4">
        <w:rPr>
          <w:rFonts w:ascii="Times New Roman" w:eastAsia="Times New Roman" w:hAnsi="Times New Roman"/>
          <w:i/>
          <w:sz w:val="28"/>
          <w:szCs w:val="28"/>
          <w:lang w:val="vi-VN"/>
        </w:rPr>
        <w:t>ợc Hội đồng nh</w:t>
      </w:r>
      <w:r w:rsidRPr="00A607B4">
        <w:rPr>
          <w:rFonts w:ascii="Times New Roman" w:eastAsia="Times New Roman" w:hAnsi="Times New Roman"/>
          <w:i/>
          <w:sz w:val="28"/>
          <w:szCs w:val="28"/>
          <w:lang w:val="nl-NL"/>
        </w:rPr>
        <w:t>ân dân tỉnh Quảng Ninh khóa XV, K</w:t>
      </w:r>
      <w:r w:rsidRPr="00A607B4">
        <w:rPr>
          <w:rFonts w:ascii="Times New Roman" w:eastAsia="Times New Roman" w:hAnsi="Times New Roman"/>
          <w:i/>
          <w:sz w:val="28"/>
          <w:szCs w:val="28"/>
          <w:lang w:val="vi-VN"/>
        </w:rPr>
        <w:t>ỳ họp thứ</w:t>
      </w:r>
      <w:r w:rsidRPr="00A607B4">
        <w:rPr>
          <w:rFonts w:ascii="Times New Roman" w:eastAsia="Times New Roman" w:hAnsi="Times New Roman"/>
          <w:i/>
          <w:sz w:val="28"/>
          <w:szCs w:val="28"/>
        </w:rPr>
        <w:t xml:space="preserve"> 6</w:t>
      </w:r>
      <w:r w:rsidRPr="00A607B4">
        <w:rPr>
          <w:rFonts w:ascii="Times New Roman" w:eastAsia="Times New Roman" w:hAnsi="Times New Roman"/>
          <w:i/>
          <w:sz w:val="28"/>
          <w:szCs w:val="28"/>
          <w:lang w:val="nl-NL"/>
        </w:rPr>
        <w:t xml:space="preserve"> </w:t>
      </w:r>
      <w:r w:rsidRPr="00A607B4">
        <w:rPr>
          <w:rFonts w:ascii="Times New Roman" w:eastAsia="Times New Roman" w:hAnsi="Times New Roman"/>
          <w:i/>
          <w:sz w:val="28"/>
          <w:szCs w:val="28"/>
          <w:lang w:val="vi-VN"/>
        </w:rPr>
        <w:t>th</w:t>
      </w:r>
      <w:r w:rsidRPr="00A607B4">
        <w:rPr>
          <w:rFonts w:ascii="Times New Roman" w:eastAsia="Times New Roman" w:hAnsi="Times New Roman"/>
          <w:i/>
          <w:sz w:val="28"/>
          <w:szCs w:val="28"/>
          <w:lang w:val="nl-NL"/>
        </w:rPr>
        <w:t>ông qua ngày 09 tháng 7 năm 2026./.</w:t>
      </w:r>
    </w:p>
    <w:tbl>
      <w:tblPr>
        <w:tblW w:w="8835" w:type="dxa"/>
        <w:tblInd w:w="319"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345"/>
        <w:gridCol w:w="3490"/>
      </w:tblGrid>
      <w:tr w:rsidR="0098513C" w14:paraId="67F4ED22" w14:textId="77777777">
        <w:tc>
          <w:tcPr>
            <w:tcW w:w="3025" w:type="pct"/>
            <w:tcMar>
              <w:top w:w="0" w:type="dxa"/>
              <w:left w:w="108" w:type="dxa"/>
              <w:bottom w:w="0" w:type="dxa"/>
              <w:right w:w="108" w:type="dxa"/>
            </w:tcMar>
          </w:tcPr>
          <w:p w14:paraId="4FD21D8B" w14:textId="77777777" w:rsidR="0098513C" w:rsidRPr="00A607B4" w:rsidRDefault="00000000">
            <w:pPr>
              <w:spacing w:after="0"/>
              <w:jc w:val="both"/>
              <w:rPr>
                <w:rFonts w:ascii="Times New Roman" w:hAnsi="Times New Roman"/>
                <w:lang w:val="nl-NL"/>
              </w:rPr>
            </w:pPr>
            <w:r w:rsidRPr="00A607B4">
              <w:rPr>
                <w:rFonts w:ascii="Times New Roman" w:hAnsi="Times New Roman"/>
                <w:lang w:val="nl-NL"/>
              </w:rPr>
              <w:t> </w:t>
            </w:r>
            <w:r w:rsidRPr="00A607B4">
              <w:rPr>
                <w:rFonts w:ascii="Times New Roman" w:hAnsi="Times New Roman"/>
                <w:b/>
                <w:bCs/>
                <w:i/>
                <w:iCs/>
                <w:lang w:val="nl-NL"/>
              </w:rPr>
              <w:t>Nơi nhận:</w:t>
            </w:r>
          </w:p>
          <w:p w14:paraId="4AC4450C"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Uỷ ban Thường vụ Quốc hội (báo cáo);</w:t>
            </w:r>
          </w:p>
          <w:p w14:paraId="6699B83F"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xml:space="preserve">- Các bộ: Khoa học và Công nghệ, </w:t>
            </w:r>
            <w:r w:rsidRPr="00A607B4">
              <w:rPr>
                <w:rFonts w:ascii="Times New Roman" w:hAnsi="Times New Roman"/>
                <w:lang w:val="nl-NL"/>
              </w:rPr>
              <w:br/>
              <w:t xml:space="preserve">  Tài chính, Tư pháp (báo cáo);</w:t>
            </w:r>
          </w:p>
          <w:p w14:paraId="323E2F64"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xml:space="preserve">- Thường trực Tỉnh ủy (báo cáo); </w:t>
            </w:r>
          </w:p>
          <w:p w14:paraId="16ACD564"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Thường trực HĐND tỉnh, UBND tỉnh;</w:t>
            </w:r>
          </w:p>
          <w:p w14:paraId="7F830A6E"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Đoàn đại biểu Quốc hội tỉnh;</w:t>
            </w:r>
          </w:p>
          <w:p w14:paraId="61342B80"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Đại biểu HĐND tỉnh khóa XV;</w:t>
            </w:r>
          </w:p>
          <w:p w14:paraId="2975ABFC"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Các ban xây dựng Đảng và VP Tỉnh ủy;</w:t>
            </w:r>
          </w:p>
          <w:p w14:paraId="2253BE43"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Ủy ban MTTQ, các tổ chức CTXH tỉnh;</w:t>
            </w:r>
          </w:p>
          <w:p w14:paraId="01B6D068"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Các sở, ban, ngành thuộc tỉnh;</w:t>
            </w:r>
          </w:p>
          <w:p w14:paraId="5D65E4DF"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VP: Đoàn ĐBQH&amp;HĐND tỉnh; UBND tỉnh;</w:t>
            </w:r>
          </w:p>
          <w:p w14:paraId="290A169B"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Thường trực HĐND, UBND cấp xã;</w:t>
            </w:r>
          </w:p>
          <w:p w14:paraId="03120FC1"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xml:space="preserve">- Báo và Phát thanh, Truyền hình tỉnh; </w:t>
            </w:r>
          </w:p>
          <w:p w14:paraId="66F3119D"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Công báo tỉnh;</w:t>
            </w:r>
          </w:p>
          <w:p w14:paraId="15F79E37" w14:textId="77777777" w:rsidR="0098513C" w:rsidRPr="00A607B4" w:rsidRDefault="00000000">
            <w:pPr>
              <w:spacing w:after="0" w:line="240" w:lineRule="auto"/>
              <w:rPr>
                <w:rFonts w:ascii="Times New Roman" w:hAnsi="Times New Roman"/>
                <w:lang w:val="nl-NL"/>
              </w:rPr>
            </w:pPr>
            <w:r w:rsidRPr="00A607B4">
              <w:rPr>
                <w:rFonts w:ascii="Times New Roman" w:hAnsi="Times New Roman"/>
                <w:lang w:val="nl-NL"/>
              </w:rPr>
              <w:t>- Lưu: VT, UVVHXH.</w:t>
            </w:r>
          </w:p>
        </w:tc>
        <w:tc>
          <w:tcPr>
            <w:tcW w:w="1975" w:type="pct"/>
            <w:tcMar>
              <w:top w:w="0" w:type="dxa"/>
              <w:left w:w="108" w:type="dxa"/>
              <w:bottom w:w="0" w:type="dxa"/>
              <w:right w:w="108" w:type="dxa"/>
            </w:tcMar>
          </w:tcPr>
          <w:p w14:paraId="577D56DB" w14:textId="77777777" w:rsidR="0098513C" w:rsidRPr="00A607B4" w:rsidRDefault="00000000">
            <w:pPr>
              <w:spacing w:after="0"/>
              <w:jc w:val="center"/>
              <w:rPr>
                <w:rFonts w:ascii="Times New Roman" w:hAnsi="Times New Roman"/>
                <w:sz w:val="28"/>
                <w:szCs w:val="28"/>
                <w:lang w:val="nl-NL"/>
              </w:rPr>
            </w:pPr>
            <w:r w:rsidRPr="00A607B4">
              <w:rPr>
                <w:rFonts w:ascii="Times New Roman" w:hAnsi="Times New Roman"/>
                <w:b/>
                <w:bCs/>
                <w:sz w:val="28"/>
                <w:szCs w:val="28"/>
                <w:lang w:val="nl-NL"/>
              </w:rPr>
              <w:t>CHỦ TỊCH</w:t>
            </w:r>
            <w:r w:rsidRPr="00A607B4">
              <w:rPr>
                <w:rFonts w:ascii="Times New Roman" w:hAnsi="Times New Roman"/>
                <w:lang w:val="nl-NL"/>
              </w:rPr>
              <w:br/>
            </w:r>
            <w:r w:rsidRPr="00A607B4">
              <w:rPr>
                <w:rFonts w:ascii="Times New Roman" w:hAnsi="Times New Roman"/>
                <w:lang w:val="nl-NL"/>
              </w:rPr>
              <w:br/>
            </w:r>
            <w:r w:rsidRPr="00A607B4">
              <w:rPr>
                <w:rFonts w:ascii="Times New Roman" w:hAnsi="Times New Roman"/>
                <w:lang w:val="nl-NL"/>
              </w:rPr>
              <w:br/>
            </w:r>
            <w:r w:rsidRPr="00A607B4">
              <w:rPr>
                <w:rFonts w:ascii="Times New Roman" w:hAnsi="Times New Roman"/>
                <w:lang w:val="nl-NL"/>
              </w:rPr>
              <w:br/>
            </w:r>
          </w:p>
          <w:p w14:paraId="7E79F635" w14:textId="77777777" w:rsidR="0098513C" w:rsidRPr="00A607B4" w:rsidRDefault="0098513C">
            <w:pPr>
              <w:spacing w:after="0"/>
              <w:jc w:val="center"/>
              <w:rPr>
                <w:rFonts w:ascii="Times New Roman" w:hAnsi="Times New Roman"/>
                <w:sz w:val="28"/>
                <w:szCs w:val="28"/>
                <w:lang w:val="nl-NL"/>
              </w:rPr>
            </w:pPr>
          </w:p>
          <w:p w14:paraId="27E7499D" w14:textId="77777777" w:rsidR="0098513C" w:rsidRPr="00A607B4" w:rsidRDefault="0098513C">
            <w:pPr>
              <w:spacing w:after="0"/>
              <w:jc w:val="center"/>
              <w:rPr>
                <w:rFonts w:ascii="Times New Roman" w:hAnsi="Times New Roman"/>
                <w:sz w:val="28"/>
                <w:szCs w:val="28"/>
                <w:lang w:val="nl-NL"/>
              </w:rPr>
            </w:pPr>
          </w:p>
          <w:p w14:paraId="3FB1A12F" w14:textId="77777777" w:rsidR="0098513C" w:rsidRDefault="00000000">
            <w:pPr>
              <w:spacing w:after="0"/>
              <w:jc w:val="center"/>
              <w:rPr>
                <w:rFonts w:ascii="Times New Roman" w:hAnsi="Times New Roman"/>
                <w:b/>
                <w:sz w:val="28"/>
                <w:szCs w:val="28"/>
                <w:lang w:val="nl-NL"/>
              </w:rPr>
            </w:pPr>
            <w:r w:rsidRPr="00A607B4">
              <w:rPr>
                <w:rFonts w:ascii="Times New Roman" w:hAnsi="Times New Roman"/>
                <w:b/>
                <w:sz w:val="28"/>
                <w:szCs w:val="28"/>
                <w:lang w:val="nl-NL"/>
              </w:rPr>
              <w:t>Trịnh Thị Minh Thanh</w:t>
            </w:r>
          </w:p>
          <w:p w14:paraId="2B56B704" w14:textId="77777777" w:rsidR="00D27791" w:rsidRDefault="00D27791">
            <w:pPr>
              <w:spacing w:after="0"/>
              <w:jc w:val="center"/>
              <w:rPr>
                <w:rFonts w:ascii="Times New Roman" w:hAnsi="Times New Roman"/>
                <w:b/>
                <w:bCs/>
                <w:sz w:val="28"/>
                <w:szCs w:val="28"/>
                <w:lang w:val="nl-NL"/>
              </w:rPr>
            </w:pPr>
          </w:p>
          <w:p w14:paraId="6EFFD756" w14:textId="77777777" w:rsidR="00D27791" w:rsidRDefault="00D27791">
            <w:pPr>
              <w:spacing w:after="0"/>
              <w:jc w:val="center"/>
              <w:rPr>
                <w:rFonts w:ascii="Times New Roman" w:hAnsi="Times New Roman"/>
                <w:b/>
                <w:bCs/>
                <w:sz w:val="28"/>
                <w:szCs w:val="28"/>
                <w:lang w:val="nl-NL"/>
              </w:rPr>
            </w:pPr>
          </w:p>
        </w:tc>
      </w:tr>
    </w:tbl>
    <w:p w14:paraId="3A3A2AF6" w14:textId="77777777" w:rsidR="0098513C" w:rsidRDefault="0098513C">
      <w:pPr>
        <w:spacing w:before="60" w:after="60" w:line="360" w:lineRule="auto"/>
        <w:jc w:val="both"/>
        <w:rPr>
          <w:rFonts w:ascii="Times New Roman" w:eastAsia="Times New Roman" w:hAnsi="Times New Roman"/>
          <w:i/>
          <w:iCs/>
          <w:sz w:val="28"/>
          <w:szCs w:val="28"/>
          <w:lang w:val="nl-NL"/>
        </w:rPr>
      </w:pPr>
    </w:p>
    <w:p w14:paraId="648EF1A3" w14:textId="77777777" w:rsidR="0098513C" w:rsidRDefault="0098513C">
      <w:pPr>
        <w:spacing w:before="60" w:after="60" w:line="360" w:lineRule="auto"/>
        <w:jc w:val="both"/>
        <w:rPr>
          <w:rFonts w:ascii="Times New Roman" w:eastAsia="Times New Roman" w:hAnsi="Times New Roman"/>
          <w:i/>
          <w:iCs/>
          <w:sz w:val="28"/>
          <w:szCs w:val="28"/>
          <w:lang w:val="nl-NL"/>
        </w:rPr>
      </w:pPr>
    </w:p>
    <w:sectPr w:rsidR="0098513C">
      <w:headerReference w:type="default" r:id="rId7"/>
      <w:pgSz w:w="11906" w:h="16838" w:code="9"/>
      <w:pgMar w:top="1077" w:right="1134" w:bottom="851" w:left="1701"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4A97BF" w14:textId="77777777" w:rsidR="00E713A6" w:rsidRDefault="00E713A6">
      <w:pPr>
        <w:spacing w:after="0" w:line="240" w:lineRule="auto"/>
      </w:pPr>
      <w:r>
        <w:separator/>
      </w:r>
    </w:p>
  </w:endnote>
  <w:endnote w:type="continuationSeparator" w:id="0">
    <w:p w14:paraId="33CB885A" w14:textId="77777777" w:rsidR="00E713A6" w:rsidRDefault="00E713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Italic">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8397FE7" w14:textId="77777777" w:rsidR="00E713A6" w:rsidRDefault="00E713A6">
      <w:pPr>
        <w:spacing w:after="0" w:line="240" w:lineRule="auto"/>
      </w:pPr>
      <w:r>
        <w:separator/>
      </w:r>
    </w:p>
  </w:footnote>
  <w:footnote w:type="continuationSeparator" w:id="0">
    <w:p w14:paraId="2A203987" w14:textId="77777777" w:rsidR="00E713A6" w:rsidRDefault="00E713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71814480"/>
      <w:docPartObj>
        <w:docPartGallery w:val="Page Numbers (Top of Page)"/>
        <w:docPartUnique/>
      </w:docPartObj>
    </w:sdtPr>
    <w:sdtEndPr>
      <w:rPr>
        <w:rFonts w:ascii="Times New Roman" w:hAnsi="Times New Roman"/>
        <w:noProof/>
        <w:sz w:val="26"/>
        <w:szCs w:val="26"/>
      </w:rPr>
    </w:sdtEndPr>
    <w:sdtContent>
      <w:p w14:paraId="6115EC77" w14:textId="77777777" w:rsidR="0098513C" w:rsidRDefault="00000000">
        <w:pPr>
          <w:pStyle w:val="Header"/>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noProof/>
            <w:sz w:val="26"/>
            <w:szCs w:val="26"/>
          </w:rPr>
          <w:t>3</w:t>
        </w:r>
        <w:r>
          <w:rPr>
            <w:rFonts w:ascii="Times New Roman" w:hAnsi="Times New Roman"/>
            <w:noProof/>
            <w:sz w:val="26"/>
            <w:szCs w:val="26"/>
          </w:rPr>
          <w:fldChar w:fldCharType="end"/>
        </w:r>
      </w:p>
    </w:sdtContent>
  </w:sdt>
  <w:p w14:paraId="211D81B3" w14:textId="77777777" w:rsidR="0098513C" w:rsidRDefault="009851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DD6215"/>
    <w:multiLevelType w:val="multilevel"/>
    <w:tmpl w:val="0232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AB24BD"/>
    <w:multiLevelType w:val="multilevel"/>
    <w:tmpl w:val="3DCC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121659">
    <w:abstractNumId w:val="0"/>
  </w:num>
  <w:num w:numId="2" w16cid:durableId="19520110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513C"/>
    <w:rsid w:val="006903D2"/>
    <w:rsid w:val="00867E2A"/>
    <w:rsid w:val="0098513C"/>
    <w:rsid w:val="00A607B4"/>
    <w:rsid w:val="00AD36A3"/>
    <w:rsid w:val="00D27791"/>
    <w:rsid w:val="00E55DB5"/>
    <w:rsid w:val="00E71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CAB9D"/>
  <w15:chartTrackingRefBased/>
  <w15:docId w15:val="{9953ACB3-B413-4301-A326-6B8792959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UnresolvedMention1">
    <w:name w:val="Unresolved Mention1"/>
    <w:uiPriority w:val="99"/>
    <w:semiHidden/>
    <w:unhideWhenUsed/>
    <w:rPr>
      <w:color w:val="605E5C"/>
      <w:shd w:val="clear" w:color="auto" w:fill="E1DFDD"/>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sz w:val="22"/>
      <w:szCs w:val="22"/>
    </w:rPr>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rPr>
      <w:sz w:val="22"/>
      <w:szCs w:val="22"/>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Pr>
      <w:sz w:val="22"/>
      <w:szCs w:val="22"/>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1</Pages>
  <Words>1312</Words>
  <Characters>7481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Hà Khánh Hợp</dc:creator>
  <cp:keywords/>
  <dc:description/>
  <cp:lastModifiedBy>Admin</cp:lastModifiedBy>
  <cp:revision>43</cp:revision>
  <cp:lastPrinted>2026-07-09T10:01:00Z</cp:lastPrinted>
  <dcterms:created xsi:type="dcterms:W3CDTF">2026-07-06T15:10:00Z</dcterms:created>
  <dcterms:modified xsi:type="dcterms:W3CDTF">2026-07-09T10:07:00Z</dcterms:modified>
</cp:coreProperties>
</file>