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64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5DA9" w:rsidTr="00FA453E">
        <w:tc>
          <w:tcPr>
            <w:tcW w:w="3686" w:type="dxa"/>
          </w:tcPr>
          <w:p w:rsidR="00C35DA9" w:rsidRPr="00447115" w:rsidRDefault="00C35DA9" w:rsidP="004F5F0D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447115">
              <w:rPr>
                <w:b/>
                <w:sz w:val="26"/>
                <w:szCs w:val="26"/>
              </w:rPr>
              <w:t>Ủ</w:t>
            </w:r>
            <w:r w:rsidRPr="00447115">
              <w:rPr>
                <w:b/>
                <w:sz w:val="26"/>
                <w:szCs w:val="26"/>
              </w:rPr>
              <w:t>Y BAN NHÂN DÂN</w:t>
            </w:r>
          </w:p>
          <w:p w:rsidR="00C35DA9" w:rsidRPr="00447115" w:rsidRDefault="00C35DA9" w:rsidP="004F5F0D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447115">
              <w:rPr>
                <w:b/>
                <w:sz w:val="26"/>
                <w:szCs w:val="26"/>
              </w:rPr>
              <w:t>THÀNH PHỐ HỒ</w:t>
            </w:r>
            <w:r w:rsidRPr="00447115">
              <w:rPr>
                <w:b/>
                <w:sz w:val="26"/>
                <w:szCs w:val="26"/>
              </w:rPr>
              <w:t xml:space="preserve"> CHÍ MINH</w:t>
            </w:r>
          </w:p>
          <w:p w:rsidR="00C35DA9" w:rsidRPr="00447115" w:rsidRDefault="00C35DA9" w:rsidP="004F5F0D">
            <w:pPr>
              <w:widowControl w:val="0"/>
              <w:jc w:val="center"/>
              <w:rPr>
                <w:sz w:val="26"/>
                <w:szCs w:val="26"/>
              </w:rPr>
            </w:pPr>
            <w:r w:rsidRPr="00447115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538216</wp:posOffset>
                      </wp:positionH>
                      <wp:positionV relativeFrom="paragraph">
                        <wp:posOffset>27940</wp:posOffset>
                      </wp:positionV>
                      <wp:extent cx="1112807" cy="0"/>
                      <wp:effectExtent l="0" t="0" r="3048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280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E9D27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pt,2.2pt" to="130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C35DA9" w:rsidRPr="00447115" w:rsidRDefault="00C35DA9" w:rsidP="004F5F0D">
            <w:pPr>
              <w:widowControl w:val="0"/>
              <w:jc w:val="center"/>
              <w:rPr>
                <w:sz w:val="26"/>
                <w:szCs w:val="26"/>
              </w:rPr>
            </w:pPr>
            <w:r w:rsidRPr="00447115">
              <w:rPr>
                <w:sz w:val="26"/>
                <w:szCs w:val="26"/>
              </w:rPr>
              <w:t xml:space="preserve">Số: </w:t>
            </w:r>
            <w:r w:rsidR="00447115">
              <w:rPr>
                <w:sz w:val="26"/>
                <w:szCs w:val="26"/>
              </w:rPr>
              <w:t>13</w:t>
            </w:r>
            <w:r w:rsidRPr="00447115">
              <w:rPr>
                <w:sz w:val="26"/>
                <w:szCs w:val="26"/>
              </w:rPr>
              <w:t>/2025/QĐ-UBND</w:t>
            </w:r>
          </w:p>
        </w:tc>
        <w:tc>
          <w:tcPr>
            <w:tcW w:w="5954" w:type="dxa"/>
          </w:tcPr>
          <w:p w:rsidR="00C35DA9" w:rsidRPr="00447115" w:rsidRDefault="00C35DA9" w:rsidP="004F5F0D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447115">
              <w:rPr>
                <w:b/>
                <w:sz w:val="26"/>
                <w:szCs w:val="26"/>
              </w:rPr>
              <w:t>CỘNG HÒA XÃ HỘI CHỦ NGHĨA VIỆ</w:t>
            </w:r>
            <w:r w:rsidRPr="00447115">
              <w:rPr>
                <w:b/>
                <w:sz w:val="26"/>
                <w:szCs w:val="26"/>
              </w:rPr>
              <w:t>T NAM</w:t>
            </w:r>
          </w:p>
          <w:p w:rsidR="00C35DA9" w:rsidRPr="00447115" w:rsidRDefault="00C35DA9" w:rsidP="004F5F0D">
            <w:pPr>
              <w:widowControl w:val="0"/>
              <w:jc w:val="center"/>
              <w:rPr>
                <w:b/>
                <w:szCs w:val="26"/>
              </w:rPr>
            </w:pPr>
            <w:r w:rsidRPr="00447115">
              <w:rPr>
                <w:b/>
                <w:szCs w:val="26"/>
              </w:rPr>
              <w:t>Độc lập - Tự do - Hạ</w:t>
            </w:r>
            <w:r w:rsidRPr="00447115">
              <w:rPr>
                <w:b/>
                <w:szCs w:val="26"/>
              </w:rPr>
              <w:t>nh phúc</w:t>
            </w:r>
          </w:p>
          <w:p w:rsidR="00C35DA9" w:rsidRPr="00447115" w:rsidRDefault="00C35DA9" w:rsidP="004F5F0D">
            <w:pPr>
              <w:widowControl w:val="0"/>
              <w:jc w:val="center"/>
              <w:rPr>
                <w:sz w:val="26"/>
                <w:szCs w:val="26"/>
              </w:rPr>
            </w:pPr>
            <w:r w:rsidRPr="00447115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648970</wp:posOffset>
                      </wp:positionH>
                      <wp:positionV relativeFrom="paragraph">
                        <wp:posOffset>11430</wp:posOffset>
                      </wp:positionV>
                      <wp:extent cx="2169994" cy="0"/>
                      <wp:effectExtent l="0" t="0" r="2095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6999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F8924B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1pt,.9pt" to="221.9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C35DA9" w:rsidRPr="00447115" w:rsidRDefault="00C35DA9" w:rsidP="004F5F0D">
            <w:pPr>
              <w:widowControl w:val="0"/>
              <w:jc w:val="center"/>
              <w:rPr>
                <w:i/>
                <w:sz w:val="26"/>
                <w:szCs w:val="26"/>
              </w:rPr>
            </w:pPr>
            <w:r w:rsidRPr="00447115">
              <w:rPr>
                <w:i/>
                <w:sz w:val="26"/>
                <w:szCs w:val="26"/>
              </w:rPr>
              <w:t xml:space="preserve">Thành phố Hồ Chí Minh, ngày </w:t>
            </w:r>
            <w:r w:rsidR="00FA453E">
              <w:rPr>
                <w:i/>
                <w:sz w:val="26"/>
                <w:szCs w:val="26"/>
              </w:rPr>
              <w:t xml:space="preserve">24 </w:t>
            </w:r>
            <w:r w:rsidRPr="00447115">
              <w:rPr>
                <w:i/>
                <w:sz w:val="26"/>
                <w:szCs w:val="26"/>
              </w:rPr>
              <w:t>tháng</w:t>
            </w:r>
            <w:r w:rsidR="00FA453E">
              <w:rPr>
                <w:i/>
                <w:sz w:val="26"/>
                <w:szCs w:val="26"/>
              </w:rPr>
              <w:t xml:space="preserve"> 01</w:t>
            </w:r>
            <w:r w:rsidRPr="00447115">
              <w:rPr>
                <w:i/>
                <w:sz w:val="26"/>
                <w:szCs w:val="26"/>
              </w:rPr>
              <w:t xml:space="preserve"> năm 2025</w:t>
            </w:r>
          </w:p>
        </w:tc>
      </w:tr>
    </w:tbl>
    <w:p w:rsidR="00C35DA9" w:rsidRDefault="00C35DA9" w:rsidP="004F5F0D">
      <w:pPr>
        <w:widowControl w:val="0"/>
      </w:pPr>
    </w:p>
    <w:p w:rsidR="00C35DA9" w:rsidRPr="0049447D" w:rsidRDefault="00C35DA9" w:rsidP="004F5F0D">
      <w:pPr>
        <w:widowControl w:val="0"/>
        <w:spacing w:after="0" w:line="240" w:lineRule="auto"/>
        <w:jc w:val="center"/>
        <w:rPr>
          <w:b/>
        </w:rPr>
      </w:pPr>
      <w:r w:rsidRPr="0049447D">
        <w:rPr>
          <w:b/>
        </w:rPr>
        <w:t>QUYẾT ĐỊNH</w:t>
      </w:r>
    </w:p>
    <w:p w:rsidR="00C35DA9" w:rsidRPr="0049447D" w:rsidRDefault="00C35DA9" w:rsidP="004F5F0D">
      <w:pPr>
        <w:widowControl w:val="0"/>
        <w:spacing w:after="0" w:line="240" w:lineRule="auto"/>
        <w:jc w:val="center"/>
        <w:rPr>
          <w:b/>
        </w:rPr>
      </w:pPr>
      <w:r w:rsidRPr="0049447D">
        <w:rPr>
          <w:b/>
        </w:rPr>
        <w:t>Về tổ chức quản lý hoạt động của phương tiện phục vụ vui chơi, giải trí</w:t>
      </w:r>
    </w:p>
    <w:p w:rsidR="00C35DA9" w:rsidRDefault="00C35DA9" w:rsidP="004F5F0D">
      <w:pPr>
        <w:widowControl w:val="0"/>
        <w:spacing w:after="0" w:line="240" w:lineRule="auto"/>
        <w:jc w:val="center"/>
        <w:rPr>
          <w:b/>
        </w:rPr>
      </w:pPr>
      <w:r w:rsidRPr="0049447D">
        <w:rPr>
          <w:b/>
        </w:rPr>
        <w:t>dưới nước trên địa bàn Thành phố Hồ Chí Minh</w:t>
      </w:r>
    </w:p>
    <w:p w:rsidR="0049447D" w:rsidRDefault="0049447D" w:rsidP="004F5F0D">
      <w:pPr>
        <w:widowControl w:val="0"/>
        <w:spacing w:after="0" w:line="240" w:lineRule="auto"/>
        <w:jc w:val="center"/>
        <w:rPr>
          <w:b/>
        </w:rPr>
      </w:pPr>
      <w:r>
        <w:rPr>
          <w:b/>
        </w:rPr>
        <w:t>______________</w:t>
      </w:r>
    </w:p>
    <w:p w:rsidR="0049447D" w:rsidRPr="0049447D" w:rsidRDefault="0049447D" w:rsidP="004F5F0D">
      <w:pPr>
        <w:widowControl w:val="0"/>
        <w:spacing w:after="0" w:line="240" w:lineRule="auto"/>
        <w:jc w:val="center"/>
        <w:rPr>
          <w:b/>
        </w:rPr>
      </w:pPr>
    </w:p>
    <w:p w:rsidR="00C35DA9" w:rsidRDefault="00C35DA9" w:rsidP="004F5F0D">
      <w:pPr>
        <w:widowControl w:val="0"/>
        <w:spacing w:after="0" w:line="240" w:lineRule="auto"/>
        <w:jc w:val="center"/>
        <w:rPr>
          <w:b/>
        </w:rPr>
      </w:pPr>
      <w:r w:rsidRPr="0049447D">
        <w:rPr>
          <w:b/>
        </w:rPr>
        <w:t>ỦY BAN NHÂN DÂN THÀNH PHỐ HỒ CHÍ MINH</w:t>
      </w:r>
    </w:p>
    <w:p w:rsidR="0049447D" w:rsidRPr="0049447D" w:rsidRDefault="0049447D" w:rsidP="004F5F0D">
      <w:pPr>
        <w:widowControl w:val="0"/>
        <w:spacing w:after="0" w:line="240" w:lineRule="auto"/>
        <w:jc w:val="center"/>
        <w:rPr>
          <w:b/>
        </w:rPr>
      </w:pPr>
    </w:p>
    <w:p w:rsidR="00C35DA9" w:rsidRPr="00532A72" w:rsidRDefault="00C35DA9" w:rsidP="004F5F0D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532A72">
        <w:rPr>
          <w:i/>
        </w:rPr>
        <w:t>Căn cứ Luật Tổ chức chính quyền địa phương ngày 19 tháng 6 năm 2015;</w:t>
      </w:r>
      <w:r w:rsidR="00532A72">
        <w:rPr>
          <w:i/>
        </w:rPr>
        <w:t xml:space="preserve"> </w:t>
      </w:r>
      <w:r w:rsidRPr="00532A72">
        <w:rPr>
          <w:i/>
        </w:rPr>
        <w:t>Luật Sửa đổi, bổ sung một số điều của Luật Tổ chức Chính phủ và Luật Tổ chức</w:t>
      </w:r>
      <w:r w:rsidR="00532A72">
        <w:rPr>
          <w:i/>
        </w:rPr>
        <w:t xml:space="preserve"> </w:t>
      </w:r>
      <w:r w:rsidRPr="00532A72">
        <w:rPr>
          <w:i/>
        </w:rPr>
        <w:t>chính quyền địa phương ngày 22 tháng 11 năm 2019;</w:t>
      </w:r>
    </w:p>
    <w:p w:rsidR="00C35DA9" w:rsidRPr="00532A72" w:rsidRDefault="00C35DA9" w:rsidP="004F5F0D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532A72">
        <w:rPr>
          <w:i/>
        </w:rPr>
        <w:t>Căn cứ Luật Ban hành văn bản quy phạm pháp luật ngày 22 tháng 6 năm</w:t>
      </w:r>
      <w:r w:rsidR="00532A72">
        <w:rPr>
          <w:i/>
        </w:rPr>
        <w:t xml:space="preserve"> </w:t>
      </w:r>
      <w:r w:rsidRPr="00532A72">
        <w:rPr>
          <w:i/>
        </w:rPr>
        <w:t>2015 và Luật sửa đổi, bổ sung một số điều của luật ban hành văn bản quy phạm</w:t>
      </w:r>
      <w:r w:rsidR="00532A72">
        <w:rPr>
          <w:i/>
        </w:rPr>
        <w:t xml:space="preserve"> </w:t>
      </w:r>
      <w:r w:rsidRPr="00532A72">
        <w:rPr>
          <w:i/>
        </w:rPr>
        <w:t>pháp luật ngày 18 tháng 6 năm 2020;</w:t>
      </w:r>
    </w:p>
    <w:p w:rsidR="00C35DA9" w:rsidRPr="00532A72" w:rsidRDefault="00C35DA9" w:rsidP="004F5F0D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532A72">
        <w:rPr>
          <w:i/>
        </w:rPr>
        <w:t>Căn cứ Bộ luật hàng hải Việt Nam ngày 25 tháng 11 năm 2015;</w:t>
      </w:r>
    </w:p>
    <w:p w:rsidR="00C35DA9" w:rsidRPr="00532A72" w:rsidRDefault="00C35DA9" w:rsidP="004F5F0D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532A72">
        <w:rPr>
          <w:i/>
        </w:rPr>
        <w:t>Căn cứ Luật Giao thông đường thủy nội địa số 23/2004/QH11 ngày 15</w:t>
      </w:r>
      <w:r w:rsidR="00532A72">
        <w:rPr>
          <w:i/>
        </w:rPr>
        <w:t xml:space="preserve"> </w:t>
      </w:r>
      <w:r w:rsidRPr="00532A72">
        <w:rPr>
          <w:i/>
        </w:rPr>
        <w:t>tháng 6 năm 2004 và Luật số 48/2014/QH13 ngày 17 tháng 6 năm 2014 sửa đổi,</w:t>
      </w:r>
      <w:r w:rsidR="00532A72">
        <w:rPr>
          <w:i/>
        </w:rPr>
        <w:t xml:space="preserve"> </w:t>
      </w:r>
      <w:r w:rsidRPr="00532A72">
        <w:rPr>
          <w:i/>
        </w:rPr>
        <w:t>bổ sung một số điều của Luật Giao thông đường thủy nội địa;</w:t>
      </w:r>
    </w:p>
    <w:p w:rsidR="00C35DA9" w:rsidRPr="00532A72" w:rsidRDefault="00C35DA9" w:rsidP="004F5F0D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532A72">
        <w:rPr>
          <w:i/>
        </w:rPr>
        <w:t>Căn cứ Luật Du lịch ngày 19 tháng 6 năm 2017;</w:t>
      </w:r>
    </w:p>
    <w:p w:rsidR="00C35DA9" w:rsidRPr="00532A72" w:rsidRDefault="00C35DA9" w:rsidP="004F5F0D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532A72">
        <w:rPr>
          <w:i/>
        </w:rPr>
        <w:t>Căn cứ Nghị định số 48/2019/NĐ-CP ngày 05 tháng 6 năm 2019 của</w:t>
      </w:r>
      <w:r w:rsidR="00394CD2">
        <w:rPr>
          <w:i/>
        </w:rPr>
        <w:t xml:space="preserve"> </w:t>
      </w:r>
      <w:bookmarkStart w:id="0" w:name="_GoBack"/>
      <w:bookmarkEnd w:id="0"/>
      <w:r w:rsidRPr="00532A72">
        <w:rPr>
          <w:i/>
        </w:rPr>
        <w:t>Chính phủ quy định về quản lý hoạt động của phương tiện phục vụ vui chơi, giải</w:t>
      </w:r>
      <w:r w:rsidR="00532A72">
        <w:rPr>
          <w:i/>
        </w:rPr>
        <w:t xml:space="preserve"> </w:t>
      </w:r>
      <w:r w:rsidRPr="00532A72">
        <w:rPr>
          <w:i/>
        </w:rPr>
        <w:t>trí dưới nước; Nghị định số 19/2024/NĐ-CP ngày 23 tháng 02 năm 2024 về sửa</w:t>
      </w:r>
      <w:r w:rsidR="00532A72">
        <w:rPr>
          <w:i/>
        </w:rPr>
        <w:t xml:space="preserve"> </w:t>
      </w:r>
      <w:r w:rsidRPr="00532A72">
        <w:rPr>
          <w:i/>
        </w:rPr>
        <w:t>đổi, bổ sung một số điều của Nghị định số 48/2019/NĐ-CP ngày 05 tháng 6 năm</w:t>
      </w:r>
      <w:r w:rsidR="00532A72">
        <w:rPr>
          <w:i/>
        </w:rPr>
        <w:t xml:space="preserve"> </w:t>
      </w:r>
      <w:r w:rsidRPr="00532A72">
        <w:rPr>
          <w:i/>
        </w:rPr>
        <w:t>2019 của Chính phủ quy định về quản lý hoạt động của phương tiện phục vụ vui</w:t>
      </w:r>
      <w:r w:rsidR="00532A72">
        <w:rPr>
          <w:i/>
        </w:rPr>
        <w:t xml:space="preserve"> </w:t>
      </w:r>
      <w:r w:rsidRPr="00532A72">
        <w:rPr>
          <w:i/>
        </w:rPr>
        <w:t>chơi, giải trí dưới nước;</w:t>
      </w:r>
    </w:p>
    <w:p w:rsidR="00C35DA9" w:rsidRPr="00532A72" w:rsidRDefault="00C35DA9" w:rsidP="004F5F0D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532A72">
        <w:rPr>
          <w:i/>
        </w:rPr>
        <w:t>Căn cứ Nghị định số 34/2016/NĐ-CP ngày 14 tháng 5 năm 2016 của</w:t>
      </w:r>
      <w:r w:rsidR="00532A72">
        <w:rPr>
          <w:i/>
        </w:rPr>
        <w:t xml:space="preserve"> </w:t>
      </w:r>
      <w:r w:rsidRPr="00532A72">
        <w:rPr>
          <w:i/>
        </w:rPr>
        <w:t>Chính phủ Quy định chi tiết một số điều và biện pháp thi hành Luật ban hành</w:t>
      </w:r>
      <w:r w:rsidR="00532A72">
        <w:rPr>
          <w:i/>
        </w:rPr>
        <w:t xml:space="preserve"> </w:t>
      </w:r>
      <w:r w:rsidRPr="00532A72">
        <w:rPr>
          <w:i/>
        </w:rPr>
        <w:t>văn bản quy phạm pháp luật; Nghị định số 154/2020/NĐ-CP ngày 31 tháng 12</w:t>
      </w:r>
      <w:r w:rsidR="00532A72">
        <w:rPr>
          <w:i/>
        </w:rPr>
        <w:t xml:space="preserve"> </w:t>
      </w:r>
      <w:r w:rsidRPr="00532A72">
        <w:rPr>
          <w:i/>
        </w:rPr>
        <w:t>năm 2020 của Chính phủ Sửa đổi, bổ sung một số điều của Nghị định số</w:t>
      </w:r>
      <w:r w:rsidR="00532A72">
        <w:rPr>
          <w:i/>
        </w:rPr>
        <w:t xml:space="preserve"> </w:t>
      </w:r>
      <w:r w:rsidRPr="00532A72">
        <w:rPr>
          <w:i/>
        </w:rPr>
        <w:t>34/2016/NĐ-CP ngày 14 tháng 5 năm 2016 của Chính phủ quy định chi tiết một</w:t>
      </w:r>
      <w:r w:rsidR="00532A72">
        <w:rPr>
          <w:i/>
        </w:rPr>
        <w:t xml:space="preserve"> </w:t>
      </w:r>
      <w:r w:rsidRPr="00532A72">
        <w:rPr>
          <w:i/>
        </w:rPr>
        <w:t>số điều và biện pháp thi hành Luật Ban hành văn bản quy phạm pháp luật; Nghị</w:t>
      </w:r>
      <w:r w:rsidR="00532A72">
        <w:rPr>
          <w:i/>
        </w:rPr>
        <w:t xml:space="preserve"> </w:t>
      </w:r>
      <w:r w:rsidRPr="00532A72">
        <w:rPr>
          <w:i/>
        </w:rPr>
        <w:t>định số 59/2024/NĐ-CP ngày 25 tháng 5 năm 2024 của Chính phủ về sửa đổi,</w:t>
      </w:r>
      <w:r w:rsidR="00532A72">
        <w:rPr>
          <w:i/>
        </w:rPr>
        <w:t xml:space="preserve"> </w:t>
      </w:r>
      <w:r w:rsidRPr="00532A72">
        <w:rPr>
          <w:i/>
        </w:rPr>
        <w:t>bổ sung một số điều của Nghị định số 34/2016/NĐ-CP ngày 14 tháng 5 năm</w:t>
      </w:r>
      <w:r w:rsidR="00532A72">
        <w:rPr>
          <w:i/>
        </w:rPr>
        <w:t xml:space="preserve"> </w:t>
      </w:r>
      <w:r w:rsidRPr="00532A72">
        <w:rPr>
          <w:i/>
        </w:rPr>
        <w:t>2016 của Chính phủ quy định chi tiết một số điều và biện pháp thi hành Luật</w:t>
      </w:r>
      <w:r w:rsidR="00532A72">
        <w:rPr>
          <w:i/>
        </w:rPr>
        <w:t xml:space="preserve"> </w:t>
      </w:r>
      <w:r w:rsidRPr="00532A72">
        <w:rPr>
          <w:i/>
        </w:rPr>
        <w:t>Ban hành văn bản quy phạm pháp luật đã được sửa đổi, bổ sung một số điều</w:t>
      </w:r>
      <w:r w:rsidR="00532A72">
        <w:rPr>
          <w:i/>
        </w:rPr>
        <w:t xml:space="preserve"> </w:t>
      </w:r>
      <w:r w:rsidRPr="00532A72">
        <w:rPr>
          <w:i/>
        </w:rPr>
        <w:t>theo Nghị định số 154/2020/NĐ-CP ngày 31 tháng 12 năm 2020 của Chính phủ;</w:t>
      </w:r>
    </w:p>
    <w:p w:rsidR="00C35DA9" w:rsidRPr="00532A72" w:rsidRDefault="00C35DA9" w:rsidP="004F5F0D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532A72">
        <w:rPr>
          <w:i/>
        </w:rPr>
        <w:t>Căn cứ Nghị định số 08/2021/NĐ-CP ngày 28 tháng 01 năm 2021 của</w:t>
      </w:r>
      <w:r w:rsidR="00532A72">
        <w:rPr>
          <w:i/>
        </w:rPr>
        <w:t xml:space="preserve"> </w:t>
      </w:r>
      <w:r w:rsidRPr="00532A72">
        <w:rPr>
          <w:i/>
        </w:rPr>
        <w:t xml:space="preserve">Chính </w:t>
      </w:r>
      <w:r w:rsidRPr="00532A72">
        <w:rPr>
          <w:i/>
        </w:rPr>
        <w:lastRenderedPageBreak/>
        <w:t>phủ quy định về quản lý hoạt động đường thủy nội địa; Nghị định số</w:t>
      </w:r>
      <w:r w:rsidR="00532A72">
        <w:rPr>
          <w:i/>
        </w:rPr>
        <w:t xml:space="preserve"> </w:t>
      </w:r>
      <w:r w:rsidRPr="00532A72">
        <w:rPr>
          <w:i/>
        </w:rPr>
        <w:t>06/2024/NĐ-CP ngày 25 tháng 01 năm 2024 sửa đổi, bổ sung một số điều của</w:t>
      </w:r>
      <w:r w:rsidR="00532A72">
        <w:rPr>
          <w:i/>
        </w:rPr>
        <w:t xml:space="preserve"> </w:t>
      </w:r>
      <w:r w:rsidRPr="00532A72">
        <w:rPr>
          <w:i/>
        </w:rPr>
        <w:t>Nghị định số 08/2021/NĐ-CP ngày 28 tháng 01 năm 2021 của Chính phủ quy</w:t>
      </w:r>
      <w:r w:rsidR="00532A72">
        <w:rPr>
          <w:i/>
        </w:rPr>
        <w:t xml:space="preserve"> </w:t>
      </w:r>
      <w:r w:rsidRPr="00532A72">
        <w:rPr>
          <w:i/>
        </w:rPr>
        <w:t>định về quản lý hoạt động đường thủy nội địa;</w:t>
      </w:r>
    </w:p>
    <w:p w:rsidR="00C35DA9" w:rsidRPr="00532A72" w:rsidRDefault="00C35DA9" w:rsidP="004F5F0D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532A72">
        <w:rPr>
          <w:i/>
        </w:rPr>
        <w:t>Căn cứ Thông tư số 07/2020/TT-BVHTTDL ngày 15 tháng 10 năm 2020</w:t>
      </w:r>
      <w:r w:rsidR="00532A72">
        <w:rPr>
          <w:i/>
        </w:rPr>
        <w:t xml:space="preserve"> </w:t>
      </w:r>
      <w:r w:rsidRPr="00532A72">
        <w:rPr>
          <w:i/>
        </w:rPr>
        <w:t>của Bộ trưởng Bộ Văn hóa, Thể thao và Du lịch quy định nội dung tập huấn cho</w:t>
      </w:r>
      <w:r w:rsidR="00532A72">
        <w:rPr>
          <w:i/>
        </w:rPr>
        <w:t xml:space="preserve"> </w:t>
      </w:r>
      <w:r w:rsidRPr="00532A72">
        <w:rPr>
          <w:i/>
        </w:rPr>
        <w:t>người lái phương tiện và nội dung hướng dẫn kỹ năng an toàn cho người tham</w:t>
      </w:r>
      <w:r w:rsidR="00532A72">
        <w:rPr>
          <w:i/>
        </w:rPr>
        <w:t xml:space="preserve"> </w:t>
      </w:r>
      <w:r w:rsidRPr="00532A72">
        <w:rPr>
          <w:i/>
        </w:rPr>
        <w:t>gia hoạt động vui chơi, giải trí dưới nước;</w:t>
      </w:r>
    </w:p>
    <w:p w:rsidR="00C35DA9" w:rsidRDefault="00C35DA9" w:rsidP="004F5F0D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532A72">
        <w:rPr>
          <w:i/>
        </w:rPr>
        <w:t>Theo đề nghị của Sở Giao thông vận tải tại Tờ trình số 323/TTr-SGTVT</w:t>
      </w:r>
      <w:r w:rsidR="00532A72">
        <w:rPr>
          <w:i/>
        </w:rPr>
        <w:t xml:space="preserve"> </w:t>
      </w:r>
      <w:r w:rsidRPr="00532A72">
        <w:rPr>
          <w:i/>
        </w:rPr>
        <w:t>ngày 09 tháng 01 năm 2025 và kết quả thẩm định của Sở Tư pháp tại Báo cáo</w:t>
      </w:r>
      <w:r w:rsidR="00532A72">
        <w:rPr>
          <w:i/>
        </w:rPr>
        <w:t xml:space="preserve"> </w:t>
      </w:r>
      <w:r w:rsidRPr="00532A72">
        <w:rPr>
          <w:i/>
        </w:rPr>
        <w:t>số 8132/BC-STP-VB ngày 02 tháng 12 năm 2024.</w:t>
      </w:r>
    </w:p>
    <w:p w:rsidR="00D42FFA" w:rsidRPr="00532A72" w:rsidRDefault="00D42FFA" w:rsidP="004F5F0D">
      <w:pPr>
        <w:widowControl w:val="0"/>
        <w:spacing w:before="120" w:after="120" w:line="240" w:lineRule="auto"/>
        <w:ind w:firstLine="567"/>
        <w:jc w:val="both"/>
        <w:rPr>
          <w:i/>
        </w:rPr>
      </w:pPr>
    </w:p>
    <w:p w:rsidR="00C35DA9" w:rsidRDefault="00C35DA9" w:rsidP="00D42FFA">
      <w:pPr>
        <w:widowControl w:val="0"/>
        <w:jc w:val="center"/>
        <w:rPr>
          <w:b/>
        </w:rPr>
      </w:pPr>
      <w:r w:rsidRPr="00D42FFA">
        <w:rPr>
          <w:b/>
        </w:rPr>
        <w:t>QUYẾT ĐỊNH:</w:t>
      </w:r>
    </w:p>
    <w:p w:rsidR="00D42FFA" w:rsidRPr="00D42FFA" w:rsidRDefault="00D42FFA" w:rsidP="00D42FFA">
      <w:pPr>
        <w:widowControl w:val="0"/>
        <w:jc w:val="center"/>
        <w:rPr>
          <w:b/>
        </w:rPr>
      </w:pPr>
    </w:p>
    <w:p w:rsidR="00C35DA9" w:rsidRPr="00234746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b/>
          <w:szCs w:val="28"/>
        </w:rPr>
      </w:pPr>
      <w:r w:rsidRPr="00234746">
        <w:rPr>
          <w:rFonts w:cs="Times New Roman"/>
          <w:b/>
          <w:szCs w:val="28"/>
        </w:rPr>
        <w:t>Điều 1. Phạm vi điều chỉnh</w:t>
      </w:r>
    </w:p>
    <w:p w:rsidR="00C35DA9" w:rsidRPr="00D42FFA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D42FFA">
        <w:rPr>
          <w:rFonts w:cs="Times New Roman"/>
          <w:szCs w:val="28"/>
        </w:rPr>
        <w:t>1. Quyết định này quy định về quản lý hoạt động của phương tiện phục vụ</w:t>
      </w:r>
      <w:r w:rsidR="00B11793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vui chơi, giải trí dưới nước trên địa bàn Thành phố Hồ Chí Minh.</w:t>
      </w:r>
    </w:p>
    <w:p w:rsidR="00C35DA9" w:rsidRPr="00D42FFA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D42FFA">
        <w:rPr>
          <w:rFonts w:cs="Times New Roman"/>
          <w:szCs w:val="28"/>
        </w:rPr>
        <w:t>2. Quyết định này không áp dụng đối với hoạt động lễ hội truyền thống và</w:t>
      </w:r>
      <w:r w:rsidR="00B11793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hoạt động lặn.</w:t>
      </w:r>
    </w:p>
    <w:p w:rsidR="00C35DA9" w:rsidRPr="00234746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b/>
          <w:szCs w:val="28"/>
        </w:rPr>
      </w:pPr>
      <w:r w:rsidRPr="00234746">
        <w:rPr>
          <w:rFonts w:cs="Times New Roman"/>
          <w:b/>
          <w:szCs w:val="28"/>
        </w:rPr>
        <w:t>Điều 2. Đối tượng áp dụng</w:t>
      </w:r>
    </w:p>
    <w:p w:rsidR="00C35DA9" w:rsidRPr="00D42FFA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D42FFA">
        <w:rPr>
          <w:rFonts w:cs="Times New Roman"/>
          <w:szCs w:val="28"/>
        </w:rPr>
        <w:t>1. Quyết định này áp dụng đối với các cơ quan, tổ chức, cá nhân và phương</w:t>
      </w:r>
      <w:r w:rsidR="00B11793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tiện có liên quan đến hoạt động vui chơi, giải trí dưới nước trên địa bàn Thành</w:t>
      </w:r>
      <w:r w:rsidR="00B11793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phố Hồ Chí Minh.</w:t>
      </w:r>
    </w:p>
    <w:p w:rsidR="00C35DA9" w:rsidRPr="00D42FFA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D42FFA">
        <w:rPr>
          <w:rFonts w:cs="Times New Roman"/>
          <w:szCs w:val="28"/>
        </w:rPr>
        <w:t>2. Phương tiện thủy nội địa hoặc tàu biển khi tham gia hoạt động phục vụ</w:t>
      </w:r>
      <w:r w:rsidR="00B11793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vui chơi, giải trí dưới nước ngoài việc tuân theo các quy định của pháp luật về</w:t>
      </w:r>
      <w:r w:rsidR="00B11793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giao thông đường thủy nội địa hoặc pháp luật về hàng hải, còn phải tuân theo</w:t>
      </w:r>
      <w:r w:rsidR="00B11793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các quy định tại Nghị định số 48/2019/NĐ-CP ngày 05 tháng 6 năm 2019 và</w:t>
      </w:r>
      <w:r w:rsidR="00B11793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Nghị định số 19/2024/NĐ-CP ngày 23 tháng 02 năm 2024 của Chính phủ.</w:t>
      </w:r>
    </w:p>
    <w:p w:rsidR="00C35DA9" w:rsidRPr="00234746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b/>
          <w:szCs w:val="28"/>
        </w:rPr>
      </w:pPr>
      <w:r w:rsidRPr="00234746">
        <w:rPr>
          <w:rFonts w:cs="Times New Roman"/>
          <w:b/>
          <w:szCs w:val="28"/>
        </w:rPr>
        <w:t>Điều 3. Trách nhiệm của Ủy ban nhân dân cấp huyện, cấp xã</w:t>
      </w:r>
    </w:p>
    <w:p w:rsidR="00C35DA9" w:rsidRPr="00D42FFA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D42FFA">
        <w:rPr>
          <w:rFonts w:cs="Times New Roman"/>
          <w:szCs w:val="28"/>
        </w:rPr>
        <w:t>1. Trách nhiệm của Ủy ban nhân dân cấp huyện</w:t>
      </w:r>
    </w:p>
    <w:p w:rsidR="00C35DA9" w:rsidRPr="00B11793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spacing w:val="2"/>
          <w:szCs w:val="28"/>
        </w:rPr>
      </w:pPr>
      <w:r w:rsidRPr="00B11793">
        <w:rPr>
          <w:rFonts w:cs="Times New Roman"/>
          <w:spacing w:val="2"/>
          <w:szCs w:val="28"/>
        </w:rPr>
        <w:t>a) Tổ chức thực hiện, quản lý việc đăng ký, quản lý phương tiện phục vụ</w:t>
      </w:r>
      <w:r w:rsidR="00B11793" w:rsidRPr="00B11793">
        <w:rPr>
          <w:rFonts w:cs="Times New Roman"/>
          <w:spacing w:val="2"/>
          <w:szCs w:val="28"/>
        </w:rPr>
        <w:t xml:space="preserve"> </w:t>
      </w:r>
      <w:r w:rsidRPr="00B11793">
        <w:rPr>
          <w:rFonts w:cs="Times New Roman"/>
          <w:spacing w:val="2"/>
          <w:szCs w:val="28"/>
        </w:rPr>
        <w:t>vui chơi, giải trí dưới nước thuộc diện phải đăng ký theo quy định tại Nghị định</w:t>
      </w:r>
      <w:r w:rsidR="00B11793" w:rsidRPr="00B11793">
        <w:rPr>
          <w:rFonts w:cs="Times New Roman"/>
          <w:spacing w:val="2"/>
          <w:szCs w:val="28"/>
        </w:rPr>
        <w:t xml:space="preserve"> </w:t>
      </w:r>
      <w:r w:rsidRPr="00B11793">
        <w:rPr>
          <w:rFonts w:cs="Times New Roman"/>
          <w:spacing w:val="2"/>
          <w:szCs w:val="28"/>
        </w:rPr>
        <w:t>số 48/2019/NĐ-CP ngày 05 tháng 6 năm 2019, Nghị định số 19/2024/NĐ-CP</w:t>
      </w:r>
      <w:r w:rsidR="00B11793" w:rsidRPr="00B11793">
        <w:rPr>
          <w:rFonts w:cs="Times New Roman"/>
          <w:spacing w:val="2"/>
          <w:szCs w:val="28"/>
        </w:rPr>
        <w:t xml:space="preserve"> </w:t>
      </w:r>
      <w:r w:rsidRPr="00B11793">
        <w:rPr>
          <w:rFonts w:cs="Times New Roman"/>
          <w:spacing w:val="2"/>
          <w:szCs w:val="28"/>
        </w:rPr>
        <w:t>ngày 23 tháng 02 năm 2024 của Chính phủ và các quy định khác có liên quan</w:t>
      </w:r>
      <w:r w:rsidR="00B11793" w:rsidRPr="00B11793">
        <w:rPr>
          <w:rFonts w:cs="Times New Roman"/>
          <w:spacing w:val="2"/>
          <w:szCs w:val="28"/>
        </w:rPr>
        <w:t xml:space="preserve"> </w:t>
      </w:r>
      <w:r w:rsidRPr="00B11793">
        <w:rPr>
          <w:rFonts w:cs="Times New Roman"/>
          <w:spacing w:val="2"/>
          <w:szCs w:val="28"/>
        </w:rPr>
        <w:t>của pháp luật.</w:t>
      </w:r>
    </w:p>
    <w:p w:rsidR="00C35DA9" w:rsidRPr="00D42FFA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D42FFA">
        <w:rPr>
          <w:rFonts w:cs="Times New Roman"/>
          <w:szCs w:val="28"/>
        </w:rPr>
        <w:t>b) Kiểm tra, giám sát Ủy ban nhân dân cấp xã trong việc tổ chức quản lý</w:t>
      </w:r>
      <w:r w:rsidR="00B11793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phương tiện thuộc diện được miễn đăng ký trong phạm vi quản lý theo quy định</w:t>
      </w:r>
      <w:r w:rsidR="00B11793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tại Nghị định này và các quy định khác có liên quan của pháp luật.</w:t>
      </w:r>
    </w:p>
    <w:p w:rsidR="00C35DA9" w:rsidRPr="00D42FFA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D42FFA">
        <w:rPr>
          <w:rFonts w:cs="Times New Roman"/>
          <w:szCs w:val="28"/>
        </w:rPr>
        <w:lastRenderedPageBreak/>
        <w:t>c) Tổ chức quản lý hoạt động vui chơi, giải trí dưới nước tại vùng 2 thuộc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phạm vi quản lý.</w:t>
      </w:r>
    </w:p>
    <w:p w:rsidR="00C35DA9" w:rsidRPr="00D42FFA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D42FFA">
        <w:rPr>
          <w:rFonts w:cs="Times New Roman"/>
          <w:szCs w:val="28"/>
        </w:rPr>
        <w:t>d) Định kỳ 06 tháng, tổng hợp, báo cáo: Về tình hình đăng ký phương tiện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phục vụ vui chơi, giải trí dưới nước trên địa bàn Thành phố gửi Sở Giao thông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vận tải; về tình hình hoạt động vui chơi, giải trí dưới nước tại vùng 2 trong phạm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vi quản lý theo quy định gửi Sở Du lịch.</w:t>
      </w:r>
    </w:p>
    <w:p w:rsidR="00C35DA9" w:rsidRPr="00D42FFA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D42FFA">
        <w:rPr>
          <w:rFonts w:cs="Times New Roman"/>
          <w:szCs w:val="28"/>
        </w:rPr>
        <w:t>2. Trách nhiệm của Ủy ban nhân dân cấp xã</w:t>
      </w:r>
    </w:p>
    <w:p w:rsidR="00C35DA9" w:rsidRPr="00D42FFA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D42FFA">
        <w:rPr>
          <w:rFonts w:cs="Times New Roman"/>
          <w:szCs w:val="28"/>
        </w:rPr>
        <w:t>a) Thực hiện quản lý phương tiện phục vụ vui chơi, giải trí dưới nước thuộc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diện không phải đăng ký, đăng kiểm trong phạm vi quản lý của địa phương.</w:t>
      </w:r>
    </w:p>
    <w:p w:rsidR="00C35DA9" w:rsidRPr="00D42FFA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D42FFA">
        <w:rPr>
          <w:rFonts w:cs="Times New Roman"/>
          <w:szCs w:val="28"/>
        </w:rPr>
        <w:t>b) Định kỳ 06 tháng, báo cáo Ủy ban nhân dân cấp huyện tình hình quản lý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phương tiện phục vụ vui chơi, giải trí dưới nước thuộc diện không phải đăng ký,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đăng kiểm trong phạm vi quản lý của địa phương.</w:t>
      </w:r>
    </w:p>
    <w:p w:rsidR="00C35DA9" w:rsidRPr="00D02628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b/>
          <w:szCs w:val="28"/>
        </w:rPr>
      </w:pPr>
      <w:r w:rsidRPr="00D02628">
        <w:rPr>
          <w:rFonts w:cs="Times New Roman"/>
          <w:b/>
          <w:szCs w:val="28"/>
        </w:rPr>
        <w:t>Điều 4. Giao Sở Giao thông vận tải</w:t>
      </w:r>
    </w:p>
    <w:p w:rsidR="00C35DA9" w:rsidRPr="00D42FFA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D42FFA">
        <w:rPr>
          <w:rFonts w:cs="Times New Roman"/>
          <w:szCs w:val="28"/>
        </w:rPr>
        <w:t>1. Chủ trì, phối hợp Sở Du lịch và các cơ quan có liên quan hướng dẫn,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kiểm tra việc thực hiện công tác đăng ký phương tiện phương tiện phục vụ vui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chơi, giải trí dưới nước của Ủy ban nhân dân cấp huyện.</w:t>
      </w:r>
    </w:p>
    <w:p w:rsidR="00C35DA9" w:rsidRPr="00D42FFA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D42FFA">
        <w:rPr>
          <w:rFonts w:cs="Times New Roman"/>
          <w:szCs w:val="28"/>
        </w:rPr>
        <w:t>2. Tổ chức thực hiện quản lý hoạt động vui chơi, giải trí dưới nước tại vùng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1 trong phạm vi quản lý theo quy định tại Nghị định số 48/2019/NĐ-CP ngày 05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tháng 6 năm 2019, Nghị định số 19/2024/NĐ-CP ngày 23 tháng 02 năm 2024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của Chính phủ và các quy định khác có liên quan của pháp luật; cung cấp danh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sách phương tiện phục vụ vui chơi, giải trí dưới nước tại Vùng 1 trong vùng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nước cảng biển hoặc khu vực hàng hải đến Cảng vụ hàng hải Thành phố Hồ Chí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Minh để phục vụ công tác giám sát, quản lý.</w:t>
      </w:r>
    </w:p>
    <w:p w:rsidR="00C35DA9" w:rsidRPr="00D42FFA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D42FFA">
        <w:rPr>
          <w:rFonts w:cs="Times New Roman"/>
          <w:szCs w:val="28"/>
        </w:rPr>
        <w:t>3. Định kỳ 06 tháng, tổng hợp, báo cáo: Tình hình đăng ký phương tiện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phục vụ vui chơi, giải trí dưới nước trên địa bàn Thành phố gửi Ủy ban nhân dân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Thành phố; tình hình hoạt động vui chơi, giải trí dưới nước tại Vùng 1 trong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phạm vi quản lý theo quy định gửi Sở Du lịch.</w:t>
      </w:r>
    </w:p>
    <w:p w:rsidR="00C35DA9" w:rsidRPr="00D02628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b/>
          <w:szCs w:val="28"/>
        </w:rPr>
      </w:pPr>
      <w:r w:rsidRPr="00D02628">
        <w:rPr>
          <w:rFonts w:cs="Times New Roman"/>
          <w:b/>
          <w:szCs w:val="28"/>
        </w:rPr>
        <w:t>Điều 5. Giao Sở Du lịch</w:t>
      </w:r>
    </w:p>
    <w:p w:rsidR="00C35DA9" w:rsidRPr="00D42FFA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D42FFA">
        <w:rPr>
          <w:rFonts w:cs="Times New Roman"/>
          <w:szCs w:val="28"/>
        </w:rPr>
        <w:t>1. Chủ trì, phối hợp Sở Quy hoạch - Kiến trúc, Ủy ban nhân dân cấp huyện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và các cơ quan, đơn vị liên quan rà soát, đề xuất quy hoạch vùng hoạt động vui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chơi, giải trí dưới nước vào quy hoạch chung Thành phố theo quy định tại khoản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2 Điều 4 Nghị định số 48/2019/NĐ-CP ngày 05 tháng 6 năm 2019 của Chính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phủ, làm cơ sở cho việc đầu tư xây dựng vùng hoạt động vui chơi, giải trí dưới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nước, phục vụ phát triển du lịch trên địa bàn Thành phố.</w:t>
      </w:r>
    </w:p>
    <w:p w:rsidR="00C35DA9" w:rsidRPr="00D42FFA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D42FFA">
        <w:rPr>
          <w:rFonts w:cs="Times New Roman"/>
          <w:szCs w:val="28"/>
        </w:rPr>
        <w:t>2. Chủ trì, phối hợp với Sở Giao thông vận tải, Ủy ban nhân dân cấp huyện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và các cơ quan, đơn vị liên quan hướng dẫn thực hiện các nội dung có liên quan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về hoạt động vui chơi, giải trí dưới nước trên địa bàn Thành phố khi có quy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định, chỉ đạo hoặc hướng dẫn của Bộ Văn hóa, Thể thao và Du lịch.</w:t>
      </w:r>
    </w:p>
    <w:p w:rsidR="00C35DA9" w:rsidRPr="00D42FFA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D42FFA">
        <w:rPr>
          <w:rFonts w:cs="Times New Roman"/>
          <w:szCs w:val="28"/>
        </w:rPr>
        <w:t>3. Chủ trì, phối hợp với Sở Giao thông vận tải, Sở Văn hóa và Thể Thao, Ủy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ban nhân dân cấp huyện và các cơ quan, đơn vị liên quan rà soát, hoàn thiện các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lastRenderedPageBreak/>
        <w:t>quy định của pháp luật về hoạt động vui chơi, giải trí dưới nước trên địa bàn Thành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phố theo quy định tại khoản 13 Điều 1 Nghị định số 19/2024/NĐ-CP ngày 23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tháng 02 năm 2024 của Chính phủ; báo cáo, đề xuất Ủy ban nhân dân Thành phố.</w:t>
      </w:r>
    </w:p>
    <w:p w:rsidR="00C35DA9" w:rsidRPr="00D42FFA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D42FFA">
        <w:rPr>
          <w:rFonts w:cs="Times New Roman"/>
          <w:szCs w:val="28"/>
        </w:rPr>
        <w:t>4. Chủ trì, phối hợp với Sở Giao thông vận tải, các cơ quan liên quan tham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mưu Ủy ban nhân dân Thành phố Hồ Chí Minh tổ chức triển khai thực hiện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Thông tư số 07/2020/TT-BVHTTDL ngày 15 tháng 10 năm 2020 của Bộ Văn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hóa, Thể thao và Du lịch về quy định nội dung tập huấn cho người lái phương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tiện và nội dung hướng dẫn kỹ năng an toàn cho người tham gia hoạt động vui</w:t>
      </w:r>
      <w:r w:rsidR="00D02628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chơi, giải trí dưới nước.</w:t>
      </w:r>
    </w:p>
    <w:p w:rsidR="00C35DA9" w:rsidRPr="00D42FFA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D42FFA">
        <w:rPr>
          <w:rFonts w:cs="Times New Roman"/>
          <w:szCs w:val="28"/>
        </w:rPr>
        <w:t>5. Định kỳ 06 tháng, báo cáo Ủy ban nhân dân Thành phố tình hình hoạt</w:t>
      </w:r>
      <w:r w:rsidR="00002BEA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động vui chơi, giải trí dưới nước trên địa bàn Thành phố.</w:t>
      </w:r>
    </w:p>
    <w:p w:rsidR="00C35DA9" w:rsidRPr="00002BEA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b/>
          <w:szCs w:val="28"/>
        </w:rPr>
      </w:pPr>
      <w:r w:rsidRPr="00002BEA">
        <w:rPr>
          <w:rFonts w:cs="Times New Roman"/>
          <w:b/>
          <w:szCs w:val="28"/>
        </w:rPr>
        <w:t>Điều 6. Hiệu lực thi hành</w:t>
      </w:r>
    </w:p>
    <w:p w:rsidR="00C35DA9" w:rsidRPr="00D42FFA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D42FFA">
        <w:rPr>
          <w:rFonts w:cs="Times New Roman"/>
          <w:szCs w:val="28"/>
        </w:rPr>
        <w:t>1. Quyết định này có hiệu lực kể từ ngày 10 tháng 02 năm 2025 và thay thế</w:t>
      </w:r>
      <w:r w:rsidR="00D651B3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Quyết định số 19/2020/QĐ-UBND ngày 14 tháng 8 năm 2020 của Ủy ban nhân</w:t>
      </w:r>
      <w:r w:rsidR="00D651B3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dân Thành phố về tổ chức quản lý hoạt động của phương tiện phục vụ vui chơi,</w:t>
      </w:r>
      <w:r w:rsidR="00D651B3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giải trí dưới nước trên địa bàn Thành phố Hồ Chí Minh.</w:t>
      </w:r>
    </w:p>
    <w:p w:rsidR="00C35DA9" w:rsidRPr="00D42FFA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D42FFA">
        <w:rPr>
          <w:rFonts w:cs="Times New Roman"/>
          <w:szCs w:val="28"/>
        </w:rPr>
        <w:t>2. Trường hợp các văn bản quy phạm pháp luật quy định dẫn chiếu tại</w:t>
      </w:r>
      <w:r w:rsidR="00D651B3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Quyết định này được sửa đổi, bổ sung hoặc thay thế thì thực hiện theo văn bản</w:t>
      </w:r>
      <w:r w:rsidR="00D651B3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mới được sửa đổi, bổ sung hoặc thay thế.</w:t>
      </w:r>
    </w:p>
    <w:p w:rsidR="00C35DA9" w:rsidRPr="00D651B3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b/>
          <w:szCs w:val="28"/>
        </w:rPr>
      </w:pPr>
      <w:r w:rsidRPr="00D651B3">
        <w:rPr>
          <w:rFonts w:cs="Times New Roman"/>
          <w:b/>
          <w:szCs w:val="28"/>
        </w:rPr>
        <w:t>Điều 7. Tổ chức thực hiện</w:t>
      </w:r>
    </w:p>
    <w:p w:rsidR="00C35DA9" w:rsidRDefault="00C35DA9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D42FFA">
        <w:rPr>
          <w:rFonts w:cs="Times New Roman"/>
          <w:szCs w:val="28"/>
        </w:rPr>
        <w:t>Chánh Văn phòng Ủy ban nhân dân Thành phố Hồ Chí Minh, Giám đốc Sở</w:t>
      </w:r>
      <w:r w:rsidR="00D651B3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Giao thông vận tải, Giám đốc Sở Du lịch, Thủ trưởng các Sở, ban - ngành Thành</w:t>
      </w:r>
      <w:r w:rsidR="00D651B3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phố, Chủ tịch Ủy ban nhân dân thành phố Thủ Đức và các quận - huyện, các tổ</w:t>
      </w:r>
      <w:r w:rsidR="00D651B3">
        <w:rPr>
          <w:rFonts w:cs="Times New Roman"/>
          <w:szCs w:val="28"/>
        </w:rPr>
        <w:t xml:space="preserve"> </w:t>
      </w:r>
      <w:r w:rsidRPr="00D42FFA">
        <w:rPr>
          <w:rFonts w:cs="Times New Roman"/>
          <w:szCs w:val="28"/>
        </w:rPr>
        <w:t>chức, cá nhân có liên quan chịu trách nhiệm thi hành Quyết định này./.</w:t>
      </w:r>
    </w:p>
    <w:p w:rsidR="004E12BF" w:rsidRDefault="004E12BF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4E12BF" w:rsidTr="00F50360">
        <w:tc>
          <w:tcPr>
            <w:tcW w:w="4531" w:type="dxa"/>
          </w:tcPr>
          <w:p w:rsidR="004E12BF" w:rsidRPr="004E12BF" w:rsidRDefault="004E12BF" w:rsidP="004E12BF">
            <w:pPr>
              <w:widowControl w:val="0"/>
              <w:jc w:val="both"/>
              <w:rPr>
                <w:b/>
                <w:i/>
                <w:sz w:val="24"/>
              </w:rPr>
            </w:pPr>
            <w:r w:rsidRPr="004E12BF">
              <w:rPr>
                <w:b/>
                <w:i/>
                <w:sz w:val="24"/>
              </w:rPr>
              <w:t>Nơi nhận:</w:t>
            </w:r>
          </w:p>
          <w:p w:rsidR="004E12BF" w:rsidRPr="004E12BF" w:rsidRDefault="004E12BF" w:rsidP="004E12BF">
            <w:pPr>
              <w:widowControl w:val="0"/>
              <w:jc w:val="both"/>
              <w:rPr>
                <w:sz w:val="22"/>
              </w:rPr>
            </w:pPr>
            <w:r w:rsidRPr="004E12BF">
              <w:rPr>
                <w:sz w:val="22"/>
              </w:rPr>
              <w:t>- Như Điều 7;</w:t>
            </w:r>
          </w:p>
          <w:p w:rsidR="004E12BF" w:rsidRPr="004E12BF" w:rsidRDefault="004E12BF" w:rsidP="004E12BF">
            <w:pPr>
              <w:widowControl w:val="0"/>
              <w:jc w:val="both"/>
              <w:rPr>
                <w:sz w:val="22"/>
              </w:rPr>
            </w:pPr>
            <w:r w:rsidRPr="004E12BF">
              <w:rPr>
                <w:sz w:val="22"/>
              </w:rPr>
              <w:t>- Bộ Giao thông vận tải;</w:t>
            </w:r>
          </w:p>
          <w:p w:rsidR="004E12BF" w:rsidRPr="004E12BF" w:rsidRDefault="004E12BF" w:rsidP="004E12BF">
            <w:pPr>
              <w:widowControl w:val="0"/>
              <w:jc w:val="both"/>
              <w:rPr>
                <w:sz w:val="22"/>
              </w:rPr>
            </w:pPr>
            <w:r w:rsidRPr="004E12BF">
              <w:rPr>
                <w:sz w:val="22"/>
              </w:rPr>
              <w:t>- Bộ Văn hóa, Thể thao và Du lịch;</w:t>
            </w:r>
          </w:p>
          <w:p w:rsidR="004E12BF" w:rsidRPr="004E12BF" w:rsidRDefault="004E12BF" w:rsidP="004E12BF">
            <w:pPr>
              <w:widowControl w:val="0"/>
              <w:jc w:val="both"/>
              <w:rPr>
                <w:sz w:val="22"/>
              </w:rPr>
            </w:pPr>
            <w:r w:rsidRPr="004E12BF">
              <w:rPr>
                <w:sz w:val="22"/>
              </w:rPr>
              <w:t>- Cục KTVB QPPL - Bộ Tư pháp;</w:t>
            </w:r>
          </w:p>
          <w:p w:rsidR="004E12BF" w:rsidRPr="004E12BF" w:rsidRDefault="004E12BF" w:rsidP="004E12BF">
            <w:pPr>
              <w:widowControl w:val="0"/>
              <w:jc w:val="both"/>
              <w:rPr>
                <w:sz w:val="22"/>
              </w:rPr>
            </w:pPr>
            <w:r w:rsidRPr="004E12BF">
              <w:rPr>
                <w:sz w:val="22"/>
              </w:rPr>
              <w:t>- Thường trực Thành ủy;</w:t>
            </w:r>
          </w:p>
          <w:p w:rsidR="004E12BF" w:rsidRPr="004E12BF" w:rsidRDefault="004E12BF" w:rsidP="004E12BF">
            <w:pPr>
              <w:widowControl w:val="0"/>
              <w:jc w:val="both"/>
              <w:rPr>
                <w:sz w:val="22"/>
              </w:rPr>
            </w:pPr>
            <w:r w:rsidRPr="004E12BF">
              <w:rPr>
                <w:sz w:val="22"/>
              </w:rPr>
              <w:t>- Thường trực HĐND TP;</w:t>
            </w:r>
          </w:p>
          <w:p w:rsidR="004E12BF" w:rsidRPr="004E12BF" w:rsidRDefault="004E12BF" w:rsidP="004E12BF">
            <w:pPr>
              <w:widowControl w:val="0"/>
              <w:jc w:val="both"/>
              <w:rPr>
                <w:sz w:val="22"/>
              </w:rPr>
            </w:pPr>
            <w:r w:rsidRPr="004E12BF">
              <w:rPr>
                <w:sz w:val="22"/>
              </w:rPr>
              <w:t>- TTUB: CT, các PCT;</w:t>
            </w:r>
          </w:p>
          <w:p w:rsidR="004E12BF" w:rsidRPr="004E12BF" w:rsidRDefault="004E12BF" w:rsidP="004E12BF">
            <w:pPr>
              <w:widowControl w:val="0"/>
              <w:jc w:val="both"/>
              <w:rPr>
                <w:sz w:val="22"/>
              </w:rPr>
            </w:pPr>
            <w:r w:rsidRPr="004E12BF">
              <w:rPr>
                <w:sz w:val="22"/>
              </w:rPr>
              <w:t>- Ủy ban MTTQ Việt Nam TP;</w:t>
            </w:r>
          </w:p>
          <w:p w:rsidR="004E12BF" w:rsidRPr="004E12BF" w:rsidRDefault="004E12BF" w:rsidP="004E12BF">
            <w:pPr>
              <w:widowControl w:val="0"/>
              <w:jc w:val="both"/>
              <w:rPr>
                <w:sz w:val="22"/>
              </w:rPr>
            </w:pPr>
            <w:r w:rsidRPr="004E12BF">
              <w:rPr>
                <w:sz w:val="22"/>
              </w:rPr>
              <w:t>- Văn phòng ĐĐBQH&amp;HĐND TP;</w:t>
            </w:r>
          </w:p>
          <w:p w:rsidR="004E12BF" w:rsidRPr="004E12BF" w:rsidRDefault="004E12BF" w:rsidP="004E12BF">
            <w:pPr>
              <w:widowControl w:val="0"/>
              <w:jc w:val="both"/>
              <w:rPr>
                <w:sz w:val="22"/>
              </w:rPr>
            </w:pPr>
            <w:r w:rsidRPr="004E12BF">
              <w:rPr>
                <w:sz w:val="22"/>
              </w:rPr>
              <w:t>- Sở Tư pháp;</w:t>
            </w:r>
          </w:p>
          <w:p w:rsidR="004E12BF" w:rsidRPr="004E12BF" w:rsidRDefault="004E12BF" w:rsidP="004E12BF">
            <w:pPr>
              <w:widowControl w:val="0"/>
              <w:jc w:val="both"/>
              <w:rPr>
                <w:sz w:val="22"/>
              </w:rPr>
            </w:pPr>
            <w:r w:rsidRPr="004E12BF">
              <w:rPr>
                <w:sz w:val="22"/>
              </w:rPr>
              <w:t>- VPUB: các PCVP;</w:t>
            </w:r>
          </w:p>
          <w:p w:rsidR="004E12BF" w:rsidRPr="004E12BF" w:rsidRDefault="004E12BF" w:rsidP="004E12BF">
            <w:pPr>
              <w:widowControl w:val="0"/>
              <w:jc w:val="both"/>
              <w:rPr>
                <w:sz w:val="22"/>
              </w:rPr>
            </w:pPr>
            <w:r w:rsidRPr="004E12BF">
              <w:rPr>
                <w:sz w:val="22"/>
              </w:rPr>
              <w:t>- Trung tâm Công báo;</w:t>
            </w:r>
          </w:p>
          <w:p w:rsidR="004E12BF" w:rsidRPr="004E12BF" w:rsidRDefault="004E12BF" w:rsidP="004E12BF">
            <w:pPr>
              <w:widowControl w:val="0"/>
              <w:jc w:val="both"/>
              <w:rPr>
                <w:sz w:val="22"/>
              </w:rPr>
            </w:pPr>
            <w:r w:rsidRPr="004E12BF">
              <w:rPr>
                <w:sz w:val="22"/>
              </w:rPr>
              <w:t>- Các Phòng NCTH;</w:t>
            </w:r>
          </w:p>
          <w:p w:rsidR="004E12BF" w:rsidRPr="004E12BF" w:rsidRDefault="004E12BF" w:rsidP="004E12BF">
            <w:pPr>
              <w:widowControl w:val="0"/>
              <w:jc w:val="both"/>
            </w:pPr>
            <w:r w:rsidRPr="004E12BF">
              <w:rPr>
                <w:sz w:val="22"/>
              </w:rPr>
              <w:t>- Lưu: VT, (ĐT-HS).</w:t>
            </w:r>
          </w:p>
        </w:tc>
        <w:tc>
          <w:tcPr>
            <w:tcW w:w="4531" w:type="dxa"/>
          </w:tcPr>
          <w:p w:rsidR="004E12BF" w:rsidRPr="004E12BF" w:rsidRDefault="004E12BF" w:rsidP="004E12BF">
            <w:pPr>
              <w:widowControl w:val="0"/>
              <w:jc w:val="center"/>
              <w:rPr>
                <w:b/>
              </w:rPr>
            </w:pPr>
            <w:r w:rsidRPr="004E12BF">
              <w:rPr>
                <w:b/>
              </w:rPr>
              <w:t>TM. ỦY BAN NHÂN DÂN</w:t>
            </w:r>
          </w:p>
          <w:p w:rsidR="004E12BF" w:rsidRPr="004E12BF" w:rsidRDefault="004E12BF" w:rsidP="004E12BF">
            <w:pPr>
              <w:widowControl w:val="0"/>
              <w:jc w:val="center"/>
              <w:rPr>
                <w:b/>
              </w:rPr>
            </w:pPr>
            <w:r w:rsidRPr="004E12BF">
              <w:rPr>
                <w:b/>
              </w:rPr>
              <w:t>KT. CHỦ TỊCH</w:t>
            </w:r>
          </w:p>
          <w:p w:rsidR="004E12BF" w:rsidRDefault="004E12BF" w:rsidP="004E12BF">
            <w:pPr>
              <w:widowControl w:val="0"/>
              <w:jc w:val="center"/>
              <w:rPr>
                <w:b/>
              </w:rPr>
            </w:pPr>
            <w:r w:rsidRPr="004E12BF">
              <w:rPr>
                <w:b/>
              </w:rPr>
              <w:t>PHÓ CHỦ TỊCH</w:t>
            </w:r>
          </w:p>
          <w:p w:rsidR="004E12BF" w:rsidRDefault="004E12BF" w:rsidP="004E12BF">
            <w:pPr>
              <w:widowControl w:val="0"/>
              <w:jc w:val="center"/>
              <w:rPr>
                <w:b/>
              </w:rPr>
            </w:pPr>
          </w:p>
          <w:p w:rsidR="004E12BF" w:rsidRDefault="004E12BF" w:rsidP="004E12BF">
            <w:pPr>
              <w:widowControl w:val="0"/>
              <w:jc w:val="center"/>
              <w:rPr>
                <w:b/>
              </w:rPr>
            </w:pPr>
          </w:p>
          <w:p w:rsidR="004E12BF" w:rsidRDefault="004E12BF" w:rsidP="004E12BF">
            <w:pPr>
              <w:widowControl w:val="0"/>
              <w:jc w:val="center"/>
              <w:rPr>
                <w:b/>
              </w:rPr>
            </w:pPr>
          </w:p>
          <w:p w:rsidR="004E12BF" w:rsidRDefault="004E12BF" w:rsidP="004E12BF">
            <w:pPr>
              <w:widowControl w:val="0"/>
              <w:jc w:val="center"/>
              <w:rPr>
                <w:b/>
              </w:rPr>
            </w:pPr>
          </w:p>
          <w:p w:rsidR="004E12BF" w:rsidRPr="004E12BF" w:rsidRDefault="004E12BF" w:rsidP="004E12BF">
            <w:pPr>
              <w:widowControl w:val="0"/>
              <w:jc w:val="center"/>
              <w:rPr>
                <w:b/>
              </w:rPr>
            </w:pPr>
          </w:p>
          <w:p w:rsidR="004E12BF" w:rsidRPr="004E12BF" w:rsidRDefault="004E12BF" w:rsidP="004E12BF">
            <w:pPr>
              <w:widowControl w:val="0"/>
              <w:jc w:val="center"/>
              <w:rPr>
                <w:b/>
              </w:rPr>
            </w:pPr>
            <w:r w:rsidRPr="004E12BF">
              <w:rPr>
                <w:b/>
              </w:rPr>
              <w:t>Bùi Xuân Cường</w:t>
            </w:r>
          </w:p>
          <w:p w:rsidR="004E12BF" w:rsidRDefault="004E12BF" w:rsidP="004E12BF">
            <w:pPr>
              <w:widowControl w:val="0"/>
              <w:jc w:val="both"/>
              <w:rPr>
                <w:rFonts w:cs="Times New Roman"/>
                <w:szCs w:val="28"/>
              </w:rPr>
            </w:pPr>
          </w:p>
        </w:tc>
      </w:tr>
    </w:tbl>
    <w:p w:rsidR="004E12BF" w:rsidRPr="00D42FFA" w:rsidRDefault="004E12BF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</w:p>
    <w:sectPr w:rsidR="004E12BF" w:rsidRPr="00D42FFA" w:rsidSect="00FA453E">
      <w:headerReference w:type="default" r:id="rId6"/>
      <w:pgSz w:w="11907" w:h="16840" w:code="9"/>
      <w:pgMar w:top="1134" w:right="1134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3251" w:rsidRDefault="00F93251" w:rsidP="00532A72">
      <w:pPr>
        <w:spacing w:after="0" w:line="240" w:lineRule="auto"/>
      </w:pPr>
      <w:r>
        <w:separator/>
      </w:r>
    </w:p>
  </w:endnote>
  <w:endnote w:type="continuationSeparator" w:id="0">
    <w:p w:rsidR="00F93251" w:rsidRDefault="00F93251" w:rsidP="00532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3251" w:rsidRDefault="00F93251" w:rsidP="00532A72">
      <w:pPr>
        <w:spacing w:after="0" w:line="240" w:lineRule="auto"/>
      </w:pPr>
      <w:r>
        <w:separator/>
      </w:r>
    </w:p>
  </w:footnote>
  <w:footnote w:type="continuationSeparator" w:id="0">
    <w:p w:rsidR="00F93251" w:rsidRDefault="00F93251" w:rsidP="00532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45360140"/>
      <w:docPartObj>
        <w:docPartGallery w:val="Page Numbers (Top of Page)"/>
        <w:docPartUnique/>
      </w:docPartObj>
    </w:sdtPr>
    <w:sdtEndPr>
      <w:rPr>
        <w:noProof/>
      </w:rPr>
    </w:sdtEndPr>
    <w:sdtContent>
      <w:p w:rsidR="00532A72" w:rsidRDefault="00532A72" w:rsidP="00532A7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94CD2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2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62A"/>
    <w:rsid w:val="00002BEA"/>
    <w:rsid w:val="000065D2"/>
    <w:rsid w:val="00234746"/>
    <w:rsid w:val="00394CD2"/>
    <w:rsid w:val="00447115"/>
    <w:rsid w:val="0047462A"/>
    <w:rsid w:val="0049447D"/>
    <w:rsid w:val="004E12BF"/>
    <w:rsid w:val="004F5F0D"/>
    <w:rsid w:val="00532A72"/>
    <w:rsid w:val="00631AE7"/>
    <w:rsid w:val="006C287E"/>
    <w:rsid w:val="008857D7"/>
    <w:rsid w:val="009231BC"/>
    <w:rsid w:val="00B11793"/>
    <w:rsid w:val="00BB20E6"/>
    <w:rsid w:val="00C35DA9"/>
    <w:rsid w:val="00D02628"/>
    <w:rsid w:val="00D42FFA"/>
    <w:rsid w:val="00D651B3"/>
    <w:rsid w:val="00E33484"/>
    <w:rsid w:val="00F50360"/>
    <w:rsid w:val="00F93251"/>
    <w:rsid w:val="00FA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9488FC9-D0D8-43BF-BAA4-819316BFB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5D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32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A72"/>
  </w:style>
  <w:style w:type="paragraph" w:styleId="Footer">
    <w:name w:val="footer"/>
    <w:basedOn w:val="Normal"/>
    <w:link w:val="FooterChar"/>
    <w:uiPriority w:val="99"/>
    <w:unhideWhenUsed/>
    <w:rsid w:val="00532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A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0FB1C2-6813-4453-8F18-930E85E0410B}"/>
</file>

<file path=customXml/itemProps2.xml><?xml version="1.0" encoding="utf-8"?>
<ds:datastoreItem xmlns:ds="http://schemas.openxmlformats.org/officeDocument/2006/customXml" ds:itemID="{FB79FBDE-1953-4675-A9E4-B247B7B48F5F}"/>
</file>

<file path=customXml/itemProps3.xml><?xml version="1.0" encoding="utf-8"?>
<ds:datastoreItem xmlns:ds="http://schemas.openxmlformats.org/officeDocument/2006/customXml" ds:itemID="{F17DDDE6-878C-4DDF-A060-2E56BBEA3D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1361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Phong</dc:creator>
  <cp:keywords/>
  <dc:description/>
  <cp:lastModifiedBy>Nguyen Thanh Phong</cp:lastModifiedBy>
  <cp:revision>17</cp:revision>
  <dcterms:created xsi:type="dcterms:W3CDTF">2025-02-04T07:24:00Z</dcterms:created>
  <dcterms:modified xsi:type="dcterms:W3CDTF">2025-02-04T07:51:00Z</dcterms:modified>
</cp:coreProperties>
</file>