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4"/>
        <w:gridCol w:w="5704"/>
      </w:tblGrid>
      <w:tr w:rsidR="000C139C">
        <w:trPr>
          <w:trHeight w:val="761"/>
        </w:trPr>
        <w:tc>
          <w:tcPr>
            <w:tcW w:w="3144" w:type="dxa"/>
          </w:tcPr>
          <w:p w:rsidR="000C139C" w:rsidRDefault="005D7981">
            <w:pPr>
              <w:pStyle w:val="TableParagraph"/>
              <w:ind w:left="611" w:hanging="245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TỈN</w:t>
            </w:r>
            <w:r>
              <w:rPr>
                <w:b/>
                <w:sz w:val="26"/>
                <w:u w:val="single"/>
              </w:rPr>
              <w:t>H LAI C</w:t>
            </w:r>
            <w:r>
              <w:rPr>
                <w:b/>
                <w:sz w:val="26"/>
              </w:rPr>
              <w:t>HÂU</w:t>
            </w:r>
          </w:p>
        </w:tc>
        <w:tc>
          <w:tcPr>
            <w:tcW w:w="5704" w:type="dxa"/>
          </w:tcPr>
          <w:p w:rsidR="000C139C" w:rsidRDefault="005D7981">
            <w:pPr>
              <w:pStyle w:val="TableParagraph"/>
              <w:spacing w:line="287" w:lineRule="exact"/>
              <w:ind w:left="192" w:righ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0C139C" w:rsidRDefault="005D7981">
            <w:pPr>
              <w:pStyle w:val="TableParagraph"/>
              <w:spacing w:line="322" w:lineRule="exact"/>
              <w:ind w:left="281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Độc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lập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Tự</w:t>
            </w:r>
            <w:r>
              <w:rPr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do</w:t>
            </w:r>
            <w:r>
              <w:rPr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Hạnh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pacing w:val="-4"/>
                <w:sz w:val="28"/>
                <w:u w:val="single"/>
              </w:rPr>
              <w:t>phúc</w:t>
            </w:r>
          </w:p>
        </w:tc>
      </w:tr>
      <w:tr w:rsidR="000C139C">
        <w:trPr>
          <w:trHeight w:val="464"/>
        </w:trPr>
        <w:tc>
          <w:tcPr>
            <w:tcW w:w="3144" w:type="dxa"/>
          </w:tcPr>
          <w:p w:rsidR="000C139C" w:rsidRDefault="005D7981">
            <w:pPr>
              <w:pStyle w:val="TableParagraph"/>
              <w:tabs>
                <w:tab w:val="left" w:pos="1042"/>
              </w:tabs>
              <w:spacing w:before="101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69"/>
                <w:sz w:val="26"/>
              </w:rPr>
              <w:t xml:space="preserve"> </w:t>
            </w:r>
            <w:r>
              <w:rPr>
                <w:spacing w:val="-5"/>
                <w:position w:val="4"/>
                <w:sz w:val="26"/>
              </w:rPr>
              <w:t>33</w:t>
            </w:r>
            <w:r>
              <w:rPr>
                <w:position w:val="4"/>
                <w:sz w:val="26"/>
              </w:rPr>
              <w:tab/>
            </w:r>
            <w:r>
              <w:rPr>
                <w:spacing w:val="-2"/>
                <w:sz w:val="26"/>
              </w:rPr>
              <w:t>/2026</w:t>
            </w:r>
            <w:r>
              <w:rPr>
                <w:b/>
                <w:spacing w:val="-2"/>
                <w:sz w:val="26"/>
              </w:rPr>
              <w:t>/</w:t>
            </w:r>
            <w:r>
              <w:rPr>
                <w:spacing w:val="-2"/>
                <w:sz w:val="26"/>
              </w:rPr>
              <w:t>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04" w:type="dxa"/>
          </w:tcPr>
          <w:p w:rsidR="000C139C" w:rsidRDefault="005D7981">
            <w:pPr>
              <w:pStyle w:val="TableParagraph"/>
              <w:spacing w:before="137" w:line="307" w:lineRule="exact"/>
              <w:ind w:left="192"/>
              <w:jc w:val="center"/>
              <w:rPr>
                <w:i/>
                <w:position w:val="1"/>
                <w:sz w:val="28"/>
              </w:rPr>
            </w:pPr>
            <w:r>
              <w:rPr>
                <w:i/>
                <w:position w:val="1"/>
                <w:sz w:val="28"/>
              </w:rPr>
              <w:t>Lai</w:t>
            </w:r>
            <w:r>
              <w:rPr>
                <w:i/>
                <w:spacing w:val="-3"/>
                <w:position w:val="1"/>
                <w:sz w:val="28"/>
              </w:rPr>
              <w:t xml:space="preserve"> </w:t>
            </w:r>
            <w:r>
              <w:rPr>
                <w:i/>
                <w:position w:val="1"/>
                <w:sz w:val="28"/>
              </w:rPr>
              <w:t>Châu,</w:t>
            </w:r>
            <w:r>
              <w:rPr>
                <w:i/>
                <w:spacing w:val="-6"/>
                <w:position w:val="1"/>
                <w:sz w:val="28"/>
              </w:rPr>
              <w:t xml:space="preserve"> </w:t>
            </w:r>
            <w:r>
              <w:rPr>
                <w:i/>
                <w:position w:val="1"/>
                <w:sz w:val="28"/>
              </w:rPr>
              <w:t>ngày</w:t>
            </w:r>
            <w:r>
              <w:rPr>
                <w:i/>
                <w:spacing w:val="-24"/>
                <w:position w:val="1"/>
                <w:sz w:val="28"/>
              </w:rPr>
              <w:t xml:space="preserve"> </w:t>
            </w:r>
            <w:r>
              <w:rPr>
                <w:i/>
                <w:sz w:val="26"/>
              </w:rPr>
              <w:t>15</w:t>
            </w:r>
            <w:r>
              <w:rPr>
                <w:i/>
                <w:spacing w:val="43"/>
                <w:sz w:val="26"/>
              </w:rPr>
              <w:t xml:space="preserve"> </w:t>
            </w:r>
            <w:r>
              <w:rPr>
                <w:i/>
                <w:position w:val="1"/>
                <w:sz w:val="28"/>
              </w:rPr>
              <w:t>tháng</w:t>
            </w:r>
            <w:r>
              <w:rPr>
                <w:i/>
                <w:spacing w:val="2"/>
                <w:position w:val="1"/>
                <w:sz w:val="28"/>
              </w:rPr>
              <w:t xml:space="preserve"> </w:t>
            </w:r>
            <w:r>
              <w:rPr>
                <w:i/>
                <w:position w:val="1"/>
                <w:sz w:val="28"/>
              </w:rPr>
              <w:t>5</w:t>
            </w:r>
            <w:r>
              <w:rPr>
                <w:i/>
                <w:spacing w:val="-4"/>
                <w:position w:val="1"/>
                <w:sz w:val="28"/>
              </w:rPr>
              <w:t xml:space="preserve"> </w:t>
            </w:r>
            <w:r>
              <w:rPr>
                <w:i/>
                <w:position w:val="1"/>
                <w:sz w:val="28"/>
              </w:rPr>
              <w:t>năm</w:t>
            </w:r>
            <w:r>
              <w:rPr>
                <w:i/>
                <w:spacing w:val="-2"/>
                <w:position w:val="1"/>
                <w:sz w:val="28"/>
              </w:rPr>
              <w:t xml:space="preserve"> </w:t>
            </w:r>
            <w:r>
              <w:rPr>
                <w:i/>
                <w:spacing w:val="-4"/>
                <w:position w:val="1"/>
                <w:sz w:val="28"/>
              </w:rPr>
              <w:t>2026</w:t>
            </w:r>
          </w:p>
        </w:tc>
      </w:tr>
    </w:tbl>
    <w:p w:rsidR="000C139C" w:rsidRDefault="000C139C">
      <w:pPr>
        <w:pStyle w:val="BodyText"/>
        <w:spacing w:before="131"/>
        <w:ind w:left="0"/>
        <w:jc w:val="left"/>
        <w:rPr>
          <w:i w:val="0"/>
        </w:rPr>
      </w:pPr>
    </w:p>
    <w:p w:rsidR="000C139C" w:rsidRDefault="005D7981">
      <w:pPr>
        <w:pStyle w:val="Heading1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:rsidR="000C139C" w:rsidRDefault="005D7981">
      <w:pPr>
        <w:pStyle w:val="Heading1"/>
        <w:spacing w:before="60" w:line="283" w:lineRule="auto"/>
        <w:ind w:left="110" w:right="104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3334511</wp:posOffset>
                </wp:positionH>
                <wp:positionV relativeFrom="paragraph">
                  <wp:posOffset>769146</wp:posOffset>
                </wp:positionV>
                <wp:extent cx="12287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>
                              <a:moveTo>
                                <a:pt x="0" y="0"/>
                              </a:moveTo>
                              <a:lnTo>
                                <a:pt x="1228725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2.559998pt;margin-top:60.562733pt;width:96.75pt;height:.1pt;mso-position-horizontal-relative:page;mso-position-vertical-relative:paragraph;z-index:-15728640;mso-wrap-distance-left:0;mso-wrap-distance-right:0" id="docshape1" coordorigin="5251,1211" coordsize="1935,0" path="m5251,1211l7186,1211e" filled="false" stroked="true" strokeweight=".7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Bãi</w:t>
      </w:r>
      <w:r>
        <w:rPr>
          <w:spacing w:val="-2"/>
        </w:rPr>
        <w:t xml:space="preserve"> </w:t>
      </w:r>
      <w:r>
        <w:t>bỏ</w:t>
      </w:r>
      <w:r>
        <w:rPr>
          <w:spacing w:val="-3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13/2024/QĐ-UBND</w:t>
      </w:r>
      <w:r>
        <w:rPr>
          <w:spacing w:val="-4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26/4/2024</w:t>
      </w:r>
      <w:r>
        <w:rPr>
          <w:spacing w:val="-2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Ủy</w:t>
      </w:r>
      <w:r>
        <w:rPr>
          <w:spacing w:val="-2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 dân tỉnh Lai Châu Quy định tiêu chí lựa chọn sách giáo khoa trong cơ sở giáo dục trên địa bàn tỉnh Lai Châu</w:t>
      </w:r>
    </w:p>
    <w:p w:rsidR="000C139C" w:rsidRDefault="000C139C">
      <w:pPr>
        <w:pStyle w:val="BodyText"/>
        <w:spacing w:before="141"/>
        <w:ind w:left="0"/>
        <w:jc w:val="left"/>
        <w:rPr>
          <w:b/>
          <w:i w:val="0"/>
        </w:rPr>
      </w:pPr>
    </w:p>
    <w:p w:rsidR="000C139C" w:rsidRDefault="005D7981">
      <w:pPr>
        <w:pStyle w:val="BodyText"/>
        <w:spacing w:before="1"/>
        <w:ind w:left="920"/>
      </w:pPr>
      <w:r>
        <w:t>Căn</w:t>
      </w:r>
      <w:r>
        <w:rPr>
          <w:spacing w:val="-4"/>
        </w:rPr>
        <w:t xml:space="preserve"> </w:t>
      </w:r>
      <w:r>
        <w:t>cứ</w:t>
      </w:r>
      <w:r>
        <w:rPr>
          <w:spacing w:val="-2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1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rPr>
          <w:spacing w:val="-2"/>
        </w:rPr>
        <w:t>72/2025/QH15;</w:t>
      </w:r>
    </w:p>
    <w:p w:rsidR="000C139C" w:rsidRDefault="005D7981">
      <w:pPr>
        <w:pStyle w:val="BodyText"/>
        <w:spacing w:before="158" w:line="268" w:lineRule="auto"/>
        <w:ind w:right="134" w:firstLine="707"/>
      </w:pPr>
      <w:r>
        <w:t>Căn cứ Luật Ban hành văn bản quy phạm pháp luật số 64/2025/QH15; Luật sửa đổi, bổ sung một số điều của Luật Ban hành văn bản quy phạm pháp luật số 87/2025/QH15;</w:t>
      </w:r>
    </w:p>
    <w:p w:rsidR="000C139C" w:rsidRDefault="005D7981">
      <w:pPr>
        <w:pStyle w:val="BodyText"/>
        <w:spacing w:line="268" w:lineRule="auto"/>
        <w:ind w:right="142" w:firstLine="707"/>
      </w:pPr>
      <w:r>
        <w:t>Căn cứ Luật Giáo dục số 43/2019/QH14; Luật sửa đổi, bổ sung một số điều của Luật Giáo dục số 12</w:t>
      </w:r>
      <w:r>
        <w:t>3/2025/QH15;</w:t>
      </w:r>
    </w:p>
    <w:p w:rsidR="000C139C" w:rsidRDefault="005D7981">
      <w:pPr>
        <w:pStyle w:val="BodyText"/>
        <w:spacing w:before="119" w:line="268" w:lineRule="auto"/>
        <w:ind w:right="135" w:firstLine="707"/>
      </w:pPr>
      <w:r>
        <w:t>Căn cứ Nghị định số 78/2025/NĐ-CP ngày 01 tháng 4 năm 2025 của Chính phủ quy định chi tiết một số điều và biện pháp thi hành Luật Ban hành văn bản quy phạm pháp luật;</w:t>
      </w:r>
    </w:p>
    <w:p w:rsidR="000C139C" w:rsidRDefault="005D7981">
      <w:pPr>
        <w:pStyle w:val="BodyText"/>
        <w:spacing w:line="268" w:lineRule="auto"/>
        <w:ind w:right="131" w:firstLine="707"/>
      </w:pPr>
      <w:r>
        <w:t>Căn</w:t>
      </w:r>
      <w:r>
        <w:rPr>
          <w:spacing w:val="-13"/>
        </w:rPr>
        <w:t xml:space="preserve"> </w:t>
      </w:r>
      <w:r>
        <w:t>cứ</w:t>
      </w:r>
      <w:r>
        <w:rPr>
          <w:spacing w:val="-13"/>
        </w:rPr>
        <w:t xml:space="preserve"> </w:t>
      </w:r>
      <w:r>
        <w:t>Nghị</w:t>
      </w:r>
      <w:r>
        <w:rPr>
          <w:spacing w:val="-13"/>
        </w:rPr>
        <w:t xml:space="preserve"> </w:t>
      </w:r>
      <w:r>
        <w:t>định</w:t>
      </w:r>
      <w:r>
        <w:rPr>
          <w:spacing w:val="-13"/>
        </w:rPr>
        <w:t xml:space="preserve"> </w:t>
      </w:r>
      <w:r>
        <w:t>số</w:t>
      </w:r>
      <w:r>
        <w:rPr>
          <w:spacing w:val="-15"/>
        </w:rPr>
        <w:t xml:space="preserve"> </w:t>
      </w:r>
      <w:r>
        <w:t>79/2025/NĐ-CP</w:t>
      </w:r>
      <w:r>
        <w:rPr>
          <w:spacing w:val="-15"/>
        </w:rPr>
        <w:t xml:space="preserve"> </w:t>
      </w:r>
      <w:r>
        <w:t>ngày</w:t>
      </w:r>
      <w:r>
        <w:rPr>
          <w:spacing w:val="-14"/>
        </w:rPr>
        <w:t xml:space="preserve"> </w:t>
      </w:r>
      <w:r>
        <w:t>01</w:t>
      </w:r>
      <w:r>
        <w:rPr>
          <w:spacing w:val="-13"/>
        </w:rPr>
        <w:t xml:space="preserve"> </w:t>
      </w:r>
      <w:r>
        <w:t>tháng</w:t>
      </w:r>
      <w:r>
        <w:rPr>
          <w:spacing w:val="-13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t>năm</w:t>
      </w:r>
      <w:r>
        <w:rPr>
          <w:spacing w:val="-15"/>
        </w:rPr>
        <w:t xml:space="preserve"> </w:t>
      </w:r>
      <w:r>
        <w:t>2025</w:t>
      </w:r>
      <w:r>
        <w:rPr>
          <w:spacing w:val="-15"/>
        </w:rPr>
        <w:t xml:space="preserve"> </w:t>
      </w:r>
      <w:r>
        <w:t>của</w:t>
      </w:r>
      <w:r>
        <w:rPr>
          <w:spacing w:val="-13"/>
        </w:rPr>
        <w:t xml:space="preserve"> </w:t>
      </w:r>
      <w:r>
        <w:t>Chính phủ</w:t>
      </w:r>
      <w:r>
        <w:rPr>
          <w:spacing w:val="-9"/>
        </w:rPr>
        <w:t xml:space="preserve"> </w:t>
      </w:r>
      <w:r>
        <w:t>về</w:t>
      </w:r>
      <w:r>
        <w:rPr>
          <w:spacing w:val="-10"/>
        </w:rPr>
        <w:t xml:space="preserve"> </w:t>
      </w:r>
      <w:r>
        <w:t>kiểm</w:t>
      </w:r>
      <w:r>
        <w:rPr>
          <w:spacing w:val="-12"/>
        </w:rPr>
        <w:t xml:space="preserve"> </w:t>
      </w:r>
      <w:r>
        <w:t>tra,</w:t>
      </w:r>
      <w:r>
        <w:rPr>
          <w:spacing w:val="-9"/>
        </w:rPr>
        <w:t xml:space="preserve"> </w:t>
      </w:r>
      <w:r>
        <w:t>rà</w:t>
      </w:r>
      <w:r>
        <w:rPr>
          <w:spacing w:val="-9"/>
        </w:rPr>
        <w:t xml:space="preserve"> </w:t>
      </w:r>
      <w:r>
        <w:t>soát,</w:t>
      </w:r>
      <w:r>
        <w:rPr>
          <w:spacing w:val="-11"/>
        </w:rPr>
        <w:t xml:space="preserve"> </w:t>
      </w:r>
      <w:r>
        <w:t>hệ</w:t>
      </w:r>
      <w:r>
        <w:rPr>
          <w:spacing w:val="-10"/>
        </w:rPr>
        <w:t xml:space="preserve"> </w:t>
      </w:r>
      <w:r>
        <w:t>thống</w:t>
      </w:r>
      <w:r>
        <w:rPr>
          <w:spacing w:val="-9"/>
        </w:rPr>
        <w:t xml:space="preserve"> </w:t>
      </w:r>
      <w:r>
        <w:t>hóa</w:t>
      </w:r>
      <w:r>
        <w:rPr>
          <w:spacing w:val="-9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xử</w:t>
      </w:r>
      <w:r>
        <w:rPr>
          <w:spacing w:val="-10"/>
        </w:rPr>
        <w:t xml:space="preserve"> </w:t>
      </w:r>
      <w:r>
        <w:t>lý</w:t>
      </w:r>
      <w:r>
        <w:rPr>
          <w:spacing w:val="-10"/>
        </w:rPr>
        <w:t xml:space="preserve"> </w:t>
      </w:r>
      <w:r>
        <w:t>văn</w:t>
      </w:r>
      <w:r>
        <w:rPr>
          <w:spacing w:val="-9"/>
        </w:rPr>
        <w:t xml:space="preserve"> </w:t>
      </w:r>
      <w:r>
        <w:t>bản</w:t>
      </w:r>
      <w:r>
        <w:rPr>
          <w:spacing w:val="-9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phạm</w:t>
      </w:r>
      <w:r>
        <w:rPr>
          <w:spacing w:val="-12"/>
        </w:rPr>
        <w:t xml:space="preserve"> </w:t>
      </w:r>
      <w:r>
        <w:t>pháp</w:t>
      </w:r>
      <w:r>
        <w:rPr>
          <w:spacing w:val="-9"/>
        </w:rPr>
        <w:t xml:space="preserve"> </w:t>
      </w:r>
      <w:r>
        <w:t>luật;</w:t>
      </w:r>
    </w:p>
    <w:p w:rsidR="000C139C" w:rsidRDefault="005D7981">
      <w:pPr>
        <w:pStyle w:val="BodyText"/>
        <w:spacing w:before="119" w:line="268" w:lineRule="auto"/>
        <w:ind w:right="132" w:firstLine="707"/>
      </w:pPr>
      <w:r>
        <w:t>Căn cứ Nghị định số 187/2025/NĐ-CP ngày 01 tháng 7 năm 2025 của Chính phủ sửa đổi, bổ sung một số điều của Nghị định 78/2025/NĐ-CP ngày 01 tháng 4 năm 2025 của Chính phủ quy định chi tiết một số điều và biện pháp để tổ chức, hướng dẫn thi hành Luật Ban hàn</w:t>
      </w:r>
      <w:r>
        <w:t>h văn bản quy phạm pháp luật và Nghị</w:t>
      </w:r>
      <w:r>
        <w:rPr>
          <w:spacing w:val="-1"/>
        </w:rPr>
        <w:t xml:space="preserve"> </w:t>
      </w:r>
      <w:r>
        <w:t>định số</w:t>
      </w:r>
      <w:r>
        <w:rPr>
          <w:spacing w:val="-1"/>
        </w:rPr>
        <w:t xml:space="preserve"> </w:t>
      </w:r>
      <w:r>
        <w:t>79/2025/NĐ-CP</w:t>
      </w:r>
      <w:r>
        <w:rPr>
          <w:spacing w:val="-1"/>
        </w:rPr>
        <w:t xml:space="preserve"> </w:t>
      </w:r>
      <w:r>
        <w:t>ngày 01 tháng 4 năm</w:t>
      </w:r>
      <w:r>
        <w:rPr>
          <w:spacing w:val="-1"/>
        </w:rPr>
        <w:t xml:space="preserve"> </w:t>
      </w:r>
      <w:r>
        <w:t>2025 của Chính phủ về kiểm tra, rà soát, hệ thống hóa và xử lý văn bản quy phạm pháp luật;</w:t>
      </w:r>
    </w:p>
    <w:p w:rsidR="000C139C" w:rsidRDefault="005D7981">
      <w:pPr>
        <w:pStyle w:val="BodyText"/>
        <w:spacing w:before="117"/>
        <w:ind w:left="851"/>
      </w:pPr>
      <w:r>
        <w:t>Theo</w:t>
      </w:r>
      <w:r>
        <w:rPr>
          <w:spacing w:val="-2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của Giám</w:t>
      </w:r>
      <w:r>
        <w:rPr>
          <w:spacing w:val="-4"/>
        </w:rPr>
        <w:t xml:space="preserve"> </w:t>
      </w:r>
      <w:r>
        <w:t>đốc</w:t>
      </w:r>
      <w:r>
        <w:rPr>
          <w:spacing w:val="-5"/>
        </w:rPr>
        <w:t xml:space="preserve"> </w:t>
      </w:r>
      <w:r>
        <w:t>Sở</w:t>
      </w:r>
      <w:r>
        <w:rPr>
          <w:spacing w:val="-4"/>
        </w:rPr>
        <w:t xml:space="preserve"> </w:t>
      </w:r>
      <w:r>
        <w:t>Giáo</w:t>
      </w:r>
      <w:r>
        <w:rPr>
          <w:spacing w:val="-1"/>
        </w:rPr>
        <w:t xml:space="preserve"> </w:t>
      </w:r>
      <w:r>
        <w:t>dục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Đào</w:t>
      </w:r>
      <w:r>
        <w:rPr>
          <w:spacing w:val="-1"/>
        </w:rPr>
        <w:t xml:space="preserve"> </w:t>
      </w:r>
      <w:r>
        <w:rPr>
          <w:spacing w:val="-4"/>
        </w:rPr>
        <w:t>tạo;</w:t>
      </w:r>
    </w:p>
    <w:p w:rsidR="000C139C" w:rsidRDefault="005D7981">
      <w:pPr>
        <w:pStyle w:val="BodyText"/>
        <w:spacing w:before="158" w:line="268" w:lineRule="auto"/>
        <w:ind w:right="130" w:firstLine="707"/>
      </w:pPr>
      <w:r>
        <w:t xml:space="preserve">Ủy ban nhân dân tỉnh ban hành Quyết </w:t>
      </w:r>
      <w:r>
        <w:t xml:space="preserve">định bãi bỏ Quyết định số </w:t>
      </w:r>
      <w:r>
        <w:rPr>
          <w:spacing w:val="-2"/>
        </w:rPr>
        <w:t>13/2024/QĐ-UBND</w:t>
      </w:r>
      <w:r>
        <w:rPr>
          <w:spacing w:val="-12"/>
        </w:rPr>
        <w:t xml:space="preserve"> </w:t>
      </w:r>
      <w:r>
        <w:rPr>
          <w:spacing w:val="-2"/>
        </w:rPr>
        <w:t>ngày</w:t>
      </w:r>
      <w:r>
        <w:rPr>
          <w:spacing w:val="-11"/>
        </w:rPr>
        <w:t xml:space="preserve"> </w:t>
      </w:r>
      <w:r>
        <w:rPr>
          <w:spacing w:val="-2"/>
        </w:rPr>
        <w:t>26/4/2024</w:t>
      </w:r>
      <w:r>
        <w:rPr>
          <w:spacing w:val="-10"/>
        </w:rPr>
        <w:t xml:space="preserve"> </w:t>
      </w:r>
      <w:r>
        <w:rPr>
          <w:spacing w:val="-2"/>
        </w:rPr>
        <w:t>của</w:t>
      </w:r>
      <w:r>
        <w:rPr>
          <w:spacing w:val="-9"/>
        </w:rPr>
        <w:t xml:space="preserve"> </w:t>
      </w:r>
      <w:r>
        <w:rPr>
          <w:spacing w:val="-2"/>
        </w:rPr>
        <w:t>Ủy</w:t>
      </w:r>
      <w:r>
        <w:rPr>
          <w:spacing w:val="-13"/>
        </w:rPr>
        <w:t xml:space="preserve"> </w:t>
      </w:r>
      <w:r>
        <w:rPr>
          <w:spacing w:val="-2"/>
        </w:rPr>
        <w:t>ban</w:t>
      </w:r>
      <w:r>
        <w:rPr>
          <w:spacing w:val="-10"/>
        </w:rPr>
        <w:t xml:space="preserve"> </w:t>
      </w:r>
      <w:r>
        <w:rPr>
          <w:spacing w:val="-2"/>
        </w:rPr>
        <w:t>nhân</w:t>
      </w:r>
      <w:r>
        <w:rPr>
          <w:spacing w:val="-10"/>
        </w:rPr>
        <w:t xml:space="preserve"> </w:t>
      </w:r>
      <w:r>
        <w:rPr>
          <w:spacing w:val="-2"/>
        </w:rPr>
        <w:t>dân</w:t>
      </w:r>
      <w:r>
        <w:rPr>
          <w:spacing w:val="-8"/>
        </w:rPr>
        <w:t xml:space="preserve"> </w:t>
      </w:r>
      <w:r>
        <w:rPr>
          <w:spacing w:val="-2"/>
        </w:rPr>
        <w:t>tỉnh</w:t>
      </w:r>
      <w:r>
        <w:rPr>
          <w:spacing w:val="-9"/>
        </w:rPr>
        <w:t xml:space="preserve"> </w:t>
      </w:r>
      <w:r>
        <w:rPr>
          <w:spacing w:val="-2"/>
        </w:rPr>
        <w:t>Lai</w:t>
      </w:r>
      <w:r>
        <w:rPr>
          <w:spacing w:val="-10"/>
        </w:rPr>
        <w:t xml:space="preserve"> </w:t>
      </w:r>
      <w:r>
        <w:rPr>
          <w:spacing w:val="-2"/>
        </w:rPr>
        <w:t>Châu</w:t>
      </w:r>
      <w:r>
        <w:rPr>
          <w:spacing w:val="-9"/>
        </w:rPr>
        <w:t xml:space="preserve"> </w:t>
      </w:r>
      <w:r>
        <w:rPr>
          <w:spacing w:val="-2"/>
        </w:rPr>
        <w:t>Quy</w:t>
      </w:r>
      <w:r>
        <w:rPr>
          <w:spacing w:val="-11"/>
        </w:rPr>
        <w:t xml:space="preserve"> </w:t>
      </w:r>
      <w:r>
        <w:rPr>
          <w:spacing w:val="-2"/>
        </w:rPr>
        <w:t xml:space="preserve">định </w:t>
      </w:r>
      <w:r>
        <w:t>tiêu</w:t>
      </w:r>
      <w:r>
        <w:rPr>
          <w:spacing w:val="-11"/>
        </w:rPr>
        <w:t xml:space="preserve"> </w:t>
      </w:r>
      <w:r>
        <w:t>chí</w:t>
      </w:r>
      <w:r>
        <w:rPr>
          <w:spacing w:val="-11"/>
        </w:rPr>
        <w:t xml:space="preserve"> </w:t>
      </w:r>
      <w:r>
        <w:t>lựa</w:t>
      </w:r>
      <w:r>
        <w:rPr>
          <w:spacing w:val="-11"/>
        </w:rPr>
        <w:t xml:space="preserve"> </w:t>
      </w:r>
      <w:r>
        <w:t>chọn</w:t>
      </w:r>
      <w:r>
        <w:rPr>
          <w:spacing w:val="-11"/>
        </w:rPr>
        <w:t xml:space="preserve"> </w:t>
      </w:r>
      <w:r>
        <w:t>sách</w:t>
      </w:r>
      <w:r>
        <w:rPr>
          <w:spacing w:val="-13"/>
        </w:rPr>
        <w:t xml:space="preserve"> </w:t>
      </w:r>
      <w:r>
        <w:t>giáo</w:t>
      </w:r>
      <w:r>
        <w:rPr>
          <w:spacing w:val="-11"/>
        </w:rPr>
        <w:t xml:space="preserve"> </w:t>
      </w:r>
      <w:r>
        <w:t>khoa</w:t>
      </w:r>
      <w:r>
        <w:rPr>
          <w:spacing w:val="-11"/>
        </w:rPr>
        <w:t xml:space="preserve"> </w:t>
      </w:r>
      <w:r>
        <w:t>trong</w:t>
      </w:r>
      <w:r>
        <w:rPr>
          <w:spacing w:val="-11"/>
        </w:rPr>
        <w:t xml:space="preserve"> </w:t>
      </w:r>
      <w:r>
        <w:t>cơ</w:t>
      </w:r>
      <w:r>
        <w:rPr>
          <w:spacing w:val="-12"/>
        </w:rPr>
        <w:t xml:space="preserve"> </w:t>
      </w:r>
      <w:r>
        <w:t>sở</w:t>
      </w:r>
      <w:r>
        <w:rPr>
          <w:spacing w:val="-9"/>
        </w:rPr>
        <w:t xml:space="preserve"> </w:t>
      </w:r>
      <w:r>
        <w:t>giáo</w:t>
      </w:r>
      <w:r>
        <w:rPr>
          <w:spacing w:val="-11"/>
        </w:rPr>
        <w:t xml:space="preserve"> </w:t>
      </w:r>
      <w:r>
        <w:t>dục</w:t>
      </w:r>
      <w:r>
        <w:rPr>
          <w:spacing w:val="-12"/>
        </w:rPr>
        <w:t xml:space="preserve"> </w:t>
      </w:r>
      <w:r>
        <w:t>trên</w:t>
      </w:r>
      <w:r>
        <w:rPr>
          <w:spacing w:val="-11"/>
        </w:rPr>
        <w:t xml:space="preserve"> </w:t>
      </w:r>
      <w:r>
        <w:t>địa</w:t>
      </w:r>
      <w:r>
        <w:rPr>
          <w:spacing w:val="-11"/>
        </w:rPr>
        <w:t xml:space="preserve"> </w:t>
      </w:r>
      <w:r>
        <w:t>bàn</w:t>
      </w:r>
      <w:r>
        <w:rPr>
          <w:spacing w:val="-13"/>
        </w:rPr>
        <w:t xml:space="preserve"> </w:t>
      </w:r>
      <w:r>
        <w:t>tỉnh</w:t>
      </w:r>
      <w:r>
        <w:rPr>
          <w:spacing w:val="-11"/>
        </w:rPr>
        <w:t xml:space="preserve"> </w:t>
      </w:r>
      <w:r>
        <w:t>Lai</w:t>
      </w:r>
      <w:r>
        <w:rPr>
          <w:spacing w:val="-11"/>
        </w:rPr>
        <w:t xml:space="preserve"> </w:t>
      </w:r>
      <w:r>
        <w:t>Châu.</w:t>
      </w:r>
    </w:p>
    <w:p w:rsidR="000C139C" w:rsidRDefault="005D7981">
      <w:pPr>
        <w:pStyle w:val="Heading1"/>
        <w:spacing w:before="119" w:line="268" w:lineRule="auto"/>
        <w:ind w:left="143" w:right="135" w:firstLine="719"/>
        <w:jc w:val="both"/>
      </w:pPr>
      <w:r>
        <w:t>Điều 1. Bãi bỏ toàn bộ Quyết định số 13/2024/QĐ-UBND ngày 24/4/2024 của Ủy ban nhân dân tỉnh Lai Châu Quy định tiêu chí lựa chọn sách giáo khoa trong cơ sở giáo dục trên địa bàn tỉnh Lai Châu.</w:t>
      </w:r>
    </w:p>
    <w:p w:rsidR="000C139C" w:rsidRDefault="005D7981">
      <w:pPr>
        <w:spacing w:before="118"/>
        <w:ind w:left="851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Hiệu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lực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thi</w:t>
      </w:r>
      <w:r>
        <w:rPr>
          <w:b/>
          <w:spacing w:val="-4"/>
          <w:sz w:val="28"/>
        </w:rPr>
        <w:t xml:space="preserve"> hành</w:t>
      </w:r>
    </w:p>
    <w:p w:rsidR="000C139C" w:rsidRDefault="005D7981">
      <w:pPr>
        <w:pStyle w:val="ListParagraph"/>
        <w:numPr>
          <w:ilvl w:val="0"/>
          <w:numId w:val="2"/>
        </w:numPr>
        <w:tabs>
          <w:tab w:val="left" w:pos="1130"/>
        </w:tabs>
        <w:spacing w:before="158"/>
        <w:ind w:left="113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 này</w:t>
      </w:r>
      <w:r>
        <w:rPr>
          <w:spacing w:val="-6"/>
          <w:sz w:val="28"/>
        </w:rPr>
        <w:t xml:space="preserve"> </w:t>
      </w:r>
      <w:r>
        <w:rPr>
          <w:sz w:val="28"/>
        </w:rPr>
        <w:t>có</w:t>
      </w:r>
      <w:r>
        <w:rPr>
          <w:spacing w:val="-1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4"/>
          <w:sz w:val="28"/>
        </w:rPr>
        <w:t xml:space="preserve"> </w:t>
      </w:r>
      <w:r>
        <w:rPr>
          <w:sz w:val="28"/>
        </w:rPr>
        <w:t>hành</w:t>
      </w:r>
      <w:r>
        <w:rPr>
          <w:spacing w:val="-5"/>
          <w:sz w:val="28"/>
        </w:rPr>
        <w:t xml:space="preserve"> </w:t>
      </w:r>
      <w:r>
        <w:rPr>
          <w:sz w:val="28"/>
        </w:rPr>
        <w:t>t</w:t>
      </w:r>
      <w:r>
        <w:rPr>
          <w:sz w:val="28"/>
        </w:rPr>
        <w:t>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1"/>
          <w:sz w:val="28"/>
        </w:rPr>
        <w:t xml:space="preserve"> </w:t>
      </w:r>
      <w:r>
        <w:rPr>
          <w:sz w:val="28"/>
        </w:rPr>
        <w:t>25</w:t>
      </w:r>
      <w:r>
        <w:rPr>
          <w:spacing w:val="-2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0C139C" w:rsidRDefault="000C139C">
      <w:pPr>
        <w:pStyle w:val="ListParagraph"/>
        <w:rPr>
          <w:sz w:val="28"/>
        </w:rPr>
        <w:sectPr w:rsidR="000C139C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0C139C" w:rsidRDefault="005D7981">
      <w:pPr>
        <w:spacing w:before="63"/>
        <w:ind w:left="1" w:right="1"/>
        <w:jc w:val="center"/>
        <w:rPr>
          <w:sz w:val="28"/>
        </w:rPr>
      </w:pPr>
      <w:r>
        <w:rPr>
          <w:spacing w:val="-10"/>
          <w:sz w:val="28"/>
        </w:rPr>
        <w:lastRenderedPageBreak/>
        <w:t>2</w:t>
      </w:r>
    </w:p>
    <w:p w:rsidR="000C139C" w:rsidRDefault="000C139C">
      <w:pPr>
        <w:pStyle w:val="BodyText"/>
        <w:spacing w:before="11"/>
        <w:ind w:left="0"/>
        <w:jc w:val="left"/>
        <w:rPr>
          <w:i w:val="0"/>
        </w:rPr>
      </w:pPr>
    </w:p>
    <w:p w:rsidR="000C139C" w:rsidRDefault="005D7981">
      <w:pPr>
        <w:pStyle w:val="ListParagraph"/>
        <w:numPr>
          <w:ilvl w:val="0"/>
          <w:numId w:val="2"/>
        </w:numPr>
        <w:tabs>
          <w:tab w:val="left" w:pos="1168"/>
        </w:tabs>
        <w:spacing w:line="268" w:lineRule="auto"/>
        <w:ind w:left="143" w:right="137" w:firstLine="707"/>
        <w:jc w:val="both"/>
        <w:rPr>
          <w:sz w:val="28"/>
        </w:rPr>
      </w:pPr>
      <w:r>
        <w:rPr>
          <w:sz w:val="28"/>
        </w:rPr>
        <w:t>Chánh Văn phòng Ủy ban nhân dân tỉnh; Giám đốc Sở Giáo dục và Đào tạo; Chủ tịch Ủy ban nhân dân các xã, phường và Thủ trưởng các cơ quan, đơn vị có liên quan chịu trách nhiệm thi hành Quyết định này./.</w:t>
      </w:r>
    </w:p>
    <w:p w:rsidR="000C139C" w:rsidRDefault="000C139C">
      <w:pPr>
        <w:pStyle w:val="BodyText"/>
        <w:spacing w:before="7"/>
        <w:ind w:left="0"/>
        <w:jc w:val="left"/>
        <w:rPr>
          <w:i w:val="0"/>
          <w:sz w:val="8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2"/>
        <w:gridCol w:w="3893"/>
      </w:tblGrid>
      <w:tr w:rsidR="000C139C">
        <w:trPr>
          <w:trHeight w:val="3212"/>
        </w:trPr>
        <w:tc>
          <w:tcPr>
            <w:tcW w:w="4612" w:type="dxa"/>
          </w:tcPr>
          <w:p w:rsidR="000C139C" w:rsidRDefault="005D7981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line="252" w:lineRule="exact"/>
              <w:ind w:left="250" w:hanging="126"/>
            </w:pPr>
            <w:r>
              <w:t>Như</w:t>
            </w:r>
            <w:r>
              <w:rPr>
                <w:spacing w:val="-3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1" w:line="252" w:lineRule="exact"/>
              <w:ind w:left="250" w:hanging="126"/>
            </w:pPr>
            <w:r>
              <w:t>Bộ</w:t>
            </w:r>
            <w:r>
              <w:rPr>
                <w:spacing w:val="-4"/>
              </w:rPr>
              <w:t xml:space="preserve"> </w:t>
            </w:r>
            <w:r>
              <w:t>Giáo</w:t>
            </w:r>
            <w:r>
              <w:rPr>
                <w:spacing w:val="-1"/>
              </w:rPr>
              <w:t xml:space="preserve"> </w:t>
            </w:r>
            <w:r>
              <w:t>dục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Đào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tạo;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ind w:right="614" w:firstLine="0"/>
            </w:pPr>
            <w:r>
              <w:t>Cục</w:t>
            </w:r>
            <w:r>
              <w:rPr>
                <w:spacing w:val="-3"/>
              </w:rPr>
              <w:t xml:space="preserve"> </w:t>
            </w:r>
            <w:r>
              <w:t>Kiểm</w:t>
            </w:r>
            <w:r>
              <w:rPr>
                <w:spacing w:val="-7"/>
              </w:rPr>
              <w:t xml:space="preserve"> </w:t>
            </w:r>
            <w:r>
              <w:t>tra</w:t>
            </w:r>
            <w:r>
              <w:rPr>
                <w:spacing w:val="-3"/>
              </w:rPr>
              <w:t xml:space="preserve"> </w:t>
            </w:r>
            <w:r>
              <w:t>văn</w:t>
            </w:r>
            <w:r>
              <w:rPr>
                <w:spacing w:val="-3"/>
              </w:rPr>
              <w:t xml:space="preserve"> </w:t>
            </w:r>
            <w:r>
              <w:t>bản</w:t>
            </w:r>
            <w:r>
              <w:rPr>
                <w:spacing w:val="-3"/>
              </w:rPr>
              <w:t xml:space="preserve"> </w:t>
            </w:r>
            <w:r>
              <w:t>và</w:t>
            </w:r>
            <w:r>
              <w:rPr>
                <w:spacing w:val="-5"/>
              </w:rPr>
              <w:t xml:space="preserve"> </w:t>
            </w:r>
            <w:r>
              <w:t>Tổ</w:t>
            </w:r>
            <w:r>
              <w:rPr>
                <w:spacing w:val="-6"/>
              </w:rPr>
              <w:t xml:space="preserve"> </w:t>
            </w:r>
            <w:r>
              <w:t>chức</w:t>
            </w:r>
            <w:r>
              <w:rPr>
                <w:spacing w:val="-5"/>
              </w:rPr>
              <w:t xml:space="preserve"> </w:t>
            </w:r>
            <w:r>
              <w:t>thi</w:t>
            </w:r>
            <w:r>
              <w:rPr>
                <w:spacing w:val="-2"/>
              </w:rPr>
              <w:t xml:space="preserve"> </w:t>
            </w:r>
            <w:r>
              <w:t>hành pháp luật - Bộ Tư pháp;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ind w:left="248" w:hanging="124"/>
            </w:pPr>
            <w:r>
              <w:t>TT.Tỉnh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1" w:line="252" w:lineRule="exact"/>
              <w:ind w:left="248" w:hanging="124"/>
            </w:pPr>
            <w:r>
              <w:t>TT.</w:t>
            </w:r>
            <w:r>
              <w:rPr>
                <w:spacing w:val="-3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tỉnh;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line="251" w:lineRule="exact"/>
              <w:ind w:left="250" w:hanging="126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 UBND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spacing w:line="275" w:lineRule="exact"/>
              <w:ind w:left="262" w:hanging="138"/>
              <w:rPr>
                <w:sz w:val="24"/>
              </w:rPr>
            </w:pPr>
            <w:r>
              <w:rPr>
                <w:sz w:val="24"/>
              </w:rPr>
              <w:t>UBMTTQVN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tỉnh;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spacing w:before="1"/>
              <w:ind w:left="262" w:hanging="138"/>
              <w:rPr>
                <w:sz w:val="24"/>
              </w:rPr>
            </w:pPr>
            <w:r>
              <w:rPr>
                <w:sz w:val="24"/>
              </w:rPr>
              <w:t xml:space="preserve">Sở Tư </w:t>
            </w:r>
            <w:r>
              <w:rPr>
                <w:spacing w:val="-2"/>
                <w:sz w:val="24"/>
              </w:rPr>
              <w:t>pháp;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ind w:left="262" w:hanging="138"/>
              <w:rPr>
                <w:sz w:val="24"/>
              </w:rPr>
            </w:pPr>
            <w:r>
              <w:rPr>
                <w:sz w:val="24"/>
              </w:rPr>
              <w:t>V,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C, </w:t>
            </w:r>
            <w:r>
              <w:rPr>
                <w:spacing w:val="-5"/>
                <w:sz w:val="24"/>
              </w:rPr>
              <w:t>CB;</w:t>
            </w:r>
          </w:p>
          <w:p w:rsidR="000C139C" w:rsidRDefault="005D7981">
            <w:pPr>
              <w:pStyle w:val="TableParagraph"/>
              <w:numPr>
                <w:ilvl w:val="0"/>
                <w:numId w:val="1"/>
              </w:numPr>
              <w:tabs>
                <w:tab w:val="left" w:pos="248"/>
              </w:tabs>
              <w:spacing w:before="1"/>
              <w:ind w:left="248" w:hanging="124"/>
            </w:pPr>
            <w:r>
              <w:t>Lưu:</w:t>
            </w:r>
            <w:r>
              <w:rPr>
                <w:spacing w:val="-2"/>
              </w:rPr>
              <w:t xml:space="preserve"> </w:t>
            </w:r>
            <w:r>
              <w:t>VT,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VX4.</w:t>
            </w:r>
          </w:p>
        </w:tc>
        <w:tc>
          <w:tcPr>
            <w:tcW w:w="3893" w:type="dxa"/>
          </w:tcPr>
          <w:p w:rsidR="000C139C" w:rsidRDefault="005D7981">
            <w:pPr>
              <w:pStyle w:val="TableParagraph"/>
              <w:spacing w:line="242" w:lineRule="auto"/>
              <w:ind w:left="5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DÂN KT. CHỦ TỊCH</w:t>
            </w:r>
          </w:p>
          <w:p w:rsidR="000C139C" w:rsidRDefault="005D7981">
            <w:pPr>
              <w:pStyle w:val="TableParagraph"/>
              <w:spacing w:line="317" w:lineRule="exact"/>
              <w:ind w:left="56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PHÓ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CHỦ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TỊCH</w:t>
            </w:r>
          </w:p>
          <w:p w:rsidR="000C139C" w:rsidRDefault="000C139C">
            <w:pPr>
              <w:pStyle w:val="TableParagraph"/>
              <w:spacing w:before="203"/>
              <w:ind w:left="0"/>
              <w:rPr>
                <w:sz w:val="20"/>
              </w:rPr>
            </w:pPr>
          </w:p>
          <w:p w:rsidR="00810374" w:rsidRDefault="00810374">
            <w:pPr>
              <w:pStyle w:val="TableParagraph"/>
              <w:ind w:left="1037"/>
              <w:rPr>
                <w:sz w:val="20"/>
                <w:lang w:val="en-US"/>
              </w:rPr>
            </w:pPr>
            <w:bookmarkStart w:id="0" w:name="_GoBack"/>
            <w:bookmarkEnd w:id="0"/>
          </w:p>
          <w:p w:rsidR="00810374" w:rsidRDefault="00810374">
            <w:pPr>
              <w:pStyle w:val="TableParagraph"/>
              <w:ind w:left="1037"/>
              <w:rPr>
                <w:sz w:val="20"/>
                <w:lang w:val="en-US"/>
              </w:rPr>
            </w:pPr>
          </w:p>
          <w:p w:rsidR="00810374" w:rsidRDefault="00810374">
            <w:pPr>
              <w:pStyle w:val="TableParagraph"/>
              <w:ind w:left="1037"/>
              <w:rPr>
                <w:sz w:val="20"/>
                <w:lang w:val="en-US"/>
              </w:rPr>
            </w:pPr>
          </w:p>
          <w:p w:rsidR="00810374" w:rsidRDefault="00810374">
            <w:pPr>
              <w:pStyle w:val="TableParagraph"/>
              <w:ind w:left="1037"/>
              <w:rPr>
                <w:sz w:val="20"/>
                <w:lang w:val="en-US"/>
              </w:rPr>
            </w:pPr>
          </w:p>
          <w:p w:rsidR="000C139C" w:rsidRDefault="000C139C">
            <w:pPr>
              <w:pStyle w:val="TableParagraph"/>
              <w:ind w:left="1037"/>
              <w:rPr>
                <w:sz w:val="20"/>
              </w:rPr>
            </w:pPr>
          </w:p>
          <w:p w:rsidR="000C139C" w:rsidRDefault="005D7981">
            <w:pPr>
              <w:pStyle w:val="TableParagraph"/>
              <w:spacing w:before="115" w:line="302" w:lineRule="exact"/>
              <w:ind w:left="567" w:righ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Tống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Thanh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Hải</w:t>
            </w:r>
          </w:p>
        </w:tc>
      </w:tr>
    </w:tbl>
    <w:p w:rsidR="005D7981" w:rsidRDefault="005D7981"/>
    <w:sectPr w:rsidR="005D7981">
      <w:pgSz w:w="11910" w:h="16850"/>
      <w:pgMar w:top="4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51F1B"/>
    <w:multiLevelType w:val="hybridMultilevel"/>
    <w:tmpl w:val="2BC6B39A"/>
    <w:lvl w:ilvl="0" w:tplc="8D0816AC">
      <w:numFmt w:val="bullet"/>
      <w:lvlText w:val="-"/>
      <w:lvlJc w:val="left"/>
      <w:pPr>
        <w:ind w:left="124" w:hanging="128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2480B2AA">
      <w:numFmt w:val="bullet"/>
      <w:lvlText w:val="•"/>
      <w:lvlJc w:val="left"/>
      <w:pPr>
        <w:ind w:left="569" w:hanging="128"/>
      </w:pPr>
      <w:rPr>
        <w:rFonts w:hint="default"/>
        <w:lang w:val="vi" w:eastAsia="en-US" w:bidi="ar-SA"/>
      </w:rPr>
    </w:lvl>
    <w:lvl w:ilvl="2" w:tplc="9A702590">
      <w:numFmt w:val="bullet"/>
      <w:lvlText w:val="•"/>
      <w:lvlJc w:val="left"/>
      <w:pPr>
        <w:ind w:left="1018" w:hanging="128"/>
      </w:pPr>
      <w:rPr>
        <w:rFonts w:hint="default"/>
        <w:lang w:val="vi" w:eastAsia="en-US" w:bidi="ar-SA"/>
      </w:rPr>
    </w:lvl>
    <w:lvl w:ilvl="3" w:tplc="6950C042">
      <w:numFmt w:val="bullet"/>
      <w:lvlText w:val="•"/>
      <w:lvlJc w:val="left"/>
      <w:pPr>
        <w:ind w:left="1467" w:hanging="128"/>
      </w:pPr>
      <w:rPr>
        <w:rFonts w:hint="default"/>
        <w:lang w:val="vi" w:eastAsia="en-US" w:bidi="ar-SA"/>
      </w:rPr>
    </w:lvl>
    <w:lvl w:ilvl="4" w:tplc="2A88EDF0">
      <w:numFmt w:val="bullet"/>
      <w:lvlText w:val="•"/>
      <w:lvlJc w:val="left"/>
      <w:pPr>
        <w:ind w:left="1916" w:hanging="128"/>
      </w:pPr>
      <w:rPr>
        <w:rFonts w:hint="default"/>
        <w:lang w:val="vi" w:eastAsia="en-US" w:bidi="ar-SA"/>
      </w:rPr>
    </w:lvl>
    <w:lvl w:ilvl="5" w:tplc="C14AEFB4">
      <w:numFmt w:val="bullet"/>
      <w:lvlText w:val="•"/>
      <w:lvlJc w:val="left"/>
      <w:pPr>
        <w:ind w:left="2366" w:hanging="128"/>
      </w:pPr>
      <w:rPr>
        <w:rFonts w:hint="default"/>
        <w:lang w:val="vi" w:eastAsia="en-US" w:bidi="ar-SA"/>
      </w:rPr>
    </w:lvl>
    <w:lvl w:ilvl="6" w:tplc="51E06980">
      <w:numFmt w:val="bullet"/>
      <w:lvlText w:val="•"/>
      <w:lvlJc w:val="left"/>
      <w:pPr>
        <w:ind w:left="2815" w:hanging="128"/>
      </w:pPr>
      <w:rPr>
        <w:rFonts w:hint="default"/>
        <w:lang w:val="vi" w:eastAsia="en-US" w:bidi="ar-SA"/>
      </w:rPr>
    </w:lvl>
    <w:lvl w:ilvl="7" w:tplc="E634115E">
      <w:numFmt w:val="bullet"/>
      <w:lvlText w:val="•"/>
      <w:lvlJc w:val="left"/>
      <w:pPr>
        <w:ind w:left="3264" w:hanging="128"/>
      </w:pPr>
      <w:rPr>
        <w:rFonts w:hint="default"/>
        <w:lang w:val="vi" w:eastAsia="en-US" w:bidi="ar-SA"/>
      </w:rPr>
    </w:lvl>
    <w:lvl w:ilvl="8" w:tplc="A5EE40A8">
      <w:numFmt w:val="bullet"/>
      <w:lvlText w:val="•"/>
      <w:lvlJc w:val="left"/>
      <w:pPr>
        <w:ind w:left="3713" w:hanging="128"/>
      </w:pPr>
      <w:rPr>
        <w:rFonts w:hint="default"/>
        <w:lang w:val="vi" w:eastAsia="en-US" w:bidi="ar-SA"/>
      </w:rPr>
    </w:lvl>
  </w:abstractNum>
  <w:abstractNum w:abstractNumId="1">
    <w:nsid w:val="73F310E4"/>
    <w:multiLevelType w:val="hybridMultilevel"/>
    <w:tmpl w:val="6A769974"/>
    <w:lvl w:ilvl="0" w:tplc="5E3EE072">
      <w:start w:val="1"/>
      <w:numFmt w:val="decimal"/>
      <w:lvlText w:val="%1."/>
      <w:lvlJc w:val="left"/>
      <w:pPr>
        <w:ind w:left="11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27C07B5E">
      <w:numFmt w:val="bullet"/>
      <w:lvlText w:val="•"/>
      <w:lvlJc w:val="left"/>
      <w:pPr>
        <w:ind w:left="1961" w:hanging="281"/>
      </w:pPr>
      <w:rPr>
        <w:rFonts w:hint="default"/>
        <w:lang w:val="vi" w:eastAsia="en-US" w:bidi="ar-SA"/>
      </w:rPr>
    </w:lvl>
    <w:lvl w:ilvl="2" w:tplc="69488A8A">
      <w:numFmt w:val="bullet"/>
      <w:lvlText w:val="•"/>
      <w:lvlJc w:val="left"/>
      <w:pPr>
        <w:ind w:left="2783" w:hanging="281"/>
      </w:pPr>
      <w:rPr>
        <w:rFonts w:hint="default"/>
        <w:lang w:val="vi" w:eastAsia="en-US" w:bidi="ar-SA"/>
      </w:rPr>
    </w:lvl>
    <w:lvl w:ilvl="3" w:tplc="56207A36">
      <w:numFmt w:val="bullet"/>
      <w:lvlText w:val="•"/>
      <w:lvlJc w:val="left"/>
      <w:pPr>
        <w:ind w:left="3604" w:hanging="281"/>
      </w:pPr>
      <w:rPr>
        <w:rFonts w:hint="default"/>
        <w:lang w:val="vi" w:eastAsia="en-US" w:bidi="ar-SA"/>
      </w:rPr>
    </w:lvl>
    <w:lvl w:ilvl="4" w:tplc="D1204AD2">
      <w:numFmt w:val="bullet"/>
      <w:lvlText w:val="•"/>
      <w:lvlJc w:val="left"/>
      <w:pPr>
        <w:ind w:left="4426" w:hanging="281"/>
      </w:pPr>
      <w:rPr>
        <w:rFonts w:hint="default"/>
        <w:lang w:val="vi" w:eastAsia="en-US" w:bidi="ar-SA"/>
      </w:rPr>
    </w:lvl>
    <w:lvl w:ilvl="5" w:tplc="B49415CE">
      <w:numFmt w:val="bullet"/>
      <w:lvlText w:val="•"/>
      <w:lvlJc w:val="left"/>
      <w:pPr>
        <w:ind w:left="5247" w:hanging="281"/>
      </w:pPr>
      <w:rPr>
        <w:rFonts w:hint="default"/>
        <w:lang w:val="vi" w:eastAsia="en-US" w:bidi="ar-SA"/>
      </w:rPr>
    </w:lvl>
    <w:lvl w:ilvl="6" w:tplc="FCD6460A">
      <w:numFmt w:val="bullet"/>
      <w:lvlText w:val="•"/>
      <w:lvlJc w:val="left"/>
      <w:pPr>
        <w:ind w:left="6069" w:hanging="281"/>
      </w:pPr>
      <w:rPr>
        <w:rFonts w:hint="default"/>
        <w:lang w:val="vi" w:eastAsia="en-US" w:bidi="ar-SA"/>
      </w:rPr>
    </w:lvl>
    <w:lvl w:ilvl="7" w:tplc="8480BD4E">
      <w:numFmt w:val="bullet"/>
      <w:lvlText w:val="•"/>
      <w:lvlJc w:val="left"/>
      <w:pPr>
        <w:ind w:left="6890" w:hanging="281"/>
      </w:pPr>
      <w:rPr>
        <w:rFonts w:hint="default"/>
        <w:lang w:val="vi" w:eastAsia="en-US" w:bidi="ar-SA"/>
      </w:rPr>
    </w:lvl>
    <w:lvl w:ilvl="8" w:tplc="FC52A228">
      <w:numFmt w:val="bullet"/>
      <w:lvlText w:val="•"/>
      <w:lvlJc w:val="left"/>
      <w:pPr>
        <w:ind w:left="7712" w:hanging="28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C139C"/>
    <w:rsid w:val="000C139C"/>
    <w:rsid w:val="005D7981"/>
    <w:rsid w:val="0081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143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4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03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74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8"/>
      <w:ind w:left="143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43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4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03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74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Vũ Ngọc Hùng</dc:creator>
  <cp:keywords>UBND tỉnh Lai Châu</cp:keywords>
  <cp:lastModifiedBy>MT HOAHONG</cp:lastModifiedBy>
  <cp:revision>2</cp:revision>
  <dcterms:created xsi:type="dcterms:W3CDTF">2026-05-16T08:13:00Z</dcterms:created>
  <dcterms:modified xsi:type="dcterms:W3CDTF">2026-05-19T01:01:00Z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2026-05-16T00:00:00Z</vt:filetime>
  </property>
  <property fmtid="{D5CDD505-2E9C-101B-9397-08002B2CF9AE}" pid="6" name="Producer">
    <vt:lpwstr>pdf</vt:lpwstr>
  </property>
</Properties>
</file>