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361" w:type="dxa"/>
        <w:tblInd w:w="-175" w:type="dxa"/>
        <w:tblBorders/>
        <w:tblLayout w:type="fixed"/>
        <w:tblLook w:val="0000" w:firstRow="0" w:lastRow="0" w:firstColumn="0" w:lastColumn="0" w:noHBand="0" w:noVBand="0"/>
      </w:tblPr>
      <w:tblGrid>
        <w:gridCol w:w="3691"/>
        <w:gridCol w:w="5670"/>
      </w:tblGrid>
      <w:tr>
        <w:trPr>
          <w:trHeight w:val="861" w:hRule="exact"/>
        </w:trPr>
        <w:tc>
          <w:tcPr>
            <w:tcBorders/>
            <w:tcW w:w="3691" w:type="dxa"/>
            <w:textDirection w:val="lrTb"/>
            <w:noWrap w:val="false"/>
          </w:tcPr>
          <w:p>
            <w:pPr>
              <w:pBdr/>
              <w:spacing/>
              <w:ind/>
              <w:jc w:val="center"/>
              <w:rPr/>
            </w:pPr>
            <w:r>
              <w:rPr>
                <w:b/>
                <w:szCs w:val="28"/>
                <w:lang w:val="nl-NL" w:eastAsia="vi-VN"/>
              </w:rPr>
              <w:br w:type="page" w:clear="all"/>
            </w:r>
            <w:r>
              <w:rPr>
                <w:b/>
                <w:sz w:val="26"/>
                <w:szCs w:val="26"/>
              </w:rPr>
              <w:t xml:space="preserve">ỦY BAN NHÂN DÂN</w:t>
            </w:r>
            <w:r/>
          </w:p>
          <w:p>
            <w:pPr>
              <w:pBdr/>
              <w:spacing/>
              <w:ind/>
              <w:jc w:val="center"/>
              <w:rPr>
                <w:b/>
                <w:sz w:val="26"/>
                <w:szCs w:val="26"/>
              </w:rPr>
            </w:pPr>
            <w:r>
              <w:rPr>
                <w:b/>
                <w:sz w:val="26"/>
                <w:szCs w:val="26"/>
              </w:rPr>
              <w:t xml:space="preserve">TỈNH TÂY NINH</w:t>
            </w:r>
            <w:r>
              <w:rPr>
                <w:b/>
                <w:sz w:val="26"/>
                <w:szCs w:val="26"/>
              </w:rPr>
            </w:r>
            <w:r>
              <w:rPr>
                <w:b/>
                <w:sz w:val="26"/>
                <w:szCs w:val="26"/>
              </w:rPr>
            </w:r>
          </w:p>
          <w:p>
            <w:pPr>
              <w:pBdr/>
              <w:spacing/>
              <w:ind/>
              <w:jc w:val="center"/>
              <w:rPr>
                <w:sz w:val="24"/>
                <w:vertAlign w:val="superscript"/>
              </w:rPr>
            </w:pPr>
            <w:r>
              <w:rPr>
                <w:b/>
                <w:sz w:val="24"/>
                <w:vertAlign w:val="superscript"/>
              </w:rPr>
              <w:t xml:space="preserve">______________</w:t>
            </w:r>
            <w:r>
              <w:rPr>
                <w:b/>
                <w:sz w:val="24"/>
                <w:vertAlign w:val="superscript"/>
              </w:rPr>
              <w:br/>
            </w:r>
            <w:r>
              <w:rPr>
                <w:sz w:val="24"/>
                <w:vertAlign w:val="superscript"/>
              </w:rPr>
            </w:r>
            <w:r>
              <w:rPr>
                <w:sz w:val="24"/>
                <w:vertAlign w:val="superscript"/>
              </w:rPr>
            </w:r>
          </w:p>
        </w:tc>
        <w:tc>
          <w:tcPr>
            <w:tcBorders/>
            <w:tcW w:w="5670" w:type="dxa"/>
            <w:textDirection w:val="lrTb"/>
            <w:noWrap w:val="false"/>
          </w:tcPr>
          <w:p>
            <w:pPr>
              <w:keepNext w:val="true"/>
              <w:pBdr/>
              <w:spacing/>
              <w:ind/>
              <w:jc w:val="center"/>
              <w:rPr>
                <w:b/>
                <w:sz w:val="26"/>
                <w:szCs w:val="26"/>
              </w:rPr>
            </w:pPr>
            <w:r>
              <w:rPr>
                <w:b/>
                <w:sz w:val="26"/>
                <w:szCs w:val="26"/>
              </w:rPr>
              <w:t xml:space="preserve">CỘNG HÒA XÃ HỘI CHỦ NGHĨA VIỆT NAM</w:t>
            </w:r>
            <w:r>
              <w:rPr>
                <w:b/>
                <w:sz w:val="26"/>
                <w:szCs w:val="26"/>
              </w:rPr>
            </w:r>
            <w:r>
              <w:rPr>
                <w:b/>
                <w:sz w:val="26"/>
                <w:szCs w:val="26"/>
              </w:rPr>
            </w:r>
          </w:p>
          <w:p>
            <w:pPr>
              <w:keepNext w:val="true"/>
              <w:pBdr/>
              <w:spacing/>
              <w:ind/>
              <w:jc w:val="center"/>
              <w:rPr>
                <w:szCs w:val="28"/>
              </w:rPr>
            </w:pPr>
            <w:r>
              <w:rPr>
                <w:b/>
                <w:szCs w:val="28"/>
              </w:rPr>
              <w:t xml:space="preserve">Độc lập - Tự do - Hạnh phúc</w:t>
            </w:r>
            <w:r>
              <w:rPr>
                <w:szCs w:val="28"/>
              </w:rPr>
            </w:r>
            <w:r>
              <w:rPr>
                <w:szCs w:val="28"/>
              </w:rPr>
            </w:r>
          </w:p>
          <w:p>
            <w:pPr>
              <w:pBdr/>
              <w:spacing/>
              <w:ind/>
              <w:jc w:val="center"/>
              <w:rPr>
                <w:b/>
                <w:sz w:val="24"/>
                <w:vertAlign w:val="superscript"/>
              </w:rPr>
            </w:pPr>
            <w:r>
              <w:rPr>
                <w:b/>
                <w:sz w:val="24"/>
                <w:vertAlign w:val="superscript"/>
              </w:rPr>
              <w:t xml:space="preserve">___________________________________________</w:t>
            </w:r>
            <w:r>
              <w:rPr>
                <w:b/>
                <w:sz w:val="24"/>
                <w:vertAlign w:val="superscript"/>
              </w:rPr>
            </w:r>
            <w:r>
              <w:rPr>
                <w:b/>
                <w:sz w:val="24"/>
                <w:vertAlign w:val="superscript"/>
              </w:rPr>
            </w:r>
          </w:p>
        </w:tc>
      </w:tr>
      <w:tr>
        <w:trPr>
          <w:trHeight w:val="422"/>
        </w:trPr>
        <w:tc>
          <w:tcPr>
            <w:tcBorders/>
            <w:tcW w:w="3691" w:type="dxa"/>
            <w:vAlign w:val="center"/>
            <w:textDirection w:val="lrTb"/>
            <w:noWrap w:val="false"/>
          </w:tcPr>
          <w:p>
            <w:pPr>
              <w:pBdr/>
              <w:spacing/>
              <w:ind/>
              <w:jc w:val="center"/>
              <w:rPr>
                <w:b/>
                <w:bCs/>
                <w:sz w:val="26"/>
                <w:szCs w:val="26"/>
              </w:rPr>
            </w:pPr>
            <w:r>
              <w:rPr>
                <w:sz w:val="26"/>
                <w:szCs w:val="26"/>
              </w:rPr>
              <w:t xml:space="preserve">Số: 63  </w:t>
            </w:r>
            <w:r>
              <w:rPr>
                <w:spacing w:val="-4"/>
                <w:lang w:val="nl-NL" w:eastAsia="vi-VN"/>
              </w:rPr>
              <w:t xml:space="preserve">/2025</w:t>
            </w:r>
            <w:r>
              <w:rPr>
                <w:sz w:val="26"/>
                <w:szCs w:val="26"/>
              </w:rPr>
              <w:t xml:space="preserve">/QĐ-UBND</w:t>
            </w:r>
            <w:r>
              <w:rPr>
                <w:b/>
                <w:bCs/>
                <w:sz w:val="26"/>
                <w:szCs w:val="26"/>
              </w:rPr>
            </w:r>
            <w:r>
              <w:rPr>
                <w:b/>
                <w:bCs/>
                <w:sz w:val="26"/>
                <w:szCs w:val="26"/>
              </w:rPr>
            </w:r>
          </w:p>
        </w:tc>
        <w:tc>
          <w:tcPr>
            <w:tcBorders/>
            <w:tcW w:w="5670" w:type="dxa"/>
            <w:vAlign w:val="center"/>
            <w:textDirection w:val="lrTb"/>
            <w:noWrap w:val="false"/>
          </w:tcPr>
          <w:p>
            <w:pPr>
              <w:keepNext w:val="true"/>
              <w:pBdr/>
              <w:spacing/>
              <w:ind/>
              <w:jc w:val="center"/>
              <w:rPr>
                <w:b/>
                <w:sz w:val="26"/>
                <w:szCs w:val="26"/>
              </w:rPr>
            </w:pPr>
            <w:r>
              <w:rPr>
                <w:i/>
                <w:szCs w:val="26"/>
              </w:rPr>
              <w:t xml:space="preserve">Tây Ninh, ngày  31  tháng  12  năm 2025    </w:t>
            </w:r>
            <w:r>
              <w:rPr>
                <w:b/>
                <w:sz w:val="26"/>
                <w:szCs w:val="26"/>
              </w:rPr>
            </w:r>
            <w:r>
              <w:rPr>
                <w:b/>
                <w:sz w:val="26"/>
                <w:szCs w:val="26"/>
              </w:rPr>
            </w:r>
          </w:p>
        </w:tc>
      </w:tr>
    </w:tbl>
    <w:p>
      <w:pPr>
        <w:pBdr/>
        <w:spacing/>
        <w:ind/>
        <w:jc w:val="center"/>
        <w:rPr>
          <w:b/>
          <w:szCs w:val="28"/>
        </w:rPr>
      </w:pPr>
      <w:r>
        <w:rPr>
          <w:b/>
          <w:szCs w:val="28"/>
        </w:rPr>
      </w:r>
      <w:r>
        <w:rPr>
          <w:b/>
          <w:szCs w:val="28"/>
        </w:rPr>
      </w:r>
      <w:r>
        <w:rPr>
          <w:b/>
          <w:szCs w:val="28"/>
        </w:rPr>
      </w:r>
    </w:p>
    <w:p>
      <w:pPr>
        <w:pBdr/>
        <w:spacing w:before="119"/>
        <w:ind/>
        <w:jc w:val="center"/>
        <w:rPr>
          <w:b/>
          <w:szCs w:val="28"/>
        </w:rPr>
      </w:pPr>
      <w:r>
        <w:rPr>
          <w:b/>
          <w:szCs w:val="28"/>
        </w:rPr>
        <w:t xml:space="preserve">QUYẾT ĐỊNH</w:t>
      </w:r>
      <w:r>
        <w:rPr>
          <w:b/>
          <w:szCs w:val="28"/>
        </w:rPr>
      </w:r>
      <w:r>
        <w:rPr>
          <w:b/>
          <w:szCs w:val="28"/>
        </w:rPr>
      </w:r>
    </w:p>
    <w:p>
      <w:pPr>
        <w:pBdr/>
        <w:spacing/>
        <w:ind/>
        <w:jc w:val="center"/>
        <w:rPr>
          <w:b/>
          <w:bCs/>
        </w:rPr>
      </w:pPr>
      <w:r>
        <w:rPr>
          <w:b/>
          <w:bCs/>
        </w:rPr>
        <w:t xml:space="preserve">Ban hành Quy chế Quản lý, vận hành và sử dụng Hệ thống 1022</w:t>
      </w:r>
      <w:r>
        <w:rPr>
          <w:b/>
          <w:bCs/>
        </w:rPr>
      </w:r>
      <w:r>
        <w:rPr>
          <w:b/>
          <w:bCs/>
        </w:rPr>
      </w:r>
    </w:p>
    <w:p>
      <w:pPr>
        <w:pBdr/>
        <w:spacing/>
        <w:ind/>
        <w:jc w:val="center"/>
        <w:rPr>
          <w:b/>
          <w:bCs/>
        </w:rPr>
      </w:pPr>
      <w:r>
        <w:rPr>
          <w:b/>
          <w:bCs/>
        </w:rPr>
        <w:t xml:space="preserve"> trong tiếp nhận, xử lý và trả lời </w:t>
      </w:r>
      <w:r>
        <w:rPr>
          <w:b/>
          <w:szCs w:val="28"/>
        </w:rPr>
        <w:t xml:space="preserve">phản ánh, kiến nghị</w:t>
      </w:r>
      <w:r>
        <w:rPr>
          <w:szCs w:val="28"/>
        </w:rPr>
        <w:t xml:space="preserve"> </w:t>
      </w:r>
      <w:r>
        <w:rPr>
          <w:b/>
          <w:bCs/>
        </w:rPr>
        <w:t xml:space="preserve">hiện trường</w:t>
      </w:r>
      <w:r>
        <w:rPr>
          <w:b/>
          <w:bCs/>
        </w:rPr>
      </w:r>
      <w:r>
        <w:rPr>
          <w:b/>
          <w:bCs/>
        </w:rPr>
      </w:r>
    </w:p>
    <w:p>
      <w:pPr>
        <w:pBdr/>
        <w:spacing/>
        <w:ind/>
        <w:jc w:val="center"/>
        <w:rPr>
          <w:b/>
          <w:bCs/>
        </w:rPr>
      </w:pPr>
      <w:r>
        <w:rPr>
          <w:b/>
          <w:bCs/>
        </w:rPr>
        <w:t xml:space="preserve"> trên địa bàn tỉnh Tây Ninh</w:t>
      </w:r>
      <w:r>
        <w:rPr>
          <w:b/>
          <w:bCs/>
        </w:rPr>
      </w:r>
      <w:r>
        <w:rPr>
          <w:b/>
          <w:bCs/>
        </w:rPr>
      </w:r>
    </w:p>
    <w:p>
      <w:pPr>
        <w:pBdr/>
        <w:spacing/>
        <w:ind/>
        <w:jc w:val="center"/>
        <w:rPr>
          <w:sz w:val="24"/>
        </w:rPr>
      </w:pPr>
      <w:r>
        <w:rPr>
          <w:sz w:val="24"/>
        </w:rPr>
        <w:t xml:space="preserve">_________________</w:t>
      </w:r>
      <w:r>
        <w:rPr>
          <w:sz w:val="24"/>
        </w:rPr>
      </w:r>
      <w:r>
        <w:rPr>
          <w:sz w:val="24"/>
        </w:rPr>
      </w:r>
    </w:p>
    <w:p>
      <w:pPr>
        <w:pBdr/>
        <w:spacing w:line="264" w:lineRule="auto"/>
        <w:ind/>
        <w:jc w:val="center"/>
        <w:rPr>
          <w:b/>
          <w:bCs/>
          <w:sz w:val="26"/>
          <w:szCs w:val="26"/>
          <w:lang w:val="vi-VN"/>
        </w:rPr>
      </w:pPr>
      <w:r>
        <w:rPr>
          <w:b/>
          <w:bCs/>
          <w:sz w:val="26"/>
          <w:szCs w:val="26"/>
          <w:lang w:val="vi-VN"/>
        </w:rPr>
      </w:r>
      <w:r>
        <w:rPr>
          <w:b/>
          <w:bCs/>
          <w:sz w:val="26"/>
          <w:szCs w:val="26"/>
          <w:lang w:val="vi-VN"/>
        </w:rPr>
      </w:r>
      <w:r>
        <w:rPr>
          <w:b/>
          <w:bCs/>
          <w:sz w:val="26"/>
          <w:szCs w:val="26"/>
          <w:lang w:val="vi-VN"/>
        </w:rPr>
      </w:r>
    </w:p>
    <w:p>
      <w:pPr>
        <w:pBdr/>
        <w:spacing w:after="80" w:before="120" w:line="264" w:lineRule="auto"/>
        <w:ind w:firstLine="709"/>
        <w:rPr>
          <w:i/>
          <w:iCs/>
          <w:lang w:val="vi-VN"/>
        </w:rPr>
      </w:pPr>
      <w:r>
        <w:rPr>
          <w:i/>
          <w:iCs/>
        </w:rPr>
        <w:t xml:space="preserve">Căn cứ Luật Tổ chức chính quyền địa phương số 72/2025/QH1</w:t>
      </w:r>
      <w:r>
        <w:rPr>
          <w:i/>
          <w:iCs/>
          <w:lang w:val="vi-VN"/>
        </w:rPr>
        <w:t xml:space="preserve">5;</w:t>
      </w:r>
      <w:r>
        <w:rPr>
          <w:i/>
          <w:iCs/>
          <w:lang w:val="vi-VN"/>
        </w:rPr>
      </w:r>
      <w:r>
        <w:rPr>
          <w:i/>
          <w:iCs/>
          <w:lang w:val="vi-VN"/>
        </w:rPr>
      </w:r>
    </w:p>
    <w:p>
      <w:pPr>
        <w:pBdr/>
        <w:spacing w:before="120" w:line="264" w:lineRule="auto"/>
        <w:ind w:firstLine="709"/>
        <w:rPr>
          <w:i/>
          <w:iCs/>
          <w:lang w:val="vi-VN"/>
        </w:rPr>
      </w:pPr>
      <w:r>
        <w:rPr>
          <w:i/>
          <w:iCs/>
        </w:rPr>
        <w:t xml:space="preserve">Căn cứ Luật Tiếp công dân số 42/2013/QH1</w:t>
      </w:r>
      <w:r>
        <w:rPr>
          <w:i/>
          <w:iCs/>
          <w:lang w:val="vi-VN"/>
        </w:rPr>
        <w:t xml:space="preserve">3</w:t>
      </w:r>
      <w:r>
        <w:rPr>
          <w:i/>
          <w:iCs/>
        </w:rPr>
        <w:t xml:space="preserve">; </w:t>
      </w:r>
      <w:r>
        <w:rPr>
          <w:i/>
          <w:iCs/>
          <w:lang w:val="vi-VN"/>
        </w:rPr>
      </w:r>
      <w:r>
        <w:rPr>
          <w:i/>
          <w:iCs/>
          <w:lang w:val="vi-VN"/>
        </w:rPr>
      </w:r>
    </w:p>
    <w:p>
      <w:pPr>
        <w:pBdr/>
        <w:spacing w:before="120" w:line="264" w:lineRule="auto"/>
        <w:ind w:firstLine="709"/>
        <w:rPr>
          <w:i/>
          <w:szCs w:val="28"/>
        </w:rPr>
      </w:pPr>
      <w:r>
        <w:rPr>
          <w:i/>
          <w:szCs w:val="28"/>
        </w:rPr>
        <w:t xml:space="preserve">Căn cứ Luật Khiếu nại số 02/2011/QH13;</w:t>
      </w:r>
      <w:r>
        <w:rPr>
          <w:i/>
          <w:szCs w:val="28"/>
        </w:rPr>
      </w:r>
      <w:r>
        <w:rPr>
          <w:i/>
          <w:szCs w:val="28"/>
        </w:rPr>
      </w:r>
    </w:p>
    <w:p>
      <w:pPr>
        <w:pBdr/>
        <w:spacing w:before="120" w:line="264" w:lineRule="auto"/>
        <w:ind w:firstLine="709"/>
        <w:rPr>
          <w:i/>
          <w:szCs w:val="28"/>
        </w:rPr>
      </w:pPr>
      <w:r>
        <w:rPr>
          <w:i/>
          <w:szCs w:val="28"/>
        </w:rPr>
        <w:t xml:space="preserve">Căn cứ Luật Tố cáo số 25/2018/QH14;</w:t>
      </w:r>
      <w:r>
        <w:rPr>
          <w:i/>
          <w:szCs w:val="28"/>
        </w:rPr>
      </w:r>
      <w:r>
        <w:rPr>
          <w:i/>
          <w:szCs w:val="28"/>
        </w:rPr>
      </w:r>
    </w:p>
    <w:p>
      <w:pPr>
        <w:pBdr/>
        <w:spacing w:before="120" w:line="264" w:lineRule="auto"/>
        <w:ind w:firstLine="709"/>
        <w:rPr>
          <w:i/>
          <w:iCs/>
          <w:lang w:val="vi-VN"/>
        </w:rPr>
      </w:pPr>
      <w:r>
        <w:rPr>
          <w:i/>
          <w:szCs w:val="28"/>
        </w:rPr>
        <w:t xml:space="preserve">Căn cứ </w:t>
      </w:r>
      <w:r>
        <w:rPr>
          <w:i/>
          <w:iCs/>
          <w:lang w:val="vi-VN"/>
        </w:rPr>
        <w:t xml:space="preserve">Luật Chuyển đổi số</w:t>
      </w:r>
      <w:r>
        <w:rPr>
          <w:i/>
          <w:iCs/>
        </w:rPr>
        <w:t xml:space="preserve"> số</w:t>
      </w:r>
      <w:r>
        <w:rPr>
          <w:i/>
          <w:iCs/>
          <w:lang w:val="vi-VN"/>
        </w:rPr>
        <w:t xml:space="preserve"> 148/2025/QH15;</w:t>
      </w:r>
      <w:r>
        <w:rPr>
          <w:i/>
          <w:iCs/>
          <w:lang w:val="vi-VN"/>
        </w:rPr>
      </w:r>
      <w:r>
        <w:rPr>
          <w:i/>
          <w:iCs/>
          <w:lang w:val="vi-VN"/>
        </w:rPr>
      </w:r>
    </w:p>
    <w:p>
      <w:pPr>
        <w:pBdr/>
        <w:spacing w:before="120" w:line="264" w:lineRule="auto"/>
        <w:ind w:firstLine="709"/>
        <w:rPr>
          <w:i/>
          <w:iCs/>
          <w:lang w:val="vi-VN"/>
        </w:rPr>
      </w:pPr>
      <w:r>
        <w:rPr>
          <w:i/>
          <w:szCs w:val="28"/>
        </w:rPr>
        <w:t xml:space="preserve">Căn cứ </w:t>
      </w:r>
      <w:r>
        <w:rPr>
          <w:i/>
          <w:iCs/>
          <w:lang w:val="vi-VN"/>
        </w:rPr>
        <w:t xml:space="preserve">Luật An toàn thông tin mạng số 86/2015/QH13;</w:t>
      </w:r>
      <w:r>
        <w:rPr>
          <w:i/>
          <w:iCs/>
          <w:lang w:val="vi-VN"/>
        </w:rPr>
      </w:r>
      <w:r>
        <w:rPr>
          <w:i/>
          <w:iCs/>
          <w:lang w:val="vi-VN"/>
        </w:rPr>
      </w:r>
    </w:p>
    <w:p>
      <w:pPr>
        <w:pBdr/>
        <w:spacing w:before="120" w:line="264" w:lineRule="auto"/>
        <w:ind w:firstLine="709"/>
        <w:rPr>
          <w:i/>
          <w:iCs/>
          <w:lang w:val="vi-VN"/>
        </w:rPr>
      </w:pPr>
      <w:r>
        <w:rPr>
          <w:i/>
          <w:szCs w:val="28"/>
        </w:rPr>
        <w:t xml:space="preserve">Căn cứ </w:t>
      </w:r>
      <w:r>
        <w:rPr>
          <w:i/>
          <w:iCs/>
          <w:lang w:val="vi-VN"/>
        </w:rPr>
        <w:t xml:space="preserve">Luật An ninh mạng số 24/2018/QH14;</w:t>
      </w:r>
      <w:r>
        <w:rPr>
          <w:i/>
          <w:iCs/>
          <w:lang w:val="vi-VN"/>
        </w:rPr>
      </w:r>
      <w:r>
        <w:rPr>
          <w:i/>
          <w:iCs/>
          <w:lang w:val="vi-VN"/>
        </w:rPr>
      </w:r>
    </w:p>
    <w:p>
      <w:pPr>
        <w:pBdr/>
        <w:spacing w:after="80" w:before="120" w:line="264" w:lineRule="auto"/>
        <w:ind w:firstLine="709"/>
        <w:rPr>
          <w:bCs/>
          <w:i/>
        </w:rPr>
      </w:pPr>
      <w:r>
        <w:rPr>
          <w:i/>
          <w:szCs w:val="28"/>
        </w:rPr>
        <w:t xml:space="preserve">Căn cứ Nghị định số 20/2008/NĐ-CP ngày 14/02/2008 của Chính phủ về tiếp nhận, xử lý phản ánh, kiến nghị của cá nhân, tổ chức về quy định hành chính;</w:t>
      </w:r>
      <w:r>
        <w:rPr>
          <w:bCs/>
          <w:i/>
        </w:rPr>
      </w:r>
      <w:r>
        <w:rPr>
          <w:bCs/>
          <w:i/>
        </w:rPr>
      </w:r>
    </w:p>
    <w:p>
      <w:pPr>
        <w:pBdr/>
        <w:spacing w:after="80" w:before="120" w:line="264" w:lineRule="auto"/>
        <w:ind w:firstLine="709"/>
        <w:rPr>
          <w:i/>
          <w:szCs w:val="28"/>
        </w:rPr>
      </w:pPr>
      <w:r>
        <w:rPr>
          <w:i/>
          <w:spacing w:val="6"/>
          <w:szCs w:val="28"/>
        </w:rPr>
        <w:t xml:space="preserve">Căn cứ Nghị định số 92/2017/NĐ-CP ngày 07/8/2017 của Chính phủ sửa </w:t>
      </w:r>
      <w:r>
        <w:rPr>
          <w:i/>
          <w:szCs w:val="28"/>
        </w:rPr>
        <w:t xml:space="preserve">đổi, bổ sung một số điều của các Nghị định liên quan đến kiểm soát thủ tục hành chính;</w:t>
      </w:r>
      <w:r>
        <w:rPr>
          <w:i/>
          <w:szCs w:val="28"/>
        </w:rPr>
      </w:r>
      <w:r>
        <w:rPr>
          <w:i/>
          <w:szCs w:val="28"/>
        </w:rPr>
      </w:r>
    </w:p>
    <w:p>
      <w:pPr>
        <w:pBdr/>
        <w:spacing w:after="80" w:before="120" w:line="264" w:lineRule="auto"/>
        <w:ind w:firstLine="709"/>
        <w:rPr>
          <w:i/>
          <w:spacing w:val="6"/>
          <w:szCs w:val="28"/>
        </w:rPr>
      </w:pPr>
      <w:r>
        <w:rPr>
          <w:i/>
          <w:spacing w:val="6"/>
          <w:szCs w:val="28"/>
        </w:rPr>
        <w:t xml:space="preserve">Căn cứ Nghị định số 13/2023/NĐ-CP ngày 17/4/2023 của Chính phủ bảo vệ dữ liệu cá nhân;</w:t>
      </w:r>
      <w:r>
        <w:rPr>
          <w:i/>
          <w:spacing w:val="6"/>
          <w:szCs w:val="28"/>
        </w:rPr>
      </w:r>
      <w:r>
        <w:rPr>
          <w:i/>
          <w:spacing w:val="6"/>
          <w:szCs w:val="28"/>
        </w:rPr>
      </w:r>
    </w:p>
    <w:p>
      <w:pPr>
        <w:pBdr/>
        <w:spacing w:after="80" w:before="120" w:line="264" w:lineRule="auto"/>
        <w:ind w:firstLine="709"/>
        <w:rPr>
          <w:i/>
          <w:szCs w:val="28"/>
          <w:lang w:val="vi-VN"/>
        </w:rPr>
      </w:pPr>
      <w:r>
        <w:rPr>
          <w:i/>
          <w:szCs w:val="28"/>
          <w:lang w:val="da-DK"/>
        </w:rPr>
        <w:t xml:space="preserve">Theo đề nghị của Giám đốc Sở Khoa học và Công nghệ tại Tờ trình số </w:t>
      </w:r>
      <w:r>
        <w:rPr>
          <w:i/>
          <w:szCs w:val="28"/>
          <w:lang w:val="da-DK"/>
        </w:rPr>
        <w:t xml:space="preserve">3561</w:t>
      </w:r>
      <w:r>
        <w:rPr>
          <w:i/>
          <w:szCs w:val="28"/>
          <w:lang w:val="da-DK"/>
        </w:rPr>
        <w:t xml:space="preserve">/TTr-SKHCN ngày</w:t>
      </w:r>
      <w:r>
        <w:rPr>
          <w:i/>
          <w:szCs w:val="28"/>
          <w:lang w:val="da-DK"/>
        </w:rPr>
        <w:t xml:space="preserve"> 29</w:t>
      </w:r>
      <w:r>
        <w:rPr>
          <w:i/>
          <w:szCs w:val="28"/>
          <w:lang w:val="da-DK"/>
        </w:rPr>
        <w:t xml:space="preserve">/</w:t>
      </w:r>
      <w:r>
        <w:rPr>
          <w:i/>
          <w:szCs w:val="28"/>
          <w:lang w:val="da-DK"/>
        </w:rPr>
        <w:t xml:space="preserve">12</w:t>
      </w:r>
      <w:r>
        <w:rPr>
          <w:i/>
          <w:szCs w:val="28"/>
          <w:lang w:val="da-DK"/>
        </w:rPr>
        <w:t xml:space="preserve">/2025</w:t>
      </w:r>
      <w:r>
        <w:rPr>
          <w:i/>
          <w:szCs w:val="28"/>
          <w:lang w:val="vi-VN"/>
        </w:rPr>
        <w:t xml:space="preserve">;</w:t>
      </w:r>
      <w:r>
        <w:rPr>
          <w:i/>
          <w:szCs w:val="28"/>
          <w:lang w:val="vi-VN"/>
        </w:rPr>
      </w:r>
      <w:r>
        <w:rPr>
          <w:i/>
          <w:szCs w:val="28"/>
          <w:lang w:val="vi-VN"/>
        </w:rPr>
      </w:r>
    </w:p>
    <w:p>
      <w:pPr>
        <w:pBdr/>
        <w:spacing w:after="80" w:before="120" w:line="264" w:lineRule="auto"/>
        <w:ind w:firstLine="709"/>
        <w:rPr>
          <w:i/>
          <w:iCs/>
          <w:szCs w:val="28"/>
        </w:rPr>
      </w:pPr>
      <w:r>
        <w:rPr>
          <w:i/>
          <w:iCs/>
          <w:szCs w:val="28"/>
        </w:rPr>
        <w:t xml:space="preserve">Ủy ban nhân dân tỉnh ban hành Quyết định ban hành Quy chế Quản lý, vận hành và sử dụng Hệ thống 1022 trong tiếp nhận, xử lý và trả lời </w:t>
      </w:r>
      <w:r>
        <w:rPr>
          <w:i/>
          <w:szCs w:val="28"/>
        </w:rPr>
        <w:t xml:space="preserve">phản ánh, kiến nghị</w:t>
      </w:r>
      <w:r>
        <w:rPr>
          <w:i/>
          <w:iCs/>
          <w:szCs w:val="28"/>
        </w:rPr>
        <w:t xml:space="preserve"> hiện trường trên địa bàn tỉnh Tây Ninh.</w:t>
      </w:r>
      <w:r>
        <w:rPr>
          <w:i/>
          <w:iCs/>
          <w:szCs w:val="28"/>
        </w:rPr>
      </w:r>
      <w:r>
        <w:rPr>
          <w:i/>
          <w:iCs/>
          <w:szCs w:val="28"/>
        </w:rPr>
      </w:r>
    </w:p>
    <w:p>
      <w:pPr>
        <w:pBdr/>
        <w:spacing w:after="80" w:before="120" w:line="264" w:lineRule="auto"/>
        <w:ind w:firstLine="709"/>
        <w:rPr>
          <w:b/>
          <w:lang w:val="vi-VN"/>
        </w:rPr>
      </w:pPr>
      <w:r>
        <w:rPr>
          <w:b/>
          <w:spacing w:val="6"/>
          <w:szCs w:val="28"/>
          <w:lang w:val="vi-VN"/>
        </w:rPr>
        <w:t xml:space="preserve">Điều 1. </w:t>
      </w:r>
      <w:r>
        <w:rPr>
          <w:spacing w:val="6"/>
          <w:szCs w:val="28"/>
          <w:lang w:val="vi-VN"/>
        </w:rPr>
        <w:t xml:space="preserve">Ban hành kèm theo Quyết định này Quy chế Quản lý, vận hành và sử dụng Hệ thống 1022 trong tiếp nhận, xử lý và trả lời </w:t>
      </w:r>
      <w:r>
        <w:rPr>
          <w:szCs w:val="28"/>
        </w:rPr>
        <w:t xml:space="preserve">phản ánh, kiến nghị</w:t>
      </w:r>
      <w:r>
        <w:rPr>
          <w:i/>
          <w:iCs/>
          <w:szCs w:val="28"/>
        </w:rPr>
        <w:t xml:space="preserve"> </w:t>
      </w:r>
      <w:r>
        <w:rPr>
          <w:spacing w:val="6"/>
          <w:szCs w:val="28"/>
          <w:lang w:val="vi-VN"/>
        </w:rPr>
        <w:t xml:space="preserve">ánh hiện trường trên</w:t>
      </w:r>
      <w:r>
        <w:rPr>
          <w:spacing w:val="6"/>
          <w:szCs w:val="28"/>
        </w:rPr>
        <w:t xml:space="preserve"> </w:t>
      </w:r>
      <w:r>
        <w:rPr>
          <w:spacing w:val="6"/>
          <w:szCs w:val="28"/>
          <w:lang w:val="vi-VN"/>
        </w:rPr>
        <w:t xml:space="preserve">địa bàn tỉnh Tây Ninh</w:t>
      </w:r>
      <w:r>
        <w:rPr>
          <w:i/>
          <w:szCs w:val="28"/>
          <w:lang w:val="vi-VN"/>
        </w:rPr>
        <w:t xml:space="preserve">.</w:t>
      </w:r>
      <w:r>
        <w:rPr>
          <w:b/>
          <w:lang w:val="vi-VN"/>
        </w:rPr>
      </w:r>
      <w:r>
        <w:rPr>
          <w:b/>
          <w:lang w:val="vi-VN"/>
        </w:rPr>
      </w:r>
    </w:p>
    <w:p>
      <w:pPr>
        <w:pBdr/>
        <w:spacing w:after="80" w:before="120" w:line="264" w:lineRule="auto"/>
        <w:ind w:firstLine="709"/>
        <w:rPr>
          <w:bCs/>
          <w:szCs w:val="28"/>
          <w:lang w:val="nl-NL"/>
        </w:rPr>
      </w:pPr>
      <w:r>
        <w:rPr>
          <w:b/>
          <w:szCs w:val="28"/>
          <w:lang w:val="vi-VN"/>
        </w:rPr>
        <w:t xml:space="preserve">Điều 2. </w:t>
      </w:r>
      <w:r>
        <w:rPr>
          <w:bCs/>
          <w:szCs w:val="28"/>
          <w:lang w:val="nl-NL"/>
        </w:rPr>
        <w:t xml:space="preserve">Giao Sở Khoa học và Công nghệ chủ trì, phối hợp với các Sở, ban, ngành tỉnh, UBND các xã, phường và các cơ quan, tổ chức, cá nhân có liên quan tổ chức thực hiện Quyết định này.</w:t>
      </w:r>
      <w:r>
        <w:rPr>
          <w:bCs/>
          <w:szCs w:val="28"/>
          <w:lang w:val="nl-NL"/>
        </w:rPr>
      </w:r>
      <w:r>
        <w:rPr>
          <w:bCs/>
          <w:szCs w:val="28"/>
          <w:lang w:val="nl-NL"/>
        </w:rPr>
      </w:r>
    </w:p>
    <w:p>
      <w:pPr>
        <w:pBdr/>
        <w:spacing w:after="80" w:before="120" w:line="264" w:lineRule="auto"/>
        <w:ind w:firstLine="709"/>
        <w:rPr>
          <w:bCs/>
          <w:spacing w:val="11"/>
          <w:szCs w:val="28"/>
          <w:lang w:val="nl-NL"/>
        </w:rPr>
      </w:pPr>
      <w:r>
        <w:rPr>
          <w:bCs/>
          <w:spacing w:val="11"/>
          <w:szCs w:val="28"/>
          <w:lang w:val="nl-NL"/>
        </w:rPr>
        <w:t xml:space="preserve">Quyết định này có hiệu lực thi hành từ ngày </w:t>
      </w:r>
      <w:r>
        <w:rPr>
          <w:bCs/>
          <w:spacing w:val="11"/>
          <w:szCs w:val="28"/>
          <w:lang w:val="nl-NL"/>
        </w:rPr>
        <w:t xml:space="preserve">15</w:t>
      </w:r>
      <w:r>
        <w:rPr>
          <w:bCs/>
          <w:spacing w:val="11"/>
          <w:szCs w:val="28"/>
          <w:lang w:val="nl-NL"/>
        </w:rPr>
        <w:t xml:space="preserve">/</w:t>
      </w:r>
      <w:r>
        <w:rPr>
          <w:bCs/>
          <w:spacing w:val="11"/>
          <w:szCs w:val="28"/>
          <w:lang w:val="nl-NL"/>
        </w:rPr>
        <w:t xml:space="preserve">01</w:t>
      </w:r>
      <w:r>
        <w:rPr>
          <w:bCs/>
          <w:spacing w:val="11"/>
          <w:szCs w:val="28"/>
          <w:lang w:val="nl-NL"/>
        </w:rPr>
        <w:t xml:space="preserve">/202</w:t>
      </w:r>
      <w:r>
        <w:rPr>
          <w:bCs/>
          <w:spacing w:val="11"/>
          <w:szCs w:val="28"/>
          <w:lang w:val="nl-NL"/>
        </w:rPr>
        <w:t xml:space="preserve">6</w:t>
      </w:r>
      <w:r>
        <w:rPr>
          <w:bCs/>
          <w:spacing w:val="11"/>
          <w:szCs w:val="28"/>
          <w:lang w:val="nl-NL"/>
        </w:rPr>
        <w:t xml:space="preserve"> và thay thế </w:t>
      </w:r>
      <w:r>
        <w:rPr>
          <w:bCs/>
          <w:szCs w:val="28"/>
          <w:lang w:val="nl-NL"/>
        </w:rPr>
        <w:t xml:space="preserve">Quyết định số 58/2024/QĐ-UBND ngày 30/10/2024 của </w:t>
      </w:r>
      <w:r>
        <w:rPr>
          <w:bCs/>
          <w:szCs w:val="28"/>
          <w:lang w:val="nl-NL"/>
        </w:rPr>
        <w:t xml:space="preserve">UBND</w:t>
      </w:r>
      <w:r>
        <w:rPr>
          <w:bCs/>
          <w:szCs w:val="28"/>
          <w:lang w:val="nl-NL"/>
        </w:rPr>
        <w:t xml:space="preserve"> tỉnh Tây Ninh ban hành Quy chế quản lý, vận hành và sử dụng Hệ thống tiếp nhận và xử lý </w:t>
      </w:r>
      <w:r>
        <w:rPr>
          <w:szCs w:val="28"/>
        </w:rPr>
        <w:t xml:space="preserve">phản ánh, kiến nghị</w:t>
      </w:r>
      <w:r>
        <w:rPr>
          <w:bCs/>
          <w:szCs w:val="28"/>
          <w:lang w:val="nl-NL"/>
        </w:rPr>
        <w:t xml:space="preserve"> tỉnh Tây Ninh và Quyết định số 61/2024/QĐ-UBND ngày 29/11/2024 của </w:t>
      </w:r>
      <w:r>
        <w:rPr>
          <w:bCs/>
          <w:szCs w:val="28"/>
          <w:lang w:val="nl-NL"/>
        </w:rPr>
        <w:t xml:space="preserve">UBND</w:t>
      </w:r>
      <w:r>
        <w:rPr>
          <w:bCs/>
          <w:szCs w:val="28"/>
          <w:lang w:val="nl-NL"/>
        </w:rPr>
        <w:t xml:space="preserve"> tỉnh Long An về việc ban hành Quy chế tiếp nhận, xử lý và trả lời kiến nghị, phản ánh hiện trường qua Hệ thống 1022 tỉnh Long An.</w:t>
      </w:r>
      <w:r>
        <w:rPr>
          <w:bCs/>
          <w:spacing w:val="11"/>
          <w:szCs w:val="28"/>
          <w:lang w:val="nl-NL"/>
        </w:rPr>
      </w:r>
      <w:r>
        <w:rPr>
          <w:bCs/>
          <w:spacing w:val="11"/>
          <w:szCs w:val="28"/>
          <w:lang w:val="nl-NL"/>
        </w:rPr>
      </w:r>
    </w:p>
    <w:p>
      <w:pPr>
        <w:pBdr/>
        <w:spacing w:before="120" w:line="264" w:lineRule="auto"/>
        <w:ind w:firstLine="709"/>
        <w:rPr>
          <w:spacing w:val="-2"/>
          <w:szCs w:val="28"/>
          <w:lang w:val="vi-VN"/>
        </w:rPr>
      </w:pPr>
      <w:r>
        <w:rPr>
          <w:b/>
          <w:spacing w:val="-2"/>
          <w:szCs w:val="28"/>
          <w:lang w:val="nl-NL"/>
        </w:rPr>
        <w:t xml:space="preserve">Điều 3. </w:t>
      </w:r>
      <w:r>
        <w:rPr>
          <w:spacing w:val="-2"/>
          <w:szCs w:val="28"/>
          <w:lang w:val="nl-NL"/>
        </w:rPr>
        <w:t xml:space="preserve">Chánh Văn phòng </w:t>
      </w:r>
      <w:r>
        <w:rPr>
          <w:bCs/>
          <w:szCs w:val="28"/>
          <w:lang w:val="nl-NL"/>
        </w:rPr>
        <w:t xml:space="preserve">UBND</w:t>
      </w:r>
      <w:r>
        <w:rPr>
          <w:spacing w:val="-2"/>
          <w:szCs w:val="28"/>
          <w:lang w:val="nl-NL"/>
        </w:rPr>
        <w:t xml:space="preserve"> tỉnh; Giám đốc Sở Khoa học và Công nghệ; Thủ trưởng các Sở, ban, ngành tỉnh; Chủ tịch </w:t>
      </w:r>
      <w:r>
        <w:rPr>
          <w:bCs/>
          <w:szCs w:val="28"/>
          <w:lang w:val="nl-NL"/>
        </w:rPr>
        <w:t xml:space="preserve">UBND</w:t>
      </w:r>
      <w:r>
        <w:rPr>
          <w:spacing w:val="-2"/>
          <w:szCs w:val="28"/>
          <w:lang w:val="nl-NL"/>
        </w:rPr>
        <w:t xml:space="preserve"> các xã, phường</w:t>
      </w:r>
      <w:r>
        <w:rPr>
          <w:spacing w:val="6"/>
          <w:szCs w:val="28"/>
          <w:lang w:val="nl-NL"/>
        </w:rPr>
        <w:t xml:space="preserve"> và các cơ quan, tổ chức, cá nhân có liên quan chịu trách nhiệm thi </w:t>
      </w:r>
      <w:r>
        <w:rPr>
          <w:spacing w:val="-2"/>
          <w:szCs w:val="28"/>
          <w:lang w:val="nl-NL"/>
        </w:rPr>
        <w:t xml:space="preserve">hành </w:t>
      </w:r>
      <w:r>
        <w:rPr>
          <w:szCs w:val="28"/>
          <w:lang w:val="nl-NL"/>
        </w:rPr>
        <w:t xml:space="preserve">Quyết </w:t>
      </w:r>
      <w:r>
        <w:rPr>
          <w:spacing w:val="-2"/>
          <w:szCs w:val="28"/>
          <w:lang w:val="nl-NL"/>
        </w:rPr>
        <w:t xml:space="preserve">định này.</w:t>
      </w:r>
      <w:r>
        <w:rPr>
          <w:spacing w:val="-2"/>
          <w:szCs w:val="28"/>
          <w:lang w:val="vi-VN"/>
        </w:rPr>
        <w:t xml:space="preserve">/.</w:t>
      </w:r>
      <w:r>
        <w:rPr>
          <w:spacing w:val="-2"/>
          <w:szCs w:val="28"/>
          <w:lang w:val="vi-VN"/>
        </w:rPr>
      </w:r>
      <w:r>
        <w:rPr>
          <w:spacing w:val="-2"/>
          <w:szCs w:val="28"/>
          <w:lang w:val="vi-VN"/>
        </w:rPr>
      </w:r>
    </w:p>
    <w:p>
      <w:pPr>
        <w:pBdr/>
        <w:spacing/>
        <w:ind w:firstLine="709"/>
        <w:rPr>
          <w:spacing w:val="-2"/>
          <w:szCs w:val="28"/>
          <w:lang w:val="nl-NL"/>
        </w:rPr>
      </w:pPr>
      <w:r>
        <w:rPr>
          <w:spacing w:val="-2"/>
          <w:szCs w:val="28"/>
          <w:lang w:val="nl-NL"/>
        </w:rPr>
      </w:r>
      <w:r>
        <w:rPr>
          <w:spacing w:val="-2"/>
          <w:szCs w:val="28"/>
          <w:lang w:val="nl-NL"/>
        </w:rPr>
      </w:r>
      <w:r>
        <w:rPr>
          <w:spacing w:val="-2"/>
          <w:szCs w:val="28"/>
          <w:lang w:val="nl-NL"/>
        </w:rPr>
      </w:r>
    </w:p>
    <w:tbl>
      <w:tblPr>
        <w:tblW w:w="5119" w:type="pct"/>
        <w:tblInd w:w="-63" w:type="dxa"/>
        <w:tblBorders/>
        <w:tblLayout w:type="fixed"/>
        <w:tblLook w:val="0000" w:firstRow="0" w:lastRow="0" w:firstColumn="0" w:lastColumn="0" w:noHBand="0" w:noVBand="0"/>
      </w:tblPr>
      <w:tblGrid>
        <w:gridCol w:w="4786"/>
        <w:gridCol w:w="4502"/>
      </w:tblGrid>
      <w:tr>
        <w:trPr>
          <w:trHeight w:val="2348"/>
        </w:trPr>
        <w:tc>
          <w:tcPr>
            <w:tcBorders/>
            <w:tcW w:w="4787" w:type="dxa"/>
            <w:textDirection w:val="lrTb"/>
            <w:noWrap w:val="false"/>
          </w:tcPr>
          <w:p>
            <w:pPr>
              <w:pBdr/>
              <w:tabs>
                <w:tab w:val="center" w:leader="none" w:pos="6480"/>
              </w:tabs>
              <w:spacing w:before="28"/>
              <w:ind/>
              <w:rPr>
                <w:lang w:val="nl-NL"/>
              </w:rPr>
            </w:pPr>
            <w:r>
              <w:rPr>
                <w:b/>
                <w:bCs/>
                <w:i/>
                <w:iCs/>
                <w:sz w:val="24"/>
                <w:lang w:val="nl-NL"/>
              </w:rPr>
              <w:t xml:space="preserve">Nơi nhận:</w:t>
            </w:r>
            <w:r>
              <w:rPr>
                <w:lang w:val="nl-NL"/>
              </w:rPr>
            </w:r>
            <w:r>
              <w:rPr>
                <w:lang w:val="nl-NL"/>
              </w:rPr>
            </w:r>
          </w:p>
          <w:p>
            <w:pPr>
              <w:pBdr/>
              <w:spacing/>
              <w:ind/>
              <w:rPr>
                <w:lang w:val="nl-NL"/>
              </w:rPr>
            </w:pPr>
            <w:r>
              <w:rPr>
                <w:sz w:val="22"/>
                <w:szCs w:val="22"/>
                <w:lang w:val="nl-NL"/>
              </w:rPr>
              <w:t xml:space="preserve">- Như Điều 3;</w:t>
            </w:r>
            <w:r>
              <w:rPr>
                <w:lang w:val="nl-NL"/>
              </w:rPr>
            </w:r>
            <w:r>
              <w:rPr>
                <w:lang w:val="nl-NL"/>
              </w:rPr>
            </w:r>
          </w:p>
          <w:p>
            <w:pPr>
              <w:pBdr/>
              <w:spacing/>
              <w:ind/>
              <w:rPr>
                <w:lang w:val="nl-NL"/>
              </w:rPr>
            </w:pPr>
            <w:r>
              <w:rPr>
                <w:sz w:val="22"/>
                <w:szCs w:val="22"/>
                <w:lang w:val="nl-NL"/>
              </w:rPr>
              <w:t xml:space="preserve">- Văn phòng Chính phủ (b/c);</w:t>
            </w:r>
            <w:r>
              <w:rPr>
                <w:lang w:val="nl-NL"/>
              </w:rPr>
            </w:r>
            <w:r>
              <w:rPr>
                <w:lang w:val="nl-NL"/>
              </w:rPr>
            </w:r>
          </w:p>
          <w:p>
            <w:pPr>
              <w:pBdr/>
              <w:spacing/>
              <w:ind/>
              <w:rPr>
                <w:sz w:val="22"/>
                <w:szCs w:val="22"/>
                <w:lang w:val="nl-NL"/>
              </w:rPr>
            </w:pPr>
            <w:r>
              <w:rPr>
                <w:sz w:val="22"/>
                <w:szCs w:val="22"/>
                <w:lang w:val="nl-NL"/>
              </w:rPr>
              <w:t xml:space="preserve">- Bộ Khoa học và Công nghệ (b/c);</w:t>
            </w:r>
            <w:r>
              <w:rPr>
                <w:sz w:val="22"/>
                <w:szCs w:val="22"/>
                <w:lang w:val="nl-NL"/>
              </w:rPr>
            </w:r>
            <w:r>
              <w:rPr>
                <w:sz w:val="22"/>
                <w:szCs w:val="22"/>
                <w:lang w:val="nl-NL"/>
              </w:rPr>
            </w:r>
          </w:p>
          <w:p>
            <w:pPr>
              <w:pBdr/>
              <w:spacing/>
              <w:ind/>
              <w:rPr>
                <w:sz w:val="22"/>
                <w:szCs w:val="22"/>
                <w:lang w:val="nl-NL"/>
              </w:rPr>
            </w:pPr>
            <w:r>
              <w:rPr>
                <w:sz w:val="22"/>
                <w:szCs w:val="22"/>
                <w:lang w:val="nl-NL"/>
              </w:rPr>
              <w:t xml:space="preserve">- Cục Kiểm tra văn bản và Quản lý xử lý vi phạm hành chính - Bộ Tư pháp;</w:t>
            </w:r>
            <w:r>
              <w:rPr>
                <w:sz w:val="22"/>
                <w:szCs w:val="22"/>
                <w:lang w:val="nl-NL"/>
              </w:rPr>
            </w:r>
            <w:r>
              <w:rPr>
                <w:sz w:val="22"/>
                <w:szCs w:val="22"/>
                <w:lang w:val="nl-NL"/>
              </w:rPr>
            </w:r>
          </w:p>
          <w:p>
            <w:pPr>
              <w:pBdr/>
              <w:spacing/>
              <w:ind/>
              <w:rPr>
                <w:sz w:val="22"/>
                <w:szCs w:val="22"/>
                <w:lang w:val="nl-NL"/>
              </w:rPr>
            </w:pPr>
            <w:r>
              <w:rPr>
                <w:sz w:val="22"/>
                <w:szCs w:val="22"/>
                <w:lang w:val="nl-NL"/>
              </w:rPr>
              <w:t xml:space="preserve">- </w:t>
            </w:r>
            <w:r>
              <w:rPr>
                <w:iCs/>
                <w:sz w:val="22"/>
                <w:szCs w:val="22"/>
              </w:rPr>
              <w:t xml:space="preserve">Vụ Pháp chế</w:t>
            </w:r>
            <w:r>
              <w:rPr>
                <w:iCs/>
                <w:sz w:val="22"/>
                <w:szCs w:val="22"/>
              </w:rPr>
              <w:t xml:space="preserve"> </w:t>
            </w:r>
            <w:bookmarkStart w:id="0" w:name="_GoBack"/>
            <w:r/>
            <w:bookmarkEnd w:id="0"/>
            <w:r>
              <w:rPr>
                <w:iCs/>
                <w:sz w:val="22"/>
                <w:szCs w:val="22"/>
              </w:rPr>
              <w:t xml:space="preserve">- Bộ Khoa học và Công nghệ</w:t>
            </w:r>
            <w:r>
              <w:rPr>
                <w:sz w:val="22"/>
                <w:szCs w:val="22"/>
                <w:lang w:val="nl-NL"/>
              </w:rPr>
              <w:t xml:space="preserve">; </w:t>
            </w:r>
            <w:r>
              <w:rPr>
                <w:sz w:val="22"/>
                <w:szCs w:val="22"/>
                <w:lang w:val="nl-NL"/>
              </w:rPr>
            </w:r>
            <w:r>
              <w:rPr>
                <w:sz w:val="22"/>
                <w:szCs w:val="22"/>
                <w:lang w:val="nl-NL"/>
              </w:rPr>
            </w:r>
          </w:p>
          <w:p>
            <w:pPr>
              <w:pBdr/>
              <w:spacing/>
              <w:ind/>
              <w:rPr>
                <w:lang w:val="nl-NL"/>
              </w:rPr>
            </w:pPr>
            <w:r>
              <w:rPr>
                <w:sz w:val="22"/>
                <w:szCs w:val="22"/>
                <w:lang w:val="nl-NL"/>
              </w:rPr>
              <w:t xml:space="preserve">- TT.</w:t>
            </w:r>
            <w:r>
              <w:rPr>
                <w:sz w:val="22"/>
                <w:szCs w:val="22"/>
                <w:lang w:val="nl-NL"/>
              </w:rPr>
              <w:t xml:space="preserve"> </w:t>
            </w:r>
            <w:r>
              <w:rPr>
                <w:sz w:val="22"/>
                <w:szCs w:val="22"/>
                <w:lang w:val="nl-NL"/>
              </w:rPr>
              <w:t xml:space="preserve">TU, TT.</w:t>
            </w:r>
            <w:r>
              <w:rPr>
                <w:sz w:val="22"/>
                <w:szCs w:val="22"/>
                <w:lang w:val="nl-NL"/>
              </w:rPr>
              <w:t xml:space="preserve"> </w:t>
            </w:r>
            <w:r>
              <w:rPr>
                <w:sz w:val="22"/>
                <w:szCs w:val="22"/>
                <w:lang w:val="nl-NL"/>
              </w:rPr>
              <w:t xml:space="preserve">HĐND tỉnh (b/c);</w:t>
            </w:r>
            <w:r>
              <w:rPr>
                <w:lang w:val="nl-NL"/>
              </w:rPr>
            </w:r>
            <w:r>
              <w:rPr>
                <w:lang w:val="nl-NL"/>
              </w:rPr>
            </w:r>
          </w:p>
          <w:p>
            <w:pPr>
              <w:pBdr/>
              <w:spacing/>
              <w:ind/>
              <w:rPr>
                <w:sz w:val="22"/>
                <w:szCs w:val="22"/>
                <w:lang w:val="nl-NL"/>
              </w:rPr>
            </w:pPr>
            <w:r>
              <w:rPr>
                <w:sz w:val="22"/>
                <w:szCs w:val="22"/>
                <w:lang w:val="nl-NL"/>
              </w:rPr>
              <w:t xml:space="preserve">- CT, các PCT. UBND tỉnh;</w:t>
            </w:r>
            <w:r>
              <w:rPr>
                <w:sz w:val="22"/>
                <w:szCs w:val="22"/>
                <w:lang w:val="nl-NL"/>
              </w:rPr>
            </w:r>
            <w:r>
              <w:rPr>
                <w:sz w:val="22"/>
                <w:szCs w:val="22"/>
                <w:lang w:val="nl-NL"/>
              </w:rPr>
            </w:r>
          </w:p>
          <w:p>
            <w:pPr>
              <w:pBdr/>
              <w:spacing/>
              <w:ind w:right="321"/>
              <w:rPr>
                <w:lang w:val="nl-NL"/>
              </w:rPr>
            </w:pPr>
            <w:r>
              <w:rPr>
                <w:sz w:val="22"/>
                <w:szCs w:val="22"/>
                <w:lang w:val="nl-NL"/>
              </w:rPr>
              <w:t xml:space="preserve">- Ủy ban Mặt trận Tổ quốc Việt Nam và các </w:t>
              <w:br/>
              <w:t xml:space="preserve">Tổ chức chính trị - xã hội tỉnh;</w:t>
            </w:r>
            <w:r>
              <w:rPr>
                <w:lang w:val="nl-NL"/>
              </w:rPr>
            </w:r>
            <w:r>
              <w:rPr>
                <w:lang w:val="nl-NL"/>
              </w:rPr>
            </w:r>
          </w:p>
          <w:p>
            <w:pPr>
              <w:pBdr/>
              <w:spacing/>
              <w:ind/>
              <w:rPr>
                <w:sz w:val="22"/>
                <w:szCs w:val="22"/>
                <w:lang w:val="nl-NL"/>
              </w:rPr>
            </w:pPr>
            <w:r>
              <w:rPr>
                <w:sz w:val="22"/>
                <w:szCs w:val="22"/>
                <w:lang w:val="nl-NL"/>
              </w:rPr>
              <w:t xml:space="preserve">- Văn phòng Đoàn ĐBQH và HĐND tỉnh;</w:t>
            </w:r>
            <w:r>
              <w:rPr>
                <w:sz w:val="22"/>
                <w:szCs w:val="22"/>
                <w:lang w:val="nl-NL"/>
              </w:rPr>
            </w:r>
            <w:r>
              <w:rPr>
                <w:sz w:val="22"/>
                <w:szCs w:val="22"/>
                <w:lang w:val="nl-NL"/>
              </w:rPr>
            </w:r>
          </w:p>
          <w:p>
            <w:pPr>
              <w:pBdr/>
              <w:spacing/>
              <w:ind/>
              <w:rPr>
                <w:sz w:val="22"/>
                <w:szCs w:val="22"/>
                <w:lang w:val="nl-NL"/>
              </w:rPr>
            </w:pPr>
            <w:r>
              <w:rPr>
                <w:sz w:val="22"/>
                <w:szCs w:val="22"/>
                <w:lang w:val="nl-NL"/>
              </w:rPr>
              <w:t xml:space="preserve">- </w:t>
            </w:r>
            <w:r>
              <w:rPr>
                <w:sz w:val="22"/>
                <w:szCs w:val="22"/>
                <w:lang w:val="nl-NL"/>
              </w:rPr>
              <w:t xml:space="preserve">Các Sở, ban, ngành, đơn vị trực thuộc UBND tỉnh;</w:t>
            </w:r>
            <w:r>
              <w:rPr>
                <w:sz w:val="22"/>
                <w:szCs w:val="22"/>
                <w:lang w:val="nl-NL"/>
              </w:rPr>
            </w:r>
            <w:r>
              <w:rPr>
                <w:sz w:val="22"/>
                <w:szCs w:val="22"/>
                <w:lang w:val="nl-NL"/>
              </w:rPr>
            </w:r>
          </w:p>
          <w:p>
            <w:pPr>
              <w:pBdr/>
              <w:spacing/>
              <w:ind/>
              <w:rPr>
                <w:sz w:val="22"/>
                <w:szCs w:val="22"/>
                <w:lang w:val="nl-NL"/>
              </w:rPr>
            </w:pPr>
            <w:r>
              <w:rPr>
                <w:sz w:val="22"/>
                <w:szCs w:val="22"/>
                <w:lang w:val="nl-NL"/>
              </w:rPr>
              <w:t xml:space="preserve">- Các cơ quan </w:t>
            </w:r>
            <w:r>
              <w:rPr>
                <w:sz w:val="22"/>
                <w:szCs w:val="22"/>
                <w:lang w:val="nl-NL"/>
              </w:rPr>
              <w:t xml:space="preserve">Trung ương</w:t>
            </w:r>
            <w:r>
              <w:rPr>
                <w:sz w:val="22"/>
                <w:szCs w:val="22"/>
                <w:lang w:val="nl-NL"/>
              </w:rPr>
              <w:t xml:space="preserve"> đóng trên địa bàn tỉnh;</w:t>
            </w:r>
            <w:r>
              <w:rPr>
                <w:sz w:val="22"/>
                <w:szCs w:val="22"/>
                <w:lang w:val="nl-NL"/>
              </w:rPr>
            </w:r>
            <w:r>
              <w:rPr>
                <w:sz w:val="22"/>
                <w:szCs w:val="22"/>
                <w:lang w:val="nl-NL"/>
              </w:rPr>
            </w:r>
          </w:p>
          <w:p>
            <w:pPr>
              <w:pBdr/>
              <w:spacing/>
              <w:ind/>
              <w:rPr>
                <w:lang w:val="nl-NL"/>
              </w:rPr>
            </w:pPr>
            <w:r>
              <w:rPr>
                <w:sz w:val="22"/>
                <w:szCs w:val="22"/>
                <w:lang w:val="nl-NL"/>
              </w:rPr>
              <w:t xml:space="preserve">- CVP, các PCVP. UBND tỉnh;</w:t>
            </w:r>
            <w:r>
              <w:rPr>
                <w:lang w:val="nl-NL"/>
              </w:rPr>
            </w:r>
            <w:r>
              <w:rPr>
                <w:lang w:val="nl-NL"/>
              </w:rPr>
            </w:r>
          </w:p>
          <w:p>
            <w:pPr>
              <w:pBdr/>
              <w:spacing/>
              <w:ind/>
              <w:rPr>
                <w:lang w:val="nl-NL"/>
              </w:rPr>
            </w:pPr>
            <w:r>
              <w:rPr>
                <w:sz w:val="22"/>
                <w:szCs w:val="22"/>
                <w:lang w:val="nl-NL"/>
              </w:rPr>
              <w:t xml:space="preserve">- Trung tâm Công báo</w:t>
            </w:r>
            <w:r>
              <w:rPr>
                <w:sz w:val="22"/>
                <w:szCs w:val="22"/>
                <w:lang w:val="nl-NL"/>
              </w:rPr>
              <w:t xml:space="preserve"> </w:t>
            </w:r>
            <w:r>
              <w:rPr>
                <w:sz w:val="22"/>
                <w:szCs w:val="22"/>
                <w:lang w:val="nl-NL"/>
              </w:rPr>
              <w:t xml:space="preserve">- Tin học</w:t>
            </w:r>
            <w:r>
              <w:rPr>
                <w:sz w:val="22"/>
                <w:szCs w:val="22"/>
                <w:lang w:val="nl-NL"/>
              </w:rPr>
              <w:t xml:space="preserve">;</w:t>
            </w:r>
            <w:r>
              <w:rPr>
                <w:lang w:val="nl-NL"/>
              </w:rPr>
            </w:r>
            <w:r>
              <w:rPr>
                <w:lang w:val="nl-NL"/>
              </w:rPr>
            </w:r>
          </w:p>
          <w:p>
            <w:pPr>
              <w:pBdr/>
              <w:spacing/>
              <w:ind/>
              <w:rPr>
                <w:lang w:val="nl-NL"/>
              </w:rPr>
            </w:pPr>
            <w:r>
              <w:rPr>
                <w:sz w:val="22"/>
                <w:szCs w:val="22"/>
                <w:lang w:val="nl-NL"/>
              </w:rPr>
              <w:t xml:space="preserve">- Các Phòng, Ban, Trung tâm thuộc VP;</w:t>
            </w:r>
            <w:r>
              <w:rPr>
                <w:lang w:val="nl-NL"/>
              </w:rPr>
            </w:r>
            <w:r>
              <w:rPr>
                <w:lang w:val="nl-NL"/>
              </w:rPr>
            </w:r>
          </w:p>
          <w:p>
            <w:pPr>
              <w:pBdr/>
              <w:spacing/>
              <w:ind/>
              <w:rPr/>
            </w:pPr>
            <w:r>
              <w:rPr>
                <w:sz w:val="22"/>
                <w:szCs w:val="22"/>
                <w:lang w:val="da-DK"/>
              </w:rPr>
              <w:t xml:space="preserve">- Lưu: VT, </w:t>
            </w:r>
            <w:r>
              <w:rPr>
                <w:sz w:val="22"/>
                <w:szCs w:val="22"/>
              </w:rPr>
              <w:t xml:space="preserve">VP. UBND tỉnh.</w:t>
            </w:r>
            <w:r/>
          </w:p>
        </w:tc>
        <w:tc>
          <w:tcPr>
            <w:tcBorders/>
            <w:tcW w:w="4502" w:type="dxa"/>
            <w:textDirection w:val="lrTb"/>
            <w:noWrap w:val="false"/>
          </w:tcPr>
          <w:p>
            <w:pPr>
              <w:pBdr/>
              <w:tabs>
                <w:tab w:val="center" w:leader="none" w:pos="6480"/>
              </w:tabs>
              <w:spacing w:before="28"/>
              <w:ind/>
              <w:jc w:val="center"/>
              <w:rPr/>
            </w:pPr>
            <w:r>
              <w:rPr>
                <w:b/>
                <w:szCs w:val="28"/>
              </w:rPr>
              <w:t xml:space="preserve">TM. ỦY BAN NHÂN DÂN</w:t>
            </w:r>
            <w:r/>
          </w:p>
          <w:p>
            <w:pPr>
              <w:pBdr/>
              <w:tabs>
                <w:tab w:val="center" w:leader="none" w:pos="6480"/>
              </w:tabs>
              <w:spacing/>
              <w:ind/>
              <w:jc w:val="center"/>
              <w:rPr>
                <w:b/>
                <w:szCs w:val="28"/>
              </w:rPr>
            </w:pPr>
            <w:r>
              <w:rPr>
                <w:b/>
                <w:szCs w:val="28"/>
              </w:rPr>
              <w:t xml:space="preserve"> KT. </w:t>
            </w:r>
            <w:r>
              <w:rPr>
                <w:b/>
                <w:szCs w:val="28"/>
              </w:rPr>
              <w:t xml:space="preserve">CHỦ TỊCH</w:t>
            </w:r>
            <w:r>
              <w:rPr>
                <w:b/>
                <w:szCs w:val="28"/>
              </w:rPr>
            </w:r>
            <w:r>
              <w:rPr>
                <w:b/>
                <w:szCs w:val="28"/>
              </w:rPr>
            </w:r>
          </w:p>
          <w:p>
            <w:pPr>
              <w:pBdr/>
              <w:tabs>
                <w:tab w:val="center" w:leader="none" w:pos="6480"/>
              </w:tabs>
              <w:spacing/>
              <w:ind/>
              <w:jc w:val="center"/>
              <w:rPr>
                <w:b/>
                <w:szCs w:val="28"/>
              </w:rPr>
            </w:pPr>
            <w:r>
              <w:rPr>
                <w:b/>
                <w:szCs w:val="28"/>
              </w:rPr>
              <w:t xml:space="preserve">PHÓ CHỦ TỊCH</w:t>
            </w:r>
            <w:r>
              <w:rPr>
                <w:b/>
                <w:szCs w:val="28"/>
              </w:rPr>
            </w:r>
            <w:r>
              <w:rPr>
                <w:b/>
                <w:szCs w:val="28"/>
              </w:rPr>
            </w:r>
          </w:p>
          <w:p>
            <w:pPr>
              <w:pBdr/>
              <w:tabs>
                <w:tab w:val="center" w:leader="none" w:pos="6480"/>
              </w:tabs>
              <w:spacing/>
              <w:ind/>
              <w:jc w:val="center"/>
              <w:rPr>
                <w:b/>
                <w:szCs w:val="28"/>
              </w:rPr>
            </w:pPr>
            <w:r>
              <w:rPr>
                <w:b/>
                <w:szCs w:val="28"/>
              </w:rPr>
            </w:r>
            <w:r>
              <w:rPr>
                <w:b/>
                <w:szCs w:val="28"/>
              </w:rPr>
            </w:r>
            <w:r>
              <w:rPr>
                <w:b/>
                <w:szCs w:val="28"/>
              </w:rPr>
            </w:r>
          </w:p>
          <w:p>
            <w:pPr>
              <w:pBdr/>
              <w:tabs>
                <w:tab w:val="center" w:leader="none" w:pos="6480"/>
              </w:tabs>
              <w:spacing/>
              <w:ind/>
              <w:jc w:val="center"/>
              <w:rPr>
                <w:b/>
                <w:szCs w:val="28"/>
              </w:rPr>
            </w:pPr>
            <w:r>
              <w:rPr>
                <w:b/>
                <w:szCs w:val="28"/>
              </w:rPr>
            </w:r>
            <w:r>
              <w:rPr>
                <w:b/>
                <w:szCs w:val="28"/>
              </w:rPr>
            </w:r>
            <w:r>
              <w:rPr>
                <w:b/>
                <w:szCs w:val="28"/>
              </w:rPr>
            </w:r>
          </w:p>
          <w:p>
            <w:pPr>
              <w:pBdr/>
              <w:tabs>
                <w:tab w:val="center" w:leader="none" w:pos="6480"/>
              </w:tabs>
              <w:spacing/>
              <w:ind/>
              <w:jc w:val="center"/>
              <w:rPr>
                <w:b/>
                <w:szCs w:val="28"/>
              </w:rPr>
            </w:pPr>
            <w:r>
              <w:rPr>
                <w:b/>
                <w:szCs w:val="28"/>
              </w:rPr>
            </w:r>
            <w:r>
              <w:rPr>
                <w:b/>
                <w:szCs w:val="28"/>
              </w:rPr>
            </w:r>
            <w:r>
              <w:rPr>
                <w:b/>
                <w:szCs w:val="28"/>
              </w:rPr>
            </w:r>
          </w:p>
          <w:p>
            <w:pPr>
              <w:pBdr/>
              <w:tabs>
                <w:tab w:val="center" w:leader="none" w:pos="6480"/>
              </w:tabs>
              <w:spacing/>
              <w:ind/>
              <w:jc w:val="center"/>
              <w:rPr>
                <w:b/>
                <w:szCs w:val="28"/>
              </w:rPr>
            </w:pPr>
            <w:r>
              <w:rPr>
                <w:b/>
                <w:szCs w:val="28"/>
              </w:rPr>
            </w:r>
            <w:r>
              <w:rPr>
                <w:b/>
                <w:szCs w:val="28"/>
              </w:rPr>
            </w:r>
            <w:r>
              <w:rPr>
                <w:b/>
                <w:szCs w:val="28"/>
              </w:rPr>
            </w:r>
          </w:p>
          <w:p>
            <w:pPr>
              <w:pBdr/>
              <w:tabs>
                <w:tab w:val="center" w:leader="none" w:pos="6480"/>
              </w:tabs>
              <w:spacing/>
              <w:ind/>
              <w:jc w:val="center"/>
              <w:rPr>
                <w:b/>
                <w:szCs w:val="28"/>
              </w:rPr>
            </w:pPr>
            <w:r>
              <w:rPr>
                <w:b/>
                <w:szCs w:val="28"/>
              </w:rPr>
            </w:r>
            <w:r>
              <w:rPr>
                <w:b/>
                <w:szCs w:val="28"/>
              </w:rPr>
            </w:r>
            <w:r>
              <w:rPr>
                <w:b/>
                <w:szCs w:val="28"/>
              </w:rPr>
            </w:r>
          </w:p>
          <w:p>
            <w:pPr>
              <w:pBdr/>
              <w:tabs>
                <w:tab w:val="center" w:leader="none" w:pos="6480"/>
              </w:tabs>
              <w:spacing/>
              <w:ind/>
              <w:jc w:val="center"/>
              <w:rPr>
                <w:b/>
                <w:szCs w:val="28"/>
              </w:rPr>
            </w:pPr>
            <w:r>
              <w:rPr>
                <w:b/>
                <w:szCs w:val="28"/>
              </w:rPr>
              <w:t xml:space="preserve">Phạm Tấn Hòa</w:t>
            </w:r>
            <w:r>
              <w:rPr>
                <w:b/>
                <w:szCs w:val="28"/>
              </w:rPr>
            </w:r>
            <w:r>
              <w:rPr>
                <w:b/>
                <w:szCs w:val="28"/>
              </w:rPr>
            </w:r>
          </w:p>
          <w:p>
            <w:pPr>
              <w:pBdr/>
              <w:tabs>
                <w:tab w:val="center" w:leader="none" w:pos="6480"/>
              </w:tabs>
              <w:spacing w:before="120"/>
              <w:ind w:firstLine="1"/>
              <w:jc w:val="center"/>
              <w:rPr>
                <w:b/>
              </w:rPr>
            </w:pPr>
            <w:r>
              <w:rPr>
                <w:b/>
              </w:rPr>
            </w:r>
            <w:r>
              <w:rPr>
                <w:b/>
              </w:rPr>
            </w:r>
            <w:r>
              <w:rPr>
                <w:b/>
              </w:rPr>
            </w:r>
          </w:p>
        </w:tc>
      </w:tr>
    </w:tbl>
    <w:p>
      <w:pPr>
        <w:pBdr/>
        <w:spacing w:after="180" w:before="80"/>
        <w:ind w:firstLine="709"/>
        <w:rPr>
          <w:spacing w:val="-2"/>
          <w:sz w:val="16"/>
          <w:szCs w:val="28"/>
        </w:rPr>
      </w:pPr>
      <w:r>
        <w:rPr>
          <w:spacing w:val="-2"/>
          <w:sz w:val="16"/>
          <w:szCs w:val="28"/>
        </w:rPr>
      </w:r>
      <w:r>
        <w:rPr>
          <w:spacing w:val="-2"/>
          <w:sz w:val="16"/>
          <w:szCs w:val="28"/>
        </w:rPr>
      </w:r>
      <w:r>
        <w:rPr>
          <w:spacing w:val="-2"/>
          <w:sz w:val="16"/>
          <w:szCs w:val="28"/>
        </w:rPr>
      </w:r>
    </w:p>
    <w:p>
      <w:pPr>
        <w:widowControl w:val="true"/>
        <w:pBdr/>
        <w:spacing w:after="200"/>
        <w:ind/>
        <w:jc w:val="left"/>
        <w:rPr>
          <w:spacing w:val="-2"/>
          <w:sz w:val="16"/>
          <w:szCs w:val="28"/>
        </w:rPr>
        <w:sectPr>
          <w:headerReference w:type="default" r:id="rId9"/>
          <w:headerReference w:type="even" r:id="rId10"/>
          <w:footerReference w:type="default" r:id="rId13"/>
          <w:footerReference w:type="first" r:id="rId14"/>
          <w:footnotePr/>
          <w:endnotePr/>
          <w:type w:val="nextPage"/>
          <w:pgSz w:h="16840" w:orient="portrait" w:w="11907"/>
          <w:pgMar w:top="1134" w:right="1134" w:bottom="1134" w:left="1701" w:header="680" w:footer="680" w:gutter="0"/>
          <w:cols w:num="1" w:sep="0" w:space="720" w:equalWidth="1"/>
          <w:titlePg/>
        </w:sectPr>
      </w:pPr>
      <w:r>
        <w:rPr>
          <w:spacing w:val="-2"/>
          <w:sz w:val="16"/>
          <w:szCs w:val="28"/>
        </w:rPr>
        <w:br w:type="page" w:clear="all"/>
      </w:r>
      <w:r>
        <w:rPr>
          <w:spacing w:val="-2"/>
          <w:sz w:val="16"/>
          <w:szCs w:val="28"/>
        </w:rPr>
      </w:r>
      <w:r>
        <w:rPr>
          <w:spacing w:val="-2"/>
          <w:sz w:val="16"/>
          <w:szCs w:val="28"/>
        </w:rPr>
      </w:r>
    </w:p>
    <w:tbl>
      <w:tblPr>
        <w:tblStyle w:val="1483"/>
        <w:tblW w:w="918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652"/>
        <w:gridCol w:w="5528"/>
      </w:tblGrid>
      <w:tr>
        <w:trPr/>
        <w:tc>
          <w:tcPr>
            <w:tcBorders/>
            <w:tcW w:w="3652" w:type="dxa"/>
            <w:textDirection w:val="lrTb"/>
            <w:noWrap w:val="false"/>
          </w:tcPr>
          <w:p>
            <w:pPr>
              <w:pBdr/>
              <w:spacing/>
              <w:ind/>
              <w:jc w:val="center"/>
              <w:rPr>
                <w:b/>
                <w:sz w:val="26"/>
                <w:szCs w:val="26"/>
              </w:rPr>
            </w:pPr>
            <w:r>
              <w:rPr>
                <w:b/>
                <w:sz w:val="26"/>
                <w:szCs w:val="26"/>
              </w:rPr>
              <w:t xml:space="preserve">ỦY BAN NHÂN DÂN</w:t>
            </w:r>
            <w:r>
              <w:rPr>
                <w:b/>
                <w:sz w:val="26"/>
                <w:szCs w:val="26"/>
              </w:rPr>
            </w:r>
            <w:r>
              <w:rPr>
                <w:b/>
                <w:sz w:val="26"/>
                <w:szCs w:val="26"/>
              </w:rPr>
            </w:r>
          </w:p>
          <w:p>
            <w:pPr>
              <w:pBdr/>
              <w:spacing/>
              <w:ind/>
              <w:jc w:val="center"/>
              <w:rPr>
                <w:b/>
                <w:sz w:val="26"/>
                <w:szCs w:val="26"/>
              </w:rPr>
            </w:pPr>
            <w:r>
              <w:rPr>
                <w:b/>
                <w:sz w:val="26"/>
                <w:szCs w:val="26"/>
              </w:rPr>
              <w:t xml:space="preserve">TỈNH TÂY NINH</w:t>
            </w:r>
            <w:r>
              <w:rPr>
                <w:b/>
                <w:sz w:val="26"/>
                <w:szCs w:val="26"/>
              </w:rPr>
            </w:r>
            <w:r>
              <w:rPr>
                <w:b/>
                <w:sz w:val="26"/>
                <w:szCs w:val="26"/>
              </w:rPr>
            </w:r>
          </w:p>
          <w:p>
            <w:pPr>
              <w:pBdr/>
              <w:spacing/>
              <w:ind/>
              <w:jc w:val="center"/>
              <w:rPr>
                <w:b/>
                <w:sz w:val="24"/>
                <w:vertAlign w:val="superscript"/>
                <w:lang w:val="en-US"/>
              </w:rPr>
            </w:pPr>
            <w:r>
              <w:rPr>
                <w:b/>
                <w:sz w:val="24"/>
                <w:vertAlign w:val="superscript"/>
                <w:lang w:val="en-US"/>
              </w:rPr>
              <w:t xml:space="preserve">______________</w:t>
            </w:r>
            <w:r>
              <w:rPr>
                <w:b/>
                <w:sz w:val="24"/>
                <w:vertAlign w:val="superscript"/>
                <w:lang w:val="en-US"/>
              </w:rPr>
            </w:r>
            <w:r>
              <w:rPr>
                <w:b/>
                <w:sz w:val="24"/>
                <w:vertAlign w:val="superscript"/>
                <w:lang w:val="en-US"/>
              </w:rPr>
            </w:r>
          </w:p>
        </w:tc>
        <w:tc>
          <w:tcPr>
            <w:tcBorders/>
            <w:tcW w:w="5528" w:type="dxa"/>
            <w:textDirection w:val="lrTb"/>
            <w:noWrap w:val="false"/>
          </w:tcPr>
          <w:p>
            <w:pPr>
              <w:pBdr/>
              <w:spacing/>
              <w:ind/>
              <w:jc w:val="center"/>
              <w:rPr>
                <w:b/>
                <w:bCs/>
                <w:spacing w:val="-4"/>
                <w:sz w:val="26"/>
                <w:szCs w:val="26"/>
              </w:rPr>
            </w:pPr>
            <w:r>
              <w:rPr>
                <w:b/>
                <w:bCs/>
                <w:spacing w:val="-4"/>
                <w:sz w:val="26"/>
                <w:szCs w:val="26"/>
              </w:rPr>
              <w:t xml:space="preserve">CỘNG HÒA XÃ HỘI CHỦ NGHĨA VIỆT NAM</w:t>
            </w:r>
            <w:r>
              <w:rPr>
                <w:b/>
                <w:bCs/>
                <w:spacing w:val="-4"/>
                <w:sz w:val="26"/>
                <w:szCs w:val="26"/>
              </w:rPr>
            </w:r>
            <w:r>
              <w:rPr>
                <w:b/>
                <w:bCs/>
                <w:spacing w:val="-4"/>
                <w:sz w:val="26"/>
                <w:szCs w:val="26"/>
              </w:rPr>
            </w:r>
          </w:p>
          <w:p>
            <w:pPr>
              <w:pBdr/>
              <w:spacing/>
              <w:ind/>
              <w:jc w:val="center"/>
              <w:rPr>
                <w:b/>
                <w:bCs/>
                <w:szCs w:val="26"/>
              </w:rPr>
            </w:pPr>
            <w:r>
              <w:rPr>
                <w:b/>
                <w:bCs/>
                <w:szCs w:val="26"/>
              </w:rPr>
              <w:t xml:space="preserve">Độc lập - Tự do - Hạnh phúc</w:t>
            </w:r>
            <w:r>
              <w:rPr>
                <w:b/>
                <w:bCs/>
                <w:szCs w:val="26"/>
              </w:rPr>
            </w:r>
            <w:r>
              <w:rPr>
                <w:b/>
                <w:bCs/>
                <w:szCs w:val="26"/>
              </w:rPr>
            </w:r>
          </w:p>
          <w:p>
            <w:pPr>
              <w:pBdr/>
              <w:spacing/>
              <w:ind/>
              <w:jc w:val="center"/>
              <w:rPr>
                <w:b/>
                <w:spacing w:val="-4"/>
                <w:sz w:val="24"/>
                <w:vertAlign w:val="superscript"/>
                <w:lang w:val="en-US"/>
              </w:rPr>
            </w:pPr>
            <w:r>
              <w:rPr>
                <w:b/>
                <w:spacing w:val="-4"/>
                <w:sz w:val="24"/>
                <w:vertAlign w:val="superscript"/>
                <w:lang w:val="en-US"/>
              </w:rPr>
              <w:t xml:space="preserve">_____________________________________________</w:t>
            </w:r>
            <w:r>
              <w:rPr>
                <w:b/>
                <w:spacing w:val="-4"/>
                <w:sz w:val="24"/>
                <w:vertAlign w:val="superscript"/>
                <w:lang w:val="en-US"/>
              </w:rPr>
            </w:r>
            <w:r>
              <w:rPr>
                <w:b/>
                <w:spacing w:val="-4"/>
                <w:sz w:val="24"/>
                <w:vertAlign w:val="superscript"/>
                <w:lang w:val="en-US"/>
              </w:rPr>
            </w:r>
          </w:p>
        </w:tc>
      </w:tr>
    </w:tbl>
    <w:p>
      <w:pPr>
        <w:pBdr/>
        <w:tabs>
          <w:tab w:val="left" w:leader="none" w:pos="2940"/>
          <w:tab w:val="left" w:leader="none" w:pos="7655"/>
        </w:tabs>
        <w:spacing/>
        <w:ind/>
        <w:jc w:val="center"/>
        <w:rPr>
          <w:b/>
          <w:szCs w:val="28"/>
        </w:rPr>
      </w:pPr>
      <w:r>
        <w:rPr>
          <w:b/>
          <w:szCs w:val="28"/>
        </w:rPr>
      </w:r>
      <w:r>
        <w:rPr>
          <w:b/>
          <w:szCs w:val="28"/>
        </w:rPr>
      </w:r>
      <w:r>
        <w:rPr>
          <w:b/>
          <w:szCs w:val="28"/>
        </w:rPr>
      </w:r>
    </w:p>
    <w:p>
      <w:pPr>
        <w:pBdr/>
        <w:tabs>
          <w:tab w:val="left" w:leader="none" w:pos="2940"/>
        </w:tabs>
        <w:spacing/>
        <w:ind/>
        <w:jc w:val="center"/>
        <w:rPr>
          <w:b/>
          <w:szCs w:val="28"/>
        </w:rPr>
      </w:pPr>
      <w:r>
        <w:rPr>
          <w:b/>
          <w:szCs w:val="28"/>
          <w:lang w:val="nl-NL" w:eastAsia="vi-VN"/>
        </w:rPr>
        <w:t xml:space="preserve">QUY CHẾ</w:t>
      </w:r>
      <w:r>
        <w:rPr>
          <w:b/>
          <w:szCs w:val="28"/>
        </w:rPr>
      </w:r>
      <w:r>
        <w:rPr>
          <w:b/>
          <w:szCs w:val="28"/>
        </w:rPr>
      </w:r>
    </w:p>
    <w:p>
      <w:pPr>
        <w:pBdr/>
        <w:tabs>
          <w:tab w:val="left" w:leader="none" w:pos="2940"/>
        </w:tabs>
        <w:spacing/>
        <w:ind w:right="-284" w:left="-284"/>
        <w:jc w:val="center"/>
        <w:rPr>
          <w:b/>
          <w:szCs w:val="28"/>
        </w:rPr>
      </w:pPr>
      <w:r>
        <w:rPr>
          <w:b/>
          <w:szCs w:val="28"/>
        </w:rPr>
        <w:t xml:space="preserve">Quản lý, vận hành và sử dụng Hệ thống 1022 trong tiếp nhận, xử lý và trả lời</w:t>
      </w:r>
      <w:r>
        <w:rPr>
          <w:b/>
          <w:szCs w:val="28"/>
        </w:rPr>
      </w:r>
      <w:r>
        <w:rPr>
          <w:b/>
          <w:szCs w:val="28"/>
        </w:rPr>
      </w:r>
    </w:p>
    <w:p>
      <w:pPr>
        <w:pBdr/>
        <w:tabs>
          <w:tab w:val="left" w:leader="none" w:pos="2940"/>
        </w:tabs>
        <w:spacing/>
        <w:ind w:right="-284" w:left="-284"/>
        <w:jc w:val="center"/>
        <w:rPr>
          <w:b/>
          <w:i/>
          <w:spacing w:val="-4"/>
          <w:szCs w:val="28"/>
          <w:lang w:val="nl-NL" w:eastAsia="vi-VN"/>
        </w:rPr>
      </w:pPr>
      <w:r>
        <w:rPr>
          <w:b/>
          <w:szCs w:val="28"/>
        </w:rPr>
        <w:t xml:space="preserve">phản ánh, kiến nghị hiện trường trên địa bàn tỉnh Tây Ninh</w:t>
      </w:r>
      <w:r>
        <w:rPr>
          <w:b/>
          <w:i/>
          <w:spacing w:val="-4"/>
          <w:szCs w:val="28"/>
          <w:lang w:val="nl-NL" w:eastAsia="vi-VN"/>
        </w:rPr>
        <w:t xml:space="preserve"> </w:t>
      </w:r>
      <w:r>
        <w:rPr>
          <w:b/>
          <w:i/>
          <w:spacing w:val="-4"/>
          <w:szCs w:val="28"/>
          <w:lang w:val="nl-NL" w:eastAsia="vi-VN"/>
        </w:rPr>
      </w:r>
      <w:r>
        <w:rPr>
          <w:b/>
          <w:i/>
          <w:spacing w:val="-4"/>
          <w:szCs w:val="28"/>
          <w:lang w:val="nl-NL" w:eastAsia="vi-VN"/>
        </w:rPr>
      </w:r>
    </w:p>
    <w:p>
      <w:pPr>
        <w:pBdr/>
        <w:tabs>
          <w:tab w:val="left" w:leader="none" w:pos="2940"/>
        </w:tabs>
        <w:spacing/>
        <w:ind w:right="-284"/>
        <w:jc w:val="center"/>
        <w:rPr>
          <w:i/>
          <w:spacing w:val="-4"/>
          <w:szCs w:val="28"/>
          <w:lang w:val="nl-NL" w:eastAsia="vi-VN"/>
        </w:rPr>
      </w:pPr>
      <w:r>
        <w:rPr>
          <w:i/>
          <w:spacing w:val="-4"/>
          <w:szCs w:val="28"/>
          <w:lang w:val="nl-NL" w:eastAsia="vi-VN"/>
        </w:rPr>
        <w:t xml:space="preserve">(Ban hành kèm theo Quyết định số   63  /2025/QĐ-UBND ngày   31  /12/2025</w:t>
      </w:r>
      <w:r>
        <w:rPr>
          <w:i/>
          <w:spacing w:val="-4"/>
          <w:szCs w:val="28"/>
          <w:lang w:val="nl-NL" w:eastAsia="vi-VN"/>
        </w:rPr>
      </w:r>
      <w:r>
        <w:rPr>
          <w:i/>
          <w:spacing w:val="-4"/>
          <w:szCs w:val="28"/>
          <w:lang w:val="nl-NL" w:eastAsia="vi-VN"/>
        </w:rPr>
      </w:r>
    </w:p>
    <w:p>
      <w:pPr>
        <w:pBdr/>
        <w:tabs>
          <w:tab w:val="left" w:leader="none" w:pos="2940"/>
        </w:tabs>
        <w:spacing/>
        <w:ind w:right="-284"/>
        <w:jc w:val="center"/>
        <w:rPr>
          <w:i/>
          <w:spacing w:val="-4"/>
          <w:szCs w:val="28"/>
          <w:lang w:val="nl-NL" w:eastAsia="vi-VN"/>
        </w:rPr>
      </w:pPr>
      <w:r>
        <w:rPr>
          <w:i/>
          <w:spacing w:val="-4"/>
          <w:szCs w:val="28"/>
          <w:lang w:val="nl-NL" w:eastAsia="vi-VN"/>
        </w:rPr>
        <w:t xml:space="preserve">của </w:t>
      </w:r>
      <w:r>
        <w:rPr>
          <w:i/>
          <w:spacing w:val="-4"/>
          <w:szCs w:val="28"/>
          <w:lang w:val="nl-NL" w:eastAsia="vi-VN"/>
        </w:rPr>
        <w:t xml:space="preserve">Ủy ban nhân dân</w:t>
      </w:r>
      <w:r>
        <w:rPr>
          <w:i/>
          <w:spacing w:val="-4"/>
          <w:szCs w:val="28"/>
          <w:lang w:val="nl-NL" w:eastAsia="vi-VN"/>
        </w:rPr>
        <w:t xml:space="preserve"> tỉnh)</w:t>
      </w:r>
      <w:r>
        <w:rPr>
          <w:i/>
          <w:spacing w:val="-4"/>
          <w:szCs w:val="28"/>
          <w:lang w:val="nl-NL" w:eastAsia="vi-VN"/>
        </w:rPr>
      </w:r>
      <w:r>
        <w:rPr>
          <w:i/>
          <w:spacing w:val="-4"/>
          <w:szCs w:val="28"/>
          <w:lang w:val="nl-NL" w:eastAsia="vi-VN"/>
        </w:rPr>
      </w:r>
    </w:p>
    <w:p>
      <w:pPr>
        <w:pBdr/>
        <w:spacing/>
        <w:ind/>
        <w:jc w:val="center"/>
        <w:rPr>
          <w:bCs/>
          <w:szCs w:val="28"/>
        </w:rPr>
      </w:pPr>
      <w:r>
        <w:rPr>
          <w:bCs/>
          <w:szCs w:val="28"/>
        </w:rPr>
        <w:t xml:space="preserve">_________________</w:t>
      </w:r>
      <w:r>
        <w:rPr>
          <w:bCs/>
          <w:szCs w:val="28"/>
        </w:rPr>
      </w:r>
      <w:r>
        <w:rPr>
          <w:bCs/>
          <w:szCs w:val="28"/>
        </w:rPr>
      </w:r>
    </w:p>
    <w:p>
      <w:pPr>
        <w:pBdr/>
        <w:spacing w:after="120" w:before="120" w:line="264" w:lineRule="auto"/>
        <w:ind w:right="42"/>
        <w:jc w:val="center"/>
        <w:rPr>
          <w:b/>
          <w:szCs w:val="28"/>
        </w:rPr>
      </w:pPr>
      <w:r>
        <w:rPr>
          <w:b/>
          <w:szCs w:val="28"/>
        </w:rPr>
      </w:r>
      <w:r>
        <w:rPr>
          <w:b/>
          <w:szCs w:val="28"/>
        </w:rPr>
      </w:r>
      <w:r>
        <w:rPr>
          <w:b/>
          <w:szCs w:val="28"/>
        </w:rPr>
      </w:r>
    </w:p>
    <w:p>
      <w:pPr>
        <w:pBdr/>
        <w:spacing/>
        <w:ind w:right="42"/>
        <w:jc w:val="center"/>
        <w:rPr>
          <w:b/>
          <w:szCs w:val="28"/>
        </w:rPr>
      </w:pPr>
      <w:r>
        <w:rPr>
          <w:b/>
          <w:szCs w:val="28"/>
        </w:rPr>
        <w:t xml:space="preserve">Chương I</w:t>
      </w:r>
      <w:r>
        <w:rPr>
          <w:b/>
          <w:szCs w:val="28"/>
        </w:rPr>
      </w:r>
      <w:r>
        <w:rPr>
          <w:b/>
          <w:szCs w:val="28"/>
        </w:rPr>
      </w:r>
    </w:p>
    <w:p>
      <w:pPr>
        <w:pBdr/>
        <w:spacing/>
        <w:ind w:right="42"/>
        <w:jc w:val="center"/>
        <w:rPr>
          <w:b/>
          <w:szCs w:val="28"/>
        </w:rPr>
      </w:pPr>
      <w:r>
        <w:rPr>
          <w:b/>
          <w:szCs w:val="28"/>
        </w:rPr>
        <w:t xml:space="preserve">QUY ĐỊNH CHUNG</w:t>
      </w:r>
      <w:r>
        <w:rPr>
          <w:b/>
          <w:szCs w:val="28"/>
        </w:rPr>
      </w:r>
      <w:r>
        <w:rPr>
          <w:b/>
          <w:szCs w:val="28"/>
        </w:rPr>
      </w:r>
    </w:p>
    <w:p>
      <w:pPr>
        <w:pBdr/>
        <w:spacing/>
        <w:ind w:right="42"/>
        <w:jc w:val="center"/>
        <w:rPr>
          <w:b/>
          <w:szCs w:val="28"/>
        </w:rPr>
      </w:pPr>
      <w:r>
        <w:rPr>
          <w:b/>
          <w:szCs w:val="28"/>
        </w:rPr>
      </w:r>
      <w:r>
        <w:rPr>
          <w:b/>
          <w:szCs w:val="28"/>
        </w:rPr>
      </w:r>
      <w:r>
        <w:rPr>
          <w:b/>
          <w:szCs w:val="28"/>
        </w:rPr>
      </w:r>
    </w:p>
    <w:p>
      <w:pPr>
        <w:pBdr/>
        <w:spacing w:after="120" w:line="264" w:lineRule="auto"/>
        <w:ind w:right="42" w:firstLine="720"/>
        <w:rPr>
          <w:b/>
          <w:szCs w:val="28"/>
        </w:rPr>
      </w:pPr>
      <w:r>
        <w:rPr>
          <w:b/>
          <w:szCs w:val="28"/>
        </w:rPr>
        <w:t xml:space="preserve">Điều 1. Phạm vi điều chỉnh và đối tượng áp dụng </w:t>
      </w:r>
      <w:r>
        <w:rPr>
          <w:b/>
          <w:szCs w:val="28"/>
        </w:rPr>
      </w:r>
      <w:r>
        <w:rPr>
          <w:b/>
          <w:szCs w:val="28"/>
        </w:rPr>
      </w:r>
    </w:p>
    <w:p>
      <w:pPr>
        <w:pBdr/>
        <w:spacing w:after="120" w:before="120" w:line="264" w:lineRule="auto"/>
        <w:ind w:right="42" w:firstLine="720"/>
        <w:rPr>
          <w:b/>
          <w:szCs w:val="28"/>
        </w:rPr>
      </w:pPr>
      <w:r>
        <w:rPr>
          <w:b/>
          <w:szCs w:val="28"/>
        </w:rPr>
        <w:t xml:space="preserve">1. Phạm vi điều chỉnh</w:t>
      </w:r>
      <w:r>
        <w:rPr>
          <w:b/>
          <w:szCs w:val="28"/>
        </w:rPr>
      </w:r>
      <w:r>
        <w:rPr>
          <w:b/>
          <w:szCs w:val="28"/>
        </w:rPr>
      </w:r>
    </w:p>
    <w:p>
      <w:pPr>
        <w:pBdr/>
        <w:spacing w:after="120" w:before="120" w:line="264" w:lineRule="auto"/>
        <w:ind w:right="42" w:firstLine="720"/>
        <w:rPr>
          <w:szCs w:val="28"/>
        </w:rPr>
      </w:pPr>
      <w:r>
        <w:rPr>
          <w:szCs w:val="28"/>
        </w:rPr>
        <w:t xml:space="preserve">Quy chế này quy định:</w:t>
      </w:r>
      <w:r>
        <w:rPr>
          <w:szCs w:val="28"/>
        </w:rPr>
      </w:r>
      <w:r>
        <w:rPr>
          <w:szCs w:val="28"/>
        </w:rPr>
      </w:r>
    </w:p>
    <w:p>
      <w:pPr>
        <w:widowControl w:val="true"/>
        <w:numPr>
          <w:ilvl w:val="0"/>
          <w:numId w:val="8"/>
        </w:numPr>
        <w:pBdr/>
        <w:tabs>
          <w:tab w:val="left" w:leader="none" w:pos="993"/>
        </w:tabs>
        <w:spacing w:after="120" w:before="120" w:line="264" w:lineRule="auto"/>
        <w:ind w:right="42" w:firstLine="709"/>
        <w:rPr>
          <w:szCs w:val="28"/>
        </w:rPr>
      </w:pPr>
      <w:r>
        <w:rPr>
          <w:szCs w:val="28"/>
        </w:rPr>
        <w:t xml:space="preserve">Việc tiếp nhận và xử lý phản ánh, kiến nghị của cá nhân, tổ chức  thông qua hệ thống tiếp nhận và xử lý phản ánh, kiến nghị</w:t>
      </w:r>
      <w:r>
        <w:rPr>
          <w:i/>
          <w:iCs/>
          <w:szCs w:val="28"/>
        </w:rPr>
        <w:t xml:space="preserve"> </w:t>
      </w:r>
      <w:r>
        <w:rPr>
          <w:szCs w:val="28"/>
        </w:rPr>
        <w:t xml:space="preserve">thuộc phạm vi quản lý của các Sở, ban, ngành tỉnh; </w:t>
      </w:r>
      <w:r>
        <w:rPr>
          <w:bCs/>
          <w:szCs w:val="28"/>
          <w:lang w:val="nl-NL"/>
        </w:rPr>
        <w:t xml:space="preserve">UBND</w:t>
      </w:r>
      <w:r>
        <w:rPr>
          <w:szCs w:val="28"/>
        </w:rPr>
        <w:t xml:space="preserve"> các </w:t>
      </w:r>
      <w:r>
        <w:rPr>
          <w:szCs w:val="28"/>
          <w:lang w:val="vi-VN"/>
        </w:rPr>
        <w:t xml:space="preserve">xã</w:t>
      </w:r>
      <w:r>
        <w:rPr>
          <w:szCs w:val="28"/>
        </w:rPr>
        <w:t xml:space="preserve">, </w:t>
      </w:r>
      <w:r>
        <w:rPr>
          <w:szCs w:val="28"/>
          <w:lang w:val="vi-VN"/>
        </w:rPr>
        <w:t xml:space="preserve">phường</w:t>
      </w:r>
      <w:r>
        <w:rPr>
          <w:szCs w:val="28"/>
        </w:rPr>
        <w:t xml:space="preserve">; các cơ quan Trung ương đóng trên địa bàn; các tổ chức cung cấp dịch vụ sự nghiệp công, dịch vụ công ích </w:t>
      </w:r>
      <w:r>
        <w:rPr>
          <w:i/>
          <w:szCs w:val="28"/>
        </w:rPr>
        <w:t xml:space="preserve">(sau đây viết tắt là các cơ quan, đơn vị trên địa</w:t>
      </w:r>
      <w:r>
        <w:rPr>
          <w:szCs w:val="28"/>
        </w:rPr>
        <w:t xml:space="preserve"> </w:t>
      </w:r>
      <w:r>
        <w:rPr>
          <w:i/>
          <w:szCs w:val="28"/>
        </w:rPr>
        <w:t xml:space="preserve">bàn tỉnh)</w:t>
      </w:r>
      <w:r>
        <w:rPr>
          <w:szCs w:val="28"/>
        </w:rPr>
        <w:t xml:space="preserve">.</w:t>
      </w:r>
      <w:r>
        <w:rPr>
          <w:szCs w:val="28"/>
        </w:rPr>
      </w:r>
      <w:r>
        <w:rPr>
          <w:szCs w:val="28"/>
        </w:rPr>
      </w:r>
    </w:p>
    <w:p>
      <w:pPr>
        <w:widowControl w:val="true"/>
        <w:numPr>
          <w:ilvl w:val="0"/>
          <w:numId w:val="8"/>
        </w:numPr>
        <w:pBdr/>
        <w:tabs>
          <w:tab w:val="left" w:leader="none" w:pos="993"/>
        </w:tabs>
        <w:spacing w:after="120" w:before="120" w:line="264" w:lineRule="auto"/>
        <w:ind w:right="42" w:firstLine="709"/>
        <w:rPr>
          <w:szCs w:val="28"/>
        </w:rPr>
      </w:pPr>
      <w:r>
        <w:rPr>
          <w:szCs w:val="28"/>
        </w:rPr>
        <w:t xml:space="preserve">Trách nhiệm phối hợp giữa các cơ quan, đơn vị trên địa bàn tỉnh trong việc tiếp nhận, xử lý phản ánh, kiến nghị</w:t>
      </w:r>
      <w:r>
        <w:rPr>
          <w:i/>
          <w:iCs/>
          <w:szCs w:val="28"/>
        </w:rPr>
        <w:t xml:space="preserve"> </w:t>
      </w:r>
      <w:r>
        <w:rPr>
          <w:szCs w:val="28"/>
        </w:rPr>
        <w:t xml:space="preserve">của cá nhân, tổ chức.</w:t>
      </w:r>
      <w:r>
        <w:rPr>
          <w:szCs w:val="28"/>
        </w:rPr>
      </w:r>
      <w:r>
        <w:rPr>
          <w:szCs w:val="28"/>
        </w:rPr>
      </w:r>
    </w:p>
    <w:p>
      <w:pPr>
        <w:widowControl w:val="true"/>
        <w:numPr>
          <w:ilvl w:val="0"/>
          <w:numId w:val="8"/>
        </w:numPr>
        <w:pBdr/>
        <w:tabs>
          <w:tab w:val="left" w:leader="none" w:pos="993"/>
        </w:tabs>
        <w:spacing w:after="120" w:before="120" w:line="264" w:lineRule="auto"/>
        <w:ind w:right="42" w:firstLine="709"/>
        <w:rPr>
          <w:szCs w:val="28"/>
        </w:rPr>
      </w:pPr>
      <w:r>
        <w:rPr>
          <w:szCs w:val="28"/>
        </w:rPr>
        <w:t xml:space="preserve">Quy chế này không áp dụng đối với các phản ánh, kiến nghị</w:t>
      </w:r>
      <w:r>
        <w:rPr>
          <w:i/>
          <w:iCs/>
          <w:szCs w:val="28"/>
        </w:rPr>
        <w:t xml:space="preserve"> </w:t>
      </w:r>
      <w:r>
        <w:rPr>
          <w:szCs w:val="28"/>
        </w:rPr>
        <w:t xml:space="preserve">hiện trường có nội dung liên quan đến khiếu nại, tố cáo theo quy định tại Luật Khiếu nại và Luật Tố cáo.</w:t>
      </w:r>
      <w:r>
        <w:rPr>
          <w:szCs w:val="28"/>
        </w:rPr>
      </w:r>
      <w:r>
        <w:rPr>
          <w:szCs w:val="28"/>
        </w:rPr>
      </w:r>
    </w:p>
    <w:p>
      <w:pPr>
        <w:pBdr/>
        <w:spacing w:after="120" w:before="120" w:line="264" w:lineRule="auto"/>
        <w:ind w:right="42" w:firstLine="720"/>
        <w:rPr>
          <w:b/>
          <w:szCs w:val="28"/>
        </w:rPr>
      </w:pPr>
      <w:r>
        <w:rPr>
          <w:b/>
          <w:szCs w:val="28"/>
        </w:rPr>
        <w:t xml:space="preserve">2. Đối tượng áp dụng</w:t>
      </w:r>
      <w:r>
        <w:rPr>
          <w:b/>
          <w:szCs w:val="28"/>
        </w:rPr>
      </w:r>
      <w:r>
        <w:rPr>
          <w:b/>
          <w:szCs w:val="28"/>
        </w:rPr>
      </w:r>
    </w:p>
    <w:p>
      <w:pPr>
        <w:widowControl w:val="true"/>
        <w:numPr>
          <w:ilvl w:val="0"/>
          <w:numId w:val="9"/>
        </w:numPr>
        <w:pBdr/>
        <w:tabs>
          <w:tab w:val="left" w:leader="none" w:pos="1080"/>
          <w:tab w:val="left" w:leader="none" w:pos="1292"/>
        </w:tabs>
        <w:spacing w:after="120" w:before="120" w:line="264" w:lineRule="auto"/>
        <w:ind w:right="42" w:firstLine="720"/>
        <w:rPr>
          <w:szCs w:val="28"/>
        </w:rPr>
      </w:pPr>
      <w:r>
        <w:rPr>
          <w:szCs w:val="28"/>
        </w:rPr>
        <w:t xml:space="preserve">Các Sở, ban, ngành tỉnh; </w:t>
      </w:r>
      <w:r>
        <w:rPr>
          <w:bCs/>
          <w:szCs w:val="28"/>
          <w:lang w:val="nl-NL"/>
        </w:rPr>
        <w:t xml:space="preserve">UBND</w:t>
      </w:r>
      <w:r>
        <w:rPr>
          <w:szCs w:val="28"/>
        </w:rPr>
        <w:t xml:space="preserve"> các xã, phường; các cơ quan Trung ương đóng trên địa bàn tỉnh; các tổ chức cung cấp dịch vụ sự nghiệp công, dịch vụ công ích tham gia khai thác, sử dụng Hệ thống 1022 để tiếp nhận, xử lý các phản ánh, kiến nghị</w:t>
      </w:r>
      <w:r>
        <w:rPr>
          <w:i/>
          <w:iCs/>
          <w:szCs w:val="28"/>
        </w:rPr>
        <w:t xml:space="preserve"> </w:t>
      </w:r>
      <w:r>
        <w:rPr>
          <w:szCs w:val="28"/>
        </w:rPr>
        <w:t xml:space="preserve">của cá nhân, tổ chức.</w:t>
      </w:r>
      <w:r>
        <w:rPr>
          <w:szCs w:val="28"/>
        </w:rPr>
      </w:r>
      <w:r>
        <w:rPr>
          <w:szCs w:val="28"/>
        </w:rPr>
      </w:r>
    </w:p>
    <w:p>
      <w:pPr>
        <w:widowControl w:val="true"/>
        <w:numPr>
          <w:ilvl w:val="0"/>
          <w:numId w:val="9"/>
        </w:numPr>
        <w:pBdr/>
        <w:tabs>
          <w:tab w:val="left" w:leader="none" w:pos="1080"/>
          <w:tab w:val="left" w:leader="none" w:pos="1280"/>
        </w:tabs>
        <w:spacing w:after="120" w:before="120" w:line="264" w:lineRule="auto"/>
        <w:ind w:right="42" w:firstLine="720"/>
        <w:rPr>
          <w:szCs w:val="28"/>
        </w:rPr>
      </w:pPr>
      <w:r>
        <w:rPr>
          <w:szCs w:val="28"/>
        </w:rPr>
        <w:t xml:space="preserve">Tổ chức, cá nhân có kiến nghị, phản ánh hiện trường qua Hệ thống 1022.</w:t>
      </w:r>
      <w:r>
        <w:rPr>
          <w:szCs w:val="28"/>
        </w:rPr>
      </w:r>
      <w:r>
        <w:rPr>
          <w:szCs w:val="28"/>
        </w:rPr>
      </w:r>
    </w:p>
    <w:p>
      <w:pPr>
        <w:widowControl w:val="true"/>
        <w:numPr>
          <w:ilvl w:val="0"/>
          <w:numId w:val="9"/>
        </w:numPr>
        <w:pBdr/>
        <w:tabs>
          <w:tab w:val="left" w:leader="none" w:pos="1080"/>
          <w:tab w:val="left" w:leader="none" w:pos="1280"/>
        </w:tabs>
        <w:spacing w:after="120" w:before="120" w:line="264" w:lineRule="auto"/>
        <w:ind w:right="42" w:firstLine="720"/>
        <w:rPr>
          <w:szCs w:val="28"/>
        </w:rPr>
      </w:pPr>
      <w:r>
        <w:rPr>
          <w:szCs w:val="28"/>
        </w:rPr>
        <w:t xml:space="preserve">Đơn vị điều phối, thực hiện tiếp nhận phản ánh, kiến nghị hiện trường qua Hệ thống 1022.</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2. Giải thích từ ngữ</w:t>
      </w:r>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Trong Quy chế này các từ ngữ sau đây được hiểu như sau:</w:t>
      </w:r>
      <w:r>
        <w:rPr>
          <w:szCs w:val="28"/>
        </w:rPr>
      </w:r>
      <w:r>
        <w:rPr>
          <w:szCs w:val="28"/>
        </w:rPr>
      </w:r>
    </w:p>
    <w:p>
      <w:pPr>
        <w:widowControl w:val="true"/>
        <w:pBdr/>
        <w:tabs>
          <w:tab w:val="left" w:leader="none" w:pos="1080"/>
          <w:tab w:val="left" w:leader="none" w:pos="1288"/>
        </w:tabs>
        <w:spacing w:after="120" w:before="120" w:line="264" w:lineRule="auto"/>
        <w:ind w:right="42" w:firstLine="709"/>
        <w:rPr>
          <w:szCs w:val="28"/>
        </w:rPr>
      </w:pPr>
      <w:r>
        <w:rPr>
          <w:szCs w:val="28"/>
        </w:rPr>
        <w:t xml:space="preserve">1.</w:t>
      </w:r>
      <w:r>
        <w:rPr>
          <w:i/>
          <w:iCs/>
          <w:szCs w:val="28"/>
        </w:rPr>
        <w:t xml:space="preserve"> </w:t>
      </w:r>
      <w:r>
        <w:rPr>
          <w:i/>
          <w:szCs w:val="28"/>
        </w:rPr>
        <w:t xml:space="preserve">Phản ánh, kiến nghị</w:t>
      </w:r>
      <w:r>
        <w:rPr>
          <w:i/>
          <w:iCs/>
          <w:szCs w:val="28"/>
          <w:lang w:val="vi-VN"/>
        </w:rPr>
        <w:t xml:space="preserve"> hiện trường (gọi tắt là </w:t>
      </w:r>
      <w:r>
        <w:rPr>
          <w:i/>
          <w:szCs w:val="28"/>
        </w:rPr>
        <w:t xml:space="preserve">phản ánh, kiến nghị</w:t>
      </w:r>
      <w:r>
        <w:rPr>
          <w:i/>
          <w:iCs/>
          <w:szCs w:val="28"/>
          <w:lang w:val="vi-VN"/>
        </w:rPr>
        <w:t xml:space="preserve">)</w:t>
      </w:r>
      <w:r>
        <w:rPr>
          <w:i/>
          <w:iCs/>
          <w:szCs w:val="28"/>
        </w:rPr>
        <w:t xml:space="preserve"> </w:t>
      </w:r>
      <w:r>
        <w:rPr>
          <w:szCs w:val="28"/>
        </w:rPr>
        <w:t xml:space="preserve">là việc cá nhân, tổ chức phát hiện,</w:t>
      </w:r>
      <w:r>
        <w:rPr>
          <w:szCs w:val="28"/>
          <w:lang w:val="vi-VN"/>
        </w:rPr>
        <w:t xml:space="preserve"> </w:t>
      </w:r>
      <w:r>
        <w:rPr>
          <w:szCs w:val="28"/>
        </w:rPr>
        <w:t xml:space="preserve">cung</w:t>
      </w:r>
      <w:r>
        <w:rPr>
          <w:szCs w:val="28"/>
          <w:lang w:val="vi-VN"/>
        </w:rPr>
        <w:t xml:space="preserve"> </w:t>
      </w:r>
      <w:r>
        <w:rPr>
          <w:szCs w:val="28"/>
        </w:rPr>
        <w:t xml:space="preserve">cấp thông tin</w:t>
      </w:r>
      <w:r>
        <w:rPr>
          <w:szCs w:val="28"/>
          <w:lang w:val="vi-VN"/>
        </w:rPr>
        <w:t xml:space="preserve"> </w:t>
      </w:r>
      <w:r>
        <w:rPr>
          <w:szCs w:val="28"/>
        </w:rPr>
        <w:t xml:space="preserve">hiện</w:t>
      </w:r>
      <w:r>
        <w:rPr>
          <w:szCs w:val="28"/>
          <w:lang w:val="vi-VN"/>
        </w:rPr>
        <w:t xml:space="preserve"> </w:t>
      </w:r>
      <w:r>
        <w:rPr>
          <w:szCs w:val="28"/>
        </w:rPr>
        <w:t xml:space="preserve">trường</w:t>
      </w:r>
      <w:r>
        <w:rPr>
          <w:szCs w:val="28"/>
          <w:lang w:val="vi-VN"/>
        </w:rPr>
        <w:t xml:space="preserve"> </w:t>
      </w:r>
      <w:r>
        <w:rPr>
          <w:szCs w:val="28"/>
        </w:rPr>
        <w:t xml:space="preserve">hoặc</w:t>
      </w:r>
      <w:r>
        <w:rPr>
          <w:szCs w:val="28"/>
          <w:lang w:val="vi-VN"/>
        </w:rPr>
        <w:t xml:space="preserve"> </w:t>
      </w:r>
      <w:r>
        <w:rPr>
          <w:szCs w:val="28"/>
        </w:rPr>
        <w:t xml:space="preserve">trình bày ý kiến,</w:t>
      </w:r>
      <w:r>
        <w:rPr>
          <w:szCs w:val="28"/>
          <w:lang w:val="vi-VN"/>
        </w:rPr>
        <w:t xml:space="preserve"> </w:t>
      </w:r>
      <w:r>
        <w:rPr>
          <w:szCs w:val="28"/>
        </w:rPr>
        <w:t xml:space="preserve">nguyện</w:t>
      </w:r>
      <w:r>
        <w:rPr>
          <w:szCs w:val="28"/>
          <w:lang w:val="vi-VN"/>
        </w:rPr>
        <w:t xml:space="preserve"> </w:t>
      </w:r>
      <w:r>
        <w:rPr>
          <w:szCs w:val="28"/>
        </w:rPr>
        <w:t xml:space="preserve">vọng,</w:t>
      </w:r>
      <w:r>
        <w:rPr>
          <w:szCs w:val="28"/>
          <w:lang w:val="vi-VN"/>
        </w:rPr>
        <w:t xml:space="preserve"> </w:t>
      </w:r>
      <w:r>
        <w:rPr>
          <w:szCs w:val="28"/>
        </w:rPr>
        <w:t xml:space="preserve">đề</w:t>
      </w:r>
      <w:r>
        <w:rPr>
          <w:szCs w:val="28"/>
          <w:lang w:val="vi-VN"/>
        </w:rPr>
        <w:t xml:space="preserve"> </w:t>
      </w:r>
      <w:r>
        <w:rPr>
          <w:szCs w:val="28"/>
        </w:rPr>
        <w:t xml:space="preserve">xuất</w:t>
      </w:r>
      <w:r>
        <w:rPr>
          <w:szCs w:val="28"/>
          <w:lang w:val="vi-VN"/>
        </w:rPr>
        <w:t xml:space="preserve"> </w:t>
      </w:r>
      <w:r>
        <w:rPr>
          <w:szCs w:val="28"/>
        </w:rPr>
        <w:t xml:space="preserve">giải pháp với</w:t>
      </w:r>
      <w:r>
        <w:rPr>
          <w:szCs w:val="28"/>
          <w:lang w:val="vi-VN"/>
        </w:rPr>
        <w:t xml:space="preserve"> </w:t>
      </w:r>
      <w:r>
        <w:rPr>
          <w:szCs w:val="28"/>
        </w:rPr>
        <w:t xml:space="preserve">cơ</w:t>
      </w:r>
      <w:r>
        <w:rPr>
          <w:szCs w:val="28"/>
          <w:lang w:val="vi-VN"/>
        </w:rPr>
        <w:t xml:space="preserve"> </w:t>
      </w:r>
      <w:r>
        <w:rPr>
          <w:szCs w:val="28"/>
        </w:rPr>
        <w:t xml:space="preserve">quan có thẩm</w:t>
      </w:r>
      <w:r>
        <w:rPr>
          <w:szCs w:val="28"/>
          <w:lang w:val="vi-VN"/>
        </w:rPr>
        <w:t xml:space="preserve"> </w:t>
      </w:r>
      <w:r>
        <w:rPr>
          <w:szCs w:val="28"/>
        </w:rPr>
        <w:t xml:space="preserve">quyền</w:t>
      </w:r>
      <w:r>
        <w:rPr>
          <w:szCs w:val="28"/>
          <w:lang w:val="vi-VN"/>
        </w:rPr>
        <w:t xml:space="preserve"> </w:t>
      </w:r>
      <w:r>
        <w:rPr>
          <w:szCs w:val="28"/>
        </w:rPr>
        <w:t xml:space="preserve">thông qua</w:t>
      </w:r>
      <w:r>
        <w:rPr>
          <w:szCs w:val="28"/>
          <w:lang w:val="vi-VN"/>
        </w:rPr>
        <w:t xml:space="preserve"> </w:t>
      </w:r>
      <w:r>
        <w:rPr>
          <w:szCs w:val="28"/>
        </w:rPr>
        <w:t xml:space="preserve">việc</w:t>
      </w:r>
      <w:r>
        <w:rPr>
          <w:szCs w:val="28"/>
          <w:lang w:val="vi-VN"/>
        </w:rPr>
        <w:t xml:space="preserve"> </w:t>
      </w:r>
      <w:r>
        <w:rPr>
          <w:szCs w:val="28"/>
        </w:rPr>
        <w:t xml:space="preserve">ghi nhận</w:t>
      </w:r>
      <w:r>
        <w:rPr>
          <w:szCs w:val="28"/>
          <w:lang w:val="vi-VN"/>
        </w:rPr>
        <w:t xml:space="preserve"> </w:t>
      </w:r>
      <w:r>
        <w:rPr>
          <w:szCs w:val="28"/>
        </w:rPr>
        <w:t xml:space="preserve">hiện</w:t>
      </w:r>
      <w:r>
        <w:rPr>
          <w:szCs w:val="28"/>
          <w:lang w:val="vi-VN"/>
        </w:rPr>
        <w:t xml:space="preserve"> </w:t>
      </w:r>
      <w:r>
        <w:rPr>
          <w:szCs w:val="28"/>
        </w:rPr>
        <w:t xml:space="preserve">trường</w:t>
      </w:r>
      <w:r>
        <w:rPr>
          <w:szCs w:val="28"/>
          <w:lang w:val="vi-VN"/>
        </w:rPr>
        <w:t xml:space="preserve"> </w:t>
      </w:r>
      <w:r>
        <w:rPr>
          <w:szCs w:val="28"/>
        </w:rPr>
        <w:t xml:space="preserve">về</w:t>
      </w:r>
      <w:r>
        <w:rPr>
          <w:szCs w:val="28"/>
          <w:lang w:val="vi-VN"/>
        </w:rPr>
        <w:t xml:space="preserve"> </w:t>
      </w:r>
      <w:r>
        <w:rPr>
          <w:szCs w:val="28"/>
        </w:rPr>
        <w:t xml:space="preserve">những</w:t>
      </w:r>
      <w:r>
        <w:rPr>
          <w:szCs w:val="28"/>
          <w:lang w:val="vi-VN"/>
        </w:rPr>
        <w:t xml:space="preserve"> </w:t>
      </w:r>
      <w:r>
        <w:rPr>
          <w:szCs w:val="28"/>
        </w:rPr>
        <w:t xml:space="preserve">vấn</w:t>
      </w:r>
      <w:r>
        <w:rPr>
          <w:szCs w:val="28"/>
          <w:lang w:val="vi-VN"/>
        </w:rPr>
        <w:t xml:space="preserve"> </w:t>
      </w:r>
      <w:r>
        <w:rPr>
          <w:szCs w:val="28"/>
        </w:rPr>
        <w:t xml:space="preserve">đề liên quan</w:t>
      </w:r>
      <w:r>
        <w:rPr>
          <w:szCs w:val="28"/>
          <w:lang w:val="vi-VN"/>
        </w:rPr>
        <w:t xml:space="preserve"> </w:t>
      </w:r>
      <w:r>
        <w:rPr>
          <w:szCs w:val="28"/>
        </w:rPr>
        <w:t xml:space="preserve">đến công tác</w:t>
      </w:r>
      <w:r>
        <w:rPr>
          <w:szCs w:val="28"/>
          <w:lang w:val="vi-VN"/>
        </w:rPr>
        <w:t xml:space="preserve"> </w:t>
      </w:r>
      <w:r>
        <w:rPr>
          <w:szCs w:val="28"/>
        </w:rPr>
        <w:t xml:space="preserve">quản lý của</w:t>
      </w:r>
      <w:r>
        <w:rPr>
          <w:szCs w:val="28"/>
          <w:lang w:val="vi-VN"/>
        </w:rPr>
        <w:t xml:space="preserve"> </w:t>
      </w:r>
      <w:r>
        <w:rPr>
          <w:szCs w:val="28"/>
        </w:rPr>
        <w:t xml:space="preserve">cơ</w:t>
      </w:r>
      <w:r>
        <w:rPr>
          <w:szCs w:val="28"/>
          <w:lang w:val="vi-VN"/>
        </w:rPr>
        <w:t xml:space="preserve"> </w:t>
      </w:r>
      <w:r>
        <w:rPr>
          <w:szCs w:val="28"/>
        </w:rPr>
        <w:t xml:space="preserve">quan Nhà nước với</w:t>
      </w:r>
      <w:r>
        <w:rPr>
          <w:szCs w:val="28"/>
          <w:lang w:val="vi-VN"/>
        </w:rPr>
        <w:t xml:space="preserve"> </w:t>
      </w:r>
      <w:r>
        <w:rPr>
          <w:szCs w:val="28"/>
        </w:rPr>
        <w:t xml:space="preserve">mục tiêu tạo ra</w:t>
      </w:r>
      <w:r>
        <w:rPr>
          <w:szCs w:val="28"/>
          <w:lang w:val="vi-VN"/>
        </w:rPr>
        <w:t xml:space="preserve"> </w:t>
      </w:r>
      <w:r>
        <w:rPr>
          <w:szCs w:val="28"/>
        </w:rPr>
        <w:t xml:space="preserve">những giá trị tích</w:t>
      </w:r>
      <w:r>
        <w:rPr>
          <w:szCs w:val="28"/>
          <w:lang w:val="vi-VN"/>
        </w:rPr>
        <w:t xml:space="preserve"> </w:t>
      </w:r>
      <w:r>
        <w:rPr>
          <w:szCs w:val="28"/>
        </w:rPr>
        <w:t xml:space="preserve">cực vì lợi ích cộng</w:t>
      </w:r>
      <w:r>
        <w:rPr>
          <w:szCs w:val="28"/>
          <w:lang w:val="vi-VN"/>
        </w:rPr>
        <w:t xml:space="preserve"> </w:t>
      </w:r>
      <w:r>
        <w:rPr>
          <w:szCs w:val="28"/>
        </w:rPr>
        <w:t xml:space="preserve">đồng</w:t>
      </w:r>
      <w:r>
        <w:rPr>
          <w:szCs w:val="28"/>
          <w:lang w:val="vi-VN"/>
        </w:rPr>
        <w:t xml:space="preserve"> </w:t>
      </w:r>
      <w:r>
        <w:rPr>
          <w:szCs w:val="28"/>
        </w:rPr>
        <w:t xml:space="preserve">thông qua việc gửi thông tin từ các ứng dụng trên nền tảng internet.</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2. </w:t>
      </w:r>
      <w:r>
        <w:rPr>
          <w:i/>
          <w:iCs/>
          <w:szCs w:val="28"/>
        </w:rPr>
        <w:t xml:space="preserve">Hệ thống 1022 </w:t>
      </w:r>
      <w:r>
        <w:rPr>
          <w:szCs w:val="28"/>
        </w:rPr>
        <w:t xml:space="preserve">là hệ</w:t>
      </w:r>
      <w:r>
        <w:rPr>
          <w:szCs w:val="28"/>
          <w:lang w:val="vi-VN"/>
        </w:rPr>
        <w:t xml:space="preserve"> thống </w:t>
      </w:r>
      <w:r>
        <w:rPr>
          <w:szCs w:val="28"/>
        </w:rPr>
        <w:t xml:space="preserve">kết nối các kênh thông tin phản ánh, kiến nghị và cập nhật kết quả xử lý phản ánh, kiến nghị của cơ quan Nhà nước được công khai trên môi trường mạng, bao gồm:</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a) Giao diện tương tác của cá nhân, tổ chức với cơ quan Nhà nước.</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b) Giao diện nghiệp vụ đối với cơ quan Nhà nước.</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c) Giao diện giám sát, tổng hợp phục vụ quản lý lãnh đạo đơn vị.</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d) Giao diện tổng hợp giám sát và thống kê.</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3. </w:t>
      </w:r>
      <w:r>
        <w:rPr>
          <w:i/>
          <w:iCs/>
          <w:szCs w:val="28"/>
        </w:rPr>
        <w:t xml:space="preserve">Đơn vị điều phối</w:t>
      </w:r>
      <w:r>
        <w:rPr>
          <w:szCs w:val="28"/>
        </w:rPr>
        <w:t xml:space="preserve"> là đơn vị được phân công phụ trách công tác kiểm tra nội dung đảm bảo điều kiện tiếp nhận, thực hiện tiếp nhận thông tin phản ánh, kiến nghị và thực hiện phân phối thông tin đến đơn vị xử lý.</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4. </w:t>
      </w:r>
      <w:r>
        <w:rPr>
          <w:i/>
          <w:iCs/>
          <w:szCs w:val="28"/>
        </w:rPr>
        <w:t xml:space="preserve">Đơn vị xử lý</w:t>
      </w:r>
      <w:r>
        <w:rPr>
          <w:szCs w:val="28"/>
        </w:rPr>
        <w:t xml:space="preserve"> là các Sở, ban, ngành tỉnh; </w:t>
      </w:r>
      <w:r>
        <w:rPr>
          <w:bCs/>
          <w:szCs w:val="28"/>
          <w:lang w:val="nl-NL"/>
        </w:rPr>
        <w:t xml:space="preserve">UBND</w:t>
      </w:r>
      <w:r>
        <w:rPr>
          <w:szCs w:val="28"/>
        </w:rPr>
        <w:t xml:space="preserve"> các xã, phường; các cơ quan Trung ương đóng trên địa bàn tỉnh; các tổ chức cung cấp dịch vụ sự nghiệp công, dịch vụ công ích được giao xử lý phản ánh, kiến nghị của tổ chức, cá nhân trên địa bàn tỉnh Tây Ninh.</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5. </w:t>
      </w:r>
      <w:r>
        <w:rPr>
          <w:i/>
          <w:iCs/>
          <w:szCs w:val="28"/>
        </w:rPr>
        <w:t xml:space="preserve">Nhân sự xử lý</w:t>
      </w:r>
      <w:r>
        <w:rPr>
          <w:szCs w:val="28"/>
        </w:rPr>
        <w:t xml:space="preserve"> là nhân sự trong các đơn vị xử lý được đơn vị xử lý phân công nhiệm vụ xử lý các phản ánh, kiến nghị.</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6. </w:t>
      </w:r>
      <w:r>
        <w:rPr>
          <w:i/>
          <w:iCs/>
          <w:szCs w:val="28"/>
        </w:rPr>
        <w:t xml:space="preserve">Hệ thống tin nhắn SMS</w:t>
      </w:r>
      <w:r>
        <w:rPr>
          <w:szCs w:val="28"/>
        </w:rPr>
        <w:t xml:space="preserve"> là hệ thống nhắn tin được tích hợp, liên kết với hệ thống tiếp nhận và xử lý phản ánh, kiến nghị. Tin nhắn sẽ phát sinh khi có một sự kiện trên hệ thống xảy ra liên quan đến tiến trình xử lý phản ánh, kiến nghị.</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7. </w:t>
      </w:r>
      <w:r>
        <w:rPr>
          <w:i/>
          <w:iCs/>
          <w:szCs w:val="28"/>
        </w:rPr>
        <w:t xml:space="preserve">An toàn thông tin</w:t>
      </w:r>
      <w:r>
        <w:rPr>
          <w:szCs w:val="28"/>
        </w:rPr>
        <w:t xml:space="preserve"> bao gồm </w:t>
      </w:r>
      <w:r>
        <w:rPr>
          <w:szCs w:val="28"/>
        </w:rPr>
        <w:t xml:space="preserve">các hoạt động quản lý, nghiệp vụ và kỹ thuật đối với hệ thống thông tin nhằm bảo vệ, khôi phục các hệ thống, các dịch vụ và nội dung thông tin đối với nguy cơ tự nhiên hoặc do con người gây ra. Việc bảo vệ thông tin, tài sản và cơ sở dữ liệu thông suốt tro</w:t>
      </w:r>
      <w:r>
        <w:rPr>
          <w:szCs w:val="28"/>
        </w:rPr>
        <w:t xml:space="preserve">ng hệ thống thông tin nhằm bảo đảm cho hệ thống thực hiện đúng chức năng, phục vụ đúng đối tượng một cách sẵn sàng, chính xác và tin cậy. An toàn thông tin bao hàm các nội dung bảo vệ và bảo mật thông tin, an toàn dữ liệu, an toàn máy tính và an toàn mạng.</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3. Nguyên tắc tiếp nhận, xử lý phản ánh, kiến nghị</w:t>
      </w:r>
      <w:r>
        <w:rPr>
          <w:b/>
          <w:szCs w:val="28"/>
        </w:rPr>
      </w:r>
      <w:r>
        <w:rPr>
          <w:b/>
          <w:szCs w:val="28"/>
        </w:rPr>
      </w:r>
    </w:p>
    <w:p>
      <w:pPr>
        <w:widowControl w:val="true"/>
        <w:numPr>
          <w:ilvl w:val="0"/>
          <w:numId w:val="11"/>
        </w:numPr>
        <w:pBdr/>
        <w:tabs>
          <w:tab w:val="left" w:leader="none" w:pos="1080"/>
          <w:tab w:val="left" w:leader="none" w:pos="1260"/>
        </w:tabs>
        <w:spacing w:after="120" w:before="120" w:line="264" w:lineRule="auto"/>
        <w:ind w:right="42" w:firstLine="709"/>
        <w:rPr>
          <w:szCs w:val="28"/>
        </w:rPr>
      </w:pPr>
      <w:r>
        <w:rPr>
          <w:szCs w:val="28"/>
        </w:rPr>
        <w:t xml:space="preserve">Tuân thủ đầy đủ các quy định hiện hành của pháp luật có liên quan.</w:t>
      </w:r>
      <w:r>
        <w:rPr>
          <w:szCs w:val="28"/>
        </w:rPr>
      </w:r>
      <w:r>
        <w:rPr>
          <w:szCs w:val="28"/>
        </w:rPr>
      </w:r>
    </w:p>
    <w:p>
      <w:pPr>
        <w:widowControl w:val="true"/>
        <w:numPr>
          <w:ilvl w:val="0"/>
          <w:numId w:val="11"/>
        </w:numPr>
        <w:pBdr/>
        <w:tabs>
          <w:tab w:val="left" w:leader="none" w:pos="1080"/>
          <w:tab w:val="left" w:leader="none" w:pos="1260"/>
        </w:tabs>
        <w:spacing w:after="120" w:before="120" w:line="264" w:lineRule="auto"/>
        <w:ind w:right="42" w:firstLine="709"/>
        <w:rPr>
          <w:szCs w:val="28"/>
        </w:rPr>
      </w:pPr>
      <w:r>
        <w:rPr>
          <w:szCs w:val="28"/>
        </w:rPr>
        <w:t xml:space="preserve">Đảm bảo tính công khai, minh bạch, khách quan, trung thực.</w:t>
      </w:r>
      <w:r>
        <w:rPr>
          <w:szCs w:val="28"/>
        </w:rPr>
      </w:r>
      <w:r>
        <w:rPr>
          <w:szCs w:val="28"/>
        </w:rPr>
      </w:r>
    </w:p>
    <w:p>
      <w:pPr>
        <w:widowControl w:val="true"/>
        <w:numPr>
          <w:ilvl w:val="0"/>
          <w:numId w:val="11"/>
        </w:numPr>
        <w:pBdr/>
        <w:tabs>
          <w:tab w:val="left" w:leader="none" w:pos="1080"/>
          <w:tab w:val="left" w:leader="none" w:pos="1252"/>
        </w:tabs>
        <w:spacing w:after="120" w:before="120" w:line="264" w:lineRule="auto"/>
        <w:ind w:right="42" w:firstLine="709"/>
        <w:rPr>
          <w:szCs w:val="28"/>
        </w:rPr>
      </w:pPr>
      <w:r>
        <w:rPr>
          <w:szCs w:val="28"/>
        </w:rPr>
        <w:t xml:space="preserve">Quy trình tiếp nhận, phân loại, xử lý và phê duyệt kết quả xử lý phải cụ thể, rõ ràng, thống nhất. Quá trình xử lý phản ánh, kiến nghị phải thực hiện hoàn toàn trên phần mềm từ khâu tiếp nhận đến xử lý và đăng tải kết quả xử lý lên hệ thống.</w:t>
      </w:r>
      <w:r>
        <w:rPr>
          <w:szCs w:val="28"/>
        </w:rPr>
      </w:r>
      <w:r>
        <w:rPr>
          <w:szCs w:val="28"/>
        </w:rPr>
      </w:r>
    </w:p>
    <w:p>
      <w:pPr>
        <w:widowControl w:val="true"/>
        <w:numPr>
          <w:ilvl w:val="0"/>
          <w:numId w:val="11"/>
        </w:numPr>
        <w:pBdr/>
        <w:tabs>
          <w:tab w:val="left" w:leader="none" w:pos="1080"/>
          <w:tab w:val="left" w:leader="none" w:pos="1252"/>
        </w:tabs>
        <w:spacing w:after="120" w:before="120" w:line="264" w:lineRule="auto"/>
        <w:ind w:right="42" w:firstLine="709"/>
        <w:rPr>
          <w:szCs w:val="28"/>
        </w:rPr>
      </w:pPr>
      <w:r>
        <w:rPr>
          <w:szCs w:val="28"/>
        </w:rPr>
        <w:t xml:space="preserve">Nội dung thông tin trao đổi trong quá tr</w:t>
      </w:r>
      <w:r>
        <w:rPr>
          <w:szCs w:val="28"/>
        </w:rPr>
        <w:t xml:space="preserve">ình phân phối, xử lý, phê duyệt kết quả xử lý phải rõ ràng, cụ thể. Kết quả xử lý, giải quyết phải được thông tin công khai trên Hệ thống 1022 (trừ trường hợp liên quan đến thông tin mật hoặc tổ chức, cá nhân phản ánh, kiến nghị đề nghị bảo mật thông tin).</w:t>
      </w:r>
      <w:r>
        <w:rPr>
          <w:szCs w:val="28"/>
        </w:rPr>
      </w:r>
      <w:r>
        <w:rPr>
          <w:szCs w:val="28"/>
        </w:rPr>
      </w:r>
    </w:p>
    <w:p>
      <w:pPr>
        <w:widowControl w:val="true"/>
        <w:numPr>
          <w:ilvl w:val="0"/>
          <w:numId w:val="11"/>
        </w:numPr>
        <w:pBdr/>
        <w:tabs>
          <w:tab w:val="left" w:leader="none" w:pos="1080"/>
          <w:tab w:val="left" w:leader="none" w:pos="1252"/>
        </w:tabs>
        <w:spacing w:after="120" w:before="120" w:line="264" w:lineRule="auto"/>
        <w:ind w:right="42" w:firstLine="709"/>
        <w:rPr>
          <w:szCs w:val="28"/>
        </w:rPr>
      </w:pPr>
      <w:r>
        <w:rPr>
          <w:szCs w:val="28"/>
        </w:rPr>
        <w:t xml:space="preserve">Tiếp nhận, xử lý đúng thẩm quyền và thời hạn quy định; thực hiện tốt việc phối hợp trong xử lý giữa của các đơn vị xử lý.</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6. Bảo đảm an toàn thông tin trong việc gửi, chuyển, lưu trữ dữ liệu về phản ánh, kiến nghị của cá nhân, tổ chức. </w:t>
      </w:r>
      <w:r>
        <w:rPr>
          <w:szCs w:val="28"/>
        </w:rPr>
      </w:r>
      <w:r>
        <w:rPr>
          <w:szCs w:val="28"/>
        </w:rPr>
      </w:r>
    </w:p>
    <w:p>
      <w:pPr>
        <w:pBdr/>
        <w:tabs>
          <w:tab w:val="left" w:leader="none" w:pos="1080"/>
        </w:tabs>
        <w:spacing w:before="120" w:line="264" w:lineRule="auto"/>
        <w:ind w:right="42" w:firstLine="720"/>
        <w:rPr>
          <w:szCs w:val="28"/>
        </w:rPr>
      </w:pPr>
      <w:r>
        <w:rPr>
          <w:szCs w:val="28"/>
        </w:rPr>
        <w:t xml:space="preserve">7. Trong trường hợp phản ánh, kiến ngh</w:t>
      </w:r>
      <w:r>
        <w:rPr>
          <w:szCs w:val="28"/>
        </w:rPr>
        <w:t xml:space="preserve">ị của cá nhân, tổ chức liên quan đến nhiều đơn vị xử lý khác nhau mà không thống nhất được phương án xử lý hoặc xử lý không triệt để thì đơn vị điều phối có trách nhiệm tổng hợp, báo cáo Sở Khoa học và Công nghệ trình </w:t>
      </w:r>
      <w:r>
        <w:rPr>
          <w:bCs/>
          <w:szCs w:val="28"/>
          <w:lang w:val="nl-NL"/>
        </w:rPr>
        <w:t xml:space="preserve">UBND</w:t>
      </w:r>
      <w:r>
        <w:rPr>
          <w:szCs w:val="28"/>
        </w:rPr>
        <w:t xml:space="preserve"> tỉnh xem xét, chỉ đạo.</w:t>
      </w:r>
      <w:bookmarkStart w:id="1" w:name="page3"/>
      <w:r/>
      <w:bookmarkEnd w:id="1"/>
      <w:r>
        <w:rPr>
          <w:szCs w:val="28"/>
        </w:rPr>
      </w:r>
      <w:r>
        <w:rPr>
          <w:szCs w:val="28"/>
        </w:rPr>
      </w:r>
    </w:p>
    <w:p>
      <w:pPr>
        <w:pBdr/>
        <w:tabs>
          <w:tab w:val="left" w:leader="none" w:pos="1080"/>
        </w:tabs>
        <w:spacing w:line="264" w:lineRule="auto"/>
        <w:ind w:right="42" w:firstLine="720"/>
        <w:rPr>
          <w:szCs w:val="28"/>
        </w:rPr>
      </w:pPr>
      <w:r>
        <w:rPr>
          <w:szCs w:val="28"/>
        </w:rPr>
      </w:r>
      <w:r>
        <w:rPr>
          <w:szCs w:val="28"/>
        </w:rPr>
      </w:r>
      <w:r>
        <w:rPr>
          <w:szCs w:val="28"/>
        </w:rPr>
      </w:r>
    </w:p>
    <w:p>
      <w:pPr>
        <w:pBdr/>
        <w:spacing w:line="264" w:lineRule="auto"/>
        <w:ind w:right="42"/>
        <w:jc w:val="center"/>
        <w:rPr>
          <w:b/>
          <w:szCs w:val="28"/>
        </w:rPr>
      </w:pPr>
      <w:r>
        <w:rPr>
          <w:b/>
          <w:szCs w:val="28"/>
        </w:rPr>
        <w:t xml:space="preserve">Chương II</w:t>
      </w:r>
      <w:r>
        <w:rPr>
          <w:b/>
          <w:szCs w:val="28"/>
        </w:rPr>
      </w:r>
      <w:r>
        <w:rPr>
          <w:b/>
          <w:szCs w:val="28"/>
        </w:rPr>
      </w:r>
    </w:p>
    <w:p>
      <w:pPr>
        <w:pBdr/>
        <w:spacing w:line="264" w:lineRule="auto"/>
        <w:ind w:right="42"/>
        <w:jc w:val="center"/>
        <w:rPr>
          <w:b/>
          <w:szCs w:val="28"/>
        </w:rPr>
      </w:pPr>
      <w:r>
        <w:rPr>
          <w:b/>
          <w:szCs w:val="28"/>
        </w:rPr>
        <w:t xml:space="preserve">HÌNH THỨC VÀ YÊU CẦU VỀ PHẢN ÁNH, KIẾN NGHỊ</w:t>
      </w:r>
      <w:r>
        <w:rPr>
          <w:b/>
          <w:szCs w:val="28"/>
        </w:rPr>
      </w:r>
      <w:r>
        <w:rPr>
          <w:b/>
          <w:szCs w:val="28"/>
        </w:rPr>
      </w:r>
    </w:p>
    <w:p>
      <w:pPr>
        <w:pBdr/>
        <w:spacing w:line="264" w:lineRule="auto"/>
        <w:ind w:right="282" w:left="993"/>
        <w:jc w:val="center"/>
        <w:rPr>
          <w:b/>
          <w:szCs w:val="28"/>
        </w:rPr>
      </w:pPr>
      <w:r>
        <w:rPr>
          <w:b/>
          <w:szCs w:val="28"/>
        </w:rPr>
      </w:r>
      <w:r>
        <w:rPr>
          <w:b/>
          <w:szCs w:val="28"/>
        </w:rPr>
      </w:r>
      <w:r>
        <w:rPr>
          <w:b/>
          <w:szCs w:val="28"/>
        </w:rPr>
      </w:r>
    </w:p>
    <w:p>
      <w:pPr>
        <w:pBdr/>
        <w:tabs>
          <w:tab w:val="left" w:leader="none" w:pos="1080"/>
        </w:tabs>
        <w:spacing w:after="120" w:line="264" w:lineRule="auto"/>
        <w:ind w:right="42" w:firstLine="720"/>
        <w:rPr>
          <w:b/>
          <w:szCs w:val="28"/>
        </w:rPr>
      </w:pPr>
      <w:r>
        <w:rPr>
          <w:b/>
          <w:szCs w:val="28"/>
        </w:rPr>
        <w:t xml:space="preserve">Điều 4. Hình thức và thời gian tiếp nhận phản ánh, kiến nghị</w:t>
      </w:r>
      <w:r>
        <w:rPr>
          <w:b/>
          <w:szCs w:val="28"/>
        </w:rPr>
      </w:r>
      <w:r>
        <w:rPr>
          <w:b/>
          <w:szCs w:val="28"/>
        </w:rPr>
      </w:r>
    </w:p>
    <w:p>
      <w:pPr>
        <w:widowControl w:val="true"/>
        <w:numPr>
          <w:ilvl w:val="0"/>
          <w:numId w:val="12"/>
        </w:numPr>
        <w:pBdr/>
        <w:tabs>
          <w:tab w:val="left" w:leader="none" w:pos="1080"/>
          <w:tab w:val="left" w:leader="none" w:pos="1284"/>
        </w:tabs>
        <w:spacing w:after="120" w:before="120" w:line="264" w:lineRule="auto"/>
        <w:ind w:right="42" w:firstLine="720"/>
        <w:rPr>
          <w:szCs w:val="28"/>
        </w:rPr>
      </w:pPr>
      <w:r>
        <w:rPr>
          <w:szCs w:val="28"/>
        </w:rPr>
        <w:t xml:space="preserve">Các phản ánh, kiến nghị của cá nhân, tổ chức được thực hiện thông qua một trong các hình thức sau:</w:t>
      </w:r>
      <w:r>
        <w:rPr>
          <w:szCs w:val="28"/>
        </w:rPr>
      </w:r>
      <w:r>
        <w:rPr>
          <w:szCs w:val="28"/>
        </w:rPr>
      </w:r>
    </w:p>
    <w:p>
      <w:pPr>
        <w:pBdr/>
        <w:tabs>
          <w:tab w:val="left" w:leader="none" w:pos="1080"/>
          <w:tab w:val="left" w:leader="none" w:pos="1260"/>
        </w:tabs>
        <w:spacing w:after="120" w:before="120" w:line="264" w:lineRule="auto"/>
        <w:ind w:right="42" w:firstLine="720"/>
        <w:rPr>
          <w:szCs w:val="28"/>
        </w:rPr>
      </w:pPr>
      <w:r>
        <w:t xml:space="preserve">a) Ứng dụng di động: Tây Ninh Smart.</w:t>
      </w:r>
      <w:r>
        <w:rPr>
          <w:szCs w:val="28"/>
        </w:rPr>
      </w:r>
      <w:r>
        <w:rPr>
          <w:szCs w:val="28"/>
        </w:rPr>
      </w:r>
    </w:p>
    <w:p>
      <w:pPr>
        <w:pBdr/>
        <w:tabs>
          <w:tab w:val="left" w:leader="none" w:pos="1080"/>
          <w:tab w:val="left" w:leader="none" w:pos="1280"/>
        </w:tabs>
        <w:spacing w:after="120" w:before="120" w:line="264" w:lineRule="auto"/>
        <w:ind w:right="42" w:firstLine="720"/>
        <w:rPr>
          <w:color w:val="000000" w:themeColor="text1"/>
          <w:u w:val="single"/>
        </w:rPr>
      </w:pPr>
      <w:r>
        <w:t xml:space="preserve">b) Hệ thống 102</w:t>
      </w:r>
      <w:r>
        <w:rPr>
          <w:color w:val="000000" w:themeColor="text1"/>
        </w:rPr>
        <w:t xml:space="preserve">2: </w:t>
      </w:r>
      <w:hyperlink r:id="rId18" w:tooltip="https://1022.tayninh.gov.vn/" w:history="1">
        <w:r>
          <w:rPr>
            <w:color w:val="000000" w:themeColor="text1"/>
            <w:u w:val="single"/>
          </w:rPr>
          <w:t xml:space="preserve">https://1022.tayninh.gov.vn/</w:t>
        </w:r>
      </w:hyperlink>
      <w:r>
        <w:rPr>
          <w:color w:val="000000" w:themeColor="text1"/>
          <w:u w:val="single"/>
        </w:rPr>
        <w:t xml:space="preserve">.</w:t>
      </w:r>
      <w:r>
        <w:rPr>
          <w:color w:val="000000" w:themeColor="text1"/>
          <w:u w:val="single"/>
        </w:rPr>
      </w:r>
      <w:r>
        <w:rPr>
          <w:color w:val="000000" w:themeColor="text1"/>
          <w:u w:val="single"/>
        </w:rPr>
      </w:r>
    </w:p>
    <w:p>
      <w:pPr>
        <w:pBdr/>
        <w:tabs>
          <w:tab w:val="left" w:leader="none" w:pos="1080"/>
          <w:tab w:val="left" w:leader="none" w:pos="1280"/>
        </w:tabs>
        <w:spacing w:after="120" w:before="120" w:line="264" w:lineRule="auto"/>
        <w:ind w:right="42" w:firstLine="720"/>
        <w:rPr/>
      </w:pPr>
      <w:r>
        <w:t xml:space="preserve">c) Tổng đài 1022 Tây Ninh: 0276.1022 (chỉ thực hiện tương tác hướng dẫn gửi </w:t>
      </w:r>
      <w:r>
        <w:rPr>
          <w:szCs w:val="28"/>
        </w:rPr>
        <w:t xml:space="preserve">phản ánh, kiến nghị</w:t>
      </w:r>
      <w:r>
        <w:t xml:space="preserve">).</w:t>
      </w:r>
      <w:r/>
    </w:p>
    <w:p>
      <w:pPr>
        <w:pBdr/>
        <w:tabs>
          <w:tab w:val="left" w:leader="none" w:pos="1080"/>
          <w:tab w:val="left" w:leader="none" w:pos="1280"/>
        </w:tabs>
        <w:spacing w:after="120" w:before="120" w:line="264" w:lineRule="auto"/>
        <w:ind w:right="42" w:firstLine="720"/>
        <w:rPr>
          <w:szCs w:val="28"/>
        </w:rPr>
      </w:pPr>
      <w:r>
        <w:rPr>
          <w:szCs w:val="28"/>
        </w:rPr>
        <w:t xml:space="preserve">Các thông tin phản ánh, kiến nghị của </w:t>
      </w:r>
      <w:r>
        <w:rPr>
          <w:bCs/>
          <w:szCs w:val="28"/>
        </w:rPr>
        <w:t xml:space="preserve">cá nhân, tổ chức được tiếp nhận thông qua các hình thức trên đều được chuyển về hệ thống tiếp nhận và xử lý </w:t>
      </w:r>
      <w:r>
        <w:rPr>
          <w:szCs w:val="28"/>
        </w:rPr>
        <w:t xml:space="preserve">phản ánh, kiến nghị</w:t>
      </w:r>
      <w:r>
        <w:rPr>
          <w:bCs/>
          <w:szCs w:val="28"/>
        </w:rPr>
        <w:t xml:space="preserve"> tỉnh Tây Ninh.</w:t>
      </w:r>
      <w:r>
        <w:rPr>
          <w:szCs w:val="28"/>
        </w:rPr>
      </w:r>
      <w:r>
        <w:rPr>
          <w:szCs w:val="28"/>
        </w:rPr>
      </w:r>
    </w:p>
    <w:p>
      <w:pPr>
        <w:pBdr/>
        <w:tabs>
          <w:tab w:val="left" w:leader="none" w:pos="1080"/>
        </w:tabs>
        <w:spacing w:after="120" w:before="120" w:line="264" w:lineRule="auto"/>
        <w:ind w:right="42" w:firstLine="720"/>
        <w:rPr>
          <w:szCs w:val="28"/>
          <w:lang w:val="vi-VN"/>
        </w:rPr>
      </w:pPr>
      <w:r>
        <w:rPr>
          <w:szCs w:val="28"/>
        </w:rPr>
        <w:t xml:space="preserve">2. Thời gian thực hiện ghi nhận phản ánh, kiến nghị của </w:t>
      </w:r>
      <w:r>
        <w:rPr>
          <w:bCs/>
          <w:szCs w:val="28"/>
        </w:rPr>
        <w:t xml:space="preserve">cá nhân, tổ chức tại điểm a, b khoản 1 Điều này</w:t>
      </w:r>
      <w:r>
        <w:rPr>
          <w:szCs w:val="28"/>
        </w:rPr>
        <w:t xml:space="preserve"> được thực hiện 24 giờ trong mộ</w:t>
      </w:r>
      <w:r>
        <w:rPr>
          <w:szCs w:val="28"/>
        </w:rPr>
        <w:t xml:space="preserve">t ngày và 07 ngày trong một tuần. Đối với Tổng đài 1022 Tây Ninh chỉ thực hiện tương tác hướng dẫn gửi phản ánh, kiến nghị trong giờ hành chính. Thời gian thực hiện tiếp nhận và xử lý phản ánh, kiến nghị thực hiện theo giờ làm việc hành chính các ngày làm </w:t>
      </w:r>
      <w:r>
        <w:rPr>
          <w:szCs w:val="28"/>
        </w:rPr>
        <w:t xml:space="preserve">việc trong tuần (từ thứ 2 đến thứ 6), bắt đầu sáng: từ 07 giờ 00 phút đến</w:t>
      </w:r>
      <w:r>
        <w:rPr>
          <w:szCs w:val="28"/>
          <w:lang w:val="vi-VN"/>
        </w:rPr>
        <w:t xml:space="preserve"> 11 giờ 30 phút;</w:t>
      </w:r>
      <w:r>
        <w:rPr>
          <w:szCs w:val="28"/>
        </w:rPr>
        <w:t xml:space="preserve"> chiều </w:t>
      </w:r>
      <w:r>
        <w:rPr>
          <w:szCs w:val="28"/>
          <w:lang w:val="vi-VN"/>
        </w:rPr>
        <w:t xml:space="preserve">từ 13 giờ 30 phút đến</w:t>
      </w:r>
      <w:r>
        <w:rPr>
          <w:szCs w:val="28"/>
        </w:rPr>
        <w:t xml:space="preserve"> 17 giờ 00 phút.</w:t>
      </w:r>
      <w:r>
        <w:rPr>
          <w:szCs w:val="28"/>
          <w:lang w:val="vi-VN"/>
        </w:rPr>
      </w:r>
      <w:r>
        <w:rPr>
          <w:szCs w:val="28"/>
          <w:lang w:val="vi-VN"/>
        </w:rPr>
      </w:r>
    </w:p>
    <w:p>
      <w:pPr>
        <w:pBdr/>
        <w:tabs>
          <w:tab w:val="left" w:leader="none" w:pos="1080"/>
        </w:tabs>
        <w:spacing w:after="120" w:before="120" w:line="264" w:lineRule="auto"/>
        <w:ind w:right="42" w:firstLine="720"/>
        <w:rPr>
          <w:b/>
          <w:szCs w:val="28"/>
        </w:rPr>
      </w:pPr>
      <w:r>
        <w:rPr>
          <w:b/>
          <w:szCs w:val="28"/>
        </w:rPr>
        <w:t xml:space="preserve">Điều 5. Yêu cầu đối với phản ánh, kiến nghị</w:t>
      </w:r>
      <w:r>
        <w:rPr>
          <w:szCs w:val="28"/>
        </w:rPr>
        <w:t xml:space="preserve"> </w:t>
      </w:r>
      <w:r>
        <w:rPr>
          <w:b/>
          <w:szCs w:val="28"/>
        </w:rPr>
        <w:t xml:space="preserve">đủ điều kiện</w:t>
      </w:r>
      <w:r>
        <w:rPr>
          <w:b/>
          <w:szCs w:val="28"/>
        </w:rPr>
      </w:r>
      <w:r>
        <w:rPr>
          <w:b/>
          <w:szCs w:val="28"/>
        </w:rPr>
      </w:r>
    </w:p>
    <w:p>
      <w:pPr>
        <w:widowControl w:val="true"/>
        <w:numPr>
          <w:ilvl w:val="0"/>
          <w:numId w:val="13"/>
        </w:numPr>
        <w:pBdr/>
        <w:tabs>
          <w:tab w:val="left" w:leader="none" w:pos="1080"/>
        </w:tabs>
        <w:spacing w:after="120" w:before="120" w:line="264" w:lineRule="auto"/>
        <w:ind w:right="42" w:firstLine="720"/>
        <w:rPr>
          <w:szCs w:val="28"/>
        </w:rPr>
      </w:pPr>
      <w:r>
        <w:rPr>
          <w:szCs w:val="28"/>
        </w:rPr>
        <w:t xml:space="preserve">Được soạn thảo dưới dạng: Từ ngữ tiếng Việt, có dấu và Bộ mã ký tự chữ Việt Unicode theo tiêu chuẩn 6909:2011. Tiếp tục phát triển phiên bản tiếng Anh và các ngôn ngữ quốc tế thông dụng khác khi đủ điều kiện triển khai.</w:t>
      </w:r>
      <w:r>
        <w:rPr>
          <w:szCs w:val="28"/>
        </w:rPr>
      </w:r>
      <w:r>
        <w:rPr>
          <w:szCs w:val="28"/>
        </w:rPr>
      </w:r>
    </w:p>
    <w:p>
      <w:pPr>
        <w:widowControl w:val="true"/>
        <w:numPr>
          <w:ilvl w:val="0"/>
          <w:numId w:val="13"/>
        </w:numPr>
        <w:pBdr/>
        <w:tabs>
          <w:tab w:val="left" w:leader="none" w:pos="1080"/>
          <w:tab w:val="left" w:leader="none" w:pos="1268"/>
        </w:tabs>
        <w:spacing w:after="120" w:before="120" w:line="264" w:lineRule="auto"/>
        <w:ind w:right="42" w:firstLine="720"/>
        <w:rPr>
          <w:szCs w:val="28"/>
        </w:rPr>
      </w:pPr>
      <w:r>
        <w:rPr>
          <w:szCs w:val="28"/>
        </w:rPr>
        <w:t xml:space="preserve">Nội dung, thời gian, địa điểm (vị trí, toạ độ nếu có) có liên quan đến phản ánh, kiến nghị phải rõ ràng, chính xác.</w:t>
      </w:r>
      <w:r>
        <w:rPr>
          <w:szCs w:val="28"/>
        </w:rPr>
      </w:r>
      <w:r>
        <w:rPr>
          <w:szCs w:val="28"/>
        </w:rPr>
      </w:r>
    </w:p>
    <w:p>
      <w:pPr>
        <w:widowControl w:val="true"/>
        <w:numPr>
          <w:ilvl w:val="0"/>
          <w:numId w:val="13"/>
        </w:numPr>
        <w:pBdr/>
        <w:tabs>
          <w:tab w:val="left" w:leader="none" w:pos="1080"/>
          <w:tab w:val="left" w:leader="none" w:pos="1268"/>
        </w:tabs>
        <w:spacing w:after="120" w:before="120" w:line="264" w:lineRule="auto"/>
        <w:ind w:right="42" w:firstLine="720"/>
        <w:rPr>
          <w:szCs w:val="28"/>
        </w:rPr>
      </w:pPr>
      <w:r>
        <w:rPr>
          <w:szCs w:val="28"/>
        </w:rPr>
        <w:t xml:space="preserve">Một trong số các tệp tin sau: Ảnh chụp, file ghi âm, video được thực hiện trong thời </w:t>
      </w:r>
      <w:r>
        <w:rPr>
          <w:szCs w:val="28"/>
        </w:rPr>
        <w:t xml:space="preserve">gian 48 giờ tính từ thời điểm gửi phản ánh, kiến nghị. Ảnh chụp, video cần đảm bảo độ nét, rõ ràng, không bị che khuất các chi tiết quan trọng, phải mang tính minh chứng trực tiếp thể hiện rõ sự việc, vấn đề hoặc đối tượng cho nội dung phản ánh, kiến nghị.</w:t>
      </w:r>
      <w:r>
        <w:rPr>
          <w:szCs w:val="28"/>
        </w:rPr>
      </w:r>
      <w:r>
        <w:rPr>
          <w:szCs w:val="28"/>
        </w:rPr>
      </w:r>
    </w:p>
    <w:p>
      <w:pPr>
        <w:widowControl w:val="true"/>
        <w:numPr>
          <w:ilvl w:val="0"/>
          <w:numId w:val="13"/>
        </w:numPr>
        <w:pBdr/>
        <w:tabs>
          <w:tab w:val="left" w:leader="none" w:pos="1080"/>
          <w:tab w:val="left" w:leader="none" w:pos="1268"/>
        </w:tabs>
        <w:spacing w:after="120" w:before="120" w:line="264" w:lineRule="auto"/>
        <w:ind w:right="42" w:firstLine="720"/>
        <w:rPr>
          <w:szCs w:val="28"/>
        </w:rPr>
      </w:pPr>
      <w:r>
        <w:rPr>
          <w:szCs w:val="28"/>
        </w:rPr>
        <w:t xml:space="preserve">Cung cấp đầy đủ thông tin về tên, số điện thoại, địa chỉ thư điện tử </w:t>
      </w:r>
      <w:r>
        <w:rPr>
          <w:i/>
          <w:iCs/>
          <w:szCs w:val="28"/>
        </w:rPr>
        <w:t xml:space="preserve">(nếu có)</w:t>
      </w:r>
      <w:r>
        <w:rPr>
          <w:szCs w:val="28"/>
        </w:rPr>
        <w:t xml:space="preserve"> của cá nhân, tổ chức gửi phản ánh, kiến nghị.</w:t>
      </w:r>
      <w:r>
        <w:rPr>
          <w:szCs w:val="28"/>
        </w:rPr>
      </w:r>
      <w:r>
        <w:rPr>
          <w:szCs w:val="28"/>
        </w:rPr>
      </w:r>
    </w:p>
    <w:p>
      <w:pPr>
        <w:widowControl w:val="true"/>
        <w:numPr>
          <w:ilvl w:val="0"/>
          <w:numId w:val="13"/>
        </w:numPr>
        <w:pBdr/>
        <w:tabs>
          <w:tab w:val="left" w:leader="none" w:pos="1080"/>
          <w:tab w:val="left" w:leader="none" w:pos="1272"/>
        </w:tabs>
        <w:spacing w:after="120" w:before="120" w:line="264" w:lineRule="auto"/>
        <w:ind w:right="42" w:firstLine="720"/>
        <w:rPr>
          <w:szCs w:val="28"/>
        </w:rPr>
      </w:pPr>
      <w:r>
        <w:rPr>
          <w:szCs w:val="28"/>
        </w:rPr>
        <w:t xml:space="preserve">Cá nhân, tổ chức có nội dung phản ánh, kiến nghị sẽ được giữ bí mật khi có yêu cầu và phải chịu trách nhiệm toàn bộ về tính trung thực, chính xác của các thông tin phản ánh, kiến nghị.</w:t>
      </w:r>
      <w:r>
        <w:rPr>
          <w:szCs w:val="28"/>
        </w:rPr>
      </w:r>
      <w:r>
        <w:rPr>
          <w:szCs w:val="28"/>
        </w:rPr>
      </w:r>
    </w:p>
    <w:p>
      <w:pPr>
        <w:widowControl w:val="true"/>
        <w:numPr>
          <w:ilvl w:val="0"/>
          <w:numId w:val="13"/>
        </w:numPr>
        <w:pBdr/>
        <w:tabs>
          <w:tab w:val="left" w:leader="none" w:pos="1080"/>
          <w:tab w:val="left" w:leader="none" w:pos="1272"/>
        </w:tabs>
        <w:spacing w:after="120" w:before="120" w:line="264" w:lineRule="auto"/>
        <w:ind w:right="42" w:firstLine="720"/>
        <w:rPr>
          <w:szCs w:val="28"/>
        </w:rPr>
      </w:pPr>
      <w:r>
        <w:rPr>
          <w:szCs w:val="28"/>
        </w:rPr>
        <w:t xml:space="preserve">Các lĩnh vực tiếp nhận phản ánh, kiến nghị:</w:t>
      </w:r>
      <w:r>
        <w:rPr>
          <w:szCs w:val="28"/>
        </w:rPr>
      </w:r>
      <w:r>
        <w:rPr>
          <w:szCs w:val="28"/>
        </w:rPr>
      </w:r>
    </w:p>
    <w:p>
      <w:pPr>
        <w:widowControl w:val="true"/>
        <w:pBdr/>
        <w:spacing w:after="120" w:before="120" w:line="264" w:lineRule="auto"/>
        <w:ind w:right="42" w:firstLine="709"/>
        <w:rPr>
          <w:szCs w:val="28"/>
        </w:rPr>
      </w:pPr>
      <w:r>
        <w:rPr>
          <w:szCs w:val="28"/>
        </w:rPr>
        <w:t xml:space="preserve">a) Dịch vụ hành chính công: Hành vi chậm trễ, gây phiền hà hoặc không thực hiện, thực hiện không đúng quy định của cán bộ, công chức, viên chức trong giải quyết thủ tục hành chính.</w:t>
      </w:r>
      <w:r>
        <w:rPr>
          <w:szCs w:val="28"/>
        </w:rPr>
      </w:r>
      <w:r>
        <w:rPr>
          <w:szCs w:val="28"/>
        </w:rPr>
      </w:r>
    </w:p>
    <w:p>
      <w:pPr>
        <w:widowControl w:val="true"/>
        <w:pBdr/>
        <w:spacing w:after="120" w:before="120" w:line="264" w:lineRule="auto"/>
        <w:ind w:right="42" w:firstLine="709"/>
        <w:rPr>
          <w:szCs w:val="28"/>
        </w:rPr>
      </w:pPr>
      <w:r>
        <w:rPr>
          <w:szCs w:val="28"/>
        </w:rPr>
        <w:t xml:space="preserve">b) Phản ánh tinh thần, thái độ phục vụ của cán bộ, công chức, viên chức: tiếp nhận thông tin </w:t>
      </w:r>
      <w:r>
        <w:t xml:space="preserve">phản ánh về </w:t>
      </w:r>
      <w:r>
        <w:rPr>
          <w:bCs/>
        </w:rPr>
        <w:t xml:space="preserve">thái độ giao tiếp và hành vi ứng xử của cán bộ, công chức, viên chức trong quá trình thực thi công vụ.</w:t>
      </w:r>
      <w:r>
        <w:rPr>
          <w:szCs w:val="28"/>
        </w:rPr>
      </w:r>
      <w:r>
        <w:rPr>
          <w:szCs w:val="28"/>
        </w:rPr>
      </w:r>
    </w:p>
    <w:p>
      <w:pPr>
        <w:widowControl w:val="true"/>
        <w:pBdr/>
        <w:spacing w:after="120" w:before="120" w:line="264" w:lineRule="auto"/>
        <w:ind w:right="42" w:firstLine="709"/>
        <w:rPr>
          <w:szCs w:val="28"/>
        </w:rPr>
      </w:pPr>
      <w:r>
        <w:rPr>
          <w:szCs w:val="28"/>
        </w:rPr>
        <w:t xml:space="preserve">c) Trật tự đô thị xã hội: Tiếp nhận thông tin liên quan đến lĩnh vực trật tự đô thị địa bàn dân cư. Bao gồm: Hệ thống chiếu sáng công cộng, cây xanh đô thị, cấp thoát nước, hạ tầng viễn thông, điện lực.</w:t>
      </w:r>
      <w:r>
        <w:rPr>
          <w:szCs w:val="28"/>
        </w:rPr>
      </w:r>
      <w:r>
        <w:rPr>
          <w:szCs w:val="28"/>
        </w:rPr>
      </w:r>
    </w:p>
    <w:p>
      <w:pPr>
        <w:widowControl w:val="true"/>
        <w:pBdr/>
        <w:spacing w:after="120" w:before="120" w:line="264" w:lineRule="auto"/>
        <w:ind w:right="42" w:firstLine="709"/>
        <w:rPr>
          <w:szCs w:val="28"/>
        </w:rPr>
      </w:pPr>
      <w:r>
        <w:rPr>
          <w:szCs w:val="28"/>
        </w:rPr>
        <w:t xml:space="preserve">d) Giao thông: Tiếp nhận thông tin về hạ tầng giao thông ảnh hưởng đến an toàn giao thông.</w:t>
      </w:r>
      <w:r>
        <w:rPr>
          <w:szCs w:val="28"/>
        </w:rPr>
      </w:r>
      <w:r>
        <w:rPr>
          <w:szCs w:val="28"/>
        </w:rPr>
      </w:r>
    </w:p>
    <w:p>
      <w:pPr>
        <w:widowControl w:val="true"/>
        <w:pBdr/>
        <w:spacing w:after="120" w:before="120" w:line="264" w:lineRule="auto"/>
        <w:ind w:right="42" w:firstLine="709"/>
        <w:rPr>
          <w:szCs w:val="28"/>
        </w:rPr>
      </w:pPr>
      <w:r>
        <w:rPr>
          <w:szCs w:val="28"/>
        </w:rPr>
        <w:t xml:space="preserve">đ) An ninh trật tự, an toàn xã hội trên địa bàn dân cư.</w:t>
      </w:r>
      <w:r>
        <w:rPr>
          <w:szCs w:val="28"/>
        </w:rPr>
      </w:r>
      <w:r>
        <w:rPr>
          <w:szCs w:val="28"/>
        </w:rPr>
      </w:r>
    </w:p>
    <w:p>
      <w:pPr>
        <w:widowControl w:val="true"/>
        <w:pBdr/>
        <w:spacing w:after="120" w:before="120" w:line="264" w:lineRule="auto"/>
        <w:ind w:right="42" w:firstLine="709"/>
        <w:rPr>
          <w:szCs w:val="28"/>
        </w:rPr>
      </w:pPr>
      <w:r>
        <w:rPr>
          <w:szCs w:val="28"/>
        </w:rPr>
        <w:t xml:space="preserve">e) Môi t</w:t>
      </w:r>
      <w:r>
        <w:rPr>
          <w:szCs w:val="28"/>
        </w:rPr>
        <w:t xml:space="preserve">rường, khoáng sản và tài nguyên nước: Tiếp nhận thông tin liên quan ô nhiễm bụi, không khí; ô nhiễm nguồn nước, rác thải (chất thải rắn, chất thải sinh hoạt); vệ sinh đường phố, vỉa hè, kênh rạch, nơi công cộng; khai thác, san lấp tài nguyên đất trái phép.</w:t>
      </w:r>
      <w:r>
        <w:rPr>
          <w:szCs w:val="28"/>
        </w:rPr>
      </w:r>
      <w:r>
        <w:rPr>
          <w:szCs w:val="28"/>
        </w:rPr>
      </w:r>
    </w:p>
    <w:p>
      <w:pPr>
        <w:widowControl w:val="true"/>
        <w:pBdr/>
        <w:spacing w:after="120" w:before="120" w:line="264" w:lineRule="auto"/>
        <w:ind w:right="42" w:firstLine="709"/>
        <w:rPr>
          <w:szCs w:val="28"/>
        </w:rPr>
      </w:pPr>
      <w:r>
        <w:rPr>
          <w:szCs w:val="28"/>
        </w:rPr>
        <w:t xml:space="preserve">g) Các lĩnh vực khác theo đề xuất của Sở Khoa học và Công nghệ.</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6. Phản ánh, kiến nghị</w:t>
      </w:r>
      <w:r>
        <w:rPr>
          <w:szCs w:val="28"/>
        </w:rPr>
        <w:t xml:space="preserve"> </w:t>
      </w:r>
      <w:r>
        <w:rPr>
          <w:b/>
          <w:szCs w:val="28"/>
        </w:rPr>
        <w:t xml:space="preserve">không đủ điều kiện tiếp nhận</w:t>
      </w:r>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Thông tin phản ánh, kiến nghị không tiếp nhận (không hợp lệ) là những thông tin thuộc một trong các nhóm sau: </w:t>
      </w:r>
      <w:r>
        <w:rPr>
          <w:szCs w:val="28"/>
        </w:rPr>
      </w:r>
      <w:r>
        <w:rPr>
          <w:szCs w:val="28"/>
        </w:rPr>
      </w:r>
    </w:p>
    <w:p>
      <w:pPr>
        <w:pBdr/>
        <w:tabs>
          <w:tab w:val="left" w:leader="none" w:pos="1080"/>
        </w:tabs>
        <w:spacing w:after="120" w:before="120" w:line="264" w:lineRule="auto"/>
        <w:ind w:right="42" w:firstLine="720"/>
        <w:rPr>
          <w:szCs w:val="28"/>
          <w:shd w:val="clear" w:color="auto" w:fill="ffffff"/>
        </w:rPr>
      </w:pPr>
      <w:r>
        <w:rPr>
          <w:szCs w:val="28"/>
        </w:rPr>
        <w:t xml:space="preserve">1. Phản ánh, kiến nghị</w:t>
      </w:r>
      <w:r>
        <w:rPr>
          <w:szCs w:val="28"/>
          <w:shd w:val="clear" w:color="auto" w:fill="ffffff"/>
          <w:lang w:val="vi-VN"/>
        </w:rPr>
        <w:t xml:space="preserve"> không thuộc các lĩnh vực tiếp nhận được quy định tại </w:t>
      </w:r>
      <w:r>
        <w:rPr>
          <w:szCs w:val="28"/>
          <w:shd w:val="clear" w:color="auto" w:fill="ffffff"/>
        </w:rPr>
        <w:t xml:space="preserve">khoản 6 </w:t>
      </w:r>
      <w:r>
        <w:rPr>
          <w:szCs w:val="28"/>
          <w:shd w:val="clear" w:color="auto" w:fill="ffffff"/>
          <w:lang w:val="vi-VN"/>
        </w:rPr>
        <w:t xml:space="preserve">Điều </w:t>
      </w:r>
      <w:r>
        <w:rPr>
          <w:szCs w:val="28"/>
          <w:shd w:val="clear" w:color="auto" w:fill="ffffff"/>
        </w:rPr>
        <w:t xml:space="preserve">5</w:t>
      </w:r>
      <w:r>
        <w:rPr>
          <w:szCs w:val="28"/>
          <w:shd w:val="clear" w:color="auto" w:fill="ffffff"/>
          <w:lang w:val="vi-VN"/>
        </w:rPr>
        <w:t xml:space="preserve"> Quy chế này.</w:t>
      </w:r>
      <w:r>
        <w:rPr>
          <w:szCs w:val="28"/>
          <w:shd w:val="clear" w:color="auto" w:fill="ffffff"/>
        </w:rPr>
        <w:t xml:space="preserve"> </w:t>
      </w:r>
      <w:r>
        <w:rPr>
          <w:szCs w:val="28"/>
          <w:shd w:val="clear" w:color="auto" w:fill="ffffff"/>
        </w:rPr>
      </w:r>
      <w:r>
        <w:rPr>
          <w:szCs w:val="28"/>
          <w:shd w:val="clear" w:color="auto" w:fill="ffffff"/>
        </w:rPr>
      </w:r>
    </w:p>
    <w:p>
      <w:pPr>
        <w:pBdr/>
        <w:tabs>
          <w:tab w:val="left" w:leader="none" w:pos="1080"/>
        </w:tabs>
        <w:spacing w:after="120" w:before="120" w:line="264" w:lineRule="auto"/>
        <w:ind w:right="42" w:firstLine="720"/>
        <w:rPr>
          <w:szCs w:val="28"/>
        </w:rPr>
      </w:pPr>
      <w:r>
        <w:rPr>
          <w:szCs w:val="28"/>
          <w:shd w:val="clear" w:color="auto" w:fill="ffffff"/>
        </w:rPr>
        <w:t xml:space="preserve">2. </w:t>
      </w:r>
      <w:r>
        <w:rPr>
          <w:szCs w:val="28"/>
        </w:rPr>
        <w:t xml:space="preserve">Phản ánh, kiến nghị </w:t>
      </w:r>
      <w:r>
        <w:rPr>
          <w:szCs w:val="28"/>
          <w:lang w:val="vi-VN"/>
        </w:rPr>
        <w:t xml:space="preserve">không cung cấp đầy đủ thông tin theo quy định tại</w:t>
      </w:r>
      <w:r>
        <w:rPr>
          <w:szCs w:val="28"/>
        </w:rPr>
        <w:t xml:space="preserve"> khoản 1, 2, 3, 4 Điều 5 Quy chế này.</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3. </w:t>
      </w:r>
      <w:r>
        <w:rPr>
          <w:szCs w:val="28"/>
          <w:lang w:val="vi-VN"/>
        </w:rPr>
        <w:t xml:space="preserve">Những vấn đề liên quan tranh chấp, khiếu kiện, khiếu nại, tố cáo và hoạt động giải quyết khiếu nại, tố cáo</w:t>
      </w:r>
      <w:r>
        <w:rPr>
          <w:szCs w:val="28"/>
        </w:rPr>
        <w:t xml:space="preserve">.</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4. Có nội dung xâm hại đến lợi ích quốc </w:t>
      </w:r>
      <w:r>
        <w:rPr>
          <w:szCs w:val="28"/>
        </w:rPr>
        <w:t xml:space="preserve">gia: Kích động bạo lực, tuyên truyền phản cách mạng, gây rối, chia rẽ gây mất đoàn kết giữa các dân tộc, nội bộ, mất trật tự an toàn xã hội; xâm hại an ninh mạng hoặc cung cấp, tiết lộ các thông tin vi phạm quy định của pháp luật về bảo vệ bí mật Nhà nước.</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5. Có nội dung, hình ảnh quảng cáo trái với quy định của pháp luật.</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6. Có nội dung xâm hại đến bản sắc văn hóa của dân tộc như: </w:t>
      </w:r>
      <w:r>
        <w:rPr>
          <w:szCs w:val="28"/>
        </w:rPr>
        <w:t xml:space="preserve">Có nội dung, từ ngữ thô tục, thiếu văn hóa, nội dung phản cảm.</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7. Nội dung phản ánh, kiến nghị mang tính chất suy d</w:t>
      </w:r>
      <w:r>
        <w:rPr>
          <w:szCs w:val="28"/>
        </w:rPr>
        <w:t xml:space="preserve">iễn, phán đoán, lợi dụng phản ánh, kiến nghị để nói xấu, bôi nhọ, hạ thấp danh dự, uy tín của người khác vì mục đích cá nhân. Sử dụng hình ảnh đã được chỉnh sửa, sử dụng lại hoặc được chụp từ màn hình điện thoại, máy tính hay các nền tảng mạng xã hội khác.</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8. Những thông tin liên quan đến tin báo khẩn cấp (tổng đài 112; tổng đài 113; tổng đài 114; tổng đài 115).</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9. Phản ánh, kiến nghị trùng với nội dung đã phản ánh hoặc đang còn trong hạn xử lý (cơ quan chức năng đang triển khai giải quyết) mà tổ chức, cá nhân tiếp tục gửi lại phản ánh, kiến nghị.</w:t>
      </w:r>
      <w:r>
        <w:rPr>
          <w:szCs w:val="28"/>
        </w:rPr>
      </w:r>
      <w:r>
        <w:rPr>
          <w:szCs w:val="28"/>
        </w:rPr>
      </w:r>
    </w:p>
    <w:p>
      <w:pPr>
        <w:pBdr/>
        <w:tabs>
          <w:tab w:val="left" w:leader="none" w:pos="1080"/>
        </w:tabs>
        <w:spacing w:before="120" w:line="264" w:lineRule="auto"/>
        <w:ind w:right="42" w:firstLine="720"/>
        <w:rPr>
          <w:szCs w:val="28"/>
        </w:rPr>
      </w:pPr>
      <w:r>
        <w:rPr>
          <w:szCs w:val="28"/>
        </w:rPr>
        <w:t xml:space="preserve">10. Phản ánh, kiến nghị gửi nhiều lần đến cùng một địa điểm, cùng nội </w:t>
      </w:r>
      <w:r>
        <w:rPr>
          <w:szCs w:val="28"/>
        </w:rPr>
        <w:t xml:space="preserve">dung đã được cơ quan chức năng tiếp nhận, xử lý hoặc trả lời trước đó (trường hợp công dân chưa đồng ý với kết quả xử lý hoặc trả lời, đề nghị công dân liên hệ trực tiếp với cơ quan đã thực hiện việc xử lý, trả lời để được xem xét, giải đáp theo quy định).</w:t>
      </w:r>
      <w:r>
        <w:rPr>
          <w:szCs w:val="28"/>
        </w:rPr>
      </w:r>
      <w:r>
        <w:rPr>
          <w:szCs w:val="28"/>
        </w:rPr>
      </w:r>
    </w:p>
    <w:p>
      <w:pPr>
        <w:pBdr/>
        <w:tabs>
          <w:tab w:val="left" w:leader="none" w:pos="1080"/>
        </w:tabs>
        <w:spacing w:line="264" w:lineRule="auto"/>
        <w:ind w:right="42" w:firstLine="720"/>
        <w:rPr>
          <w:szCs w:val="28"/>
        </w:rPr>
      </w:pPr>
      <w:r>
        <w:rPr>
          <w:szCs w:val="28"/>
        </w:rPr>
      </w:r>
      <w:r>
        <w:rPr>
          <w:szCs w:val="28"/>
        </w:rPr>
      </w:r>
      <w:r>
        <w:rPr>
          <w:szCs w:val="28"/>
        </w:rPr>
      </w:r>
    </w:p>
    <w:p>
      <w:pPr>
        <w:pBdr/>
        <w:tabs>
          <w:tab w:val="left" w:leader="none" w:pos="1080"/>
        </w:tabs>
        <w:spacing w:line="264" w:lineRule="auto"/>
        <w:ind w:right="42"/>
        <w:jc w:val="center"/>
        <w:rPr>
          <w:b/>
          <w:szCs w:val="28"/>
        </w:rPr>
      </w:pPr>
      <w:r>
        <w:rPr>
          <w:b/>
          <w:szCs w:val="28"/>
        </w:rPr>
        <w:t xml:space="preserve">Chương III</w:t>
      </w:r>
      <w:r>
        <w:rPr>
          <w:b/>
          <w:szCs w:val="28"/>
        </w:rPr>
      </w:r>
      <w:r>
        <w:rPr>
          <w:b/>
          <w:szCs w:val="28"/>
        </w:rPr>
      </w:r>
    </w:p>
    <w:p>
      <w:pPr>
        <w:pBdr/>
        <w:spacing w:line="264" w:lineRule="auto"/>
        <w:ind w:right="42"/>
        <w:jc w:val="center"/>
        <w:rPr>
          <w:b/>
          <w:szCs w:val="28"/>
        </w:rPr>
      </w:pPr>
      <w:r>
        <w:rPr>
          <w:b/>
          <w:szCs w:val="28"/>
        </w:rPr>
        <w:t xml:space="preserve">TIẾP NHẬN, XỬ LÝ PHẢN ÁNH, KIẾN NGHỊ</w:t>
      </w:r>
      <w:r>
        <w:rPr>
          <w:b/>
          <w:szCs w:val="28"/>
        </w:rPr>
      </w:r>
      <w:r>
        <w:rPr>
          <w:b/>
          <w:szCs w:val="28"/>
        </w:rPr>
      </w:r>
    </w:p>
    <w:p>
      <w:pPr>
        <w:pBdr/>
        <w:spacing w:line="264" w:lineRule="auto"/>
        <w:ind w:right="-143"/>
        <w:jc w:val="center"/>
        <w:rPr>
          <w:b/>
          <w:szCs w:val="28"/>
        </w:rPr>
      </w:pPr>
      <w:r>
        <w:rPr>
          <w:b/>
          <w:szCs w:val="28"/>
        </w:rPr>
      </w:r>
      <w:r>
        <w:rPr>
          <w:b/>
          <w:szCs w:val="28"/>
        </w:rPr>
      </w:r>
      <w:r>
        <w:rPr>
          <w:b/>
          <w:szCs w:val="28"/>
        </w:rPr>
      </w:r>
    </w:p>
    <w:p>
      <w:pPr>
        <w:pBdr/>
        <w:tabs>
          <w:tab w:val="left" w:leader="none" w:pos="1080"/>
        </w:tabs>
        <w:spacing w:after="120" w:line="264" w:lineRule="auto"/>
        <w:ind w:right="42" w:firstLine="720"/>
        <w:rPr>
          <w:b/>
          <w:szCs w:val="28"/>
        </w:rPr>
      </w:pPr>
      <w:r>
        <w:rPr>
          <w:b/>
          <w:szCs w:val="28"/>
        </w:rPr>
        <w:t xml:space="preserve">Điều 7. Tiếp nhận phản ánh, kiến nghị</w:t>
      </w:r>
      <w:r>
        <w:rPr>
          <w:b/>
          <w:szCs w:val="28"/>
        </w:rPr>
      </w:r>
      <w:r>
        <w:rPr>
          <w:b/>
          <w:szCs w:val="28"/>
        </w:rPr>
      </w:r>
    </w:p>
    <w:p>
      <w:pPr>
        <w:widowControl w:val="true"/>
        <w:numPr>
          <w:ilvl w:val="0"/>
          <w:numId w:val="14"/>
        </w:numPr>
        <w:pBdr/>
        <w:tabs>
          <w:tab w:val="left" w:leader="none" w:pos="1080"/>
        </w:tabs>
        <w:spacing w:after="120" w:before="120" w:line="264" w:lineRule="auto"/>
        <w:ind w:right="42" w:firstLine="720"/>
        <w:rPr>
          <w:szCs w:val="28"/>
        </w:rPr>
      </w:pPr>
      <w:r>
        <w:rPr>
          <w:szCs w:val="28"/>
        </w:rPr>
        <w:t xml:space="preserve">Cơ quan thực hiện: Đơn vị điều phối </w:t>
      </w:r>
      <w:r>
        <w:rPr>
          <w:szCs w:val="28"/>
          <w:lang w:val="vi-VN"/>
        </w:rPr>
        <w:t xml:space="preserve">tiến hành phân loại, </w:t>
      </w:r>
      <w:r>
        <w:rPr>
          <w:szCs w:val="28"/>
        </w:rPr>
        <w:t xml:space="preserve">kiểm tra, </w:t>
      </w:r>
      <w:r>
        <w:rPr>
          <w:szCs w:val="28"/>
          <w:lang w:val="vi-VN"/>
        </w:rPr>
        <w:t xml:space="preserve">tiếp nhận </w:t>
      </w:r>
      <w:r>
        <w:rPr>
          <w:szCs w:val="28"/>
        </w:rPr>
        <w:t xml:space="preserve">phản ánh, kiến nghị </w:t>
      </w:r>
      <w:r>
        <w:rPr>
          <w:szCs w:val="28"/>
          <w:lang w:val="vi-VN"/>
        </w:rPr>
        <w:t xml:space="preserve">đảm bảo đủ điều kiện tiếp nhận. </w:t>
      </w:r>
      <w:r>
        <w:rPr>
          <w:szCs w:val="28"/>
        </w:rPr>
        <w:t xml:space="preserve"> </w:t>
      </w:r>
      <w:r>
        <w:rPr>
          <w:szCs w:val="28"/>
        </w:rPr>
      </w:r>
      <w:r>
        <w:rPr>
          <w:szCs w:val="28"/>
        </w:rPr>
      </w:r>
    </w:p>
    <w:p>
      <w:pPr>
        <w:widowControl w:val="true"/>
        <w:numPr>
          <w:ilvl w:val="0"/>
          <w:numId w:val="14"/>
        </w:numPr>
        <w:pBdr/>
        <w:tabs>
          <w:tab w:val="left" w:leader="none" w:pos="1080"/>
        </w:tabs>
        <w:spacing w:after="120" w:before="120" w:line="264" w:lineRule="auto"/>
        <w:ind w:right="42" w:firstLine="720"/>
        <w:rPr>
          <w:szCs w:val="28"/>
        </w:rPr>
      </w:pPr>
      <w:r>
        <w:rPr>
          <w:szCs w:val="28"/>
        </w:rPr>
        <w:t xml:space="preserve">Thời gian thực hiện tiếp nhận trong vòng 24 giờ kể từ khi có thông tin phản ánh, kiến nghị (trừ các trường hợp sự cố bất khả kháng).</w:t>
      </w:r>
      <w:r>
        <w:rPr>
          <w:szCs w:val="28"/>
        </w:rPr>
      </w:r>
      <w:r>
        <w:rPr>
          <w:szCs w:val="28"/>
        </w:rPr>
      </w:r>
    </w:p>
    <w:p>
      <w:pPr>
        <w:widowControl w:val="true"/>
        <w:numPr>
          <w:ilvl w:val="0"/>
          <w:numId w:val="14"/>
        </w:numPr>
        <w:pBdr/>
        <w:tabs>
          <w:tab w:val="left" w:leader="none" w:pos="1080"/>
        </w:tabs>
        <w:spacing w:after="120" w:before="120" w:line="264" w:lineRule="auto"/>
        <w:ind w:right="42" w:firstLine="720"/>
        <w:rPr>
          <w:szCs w:val="28"/>
        </w:rPr>
      </w:pPr>
      <w:r>
        <w:rPr>
          <w:szCs w:val="28"/>
          <w:lang w:val="vi-VN"/>
        </w:rPr>
        <w:t xml:space="preserve">Đơn vị điều phối thực hiện chuyển các </w:t>
      </w:r>
      <w:r>
        <w:rPr>
          <w:szCs w:val="28"/>
        </w:rPr>
        <w:t xml:space="preserve">phản ánh, kiến nghị </w:t>
      </w:r>
      <w:r>
        <w:rPr>
          <w:szCs w:val="28"/>
          <w:lang w:val="vi-VN"/>
        </w:rPr>
        <w:t xml:space="preserve">đã tiếp nhận đến </w:t>
      </w:r>
      <w:r>
        <w:rPr>
          <w:szCs w:val="28"/>
        </w:rPr>
        <w:t xml:space="preserve">đơn vị</w:t>
      </w:r>
      <w:r>
        <w:rPr>
          <w:szCs w:val="28"/>
          <w:lang w:val="vi-VN"/>
        </w:rPr>
        <w:t xml:space="preserve"> xử lý theo quy </w:t>
      </w:r>
      <w:r>
        <w:rPr>
          <w:szCs w:val="28"/>
        </w:rPr>
        <w:t xml:space="preserve">định</w:t>
      </w:r>
      <w:r>
        <w:rPr>
          <w:szCs w:val="28"/>
          <w:lang w:val="vi-VN"/>
        </w:rPr>
        <w:t xml:space="preserve">. Toàn bộ thông tin được chuyển trên hệ thống và được công nhận tính pháp lý để thực hiện. </w:t>
      </w:r>
      <w:r>
        <w:rPr>
          <w:szCs w:val="28"/>
        </w:rPr>
        <w:t xml:space="preserve">Phản ánh, kiến nghị </w:t>
      </w:r>
      <w:r>
        <w:rPr>
          <w:szCs w:val="28"/>
          <w:lang w:val="vi-VN"/>
        </w:rPr>
        <w:t xml:space="preserve">được chuyển trong </w:t>
      </w:r>
      <w:r>
        <w:rPr>
          <w:szCs w:val="28"/>
        </w:rPr>
        <w:t xml:space="preserve">thời hạn</w:t>
      </w:r>
      <w:r>
        <w:rPr>
          <w:szCs w:val="28"/>
          <w:lang w:val="vi-VN"/>
        </w:rPr>
        <w:t xml:space="preserve"> 04 giờ làm việc sau khi tiếp nhận.</w:t>
      </w:r>
      <w:r>
        <w:rPr>
          <w:szCs w:val="28"/>
        </w:rPr>
        <w:t xml:space="preserve">  </w:t>
      </w:r>
      <w:r>
        <w:rPr>
          <w:szCs w:val="28"/>
        </w:rPr>
      </w:r>
      <w:r>
        <w:rPr>
          <w:szCs w:val="28"/>
        </w:rPr>
      </w:r>
    </w:p>
    <w:p>
      <w:pPr>
        <w:widowControl w:val="true"/>
        <w:pBdr/>
        <w:spacing/>
        <w:ind w:firstLine="705"/>
        <w:rPr>
          <w:szCs w:val="28"/>
        </w:rPr>
      </w:pPr>
      <w:r>
        <w:rPr>
          <w:szCs w:val="28"/>
        </w:rPr>
        <w:t xml:space="preserve">Đối với các phản ánh, kiến nghị</w:t>
      </w:r>
      <w:r>
        <w:rPr>
          <w:sz w:val="24"/>
          <w:szCs w:val="28"/>
        </w:rPr>
        <w:t xml:space="preserve"> </w:t>
      </w:r>
      <w:r>
        <w:rPr>
          <w:szCs w:val="28"/>
        </w:rPr>
        <w:t xml:space="preserve">không đủ điều kiện tiếp nhận trong thời hạn 24 giờ làm việc sau khi nhận được phản ánh, kiến nghị, Đơn vị điều phối không thực hiện tiếp nhận đồng thời nêu rõ lý do và hệ thống sẽ gửi thông báo nhắc nhở đến cá nhân, tổ chức; ẩn những phản ánh, k</w:t>
      </w:r>
      <w:r>
        <w:rPr>
          <w:szCs w:val="28"/>
        </w:rPr>
        <w:t xml:space="preserve">iến nghị này để giảm thiểu tác động tiêu cực đến cộng đồng và xã hội, bảo vệ lợi ích của Nhà nước, quyền và lợi ích hợp pháp của tổ chức, cá nhân. Trường hợp cá nhân, tổ chức vẫn cố tình vi phạm thì sẽ bị cấm tài khoản và xử lý theo quy định của pháp luật.</w:t>
      </w:r>
      <w:r>
        <w:rPr>
          <w:szCs w:val="28"/>
        </w:rPr>
      </w:r>
      <w:r>
        <w:rPr>
          <w:szCs w:val="28"/>
        </w:rPr>
      </w:r>
    </w:p>
    <w:p>
      <w:pPr>
        <w:widowControl w:val="true"/>
        <w:numPr>
          <w:ilvl w:val="0"/>
          <w:numId w:val="14"/>
        </w:numPr>
        <w:pBdr/>
        <w:tabs>
          <w:tab w:val="left" w:leader="none" w:pos="1080"/>
        </w:tabs>
        <w:spacing w:after="120" w:before="120" w:line="264" w:lineRule="auto"/>
        <w:ind w:right="42" w:firstLine="709"/>
        <w:rPr>
          <w:szCs w:val="28"/>
        </w:rPr>
      </w:pPr>
      <w:r>
        <w:rPr>
          <w:szCs w:val="28"/>
          <w:lang w:val="vi-VN"/>
        </w:rPr>
        <w:t xml:space="preserve">Trường hợp </w:t>
      </w:r>
      <w:r>
        <w:rPr>
          <w:szCs w:val="28"/>
        </w:rPr>
        <w:t xml:space="preserve">phản ánh, kiến nghị </w:t>
      </w:r>
      <w:r>
        <w:rPr>
          <w:szCs w:val="28"/>
          <w:lang w:val="vi-VN"/>
        </w:rPr>
        <w:t xml:space="preserve">liên quan đến hai hay nhiều cơ quan, đơn vị nhưng không thống nhất được phương án phân công xử lý, Đơn vị điều phối tổng hợp, báo cáo ngay về </w:t>
      </w:r>
      <w:r>
        <w:rPr>
          <w:szCs w:val="28"/>
        </w:rPr>
        <w:t xml:space="preserve">Sở </w:t>
      </w:r>
      <w:r>
        <w:rPr>
          <w:szCs w:val="28"/>
          <w:lang w:val="vi-VN"/>
        </w:rPr>
        <w:t xml:space="preserve">Khoa học và Công nghệ để trình </w:t>
      </w:r>
      <w:r>
        <w:rPr>
          <w:bCs/>
          <w:szCs w:val="28"/>
          <w:lang w:val="nl-NL"/>
        </w:rPr>
        <w:t xml:space="preserve">UBND</w:t>
      </w:r>
      <w:r>
        <w:rPr>
          <w:szCs w:val="28"/>
          <w:lang w:val="vi-VN"/>
        </w:rPr>
        <w:t xml:space="preserve"> tỉnh xem xét, chỉ đạo</w:t>
      </w:r>
      <w:r>
        <w:rPr>
          <w:szCs w:val="28"/>
        </w:rPr>
        <w:t xml:space="preserve">.</w:t>
      </w:r>
      <w:r>
        <w:rPr>
          <w:szCs w:val="28"/>
        </w:rPr>
      </w:r>
      <w:r>
        <w:rPr>
          <w:szCs w:val="28"/>
        </w:rPr>
      </w:r>
    </w:p>
    <w:p>
      <w:pPr>
        <w:widowControl w:val="true"/>
        <w:numPr>
          <w:ilvl w:val="0"/>
          <w:numId w:val="14"/>
        </w:numPr>
        <w:pBdr/>
        <w:tabs>
          <w:tab w:val="left" w:leader="none" w:pos="1080"/>
        </w:tabs>
        <w:spacing w:after="120" w:before="120" w:line="264" w:lineRule="auto"/>
        <w:ind w:right="42" w:firstLine="709"/>
        <w:rPr>
          <w:szCs w:val="28"/>
        </w:rPr>
      </w:pPr>
      <w:r>
        <w:rPr>
          <w:szCs w:val="28"/>
        </w:rPr>
        <w:t xml:space="preserve">Trong trường hợp chưa xác định được đơn vị xử lý phát sinh thì kích hoạt </w:t>
      </w:r>
      <w:r>
        <w:rPr>
          <w:szCs w:val="28"/>
        </w:rPr>
        <w:t xml:space="preserve">yêu cầu đơn vị mới tham gia bằng cách liên hệ gửi công văn mời tham gia hệ thống tiếp nhận và xử lý phản ánh, kiến nghị của tỉnh. Tổ chức phân phối lại đến đơn vị xử lý mới đã tham gia hệ thống tiếp nhận và xử lý phản ánh, kiến nghị của tỉnh theo quy định.</w:t>
      </w:r>
      <w:r>
        <w:rPr>
          <w:szCs w:val="28"/>
        </w:rPr>
      </w:r>
      <w:r>
        <w:rPr>
          <w:szCs w:val="28"/>
        </w:rPr>
      </w:r>
    </w:p>
    <w:p>
      <w:pPr>
        <w:widowControl w:val="true"/>
        <w:numPr>
          <w:ilvl w:val="0"/>
          <w:numId w:val="14"/>
        </w:numPr>
        <w:pBdr/>
        <w:tabs>
          <w:tab w:val="left" w:leader="none" w:pos="1080"/>
        </w:tabs>
        <w:spacing w:after="120" w:before="120" w:line="264" w:lineRule="auto"/>
        <w:ind w:right="42" w:firstLine="709"/>
        <w:rPr>
          <w:szCs w:val="28"/>
        </w:rPr>
      </w:pPr>
      <w:r>
        <w:rPr>
          <w:szCs w:val="28"/>
        </w:rPr>
        <w:t xml:space="preserve">Thông tin phản ánh, kiến nghị được phân phối từ đơn vị điều phối đến các đơn vị xử lý thông qua hệ thống tiếp nhận và xử lý phản ánh, kiến nghị (giao diện nghiệp vụ của cán bộ xử lý) và đồng thời thông báo qua hệ thống tin nhắn SMS.</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8. Xử lý phản ánh, kiến nghị</w:t>
      </w:r>
      <w:r>
        <w:rPr>
          <w:b/>
          <w:szCs w:val="28"/>
        </w:rPr>
      </w:r>
      <w:r>
        <w:rPr>
          <w:b/>
          <w:szCs w:val="28"/>
        </w:rPr>
      </w:r>
    </w:p>
    <w:p>
      <w:pPr>
        <w:widowControl w:val="true"/>
        <w:pBdr/>
        <w:spacing w:after="120" w:before="120" w:line="264" w:lineRule="auto"/>
        <w:ind w:firstLine="703"/>
        <w:rPr>
          <w:sz w:val="18"/>
          <w:szCs w:val="18"/>
        </w:rPr>
      </w:pPr>
      <w:r>
        <w:rPr>
          <w:szCs w:val="28"/>
          <w:lang w:val="nl-NL"/>
        </w:rPr>
        <w:t xml:space="preserve">1. Đơn vị xử lý có trách nhiệm: Thực hiện kiểm tra nội dung </w:t>
      </w:r>
      <w:r>
        <w:rPr>
          <w:szCs w:val="28"/>
        </w:rPr>
        <w:t xml:space="preserve">phản ánh, kiến nghị</w:t>
      </w:r>
      <w:r>
        <w:rPr>
          <w:szCs w:val="28"/>
          <w:lang w:val="nl-NL"/>
        </w:rPr>
        <w:t xml:space="preserve"> khi đơn vị điều phối gửi đến. Nếu </w:t>
      </w:r>
      <w:r>
        <w:rPr>
          <w:szCs w:val="28"/>
        </w:rPr>
        <w:t xml:space="preserve">phản ánh, kiến nghị</w:t>
      </w:r>
      <w:r>
        <w:rPr>
          <w:sz w:val="24"/>
          <w:szCs w:val="28"/>
        </w:rPr>
        <w:t xml:space="preserve"> </w:t>
      </w:r>
      <w:r>
        <w:rPr>
          <w:szCs w:val="28"/>
          <w:lang w:val="nl-NL"/>
        </w:rPr>
        <w:t xml:space="preserve">thuộc thẩm quyền thì tiếp nhận xử lý ngay, thời gian tiếp nhận tối đa không quá 04 giờ làm việc sau khi nhận được </w:t>
      </w:r>
      <w:r>
        <w:rPr>
          <w:szCs w:val="28"/>
        </w:rPr>
        <w:t xml:space="preserve">phản ánh, kiến nghị</w:t>
      </w:r>
      <w:r>
        <w:rPr>
          <w:szCs w:val="28"/>
          <w:lang w:val="nl-NL"/>
        </w:rPr>
        <w:t xml:space="preserve">. Trường hợp xét thấy không thuộc thẩm quyền thì thực hiện trả về đơn vị điều phối trong thời hạn 04 giờ làm việc sau khi nhận được </w:t>
      </w:r>
      <w:r>
        <w:rPr>
          <w:szCs w:val="28"/>
        </w:rPr>
        <w:t xml:space="preserve">phản ánh, kiến nghị</w:t>
      </w:r>
      <w:r>
        <w:rPr>
          <w:szCs w:val="28"/>
          <w:lang w:val="nl-NL"/>
        </w:rPr>
        <w:t xml:space="preserve">, đồng thời cung cấp thêm thông tin đề xuất đơn vị có trách nhiệm xử lý.</w:t>
      </w:r>
      <w:r>
        <w:rPr>
          <w:sz w:val="18"/>
          <w:szCs w:val="18"/>
        </w:rPr>
      </w:r>
      <w:r>
        <w:rPr>
          <w:sz w:val="18"/>
          <w:szCs w:val="18"/>
        </w:rPr>
      </w:r>
    </w:p>
    <w:p>
      <w:pPr>
        <w:widowControl w:val="true"/>
        <w:pBdr/>
        <w:spacing w:after="120" w:before="120" w:line="264" w:lineRule="auto"/>
        <w:ind w:firstLine="703"/>
        <w:rPr>
          <w:sz w:val="18"/>
          <w:szCs w:val="18"/>
        </w:rPr>
      </w:pPr>
      <w:r>
        <w:rPr>
          <w:szCs w:val="28"/>
          <w:lang w:val="nl-NL"/>
        </w:rPr>
        <w:t xml:space="preserve">Đối với các </w:t>
      </w:r>
      <w:r>
        <w:rPr>
          <w:szCs w:val="28"/>
        </w:rPr>
        <w:t xml:space="preserve">phản ánh, kiến nghị</w:t>
      </w:r>
      <w:r>
        <w:rPr>
          <w:szCs w:val="28"/>
          <w:lang w:val="nl-NL"/>
        </w:rPr>
        <w:t xml:space="preserve"> chưa rõ nội dung, trong thời hạn 04 giờ làm việc sau khi nhận được </w:t>
      </w:r>
      <w:r>
        <w:rPr>
          <w:szCs w:val="28"/>
        </w:rPr>
        <w:t xml:space="preserve">phản ánh, kiến nghị</w:t>
      </w:r>
      <w:r>
        <w:rPr>
          <w:szCs w:val="28"/>
          <w:lang w:val="nl-NL"/>
        </w:rPr>
        <w:t xml:space="preserve">, cơ quan tiếp nhận đề nghị tổ </w:t>
      </w:r>
      <w:r>
        <w:rPr>
          <w:szCs w:val="28"/>
          <w:lang w:val="nl-NL"/>
        </w:rPr>
        <w:t xml:space="preserve">chức, cá nhân </w:t>
      </w:r>
      <w:r>
        <w:rPr>
          <w:szCs w:val="28"/>
        </w:rPr>
        <w:t xml:space="preserve">gửi phản ánh, kiến nghị về </w:t>
      </w:r>
      <w:r>
        <w:rPr>
          <w:szCs w:val="28"/>
          <w:lang w:val="nl-NL"/>
        </w:rPr>
        <w:t xml:space="preserve">bổ sung, làm rõ nội dung </w:t>
      </w:r>
      <w:r>
        <w:rPr>
          <w:szCs w:val="28"/>
        </w:rPr>
        <w:t xml:space="preserve">phản ánh, kiến nghị</w:t>
      </w:r>
      <w:r>
        <w:rPr>
          <w:szCs w:val="28"/>
          <w:lang w:val="nl-NL"/>
        </w:rPr>
        <w:t xml:space="preserve">.</w:t>
      </w:r>
      <w:r>
        <w:rPr>
          <w:szCs w:val="28"/>
        </w:rPr>
        <w:t xml:space="preserve"> </w:t>
      </w:r>
      <w:r>
        <w:rPr>
          <w:sz w:val="18"/>
          <w:szCs w:val="18"/>
        </w:rPr>
      </w:r>
      <w:r>
        <w:rPr>
          <w:sz w:val="18"/>
          <w:szCs w:val="18"/>
        </w:rPr>
      </w:r>
    </w:p>
    <w:p>
      <w:pPr>
        <w:widowControl w:val="true"/>
        <w:pBdr/>
        <w:spacing w:after="120" w:before="120" w:line="264" w:lineRule="auto"/>
        <w:ind w:firstLine="703"/>
        <w:rPr>
          <w:sz w:val="18"/>
          <w:szCs w:val="18"/>
        </w:rPr>
      </w:pPr>
      <w:r>
        <w:rPr>
          <w:szCs w:val="28"/>
        </w:rPr>
        <w:t xml:space="preserve">2. Thời gian thực hiện xử lý </w:t>
      </w:r>
      <w:r>
        <w:rPr>
          <w:sz w:val="18"/>
          <w:szCs w:val="18"/>
        </w:rPr>
      </w:r>
      <w:r>
        <w:rPr>
          <w:sz w:val="18"/>
          <w:szCs w:val="18"/>
        </w:rPr>
      </w:r>
    </w:p>
    <w:p>
      <w:pPr>
        <w:widowControl w:val="true"/>
        <w:pBdr/>
        <w:spacing w:after="120" w:before="120" w:line="264" w:lineRule="auto"/>
        <w:ind w:firstLine="703"/>
        <w:rPr>
          <w:szCs w:val="28"/>
        </w:rPr>
      </w:pPr>
      <w:r>
        <w:rPr>
          <w:szCs w:val="28"/>
        </w:rPr>
        <w:t xml:space="preserve">a) Đơn vị xử lý thực hiện phản hồi thông tin (kèm theo kết quả xử lý nếu có) sau khi nhận được </w:t>
      </w:r>
      <w:r>
        <w:rPr>
          <w:szCs w:val="28"/>
        </w:rPr>
        <w:t xml:space="preserve">phản ánh, kiến n</w:t>
      </w:r>
      <w:r>
        <w:rPr>
          <w:szCs w:val="28"/>
        </w:rPr>
        <w:t xml:space="preserve">ghị, tối đa không quá 07 ngày làm việc kể từ khi nhận được phản ánh, kiến nghị.</w:t>
      </w:r>
      <w:r>
        <w:rPr>
          <w:szCs w:val="28"/>
        </w:rPr>
      </w:r>
      <w:r>
        <w:rPr>
          <w:szCs w:val="28"/>
        </w:rPr>
      </w:r>
    </w:p>
    <w:p>
      <w:pPr>
        <w:widowControl w:val="true"/>
        <w:pBdr/>
        <w:spacing w:after="120" w:before="120" w:line="264" w:lineRule="auto"/>
        <w:ind w:firstLine="703"/>
        <w:rPr>
          <w:sz w:val="18"/>
          <w:szCs w:val="18"/>
        </w:rPr>
      </w:pPr>
      <w:r>
        <w:rPr>
          <w:szCs w:val="28"/>
        </w:rPr>
        <w:t xml:space="preserve">b) Thời gian thực hiện khắc phục, xử lý các phản ánh, kiến nghị</w:t>
      </w:r>
      <w:r>
        <w:rPr>
          <w:sz w:val="24"/>
          <w:szCs w:val="28"/>
        </w:rPr>
        <w:t xml:space="preserve"> </w:t>
      </w:r>
      <w:r>
        <w:rPr>
          <w:szCs w:val="28"/>
        </w:rPr>
        <w:t xml:space="preserve">thuộc quy định chuyên ngành thì thực hiện theo quy định pháp luật hiện hành.  </w:t>
      </w:r>
      <w:r>
        <w:rPr>
          <w:sz w:val="18"/>
          <w:szCs w:val="18"/>
        </w:rPr>
      </w:r>
      <w:r>
        <w:rPr>
          <w:sz w:val="18"/>
          <w:szCs w:val="18"/>
        </w:rPr>
      </w:r>
    </w:p>
    <w:p>
      <w:pPr>
        <w:widowControl w:val="true"/>
        <w:pBdr/>
        <w:spacing w:after="120" w:before="120" w:line="264" w:lineRule="auto"/>
        <w:ind w:firstLine="703"/>
        <w:rPr>
          <w:sz w:val="18"/>
          <w:szCs w:val="18"/>
        </w:rPr>
      </w:pPr>
      <w:r>
        <w:rPr>
          <w:szCs w:val="28"/>
          <w:lang w:val="vi-VN"/>
        </w:rPr>
        <w:t xml:space="preserve">3</w:t>
      </w:r>
      <w:r>
        <w:rPr>
          <w:szCs w:val="28"/>
        </w:rPr>
        <w:t xml:space="preserve">. Trả kết quả xử lý phản ánh, kiến nghị</w:t>
      </w:r>
      <w:r>
        <w:rPr>
          <w:sz w:val="18"/>
          <w:szCs w:val="18"/>
        </w:rPr>
      </w:r>
      <w:r>
        <w:rPr>
          <w:sz w:val="18"/>
          <w:szCs w:val="18"/>
        </w:rPr>
      </w:r>
    </w:p>
    <w:p>
      <w:pPr>
        <w:widowControl w:val="true"/>
        <w:pBdr/>
        <w:spacing w:after="120" w:before="120" w:line="264" w:lineRule="auto"/>
        <w:ind w:firstLine="703"/>
        <w:rPr>
          <w:sz w:val="18"/>
          <w:szCs w:val="18"/>
        </w:rPr>
      </w:pPr>
      <w:r>
        <w:rPr>
          <w:szCs w:val="28"/>
        </w:rPr>
        <w:t xml:space="preserve">Kết quả xử lý phản ánh, kiến nghị</w:t>
      </w:r>
      <w:r>
        <w:rPr>
          <w:sz w:val="24"/>
          <w:szCs w:val="28"/>
        </w:rPr>
        <w:t xml:space="preserve"> </w:t>
      </w:r>
      <w:r>
        <w:rPr>
          <w:szCs w:val="28"/>
        </w:rPr>
        <w:t xml:space="preserve">phải rõ ràng, đúng theo nội dung phản ánh, kiến nghị, kèm hình ảnh đã xử lý (đối với những vấn đề phản ánh, kiến nghị</w:t>
      </w:r>
      <w:r>
        <w:rPr>
          <w:sz w:val="24"/>
          <w:szCs w:val="28"/>
        </w:rPr>
        <w:t xml:space="preserve"> </w:t>
      </w:r>
      <w:r>
        <w:rPr>
          <w:szCs w:val="28"/>
        </w:rPr>
        <w:t xml:space="preserve">cần hình ảnh). Trường hợp kết quả xử lý chưa đảm bảo yêu cầu, nội dung chưa chính xác hoặc thiếu hình ảnh đã xử lý (đối với những vấn đề phản ánh cần hình ảnh) thì </w:t>
      </w:r>
      <w:r>
        <w:rPr>
          <w:szCs w:val="28"/>
          <w:lang w:val="vi-VN"/>
        </w:rPr>
        <w:t xml:space="preserve">đơn vị điều phối</w:t>
      </w:r>
      <w:r>
        <w:rPr>
          <w:szCs w:val="28"/>
        </w:rPr>
        <w:t xml:space="preserve"> thực hiện chuyển trả lại cho cơ quan xử lý (trong vòng 02 ngày làm việc đơn vị xử lý phải cập nhật, chỉnh sửa lại kết quả xử lý) và thời gian sẽ được tính trễ cho đơn vị xử lý nếu cậ</w:t>
      </w:r>
      <w:r>
        <w:rPr>
          <w:szCs w:val="28"/>
        </w:rPr>
        <w:t xml:space="preserve">p nhật kết quả xử lý chậm. Trường hợp kết quả xử lý chưa đảm bảo yêu cầu, nội dung chưa chính xác hoặc thiếu hình ảnh đã xử lý (đối với những vấn đề phản ánh cần hình ảnh), Đơn vị điều phối thực hiện trả lại cho đơn vị xử lý trong thời hạn 08 giờ làm việc.</w:t>
      </w:r>
      <w:r>
        <w:rPr>
          <w:sz w:val="18"/>
          <w:szCs w:val="18"/>
        </w:rPr>
      </w:r>
      <w:r>
        <w:rPr>
          <w:sz w:val="18"/>
          <w:szCs w:val="18"/>
        </w:rPr>
      </w:r>
    </w:p>
    <w:p>
      <w:pPr>
        <w:pBdr/>
        <w:tabs>
          <w:tab w:val="left" w:leader="none" w:pos="1080"/>
        </w:tabs>
        <w:spacing w:after="120" w:before="120" w:line="264" w:lineRule="auto"/>
        <w:ind w:right="42" w:firstLine="720"/>
        <w:rPr>
          <w:b/>
          <w:szCs w:val="28"/>
        </w:rPr>
      </w:pPr>
      <w:r>
        <w:rPr>
          <w:b/>
          <w:szCs w:val="28"/>
        </w:rPr>
        <w:t xml:space="preserve">Điều 9. Công khai kết quả xử lý phản ánh, kiến nghị</w:t>
      </w:r>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1. Kết quả xử lý phản ánh, kiến nghị được đăng tải công khai trên Hệ thống 1022 ngay sau khi có kết quả xử lý.  </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2. Trường hợp tổ chức, cá nhân có yêu cầu được giữ bí mật kết quả xử lý phản ánh, kiến nghị thì sẽ được gửi đến tổ chức, cá nhân có phản ánh, kiến nghị và không thực hiện công khai.</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3. Trường hợp các thông tin phản ánh, kiến nghị có nội dung liên quan đến bảo vệ bí mật nhà nước hoặc t</w:t>
      </w:r>
      <w:r>
        <w:rPr>
          <w:szCs w:val="28"/>
        </w:rPr>
        <w:t xml:space="preserve">rong quá trình xử lý có các thông tin thuộc bảo vệ bí mật nhà nước thì việc trả lời kết quả xử lý thông tin phản ánh, kiến nghị phải tuân thủ theo quy định pháp luật hiện hành về bảo vệ bí mật Nhà nước (không công khai kết quả) hoặc những nội dung khác do </w:t>
      </w:r>
      <w:r>
        <w:rPr>
          <w:bCs/>
          <w:szCs w:val="28"/>
          <w:lang w:val="nl-NL"/>
        </w:rPr>
        <w:t xml:space="preserve">UBND</w:t>
      </w:r>
      <w:r>
        <w:rPr>
          <w:szCs w:val="28"/>
        </w:rPr>
        <w:t xml:space="preserve"> tỉnh quy định.</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10. Quyền và nghĩa vụ của tổ chức, cá nhân</w:t>
      </w:r>
      <w:r>
        <w:rPr>
          <w:b/>
          <w:szCs w:val="28"/>
        </w:rPr>
      </w:r>
      <w:r>
        <w:rPr>
          <w:b/>
          <w:szCs w:val="28"/>
        </w:rPr>
      </w:r>
    </w:p>
    <w:p>
      <w:pPr>
        <w:widowControl w:val="true"/>
        <w:numPr>
          <w:ilvl w:val="0"/>
          <w:numId w:val="22"/>
        </w:numPr>
        <w:pBdr/>
        <w:spacing w:after="120" w:before="120" w:line="264" w:lineRule="auto"/>
        <w:ind w:right="42" w:firstLine="720" w:left="0"/>
        <w:rPr>
          <w:szCs w:val="28"/>
          <w:lang w:val="nl-NL"/>
        </w:rPr>
      </w:pPr>
      <w:r>
        <w:rPr>
          <w:szCs w:val="28"/>
          <w:lang w:val="nl-NL"/>
        </w:rPr>
        <w:t xml:space="preserve">Cá nhân, tổ chức gửi phản ánh, kiến nghị có quyền phản hồi lại thông tin nhằm làm rõ hơn kết quả xử l</w:t>
      </w:r>
      <w:r>
        <w:rPr>
          <w:szCs w:val="28"/>
          <w:lang w:val="nl-NL"/>
        </w:rPr>
        <w:t xml:space="preserve">ý của cơ quan nhà nước. Thông tin cá nhân, tổ chức gửi phản ánh, kiến nghị được quản lý theo quy định của pháp luật. Trường hợp phải dùng đến thông tin cá nhân để phục vụ xử lý phải được sự đồng ý của người phản ánh hoặc đề nghị của cơ quan có thẩm quyền. </w:t>
      </w:r>
      <w:r>
        <w:rPr>
          <w:szCs w:val="28"/>
          <w:lang w:val="nl-NL"/>
        </w:rPr>
      </w:r>
      <w:r>
        <w:rPr>
          <w:szCs w:val="28"/>
          <w:lang w:val="nl-NL"/>
        </w:rPr>
      </w:r>
    </w:p>
    <w:p>
      <w:pPr>
        <w:widowControl w:val="true"/>
        <w:numPr>
          <w:ilvl w:val="0"/>
          <w:numId w:val="22"/>
        </w:numPr>
        <w:pBdr/>
        <w:spacing w:after="120" w:before="120" w:line="264" w:lineRule="auto"/>
        <w:ind w:right="42" w:firstLine="720" w:left="0"/>
        <w:rPr>
          <w:szCs w:val="28"/>
          <w:lang w:val="nl-NL"/>
        </w:rPr>
      </w:pPr>
      <w:r>
        <w:rPr>
          <w:szCs w:val="28"/>
          <w:lang w:val="nl-NL"/>
        </w:rPr>
        <w:t xml:space="preserve">Cá nhân, tổ chức gửi phản ánh, kiến nghị có quyền đánh giá kết quả xử lý của cơ quan Nhà nước với 3 tiêu chí sau:</w:t>
      </w:r>
      <w:r>
        <w:rPr>
          <w:szCs w:val="28"/>
          <w:lang w:val="nl-NL"/>
        </w:rPr>
      </w:r>
      <w:r>
        <w:rPr>
          <w:szCs w:val="28"/>
          <w:lang w:val="nl-NL"/>
        </w:rPr>
      </w:r>
    </w:p>
    <w:p>
      <w:pPr>
        <w:pBdr/>
        <w:spacing w:after="120" w:before="120" w:line="264" w:lineRule="auto"/>
        <w:ind w:right="42" w:firstLine="720"/>
        <w:rPr>
          <w:szCs w:val="28"/>
        </w:rPr>
      </w:pPr>
      <w:r>
        <w:rPr>
          <w:szCs w:val="28"/>
        </w:rPr>
        <w:t xml:space="preserve">a) Rất hài lòng.</w:t>
      </w:r>
      <w:r>
        <w:rPr>
          <w:szCs w:val="28"/>
        </w:rPr>
      </w:r>
      <w:r>
        <w:rPr>
          <w:szCs w:val="28"/>
        </w:rPr>
      </w:r>
    </w:p>
    <w:p>
      <w:pPr>
        <w:pBdr/>
        <w:spacing w:after="120" w:before="120" w:line="264" w:lineRule="auto"/>
        <w:ind w:right="42" w:firstLine="720"/>
        <w:rPr>
          <w:szCs w:val="28"/>
        </w:rPr>
      </w:pPr>
      <w:r>
        <w:rPr>
          <w:szCs w:val="28"/>
        </w:rPr>
        <w:t xml:space="preserve">b) Hài lòng.</w:t>
      </w:r>
      <w:r>
        <w:rPr>
          <w:szCs w:val="28"/>
        </w:rPr>
      </w:r>
      <w:r>
        <w:rPr>
          <w:szCs w:val="28"/>
        </w:rPr>
      </w:r>
    </w:p>
    <w:p>
      <w:pPr>
        <w:pBdr/>
        <w:spacing w:after="120" w:before="120" w:line="264" w:lineRule="auto"/>
        <w:ind w:right="42" w:firstLine="720"/>
        <w:rPr>
          <w:szCs w:val="28"/>
        </w:rPr>
      </w:pPr>
      <w:r>
        <w:rPr>
          <w:szCs w:val="28"/>
        </w:rPr>
        <w:t xml:space="preserve">c) Không hài lòng.</w:t>
      </w:r>
      <w:r>
        <w:rPr>
          <w:szCs w:val="28"/>
        </w:rPr>
      </w:r>
      <w:r>
        <w:rPr>
          <w:szCs w:val="28"/>
        </w:rPr>
      </w:r>
    </w:p>
    <w:p>
      <w:pPr>
        <w:pBdr/>
        <w:spacing w:after="120" w:before="120" w:line="264" w:lineRule="auto"/>
        <w:ind w:right="42" w:firstLine="720"/>
        <w:rPr>
          <w:szCs w:val="28"/>
        </w:rPr>
      </w:pPr>
      <w:r>
        <w:rPr>
          <w:szCs w:val="28"/>
        </w:rPr>
        <w:t xml:space="preserve">Trường hợp đánh giá không hài lòng, tổ chức, cá nhân đánh giá phải nêu rõ lý do thì kết quả đánh giá mới được chấp nhận. </w:t>
      </w:r>
      <w:r>
        <w:rPr>
          <w:szCs w:val="28"/>
        </w:rPr>
      </w:r>
      <w:r>
        <w:rPr>
          <w:szCs w:val="28"/>
        </w:rPr>
      </w:r>
    </w:p>
    <w:p>
      <w:pPr>
        <w:pBdr/>
        <w:spacing w:after="120" w:before="120" w:line="264" w:lineRule="auto"/>
        <w:ind w:right="42" w:firstLine="720"/>
        <w:rPr>
          <w:szCs w:val="28"/>
        </w:rPr>
      </w:pPr>
      <w:r>
        <w:rPr>
          <w:szCs w:val="28"/>
          <w:shd w:val="clear" w:color="auto" w:fill="ffffff"/>
        </w:rPr>
        <w:t xml:space="preserve">3</w:t>
      </w:r>
      <w:r>
        <w:rPr>
          <w:szCs w:val="28"/>
          <w:shd w:val="clear" w:color="auto" w:fill="ffffff"/>
          <w:lang w:val="vi-VN"/>
        </w:rPr>
        <w:t xml:space="preserve">. </w:t>
      </w:r>
      <w:r>
        <w:rPr>
          <w:szCs w:val="28"/>
          <w:shd w:val="clear" w:color="auto" w:fill="ffffff"/>
        </w:rPr>
        <w:t xml:space="preserve">Trường hợp chưa</w:t>
      </w:r>
      <w:r>
        <w:rPr>
          <w:szCs w:val="28"/>
          <w:shd w:val="clear" w:color="auto" w:fill="ffffff"/>
          <w:lang w:val="vi-VN"/>
        </w:rPr>
        <w:t xml:space="preserve"> hài lòng hoặc nhận thấy kết quả xử lý chưa thỏa đáng thì </w:t>
      </w:r>
      <w:r>
        <w:rPr>
          <w:szCs w:val="28"/>
          <w:shd w:val="clear" w:color="auto" w:fill="ffffff"/>
        </w:rPr>
        <w:t xml:space="preserve">tổ chức, cá nhân có thể tạo </w:t>
      </w:r>
      <w:r>
        <w:rPr>
          <w:szCs w:val="28"/>
        </w:rPr>
        <w:t xml:space="preserve">phản ánh, kiến nghị </w:t>
      </w:r>
      <w:r>
        <w:rPr>
          <w:szCs w:val="28"/>
          <w:shd w:val="clear" w:color="auto" w:fill="ffffff"/>
        </w:rPr>
        <w:t xml:space="preserve">mới</w:t>
      </w:r>
      <w:r>
        <w:rPr>
          <w:szCs w:val="28"/>
          <w:shd w:val="clear" w:color="auto" w:fill="ffffff"/>
          <w:lang w:val="vi-VN"/>
        </w:rPr>
        <w:t xml:space="preserve">.</w:t>
      </w:r>
      <w:r>
        <w:rPr>
          <w:szCs w:val="28"/>
          <w:shd w:val="clear" w:color="auto" w:fill="ffffff"/>
        </w:rPr>
        <w:t xml:space="preserve"> </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11. Chế độ thông tin, lưu trữ</w:t>
      </w:r>
      <w:r>
        <w:rPr>
          <w:b/>
          <w:szCs w:val="28"/>
        </w:rPr>
      </w:r>
      <w:r>
        <w:rPr>
          <w:b/>
          <w:szCs w:val="28"/>
        </w:rPr>
      </w:r>
    </w:p>
    <w:p>
      <w:pPr>
        <w:widowControl w:val="true"/>
        <w:numPr>
          <w:ilvl w:val="0"/>
          <w:numId w:val="17"/>
        </w:numPr>
        <w:pBdr/>
        <w:tabs>
          <w:tab w:val="left" w:leader="none" w:pos="1080"/>
          <w:tab w:val="left" w:leader="none" w:pos="1304"/>
        </w:tabs>
        <w:spacing w:after="120" w:before="120" w:line="264" w:lineRule="auto"/>
        <w:ind w:right="42" w:firstLine="720"/>
        <w:rPr>
          <w:szCs w:val="28"/>
        </w:rPr>
      </w:pPr>
      <w:r>
        <w:rPr>
          <w:szCs w:val="28"/>
        </w:rPr>
        <w:t xml:space="preserve">Sở Khoa học và Công nghệ thực hiện lưu trữ thông tin phản ánh, kiến nghị của cá nhân, tổ chức trên máy chủ để cung cấp cho cơ quan quản lý Nhà nước khi được yêu cầu. Thời gian lưu trữ dữ liệu tối thiểu 06 tháng.</w:t>
      </w:r>
      <w:r>
        <w:rPr>
          <w:szCs w:val="28"/>
        </w:rPr>
      </w:r>
      <w:r>
        <w:rPr>
          <w:szCs w:val="28"/>
        </w:rPr>
      </w:r>
    </w:p>
    <w:p>
      <w:pPr>
        <w:widowControl w:val="true"/>
        <w:numPr>
          <w:ilvl w:val="0"/>
          <w:numId w:val="17"/>
        </w:numPr>
        <w:pBdr/>
        <w:tabs>
          <w:tab w:val="left" w:leader="none" w:pos="1080"/>
          <w:tab w:val="left" w:leader="none" w:pos="1264"/>
        </w:tabs>
        <w:spacing w:after="120" w:before="120" w:line="264" w:lineRule="auto"/>
        <w:ind w:right="42" w:firstLine="720"/>
        <w:rPr>
          <w:szCs w:val="28"/>
        </w:rPr>
      </w:pPr>
      <w:r>
        <w:rPr>
          <w:szCs w:val="28"/>
        </w:rPr>
        <w:t xml:space="preserve">Đơn vị quản lý, vận hành </w:t>
      </w:r>
      <w:r>
        <w:rPr>
          <w:bCs/>
          <w:szCs w:val="28"/>
        </w:rPr>
        <w:t xml:space="preserve">hệ thống tiếp nhận và xử lý </w:t>
      </w:r>
      <w:r>
        <w:rPr>
          <w:szCs w:val="28"/>
        </w:rPr>
        <w:t xml:space="preserve">phản ánh, kiến nghị</w:t>
      </w:r>
      <w:r>
        <w:rPr>
          <w:bCs/>
          <w:szCs w:val="28"/>
        </w:rPr>
        <w:t xml:space="preserve"> </w:t>
      </w:r>
      <w:r>
        <w:rPr>
          <w:szCs w:val="28"/>
        </w:rPr>
        <w:t xml:space="preserve">công khai thông tin về quá trình tiếp nhận, phân phối, xử lý và duyệt kết quả xử lý trên hệ thống để cá nhân, tổ chức kiểm tra, giám sát (</w:t>
      </w:r>
      <w:r>
        <w:rPr>
          <w:iCs/>
          <w:szCs w:val="28"/>
        </w:rPr>
        <w:t xml:space="preserve">trừ trường hợp được quy định tại khoản 2,3,4 Điều 9 Quy chế này</w:t>
      </w:r>
      <w:r>
        <w:rPr>
          <w:szCs w:val="28"/>
        </w:rPr>
        <w:t xml:space="preserve">).</w:t>
      </w:r>
      <w:r>
        <w:rPr>
          <w:szCs w:val="28"/>
        </w:rPr>
      </w:r>
      <w:r>
        <w:rPr>
          <w:szCs w:val="28"/>
        </w:rPr>
      </w:r>
    </w:p>
    <w:p>
      <w:pPr>
        <w:widowControl w:val="true"/>
        <w:numPr>
          <w:ilvl w:val="0"/>
          <w:numId w:val="17"/>
        </w:numPr>
        <w:pBdr/>
        <w:tabs>
          <w:tab w:val="left" w:leader="none" w:pos="1080"/>
          <w:tab w:val="left" w:leader="none" w:pos="1264"/>
        </w:tabs>
        <w:spacing w:line="264" w:lineRule="auto"/>
        <w:ind w:right="42" w:firstLine="720"/>
        <w:rPr>
          <w:szCs w:val="28"/>
        </w:rPr>
      </w:pPr>
      <w:r>
        <w:rPr>
          <w:szCs w:val="28"/>
          <w:shd w:val="clear" w:color="auto" w:fill="ffffff"/>
          <w:lang w:val="nl-NL"/>
        </w:rPr>
        <w:t xml:space="preserve">Thông tin của tổ chức, cá nhân gửi </w:t>
      </w:r>
      <w:r>
        <w:rPr>
          <w:szCs w:val="28"/>
        </w:rPr>
        <w:t xml:space="preserve">phản ánh, kiến nghị </w:t>
      </w:r>
      <w:r>
        <w:rPr>
          <w:szCs w:val="28"/>
          <w:shd w:val="clear" w:color="auto" w:fill="ffffff"/>
          <w:lang w:val="nl-NL"/>
        </w:rPr>
        <w:t xml:space="preserve">được bảo mật theo quy định tại Nghị định số 13/2023/NĐ-CP ngày 17/4/2023 của Chính phủ về bảo vệ dữ liệu cá nhân. Tất cả các trường hợp lộ lọt thông tin cá nhân đều được xem là vi phạm quy định của pháp luật về bảo vệ thông tin cá nhân.</w:t>
      </w:r>
      <w:r>
        <w:rPr>
          <w:szCs w:val="28"/>
          <w:shd w:val="clear" w:color="auto" w:fill="ffffff"/>
        </w:rPr>
        <w:t xml:space="preserve"> </w:t>
      </w:r>
      <w:r>
        <w:rPr>
          <w:szCs w:val="28"/>
        </w:rPr>
      </w:r>
      <w:r>
        <w:rPr>
          <w:szCs w:val="28"/>
        </w:rPr>
      </w:r>
    </w:p>
    <w:p>
      <w:pPr>
        <w:widowControl w:val="true"/>
        <w:pBdr/>
        <w:spacing w:line="264" w:lineRule="auto"/>
        <w:ind/>
        <w:jc w:val="left"/>
        <w:rPr>
          <w:b/>
          <w:szCs w:val="28"/>
        </w:rPr>
      </w:pPr>
      <w:r>
        <w:rPr>
          <w:b/>
          <w:szCs w:val="28"/>
        </w:rPr>
      </w:r>
      <w:r>
        <w:rPr>
          <w:b/>
          <w:szCs w:val="28"/>
        </w:rPr>
      </w:r>
      <w:r>
        <w:rPr>
          <w:b/>
          <w:szCs w:val="28"/>
        </w:rPr>
      </w:r>
    </w:p>
    <w:p>
      <w:pPr>
        <w:pBdr/>
        <w:tabs>
          <w:tab w:val="left" w:leader="none" w:pos="1080"/>
        </w:tabs>
        <w:spacing w:line="264" w:lineRule="auto"/>
        <w:ind w:right="42"/>
        <w:jc w:val="center"/>
        <w:rPr>
          <w:b/>
          <w:szCs w:val="28"/>
        </w:rPr>
      </w:pPr>
      <w:r>
        <w:rPr>
          <w:b/>
          <w:szCs w:val="28"/>
        </w:rPr>
        <w:t xml:space="preserve">Chương IV</w:t>
      </w:r>
      <w:r>
        <w:rPr>
          <w:b/>
          <w:szCs w:val="28"/>
        </w:rPr>
      </w:r>
      <w:r>
        <w:rPr>
          <w:b/>
          <w:szCs w:val="28"/>
        </w:rPr>
      </w:r>
    </w:p>
    <w:p>
      <w:pPr>
        <w:pBdr/>
        <w:tabs>
          <w:tab w:val="left" w:leader="none" w:pos="1080"/>
        </w:tabs>
        <w:spacing w:line="264" w:lineRule="auto"/>
        <w:ind w:right="42"/>
        <w:jc w:val="center"/>
        <w:rPr>
          <w:b/>
          <w:szCs w:val="28"/>
        </w:rPr>
      </w:pPr>
      <w:r>
        <w:rPr>
          <w:b/>
          <w:szCs w:val="28"/>
        </w:rPr>
        <w:t xml:space="preserve">TỔ CHỨC THỰC HIỆN</w:t>
      </w:r>
      <w:r>
        <w:rPr>
          <w:b/>
          <w:szCs w:val="28"/>
        </w:rPr>
      </w:r>
      <w:r>
        <w:rPr>
          <w:b/>
          <w:szCs w:val="28"/>
        </w:rPr>
      </w:r>
    </w:p>
    <w:p>
      <w:pPr>
        <w:pBdr/>
        <w:tabs>
          <w:tab w:val="left" w:leader="none" w:pos="1080"/>
        </w:tabs>
        <w:spacing w:line="264" w:lineRule="auto"/>
        <w:ind w:right="42" w:firstLine="720"/>
        <w:jc w:val="center"/>
        <w:rPr>
          <w:b/>
          <w:szCs w:val="28"/>
        </w:rPr>
      </w:pPr>
      <w:r>
        <w:rPr>
          <w:b/>
          <w:szCs w:val="28"/>
        </w:rPr>
      </w:r>
      <w:r>
        <w:rPr>
          <w:b/>
          <w:szCs w:val="28"/>
        </w:rPr>
      </w:r>
      <w:r>
        <w:rPr>
          <w:b/>
          <w:szCs w:val="28"/>
        </w:rPr>
      </w:r>
    </w:p>
    <w:p>
      <w:pPr>
        <w:pBdr/>
        <w:tabs>
          <w:tab w:val="left" w:leader="none" w:pos="1080"/>
        </w:tabs>
        <w:spacing w:line="264" w:lineRule="auto"/>
        <w:ind w:right="42" w:firstLine="720"/>
        <w:rPr>
          <w:b/>
          <w:szCs w:val="28"/>
        </w:rPr>
      </w:pPr>
      <w:r>
        <w:rPr>
          <w:b/>
          <w:szCs w:val="28"/>
        </w:rPr>
        <w:t xml:space="preserve">Điều 12. Trách nhiệm của Sở Khoa học và Công nghệ</w:t>
      </w:r>
      <w:r>
        <w:rPr>
          <w:b/>
          <w:szCs w:val="28"/>
        </w:rPr>
      </w:r>
      <w:r>
        <w:rPr>
          <w:b/>
          <w:szCs w:val="28"/>
        </w:rPr>
      </w:r>
    </w:p>
    <w:p>
      <w:pPr>
        <w:widowControl w:val="true"/>
        <w:numPr>
          <w:ilvl w:val="0"/>
          <w:numId w:val="18"/>
        </w:numPr>
        <w:pBdr/>
        <w:tabs>
          <w:tab w:val="left" w:leader="none" w:pos="1080"/>
          <w:tab w:val="left" w:leader="none" w:pos="1264"/>
        </w:tabs>
        <w:spacing w:after="120" w:before="120" w:line="264" w:lineRule="auto"/>
        <w:ind w:right="42" w:firstLine="720"/>
        <w:rPr>
          <w:szCs w:val="28"/>
        </w:rPr>
      </w:pPr>
      <w:r>
        <w:rPr>
          <w:szCs w:val="28"/>
        </w:rPr>
        <w:t xml:space="preserve">Chịu trách nhiệm vận hành kỹ thuật, đảm bảo an toàn, an ninh thông tin cho hệ thống tiếp nhận và xử lý phản ánh, kiến nghị vận hành ổn định, thông suốt.</w:t>
      </w:r>
      <w:r>
        <w:rPr>
          <w:szCs w:val="28"/>
        </w:rPr>
      </w:r>
      <w:r>
        <w:rPr>
          <w:szCs w:val="28"/>
        </w:rPr>
      </w:r>
    </w:p>
    <w:p>
      <w:pPr>
        <w:widowControl w:val="true"/>
        <w:numPr>
          <w:ilvl w:val="0"/>
          <w:numId w:val="18"/>
        </w:numPr>
        <w:pBdr/>
        <w:tabs>
          <w:tab w:val="left" w:leader="none" w:pos="1080"/>
          <w:tab w:val="left" w:leader="none" w:pos="1300"/>
        </w:tabs>
        <w:spacing w:after="120" w:before="120" w:line="264" w:lineRule="auto"/>
        <w:ind w:right="42" w:firstLine="720"/>
        <w:rPr>
          <w:szCs w:val="28"/>
        </w:rPr>
      </w:pPr>
      <w:r>
        <w:rPr>
          <w:szCs w:val="28"/>
        </w:rPr>
        <w:t xml:space="preserve">Phân công, chỉ đạo bộ phận phụ trách thực hiện quy trình tiếp nhận, kiểm tra, phân loại, phân</w:t>
      </w:r>
      <w:bookmarkStart w:id="2" w:name="page7"/>
      <w:r/>
      <w:bookmarkEnd w:id="2"/>
      <w:r>
        <w:rPr>
          <w:szCs w:val="28"/>
        </w:rPr>
        <w:t xml:space="preserve"> phối phản ánh, kiến nghị của cá nhân, tổ chức thông qua hệ thống tiếp nhận và xử lý phản ánh, kiến nghị.</w:t>
      </w:r>
      <w:r>
        <w:rPr>
          <w:szCs w:val="28"/>
        </w:rPr>
      </w:r>
      <w:r>
        <w:rPr>
          <w:szCs w:val="28"/>
        </w:rPr>
      </w:r>
    </w:p>
    <w:p>
      <w:pPr>
        <w:widowControl w:val="true"/>
        <w:numPr>
          <w:ilvl w:val="0"/>
          <w:numId w:val="18"/>
        </w:numPr>
        <w:pBdr/>
        <w:tabs>
          <w:tab w:val="left" w:leader="none" w:pos="1080"/>
          <w:tab w:val="left" w:leader="none" w:pos="1276"/>
        </w:tabs>
        <w:spacing w:after="120" w:before="120" w:line="264" w:lineRule="auto"/>
        <w:ind w:right="42" w:firstLine="720"/>
        <w:rPr>
          <w:szCs w:val="28"/>
        </w:rPr>
      </w:pPr>
      <w:r>
        <w:rPr>
          <w:szCs w:val="28"/>
        </w:rPr>
        <w:t xml:space="preserve">Chịu trách nhiệm tạo lập tài khoản, quản lý thông tin tài khoản của các cơ quan, đơn vị trên hệ thống. </w:t>
      </w:r>
      <w:r>
        <w:rPr>
          <w:szCs w:val="28"/>
        </w:rPr>
      </w:r>
      <w:r>
        <w:rPr>
          <w:szCs w:val="28"/>
        </w:rPr>
      </w:r>
    </w:p>
    <w:p>
      <w:pPr>
        <w:widowControl w:val="true"/>
        <w:numPr>
          <w:ilvl w:val="0"/>
          <w:numId w:val="18"/>
        </w:numPr>
        <w:pBdr/>
        <w:tabs>
          <w:tab w:val="left" w:leader="none" w:pos="1080"/>
          <w:tab w:val="left" w:leader="none" w:pos="1288"/>
        </w:tabs>
        <w:spacing w:after="120" w:before="120" w:line="264" w:lineRule="auto"/>
        <w:ind w:right="42" w:firstLine="720"/>
        <w:rPr>
          <w:szCs w:val="28"/>
        </w:rPr>
      </w:pPr>
      <w:r>
        <w:rPr>
          <w:szCs w:val="28"/>
        </w:rPr>
        <w:t xml:space="preserve">Tập huấn, hướng dẫn nghiệp vụ cho các nhân sự của các đơn vị xử lý để vận hành hệ thống tiếp nhận và xử lý phản ánh, kiến nghị.</w:t>
      </w:r>
      <w:r>
        <w:rPr>
          <w:szCs w:val="28"/>
        </w:rPr>
      </w:r>
      <w:r>
        <w:rPr>
          <w:szCs w:val="28"/>
        </w:rPr>
      </w:r>
    </w:p>
    <w:p>
      <w:pPr>
        <w:widowControl w:val="true"/>
        <w:numPr>
          <w:ilvl w:val="0"/>
          <w:numId w:val="18"/>
        </w:numPr>
        <w:pBdr/>
        <w:tabs>
          <w:tab w:val="left" w:leader="none" w:pos="1080"/>
          <w:tab w:val="left" w:leader="none" w:pos="1292"/>
        </w:tabs>
        <w:spacing w:after="120" w:before="120" w:line="264" w:lineRule="auto"/>
        <w:ind w:right="42" w:firstLine="720"/>
        <w:rPr>
          <w:szCs w:val="28"/>
        </w:rPr>
      </w:pPr>
      <w:r>
        <w:rPr>
          <w:szCs w:val="28"/>
        </w:rPr>
        <w:t xml:space="preserve">Theo dõi, đôn đốc, nhắc nhở các đơn vị xử lý phản hồi các phản ánh, kiến nghị của cá nhân, tổ chức đúng thời hạn quy định.</w:t>
      </w:r>
      <w:r>
        <w:rPr>
          <w:szCs w:val="28"/>
        </w:rPr>
      </w:r>
      <w:r>
        <w:rPr>
          <w:szCs w:val="28"/>
        </w:rPr>
      </w:r>
    </w:p>
    <w:p>
      <w:pPr>
        <w:widowControl w:val="true"/>
        <w:numPr>
          <w:ilvl w:val="0"/>
          <w:numId w:val="18"/>
        </w:numPr>
        <w:pBdr/>
        <w:tabs>
          <w:tab w:val="left" w:leader="none" w:pos="1080"/>
          <w:tab w:val="left" w:leader="none" w:pos="1292"/>
        </w:tabs>
        <w:spacing w:after="120" w:before="120" w:line="264" w:lineRule="auto"/>
        <w:ind w:right="42" w:firstLine="720"/>
        <w:rPr>
          <w:szCs w:val="28"/>
        </w:rPr>
      </w:pPr>
      <w:r>
        <w:rPr>
          <w:szCs w:val="28"/>
        </w:rPr>
        <w:t xml:space="preserve">Sở Khoa học và Công nghệ báo cáo kết quả tiếp nhận, xử lý các phản ánh, kiến nghị của cá nhân, tổ chức; tổng hợp các trường hợp xử lý quá hạn, vấn đề tồn đọng, vướng mắc báo cáo </w:t>
      </w:r>
      <w:r>
        <w:rPr>
          <w:bCs/>
          <w:szCs w:val="28"/>
          <w:lang w:val="nl-NL"/>
        </w:rPr>
        <w:t xml:space="preserve">UBND</w:t>
      </w:r>
      <w:r>
        <w:rPr>
          <w:szCs w:val="28"/>
        </w:rPr>
        <w:t xml:space="preserve"> tỉnh để xem xét, chỉ đạo xử lý theo thời gian quy định như sau:</w:t>
      </w:r>
      <w:r>
        <w:rPr>
          <w:szCs w:val="28"/>
        </w:rPr>
      </w:r>
      <w:r>
        <w:rPr>
          <w:szCs w:val="28"/>
        </w:rPr>
      </w:r>
    </w:p>
    <w:p>
      <w:pPr>
        <w:pBdr/>
        <w:spacing w:after="120" w:before="120" w:line="264" w:lineRule="auto"/>
        <w:ind w:right="42" w:firstLine="720"/>
        <w:rPr>
          <w:spacing w:val="3"/>
          <w:szCs w:val="28"/>
          <w:shd w:val="clear" w:color="auto" w:fill="ffffff"/>
        </w:rPr>
      </w:pPr>
      <w:r>
        <w:rPr>
          <w:spacing w:val="3"/>
          <w:szCs w:val="28"/>
          <w:shd w:val="clear" w:color="auto" w:fill="ffffff"/>
        </w:rPr>
        <w:t xml:space="preserve">- Báo cáo định kỳ hằng tháng: Tính từ ngày 15 tháng trước đến ngày 14 của tháng thuộc kỳ báo cáo.</w:t>
      </w:r>
      <w:r>
        <w:rPr>
          <w:spacing w:val="3"/>
          <w:szCs w:val="28"/>
          <w:shd w:val="clear" w:color="auto" w:fill="ffffff"/>
        </w:rPr>
      </w:r>
      <w:r>
        <w:rPr>
          <w:spacing w:val="3"/>
          <w:szCs w:val="28"/>
          <w:shd w:val="clear" w:color="auto" w:fill="ffffff"/>
        </w:rPr>
      </w:r>
    </w:p>
    <w:p>
      <w:pPr>
        <w:pBdr/>
        <w:spacing w:after="120" w:before="120" w:line="264" w:lineRule="auto"/>
        <w:ind w:right="42" w:firstLine="720"/>
        <w:rPr>
          <w:spacing w:val="3"/>
          <w:szCs w:val="28"/>
          <w:shd w:val="clear" w:color="auto" w:fill="ffffff"/>
        </w:rPr>
      </w:pPr>
      <w:r>
        <w:rPr>
          <w:spacing w:val="3"/>
          <w:szCs w:val="28"/>
          <w:shd w:val="clear" w:color="auto" w:fill="ffffff"/>
        </w:rPr>
        <w:t xml:space="preserve">- Báo cáo định kỳ hằng quý: Tính từ ngày 15 của tháng trước kỳ báo cáo đến ngày 14 của tháng cuối quý thuộc kỳ báo cáo.</w:t>
      </w:r>
      <w:r>
        <w:rPr>
          <w:spacing w:val="3"/>
          <w:szCs w:val="28"/>
          <w:shd w:val="clear" w:color="auto" w:fill="ffffff"/>
        </w:rPr>
      </w:r>
      <w:r>
        <w:rPr>
          <w:spacing w:val="3"/>
          <w:szCs w:val="28"/>
          <w:shd w:val="clear" w:color="auto" w:fill="ffffff"/>
        </w:rPr>
      </w:r>
    </w:p>
    <w:p>
      <w:pPr>
        <w:pBdr/>
        <w:spacing w:after="120" w:before="120" w:line="264" w:lineRule="auto"/>
        <w:ind w:right="42" w:firstLine="720"/>
        <w:rPr>
          <w:spacing w:val="3"/>
          <w:szCs w:val="28"/>
          <w:shd w:val="clear" w:color="auto" w:fill="ffffff"/>
        </w:rPr>
      </w:pPr>
      <w:r>
        <w:rPr>
          <w:spacing w:val="3"/>
          <w:szCs w:val="28"/>
          <w:shd w:val="clear" w:color="auto" w:fill="ffffff"/>
        </w:rPr>
        <w:t xml:space="preserve">- </w:t>
      </w:r>
      <w:r>
        <w:rPr>
          <w:spacing w:val="3"/>
          <w:szCs w:val="28"/>
          <w:shd w:val="clear" w:color="auto" w:fill="ffffff"/>
        </w:rPr>
        <w:t xml:space="preserve">Báo cáo định kỳ 6 tháng: Thời gian chốt số liệu 6 tháng đầu năm được tính từ ngày 15 tháng 12 năm trước kỳ báo cáo đến ngày 14 tháng 6 của kỳ báo cáo. Thời gian chốt số liệu 6 tháng cuối năm được tính từ ngày 15 tháng 6 đến ngày 14 tháng 12 của kỳ báo cáo.</w:t>
      </w:r>
      <w:r>
        <w:rPr>
          <w:spacing w:val="3"/>
          <w:szCs w:val="28"/>
          <w:shd w:val="clear" w:color="auto" w:fill="ffffff"/>
        </w:rPr>
      </w:r>
      <w:r>
        <w:rPr>
          <w:spacing w:val="3"/>
          <w:szCs w:val="28"/>
          <w:shd w:val="clear" w:color="auto" w:fill="ffffff"/>
        </w:rPr>
      </w:r>
    </w:p>
    <w:p>
      <w:pPr>
        <w:pBdr/>
        <w:spacing w:after="120" w:before="120" w:line="264" w:lineRule="auto"/>
        <w:ind w:right="42" w:firstLine="720"/>
        <w:rPr>
          <w:spacing w:val="3"/>
          <w:szCs w:val="28"/>
          <w:shd w:val="clear" w:color="auto" w:fill="ffffff"/>
        </w:rPr>
      </w:pPr>
      <w:r>
        <w:rPr>
          <w:spacing w:val="3"/>
          <w:szCs w:val="28"/>
          <w:shd w:val="clear" w:color="auto" w:fill="ffffff"/>
        </w:rPr>
        <w:t xml:space="preserve">- Báo cáo định kỳ 9 tháng: Tính từ ngày 15 tháng 12 năm trước kỳ báo cáo đến ngày 14 tháng 9 của kỳ báo cáo.</w:t>
      </w:r>
      <w:r>
        <w:rPr>
          <w:spacing w:val="3"/>
          <w:szCs w:val="28"/>
          <w:shd w:val="clear" w:color="auto" w:fill="ffffff"/>
        </w:rPr>
      </w:r>
      <w:r>
        <w:rPr>
          <w:spacing w:val="3"/>
          <w:szCs w:val="28"/>
          <w:shd w:val="clear" w:color="auto" w:fill="ffffff"/>
        </w:rPr>
      </w:r>
    </w:p>
    <w:p>
      <w:pPr>
        <w:pBdr/>
        <w:spacing w:after="120" w:before="120" w:line="264" w:lineRule="auto"/>
        <w:ind w:right="42" w:firstLine="720"/>
        <w:rPr>
          <w:spacing w:val="3"/>
          <w:szCs w:val="28"/>
          <w:shd w:val="clear" w:color="auto" w:fill="ffffff"/>
        </w:rPr>
      </w:pPr>
      <w:r>
        <w:rPr>
          <w:spacing w:val="3"/>
          <w:szCs w:val="28"/>
          <w:shd w:val="clear" w:color="auto" w:fill="ffffff"/>
        </w:rPr>
        <w:t xml:space="preserve">- Báo cáo định kỳ hằng năm: Tính từ ngày 15 tháng 12 năm trước kỳ báo cáo đến ngày 14 tháng 12 của kỳ báo cáo.</w:t>
      </w:r>
      <w:r>
        <w:rPr>
          <w:spacing w:val="3"/>
          <w:szCs w:val="28"/>
          <w:shd w:val="clear" w:color="auto" w:fill="ffffff"/>
        </w:rPr>
      </w:r>
      <w:r>
        <w:rPr>
          <w:spacing w:val="3"/>
          <w:szCs w:val="28"/>
          <w:shd w:val="clear" w:color="auto" w:fill="ffffff"/>
        </w:rPr>
      </w:r>
    </w:p>
    <w:p>
      <w:pPr>
        <w:widowControl w:val="true"/>
        <w:numPr>
          <w:ilvl w:val="0"/>
          <w:numId w:val="18"/>
        </w:numPr>
        <w:pBdr/>
        <w:tabs>
          <w:tab w:val="left" w:leader="none" w:pos="1080"/>
          <w:tab w:val="left" w:leader="none" w:pos="1292"/>
        </w:tabs>
        <w:spacing w:after="120" w:before="120" w:line="264" w:lineRule="auto"/>
        <w:ind w:right="42" w:firstLine="720"/>
        <w:rPr>
          <w:szCs w:val="28"/>
        </w:rPr>
      </w:pPr>
      <w:r>
        <w:rPr>
          <w:szCs w:val="28"/>
        </w:rPr>
        <w:t xml:space="preserve">Cung cấp thông tin liên quan đến người gửi phản ánh, kiến nghị cho cơ quan chức năng để liên hệ, có đủ thông tin phản ánh, kiến nghị phục vụ xử lý hiệu quả trong trường hợp đơn vị gửi văn bản yêu cầu cung cấp.</w:t>
      </w:r>
      <w:r>
        <w:rPr>
          <w:szCs w:val="28"/>
        </w:rPr>
      </w:r>
      <w:r>
        <w:rPr>
          <w:szCs w:val="28"/>
        </w:rPr>
      </w:r>
    </w:p>
    <w:p>
      <w:pPr>
        <w:widowControl w:val="true"/>
        <w:numPr>
          <w:ilvl w:val="0"/>
          <w:numId w:val="18"/>
        </w:numPr>
        <w:pBdr/>
        <w:tabs>
          <w:tab w:val="left" w:leader="none" w:pos="1080"/>
          <w:tab w:val="left" w:leader="none" w:pos="1292"/>
        </w:tabs>
        <w:spacing w:after="120" w:before="120" w:line="264" w:lineRule="auto"/>
        <w:ind w:right="42" w:firstLine="720"/>
        <w:rPr>
          <w:szCs w:val="28"/>
        </w:rPr>
      </w:pPr>
      <w:r>
        <w:rPr>
          <w:szCs w:val="28"/>
        </w:rPr>
        <w:t xml:space="preserve">Tham mưu, đề xuất </w:t>
      </w:r>
      <w:r>
        <w:rPr>
          <w:bCs/>
          <w:szCs w:val="28"/>
          <w:lang w:val="nl-NL"/>
        </w:rPr>
        <w:t xml:space="preserve">UBND</w:t>
      </w:r>
      <w:r>
        <w:rPr>
          <w:szCs w:val="28"/>
        </w:rPr>
        <w:t xml:space="preserve"> tỉnh kế hoạch nâng cấp, bổ sung tính năng cho hệ thống tiếp nhận và xử lý phản ánh, kiến nghị để việc phục vụ ngày càng chất lượng hơn.</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13. Trách nhiệm của Sở Nội vụ</w:t>
      </w:r>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Sử dụng kết quả xử lý phản ánh, kiến nghị và kết quả đánh giá mức độ hài lòng của cá nhân, tổ chức đưa vào tiêu chí đánh giá, xếp hạng cải cách hành chính, thi đua hàng năm của tỉnh.</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14. Báo và </w:t>
      </w:r>
      <w:r>
        <w:rPr>
          <w:b/>
          <w:szCs w:val="28"/>
        </w:rPr>
        <w:t xml:space="preserve">Phát thanh, truyền hình Tây Ninh</w:t>
      </w:r>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Triển khai thông tin, tuyên truyền rộng rãi trên sóng phát thanh và truyền hình của tỉnh về hoạt động của hệ thống tiếp nhận và xử lý phản ánh, kiến nghị để các tổ chức, công dân được biết và hưởng ứng sử dụng.</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15. Trách nhiệm của các đơn vị xử lý</w:t>
      </w:r>
      <w:r>
        <w:rPr>
          <w:b/>
          <w:szCs w:val="28"/>
        </w:rPr>
      </w:r>
      <w:r>
        <w:rPr>
          <w:b/>
          <w:szCs w:val="28"/>
        </w:rPr>
      </w:r>
    </w:p>
    <w:p>
      <w:pPr>
        <w:widowControl w:val="true"/>
        <w:numPr>
          <w:ilvl w:val="0"/>
          <w:numId w:val="19"/>
        </w:numPr>
        <w:pBdr/>
        <w:tabs>
          <w:tab w:val="left" w:leader="none" w:pos="1080"/>
          <w:tab w:val="left" w:leader="none" w:pos="1280"/>
        </w:tabs>
        <w:spacing w:after="120" w:before="120" w:line="264" w:lineRule="auto"/>
        <w:ind w:right="42" w:firstLine="720"/>
        <w:rPr>
          <w:szCs w:val="28"/>
        </w:rPr>
      </w:pPr>
      <w:r/>
      <w:bookmarkStart w:id="3" w:name="page8"/>
      <w:r/>
      <w:bookmarkEnd w:id="3"/>
      <w:r>
        <w:rPr>
          <w:szCs w:val="28"/>
        </w:rPr>
        <w:t xml:space="preserve">Các đơn vị xử lý có văn bản báo cáo </w:t>
      </w:r>
      <w:r>
        <w:rPr>
          <w:bCs/>
          <w:szCs w:val="28"/>
          <w:lang w:val="nl-NL"/>
        </w:rPr>
        <w:t xml:space="preserve">UBND</w:t>
      </w:r>
      <w:r>
        <w:rPr>
          <w:szCs w:val="28"/>
        </w:rPr>
        <w:t xml:space="preserve"> tỉnh và cung cấp thông tin cho Sở Khoa học và Công nghệ để theo dõi, giám sát tổng hợp: cử mới </w:t>
      </w:r>
      <w:r>
        <w:rPr>
          <w:szCs w:val="28"/>
        </w:rPr>
        <w:t xml:space="preserve">hoặc có sự thay đổi đối với một (01) lãnh đạo và một (01) nhân sự làm đầu mối tiếp nhận, xử lý phản ánh, kiến nghị của cá nhân, tổ chức.</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2. Chỉ đạo, hướng dẫn, kiểm tra, giám sát các đơn vị trực thuộc liên quan đến lĩnh vực quản lý, kịp thời tiếp nhận, xử lý và phản hồi thông tin đúng thời gian quy định.</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3. Chỉ đạo cán bộ, công chức, viên </w:t>
      </w:r>
      <w:r>
        <w:rPr>
          <w:szCs w:val="28"/>
        </w:rPr>
        <w:t xml:space="preserve">chức, người lao động tích cực đóng góp phản ánh, kiến nghị thông qua hệ thống tiếp nhận và xử lý phản ánh, kiến nghị, qua đó nêu gương và khuyến khích các tổ chức, công dân đóng góp phản ánh, kiến nghị để xây dựng hình ảnh tỉnh Tây Ninh văn minh, sạch đẹp.</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4. Chịu trách nhiệm đối với việc chậm xử lý hoặc không xử lý đối với các thông tin được tiếp nhận từ đơn vị điều phối.</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5. Các đơn vị xử lý có triển khai các giải pháp, phần mềm ứng dụng liên quan xử lý phản ánh, kiến nghị có trách nhiệm kết nối, liên thông dữ liệu trên các hệ thống phần mềm này vào hệ thống tiếp nhận và xử lý phản ánh, kiến nghị.</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6. Không được để lộ lọt thông tin: Thông tin của cá nhân, tổ chức gửi thông tin kiến nghị, phản ánh.</w:t>
      </w:r>
      <w:r>
        <w:rPr>
          <w:szCs w:val="28"/>
        </w:rPr>
      </w:r>
      <w:r>
        <w:rPr>
          <w:szCs w:val="28"/>
        </w:rPr>
      </w:r>
    </w:p>
    <w:p>
      <w:pPr>
        <w:pBdr/>
        <w:tabs>
          <w:tab w:val="left" w:leader="none" w:pos="1080"/>
        </w:tabs>
        <w:spacing w:after="120" w:before="120" w:line="264" w:lineRule="auto"/>
        <w:ind w:right="42" w:firstLine="720"/>
        <w:rPr>
          <w:b/>
          <w:szCs w:val="28"/>
        </w:rPr>
      </w:pPr>
      <w:r>
        <w:rPr>
          <w:b/>
          <w:szCs w:val="28"/>
        </w:rPr>
        <w:t xml:space="preserve">Điều 16. </w:t>
      </w:r>
      <w:bookmarkStart w:id="4" w:name="_Hlk173503887"/>
      <w:r>
        <w:rPr>
          <w:b/>
          <w:szCs w:val="28"/>
        </w:rPr>
        <w:t xml:space="preserve">Điều khoản thi hành</w:t>
      </w:r>
      <w:bookmarkEnd w:id="4"/>
      <w:r>
        <w:rPr>
          <w:b/>
          <w:szCs w:val="28"/>
        </w:rPr>
      </w:r>
      <w:r>
        <w:rPr>
          <w:b/>
          <w:szCs w:val="28"/>
        </w:rPr>
      </w:r>
    </w:p>
    <w:p>
      <w:pPr>
        <w:pBdr/>
        <w:tabs>
          <w:tab w:val="left" w:leader="none" w:pos="1080"/>
        </w:tabs>
        <w:spacing w:after="120" w:before="120" w:line="264" w:lineRule="auto"/>
        <w:ind w:right="42" w:firstLine="720"/>
        <w:rPr>
          <w:szCs w:val="28"/>
        </w:rPr>
      </w:pPr>
      <w:r>
        <w:rPr>
          <w:szCs w:val="28"/>
        </w:rPr>
        <w:t xml:space="preserve">1. Sở Khoa học và Công nghệ chịu trách nhiệm giám sát, theo dõi, đôn đốc, triển khai thực hiện Quy chế này; </w:t>
      </w:r>
      <w:r>
        <w:rPr>
          <w:bCs/>
          <w:szCs w:val="28"/>
          <w:lang w:val="nl-NL"/>
        </w:rPr>
        <w:t xml:space="preserve">UBND</w:t>
      </w:r>
      <w:r>
        <w:rPr>
          <w:szCs w:val="28"/>
        </w:rPr>
        <w:t xml:space="preserve"> các xã, phường và các cơ quan, tổ chức, cá nhân có liên quan; Thủ trưởng các Sở, ban, ngành tỉnh và Chủ tịch </w:t>
      </w:r>
      <w:r>
        <w:rPr>
          <w:bCs/>
          <w:szCs w:val="28"/>
          <w:lang w:val="nl-NL"/>
        </w:rPr>
        <w:t xml:space="preserve">UBND</w:t>
      </w:r>
      <w:r>
        <w:rPr>
          <w:szCs w:val="28"/>
        </w:rPr>
        <w:t xml:space="preserve"> các xã, phường tổ chức triển khai, hướng dẫn và kiểm tra việc thực hiện Quy chế này.</w:t>
      </w:r>
      <w:r>
        <w:rPr>
          <w:szCs w:val="28"/>
        </w:rPr>
      </w:r>
      <w:r>
        <w:rPr>
          <w:szCs w:val="28"/>
        </w:rPr>
      </w:r>
    </w:p>
    <w:p>
      <w:pPr>
        <w:pBdr/>
        <w:tabs>
          <w:tab w:val="left" w:leader="none" w:pos="1080"/>
        </w:tabs>
        <w:spacing w:after="120" w:before="120" w:line="264" w:lineRule="auto"/>
        <w:ind w:right="42" w:firstLine="720"/>
        <w:rPr>
          <w:szCs w:val="28"/>
        </w:rPr>
      </w:pPr>
      <w:r>
        <w:rPr>
          <w:szCs w:val="28"/>
        </w:rPr>
        <w:t xml:space="preserve">2. Trong quá trình thực hiện, nếu có khó khăn, vướng mắc đề nghị các cơ quan, đơn vị có liên quan kịp thời gửi thông tin về Sở Khoa học và Công nghệ để tổng hợp, báo cáo trình </w:t>
      </w:r>
      <w:r>
        <w:rPr>
          <w:bCs/>
          <w:szCs w:val="28"/>
          <w:lang w:val="nl-NL"/>
        </w:rPr>
        <w:t xml:space="preserve">UBND</w:t>
      </w:r>
      <w:r>
        <w:rPr>
          <w:szCs w:val="28"/>
        </w:rPr>
        <w:t xml:space="preserve"> tỉnh xem xét, quyết định cho phù hợp./.</w:t>
      </w:r>
      <w:r>
        <w:rPr>
          <w:szCs w:val="28"/>
        </w:rPr>
      </w:r>
      <w:r>
        <w:rPr>
          <w:szCs w:val="28"/>
        </w:rPr>
      </w:r>
    </w:p>
    <w:p>
      <w:pPr>
        <w:pBdr/>
        <w:tabs>
          <w:tab w:val="center" w:leader="none" w:pos="7230"/>
        </w:tabs>
        <w:spacing w:before="120"/>
        <w:ind/>
        <w:rPr>
          <w:b/>
          <w:szCs w:val="28"/>
        </w:rPr>
      </w:pPr>
      <w:r>
        <w:rPr>
          <w:b/>
          <w:szCs w:val="28"/>
        </w:rPr>
      </w:r>
      <w:r>
        <w:rPr>
          <w:b/>
          <w:szCs w:val="28"/>
        </w:rPr>
      </w:r>
      <w:r>
        <w:rPr>
          <w:b/>
          <w:szCs w:val="28"/>
        </w:rPr>
      </w:r>
    </w:p>
    <w:p>
      <w:pPr>
        <w:pBdr/>
        <w:spacing/>
        <w:ind/>
        <w:rPr/>
      </w:pPr>
      <w:r/>
      <w:r/>
    </w:p>
    <w:sectPr>
      <w:headerReference w:type="default" r:id="rId11"/>
      <w:headerReference w:type="even" r:id="rId12"/>
      <w:footerReference w:type="default" r:id="rId15"/>
      <w:footerReference w:type="first" r:id="rId16"/>
      <w:footnotePr/>
      <w:endnotePr/>
      <w:type w:val="nextPage"/>
      <w:pgSz w:h="16838" w:orient="portrait" w:w="11906"/>
      <w:pgMar w:top="1134" w:right="1134" w:bottom="1134" w:left="1701"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NI-Times">
    <w:panose1 w:val="05040102010807070707"/>
  </w:font>
  <w:font w:name="Tahoma">
    <w:panose1 w:val="020B0604030504040204"/>
  </w:font>
  <w:font w:name="Courier New">
    <w:panose1 w:val="02070309020205020404"/>
  </w:font>
  <w:font w:name=".VnTime">
    <w:panose1 w:val="050401020108070707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1"/>
      <w:pBdr/>
      <w:spacing/>
      <w:ind/>
      <w:jc w:val="center"/>
      <w:rPr/>
    </w:pPr>
    <w:r/>
    <w:r/>
  </w:p>
  <w:p>
    <w:pPr>
      <w:pStyle w:val="1481"/>
      <w:pBdr/>
      <w:spacing/>
      <w:ind/>
      <w:jc w:val="center"/>
      <w:rPr>
        <w:caps/>
        <w:color w:val="000000" w:themeColor="text1"/>
      </w:rPr>
    </w:pPr>
    <w:r>
      <w:rPr>
        <w:caps/>
        <w:color w:val="000000" w:themeColor="text1"/>
      </w:rPr>
    </w:r>
    <w:r>
      <w:rPr>
        <w:caps/>
        <w:color w:val="000000" w:themeColor="text1"/>
      </w:rPr>
    </w:r>
    <w:r>
      <w:rPr>
        <w:caps/>
        <w:color w:val="000000" w:themeColor="text1"/>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1"/>
      <w:pBdr/>
      <w:spacing/>
      <w:ind/>
      <w:jc w:val="center"/>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1"/>
      <w:pBdr/>
      <w:spacing/>
      <w:ind/>
      <w:jc w:val="center"/>
      <w:rPr/>
    </w:pPr>
    <w:r/>
    <w:r/>
  </w:p>
  <w:p>
    <w:pPr>
      <w:pStyle w:val="1481"/>
      <w:pBdr/>
      <w:spacing/>
      <w:ind/>
      <w:jc w:val="center"/>
      <w:rPr>
        <w:caps/>
        <w:color w:val="000000" w:themeColor="text1"/>
      </w:rPr>
    </w:pPr>
    <w:r>
      <w:rPr>
        <w:caps/>
        <w:color w:val="000000" w:themeColor="text1"/>
      </w:rPr>
    </w:r>
    <w:r>
      <w:rPr>
        <w:caps/>
        <w:color w:val="000000" w:themeColor="text1"/>
      </w:rPr>
    </w:r>
    <w:r>
      <w:rPr>
        <w:caps/>
        <w:color w:val="000000" w:themeColor="text1"/>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481"/>
      <w:pBdr/>
      <w:spacing/>
      <w:ind/>
      <w:jc w:val="center"/>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38"/>
      <w:pBdr/>
      <w:spacing/>
      <w:ind/>
      <w:jc w:val="center"/>
      <w:rPr/>
    </w:pPr>
    <w:r>
      <w:fldChar w:fldCharType="begin"/>
    </w:r>
    <w:r>
      <w:instrText xml:space="preserve"> PAGE   \* MERGEFORMAT </w:instrText>
    </w:r>
    <w:r>
      <w:fldChar w:fldCharType="separate"/>
    </w:r>
    <w:r>
      <w:t xml:space="preserve">2</w:t>
    </w:r>
    <w:r>
      <w:fldChar w:fldCharType="end"/>
    </w:r>
    <w:r/>
  </w:p>
  <w:p>
    <w:pPr>
      <w:pBdr/>
      <w:spacing/>
      <w:ind/>
      <w:rPr>
        <w:sz w:val="2"/>
        <w:szCs w:val="2"/>
      </w:rPr>
    </w:pPr>
    <w:r>
      <w:rPr>
        <w:sz w:val="2"/>
        <w:szCs w:val="2"/>
      </w:rPr>
    </w:r>
    <w:r>
      <w:rPr>
        <w:sz w:val="2"/>
        <w:szCs w:val="2"/>
      </w:rPr>
    </w:r>
    <w:r>
      <w:rPr>
        <w:sz w:val="2"/>
        <w:szCs w:val="2"/>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sz w:val="2"/>
        <w:szCs w:val="2"/>
      </w:rPr>
    </w:pPr>
    <w:r>
      <mc:AlternateContent>
        <mc:Choice Requires="wpg">
          <w:drawing>
            <wp:anchor xmlns:wp="http://schemas.openxmlformats.org/drawingml/2006/wordprocessingDrawing" xmlns:wp14="http://schemas.microsoft.com/office/word/2010/wordprocessingDrawing" distT="0" distB="0" distL="63500" distR="63500" simplePos="0" relativeHeight="251660288" behindDoc="1" locked="0" layoutInCell="1" allowOverlap="1">
              <wp:simplePos x="0" y="0"/>
              <wp:positionH relativeFrom="page">
                <wp:posOffset>3869690</wp:posOffset>
              </wp:positionH>
              <wp:positionV relativeFrom="page">
                <wp:posOffset>554990</wp:posOffset>
              </wp:positionV>
              <wp:extent cx="165735" cy="189865"/>
              <wp:effectExtent l="0" t="0" r="5715" b="635"/>
              <wp:wrapNone/>
              <wp:docPr id="1" name="Rectangle 12"/>
              <wp:cNvGraphicFramePr/>
              <a:graphic xmlns:a="http://schemas.openxmlformats.org/drawingml/2006/main">
                <a:graphicData uri="http://schemas.microsoft.com/office/word/2010/wordprocessingShape">
                  <wps:wsp>
                    <wps:cNvPr id="0" name=""/>
                    <wps:cNvSpPr/>
                    <wps:spPr bwMode="auto">
                      <a:xfrm>
                        <a:off x="0" y="0"/>
                        <a:ext cx="165735" cy="189865"/>
                      </a:xfrm>
                      <a:prstGeom prst="rect">
                        <a:avLst/>
                      </a:prstGeom>
                      <a:noFill/>
                      <a:ln>
                        <a:noFill/>
                      </a:ln>
                    </wps:spPr>
                    <wps:txbx>
                      <w:txbxContent>
                        <w:p>
                          <w:pPr>
                            <w:pStyle w:val="1500"/>
                            <w:pBdr>
                              <w:top w:val="none" w:color="000000" w:sz="0" w:space="0"/>
                              <w:left w:val="none" w:color="000000" w:sz="0" w:space="0"/>
                              <w:bottom w:val="none" w:color="000000" w:sz="0" w:space="0"/>
                              <w:right w:val="none" w:color="000000" w:sz="0" w:space="0"/>
                              <w:between w:val="none" w:color="000000" w:sz="0" w:space="0"/>
                            </w:pBdr>
                            <w:shd w:val="clear" w:color="auto" w:fill="auto"/>
                            <w:spacing w:line="240" w:lineRule="auto"/>
                            <w:ind/>
                            <w:rPr/>
                          </w:pPr>
                          <w:r>
                            <w:rPr>
                              <w:rStyle w:val="1499"/>
                            </w:rPr>
                            <w:fldChar w:fldCharType="begin"/>
                          </w:r>
                          <w:r>
                            <w:rPr>
                              <w:rStyle w:val="1499"/>
                            </w:rPr>
                            <w:instrText xml:space="preserve"> PAGE \* MERGEFORMAT </w:instrText>
                          </w:r>
                          <w:r>
                            <w:rPr>
                              <w:rStyle w:val="1499"/>
                            </w:rPr>
                            <w:fldChar w:fldCharType="separate"/>
                          </w:r>
                          <w:r>
                            <w:rPr>
                              <w:rStyle w:val="1499"/>
                            </w:rPr>
                            <w:t xml:space="preserve">12</w:t>
                          </w:r>
                          <w:r>
                            <w:rPr>
                              <w:rStyle w:val="1499"/>
                            </w:rPr>
                            <w:fldChar w:fldCharType="end"/>
                          </w:r>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shape 0" o:spid="_x0000_s0" o:spt="1" type="#_x0000_t1" style="position:absolute;z-index:-251660288;o:allowoverlap:true;o:allowincell:true;mso-position-horizontal-relative:page;margin-left:304.70pt;mso-position-horizontal:absolute;mso-position-vertical-relative:page;margin-top:43.70pt;mso-position-vertical:absolute;width:13.05pt;height:14.95pt;mso-wrap-distance-left:5.00pt;mso-wrap-distance-top:0.00pt;mso-wrap-distance-right:5.00pt;mso-wrap-distance-bottom:0.00pt;v-text-anchor:top;visibility:visible;" filled="f" stroked="f">
              <v:textbox inset="0,0,0,0">
                <w:txbxContent>
                  <w:p>
                    <w:pPr>
                      <w:pStyle w:val="1500"/>
                      <w:pBdr>
                        <w:top w:val="none" w:color="000000" w:sz="0" w:space="0"/>
                        <w:left w:val="none" w:color="000000" w:sz="0" w:space="0"/>
                        <w:bottom w:val="none" w:color="000000" w:sz="0" w:space="0"/>
                        <w:right w:val="none" w:color="000000" w:sz="0" w:space="0"/>
                        <w:between w:val="none" w:color="000000" w:sz="0" w:space="0"/>
                      </w:pBdr>
                      <w:shd w:val="clear" w:color="auto" w:fill="auto"/>
                      <w:spacing w:line="240" w:lineRule="auto"/>
                      <w:ind/>
                      <w:rPr/>
                    </w:pPr>
                    <w:r>
                      <w:rPr>
                        <w:rStyle w:val="1499"/>
                      </w:rPr>
                      <w:fldChar w:fldCharType="begin"/>
                    </w:r>
                    <w:r>
                      <w:rPr>
                        <w:rStyle w:val="1499"/>
                      </w:rPr>
                      <w:instrText xml:space="preserve"> PAGE \* MERGEFORMAT </w:instrText>
                    </w:r>
                    <w:r>
                      <w:rPr>
                        <w:rStyle w:val="1499"/>
                      </w:rPr>
                      <w:fldChar w:fldCharType="separate"/>
                    </w:r>
                    <w:r>
                      <w:rPr>
                        <w:rStyle w:val="1499"/>
                      </w:rPr>
                      <w:t xml:space="preserve">12</w:t>
                    </w:r>
                    <w:r>
                      <w:rPr>
                        <w:rStyle w:val="1499"/>
                      </w:rPr>
                      <w:fldChar w:fldCharType="end"/>
                    </w:r>
                    <w:r/>
                  </w:p>
                </w:txbxContent>
              </v:textbox>
            </v:shape>
          </w:pict>
        </mc:Fallback>
      </mc:AlternateContent>
    </w:r>
    <w:r>
      <w:rPr>
        <w:sz w:val="2"/>
        <w:szCs w:val="2"/>
      </w:rPr>
    </w:r>
    <w:r>
      <w:rPr>
        <w:sz w:val="2"/>
        <w:szCs w:val="2"/>
      </w:rP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13485636"/>
      <w:docPartObj>
        <w:docPartGallery w:val="Page Numbers (Top of Page)"/>
        <w:docPartUnique w:val="true"/>
      </w:docPartObj>
      <w:rPr/>
    </w:sdtPr>
    <w:sdtContent>
      <w:p>
        <w:pPr>
          <w:pStyle w:val="1338"/>
          <w:pBdr/>
          <w:spacing/>
          <w:ind/>
          <w:jc w:val="center"/>
          <w:rPr/>
        </w:pPr>
        <w:r>
          <w:fldChar w:fldCharType="begin"/>
        </w:r>
        <w:r>
          <w:instrText xml:space="preserve"> PAGE   \* MERGEFORMAT </w:instrText>
        </w:r>
        <w:r>
          <w:fldChar w:fldCharType="separate"/>
        </w:r>
        <w:r>
          <w:t xml:space="preserve">12</w:t>
        </w:r>
        <w:r>
          <w:fldChar w:fldCharType="end"/>
        </w:r>
        <w:r/>
      </w:p>
    </w:sdtContent>
  </w:sdt>
  <w:p>
    <w:pPr>
      <w:pBdr/>
      <w:spacing/>
      <w:ind/>
      <w:rPr>
        <w:sz w:val="2"/>
        <w:szCs w:val="2"/>
      </w:rPr>
    </w:pPr>
    <w:r>
      <w:rPr>
        <w:sz w:val="2"/>
        <w:szCs w:val="2"/>
      </w:rPr>
    </w:r>
    <w:r>
      <w:rPr>
        <w:sz w:val="2"/>
        <w:szCs w:val="2"/>
      </w:rPr>
    </w:r>
    <w:r>
      <w:rPr>
        <w:sz w:val="2"/>
        <w:szCs w:val="2"/>
      </w:rP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sz w:val="2"/>
        <w:szCs w:val="2"/>
      </w:rPr>
    </w:pPr>
    <w:r>
      <mc:AlternateContent>
        <mc:Choice Requires="wpg">
          <w:drawing>
            <wp:anchor xmlns:wp="http://schemas.openxmlformats.org/drawingml/2006/wordprocessingDrawing" xmlns:wp14="http://schemas.microsoft.com/office/word/2010/wordprocessingDrawing" distT="0" distB="0" distL="63500" distR="63500" simplePos="0" relativeHeight="251658240" behindDoc="1" locked="0" layoutInCell="1" allowOverlap="1">
              <wp:simplePos x="0" y="0"/>
              <wp:positionH relativeFrom="page">
                <wp:posOffset>3869690</wp:posOffset>
              </wp:positionH>
              <wp:positionV relativeFrom="page">
                <wp:posOffset>554990</wp:posOffset>
              </wp:positionV>
              <wp:extent cx="165735" cy="189865"/>
              <wp:effectExtent l="2540" t="2540" r="3175" b="0"/>
              <wp:wrapNone/>
              <wp:docPr id="2" name="Text Box 21"/>
              <wp:cNvGraphicFramePr/>
              <a:graphic xmlns:a="http://schemas.openxmlformats.org/drawingml/2006/main">
                <a:graphicData uri="http://schemas.microsoft.com/office/word/2010/wordprocessingShape">
                  <wps:wsp>
                    <wps:cNvPr id="0" name=""/>
                    <wps:cNvSpPr/>
                    <wps:spPr bwMode="auto">
                      <a:xfrm>
                        <a:off x="0" y="0"/>
                        <a:ext cx="165735" cy="189865"/>
                      </a:xfrm>
                      <a:prstGeom prst="rect">
                        <a:avLst/>
                      </a:prstGeom>
                      <a:noFill/>
                      <a:ln>
                        <a:noFill/>
                      </a:ln>
                    </wps:spPr>
                    <wps:txbx>
                      <w:txbxContent>
                        <w:p>
                          <w:pPr>
                            <w:pStyle w:val="1500"/>
                            <w:pBdr/>
                            <w:shd w:val="clear" w:color="auto" w:fill="auto"/>
                            <w:spacing w:line="240" w:lineRule="auto"/>
                            <w:ind/>
                            <w:rPr/>
                          </w:pPr>
                          <w:r>
                            <w:rPr>
                              <w:rStyle w:val="1499"/>
                            </w:rPr>
                            <w:fldChar w:fldCharType="begin"/>
                          </w:r>
                          <w:r>
                            <w:rPr>
                              <w:rStyle w:val="1499"/>
                            </w:rPr>
                            <w:instrText xml:space="preserve"> PAGE \* MERGEFORMAT </w:instrText>
                          </w:r>
                          <w:r>
                            <w:rPr>
                              <w:rStyle w:val="1499"/>
                            </w:rPr>
                            <w:fldChar w:fldCharType="separate"/>
                          </w:r>
                          <w:r>
                            <w:rPr>
                              <w:rStyle w:val="1499"/>
                            </w:rPr>
                            <w:t xml:space="preserve">12</w:t>
                          </w:r>
                          <w:r>
                            <w:rPr>
                              <w:rStyle w:val="1499"/>
                            </w:rPr>
                            <w:fldChar w:fldCharType="end"/>
                          </w:r>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id="shape 1" o:spid="_x0000_s1" o:spt="1" type="#_x0000_t1" style="position:absolute;z-index:-251658240;o:allowoverlap:true;o:allowincell:true;mso-position-horizontal-relative:page;margin-left:304.70pt;mso-position-horizontal:absolute;mso-position-vertical-relative:page;margin-top:43.70pt;mso-position-vertical:absolute;width:13.05pt;height:14.95pt;mso-wrap-distance-left:5.00pt;mso-wrap-distance-top:0.00pt;mso-wrap-distance-right:5.00pt;mso-wrap-distance-bottom:0.00pt;v-text-anchor:top;visibility:visible;" filled="f" stroked="f">
              <v:textbox inset="0,0,0,0">
                <w:txbxContent>
                  <w:p>
                    <w:pPr>
                      <w:pStyle w:val="1500"/>
                      <w:pBdr/>
                      <w:shd w:val="clear" w:color="auto" w:fill="auto"/>
                      <w:spacing w:line="240" w:lineRule="auto"/>
                      <w:ind/>
                      <w:rPr/>
                    </w:pPr>
                    <w:r>
                      <w:rPr>
                        <w:rStyle w:val="1499"/>
                      </w:rPr>
                      <w:fldChar w:fldCharType="begin"/>
                    </w:r>
                    <w:r>
                      <w:rPr>
                        <w:rStyle w:val="1499"/>
                      </w:rPr>
                      <w:instrText xml:space="preserve"> PAGE \* MERGEFORMAT </w:instrText>
                    </w:r>
                    <w:r>
                      <w:rPr>
                        <w:rStyle w:val="1499"/>
                      </w:rPr>
                      <w:fldChar w:fldCharType="separate"/>
                    </w:r>
                    <w:r>
                      <w:rPr>
                        <w:rStyle w:val="1499"/>
                      </w:rPr>
                      <w:t xml:space="preserve">12</w:t>
                    </w:r>
                    <w:r>
                      <w:rPr>
                        <w:rStyle w:val="1499"/>
                      </w:rPr>
                      <w:fldChar w:fldCharType="end"/>
                    </w:r>
                    <w:r/>
                  </w:p>
                </w:txbxContent>
              </v:textbox>
            </v:shape>
          </w:pict>
        </mc:Fallback>
      </mc:AlternateContent>
    </w:r>
    <w:r>
      <w:rPr>
        <w:sz w:val="2"/>
        <w:szCs w:val="2"/>
      </w:rPr>
    </w:r>
    <w:r>
      <w:rPr>
        <w:sz w:val="2"/>
        <w:szCs w:val="2"/>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lowerLetter"/>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2">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3">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4">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5">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lvl w:ilvl="0">
      <w:isLgl w:val="false"/>
      <w:lvlJc w:val="left"/>
      <w:lvlText w:val="-"/>
      <w:numFmt w:val="bullet"/>
      <w:pPr>
        <w:pBdr/>
        <w:spacing/>
        <w:ind w:firstLine="0" w:left="0"/>
      </w:pPr>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7">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8">
    <w:lvl w:ilvl="0">
      <w:isLgl w:val="false"/>
      <w:lvlJc w:val="left"/>
      <w:lvlText w:val="Điều %1."/>
      <w:numFmt w:val="decimal"/>
      <w:pPr>
        <w:pBdr/>
        <w:spacing/>
        <w:ind w:firstLine="720" w:left="1974"/>
      </w:pPr>
      <w:pStyle w:val="991"/>
      <w:rPr>
        <w:rFonts w:hint="default"/>
        <w:b/>
        <w:i w:val="0"/>
      </w:rPr>
      <w:start w:val="1"/>
      <w:suff w:val="space"/>
    </w:lvl>
    <w:lvl w:ilvl="1">
      <w:isLgl w:val="false"/>
      <w:lvlJc w:val="left"/>
      <w:lvlText w:val="%2."/>
      <w:numFmt w:val="decimal"/>
      <w:pPr>
        <w:pBdr/>
        <w:spacing/>
        <w:ind w:firstLine="720" w:left="0"/>
      </w:pPr>
      <w:pStyle w:val="992"/>
      <w:rPr>
        <w:rFonts w:hint="default"/>
      </w:rPr>
      <w:start w:val="1"/>
      <w:suff w:val="space"/>
    </w:lvl>
    <w:lvl w:ilvl="2">
      <w:isLgl w:val="false"/>
      <w:lvlJc w:val="left"/>
      <w:lvlRestart w:val="1"/>
      <w:lvlText w:val="Điều %3."/>
      <w:numFmt w:val="none"/>
      <w:pPr>
        <w:pBdr/>
        <w:spacing/>
        <w:ind w:firstLine="714" w:left="0"/>
      </w:pPr>
      <w:rPr>
        <w:rFonts w:hint="default"/>
      </w:rPr>
      <w:start w:val="1"/>
      <w:suff w:val="space"/>
    </w:lvl>
    <w:lvl w:ilvl="3">
      <w:isLgl w:val="false"/>
      <w:lvlJc w:val="left"/>
      <w:lvlRestart w:val="2"/>
      <w:lvlText w:val="%1.%2.%3.%4."/>
      <w:numFmt w:val="decimal"/>
      <w:pPr>
        <w:pBdr/>
        <w:spacing/>
        <w:ind w:firstLine="0" w:left="1071"/>
      </w:pPr>
      <w:rPr>
        <w:rFonts w:hint="default"/>
      </w:rPr>
      <w:start w:val="1"/>
      <w:suff w:val="tab"/>
    </w:lvl>
    <w:lvl w:ilvl="4">
      <w:isLgl w:val="false"/>
      <w:lvlJc w:val="left"/>
      <w:lvlText w:val="%1.%2.%3.%4.%5."/>
      <w:numFmt w:val="decimal"/>
      <w:pPr>
        <w:pBdr/>
        <w:spacing/>
        <w:ind w:firstLine="0" w:left="1428"/>
      </w:pPr>
      <w:rPr>
        <w:rFonts w:hint="default"/>
      </w:rPr>
      <w:start w:val="1"/>
      <w:suff w:val="tab"/>
    </w:lvl>
    <w:lvl w:ilvl="5">
      <w:isLgl w:val="false"/>
      <w:lvlJc w:val="left"/>
      <w:lvlText w:val="%1.%2.%3.%4.%5.%6."/>
      <w:numFmt w:val="decimal"/>
      <w:pPr>
        <w:pBdr/>
        <w:spacing/>
        <w:ind w:firstLine="0" w:left="1785"/>
      </w:pPr>
      <w:rPr>
        <w:rFonts w:hint="default"/>
      </w:rPr>
      <w:start w:val="1"/>
      <w:suff w:val="tab"/>
    </w:lvl>
    <w:lvl w:ilvl="6">
      <w:isLgl w:val="false"/>
      <w:lvlJc w:val="left"/>
      <w:lvlText w:val="%1.%2.%3.%4.%5.%6.%7."/>
      <w:numFmt w:val="decimal"/>
      <w:pPr>
        <w:pBdr/>
        <w:spacing/>
        <w:ind w:firstLine="0" w:left="2142"/>
      </w:pPr>
      <w:rPr>
        <w:rFonts w:hint="default"/>
      </w:rPr>
      <w:start w:val="1"/>
      <w:suff w:val="tab"/>
    </w:lvl>
    <w:lvl w:ilvl="7">
      <w:isLgl w:val="false"/>
      <w:lvlJc w:val="left"/>
      <w:lvlText w:val="%1.%2.%3.%4.%5.%6.%7.%8."/>
      <w:numFmt w:val="decimal"/>
      <w:pPr>
        <w:pBdr/>
        <w:spacing/>
        <w:ind w:firstLine="0" w:left="2499"/>
      </w:pPr>
      <w:rPr>
        <w:rFonts w:hint="default"/>
      </w:rPr>
      <w:start w:val="1"/>
      <w:suff w:val="tab"/>
    </w:lvl>
    <w:lvl w:ilvl="8">
      <w:isLgl w:val="false"/>
      <w:lvlJc w:val="left"/>
      <w:lvlText w:val="%1.%2.%3.%4.%5.%6.%7.%8.%9."/>
      <w:numFmt w:val="decimal"/>
      <w:pPr>
        <w:pBdr/>
        <w:spacing/>
        <w:ind w:firstLine="0" w:left="2856"/>
      </w:pPr>
      <w:rPr>
        <w:rFonts w:hint="default"/>
      </w:rPr>
      <w:start w:val="1"/>
      <w:suff w:val="tab"/>
    </w:lvl>
  </w:abstractNum>
  <w:abstractNum w:abstractNumId="9">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0">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1">
    <w:lvl w:ilvl="0">
      <w:isLgl w:val="false"/>
      <w:lvlJc w:val="left"/>
      <w:lvlText w:val="%1."/>
      <w:numFmt w:val="decimal"/>
      <w:pPr>
        <w:pBdr/>
        <w:spacing/>
        <w:ind w:hanging="360" w:left="1070"/>
      </w:pPr>
      <w:rPr>
        <w:rFonts w:hint="default"/>
        <w:b w:val="0"/>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2">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3">
    <w:lvl w:ilvl="0">
      <w:isLgl w:val="false"/>
      <w:lvlJc w:val="left"/>
      <w:lvlText w:val="%1)"/>
      <w:numFmt w:val="lowerLetter"/>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4">
    <w:lvl w:ilvl="0">
      <w:isLgl w:val="false"/>
      <w:lvlJc w:val="left"/>
      <w:lvlText w:val="Điều %1."/>
      <w:numFmt w:val="decimal"/>
      <w:pPr>
        <w:pBdr/>
        <w:spacing/>
        <w:ind w:hanging="360" w:left="928"/>
      </w:pPr>
      <w:rPr>
        <w:rFonts w:hint="default"/>
        <w:i w:val="0"/>
        <w:color w:val="000000" w:themeColor="text1"/>
      </w:rPr>
      <w:start w:val="1"/>
      <w:suff w:val="space"/>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5">
    <w:lvl w:ilvl="0">
      <w:isLgl w:val="false"/>
      <w:lvlJc w:val="left"/>
      <w:lvlText w:val="%1)"/>
      <w:numFmt w:val="lowerLetter"/>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6">
    <w:lvl w:ilvl="0">
      <w:isLgl w:val="false"/>
      <w:lvlJc w:val="left"/>
      <w:lvlText w:val="%1."/>
      <w:numFmt w:val="decimal"/>
      <w:pPr>
        <w:pBdr/>
        <w:spacing/>
        <w:ind/>
      </w:pPr>
      <w:rPr/>
      <w:start w:val="1"/>
      <w:suff w:val="tab"/>
    </w:lvl>
    <w:lvl w:ilvl="1">
      <w:isLgl w:val="false"/>
      <w:lvlJc w:val="left"/>
      <w:lvlText w:val="%1."/>
      <w:numFmt w:val="bullet"/>
      <w:pPr>
        <w:pBdr/>
        <w:spacing/>
        <w:ind/>
      </w:pPr>
      <w:rPr/>
      <w:start w:val="1"/>
      <w:suff w:val="tab"/>
    </w:lvl>
    <w:lvl w:ilvl="2">
      <w:isLgl w:val="false"/>
      <w:lvlJc w:val="left"/>
      <w:lvlText w:val="%1."/>
      <w:numFmt w:val="bullet"/>
      <w:pPr>
        <w:pBdr/>
        <w:spacing/>
        <w:ind/>
      </w:pPr>
      <w:rPr/>
      <w:start w:val="1"/>
      <w:suff w:val="tab"/>
    </w:lvl>
    <w:lvl w:ilvl="3">
      <w:isLgl w:val="false"/>
      <w:lvlJc w:val="left"/>
      <w:lvlText w:val="%1."/>
      <w:numFmt w:val="bullet"/>
      <w:pPr>
        <w:pBdr/>
        <w:spacing/>
        <w:ind/>
      </w:pPr>
      <w:rPr/>
      <w:start w:val="1"/>
      <w:suff w:val="tab"/>
    </w:lvl>
    <w:lvl w:ilvl="4">
      <w:isLgl w:val="false"/>
      <w:lvlJc w:val="left"/>
      <w:lvlText w:val="%1."/>
      <w:numFmt w:val="bullet"/>
      <w:pPr>
        <w:pBdr/>
        <w:spacing/>
        <w:ind/>
      </w:pPr>
      <w:rPr/>
      <w:start w:val="1"/>
      <w:suff w:val="tab"/>
    </w:lvl>
    <w:lvl w:ilvl="5">
      <w:isLgl w:val="false"/>
      <w:lvlJc w:val="left"/>
      <w:lvlText w:val="%1."/>
      <w:numFmt w:val="bullet"/>
      <w:pPr>
        <w:pBdr/>
        <w:spacing/>
        <w:ind/>
      </w:pPr>
      <w:rPr/>
      <w:start w:val="1"/>
      <w:suff w:val="tab"/>
    </w:lvl>
    <w:lvl w:ilvl="6">
      <w:isLgl w:val="false"/>
      <w:lvlJc w:val="left"/>
      <w:lvlText w:val="%1."/>
      <w:numFmt w:val="bullet"/>
      <w:pPr>
        <w:pBdr/>
        <w:spacing/>
        <w:ind/>
      </w:pPr>
      <w:rPr/>
      <w:start w:val="1"/>
      <w:suff w:val="tab"/>
    </w:lvl>
    <w:lvl w:ilvl="7">
      <w:isLgl w:val="false"/>
      <w:lvlJc w:val="left"/>
      <w:lvlText w:val="%1."/>
      <w:numFmt w:val="bullet"/>
      <w:pPr>
        <w:pBdr/>
        <w:spacing/>
        <w:ind/>
      </w:pPr>
      <w:rPr/>
      <w:start w:val="1"/>
      <w:suff w:val="tab"/>
    </w:lvl>
    <w:lvl w:ilvl="8">
      <w:isLgl w:val="false"/>
      <w:lvlJc w:val="left"/>
      <w:lvlText w:val="%1."/>
      <w:numFmt w:val="bullet"/>
      <w:pPr>
        <w:pBdr/>
        <w:spacing/>
        <w:ind/>
      </w:pPr>
      <w:rPr/>
      <w:start w:val="1"/>
      <w:suff w:val="tab"/>
    </w:lvl>
  </w:abstractNum>
  <w:abstractNum w:abstractNumId="17">
    <w:lvl w:ilvl="0">
      <w:isLgl w:val="false"/>
      <w:lvlJc w:val="left"/>
      <w:lvlText w:val="%1."/>
      <w:numFmt w:val="decimal"/>
      <w:pPr>
        <w:pBdr/>
        <w:spacing/>
        <w:ind w:hanging="360" w:left="360"/>
      </w:pPr>
      <w:rPr>
        <w:rFonts w:hint="default"/>
      </w:rPr>
      <w:start w:val="1"/>
      <w:suff w:val="space"/>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8"/>
  </w:num>
  <w:num w:numId="2">
    <w:abstractNumId w:val="14"/>
  </w:num>
  <w:num w:numId="3">
    <w:abstractNumId w:val="8"/>
  </w:num>
  <w:num w:numId="4">
    <w:abstractNumId w:val="8"/>
  </w:num>
  <w:num w:numId="5">
    <w:abstractNumId w:val="6"/>
  </w:num>
  <w:num w:numId="6">
    <w:abstractNumId w:val="8"/>
  </w:num>
  <w:num w:numId="7">
    <w:abstractNumId w:val="8"/>
  </w:num>
  <w:num w:numId="8">
    <w:abstractNumId w:val="13"/>
  </w:num>
  <w:num w:numId="9">
    <w:abstractNumId w:val="15"/>
  </w:num>
  <w:num w:numId="10">
    <w:abstractNumId w:val="3"/>
  </w:num>
  <w:num w:numId="11">
    <w:abstractNumId w:val="12"/>
  </w:num>
  <w:num w:numId="12">
    <w:abstractNumId w:val="1"/>
  </w:num>
  <w:num w:numId="13">
    <w:abstractNumId w:val="2"/>
  </w:num>
  <w:num w:numId="14">
    <w:abstractNumId w:val="7"/>
  </w:num>
  <w:num w:numId="15">
    <w:abstractNumId w:val="16"/>
  </w:num>
  <w:num w:numId="16">
    <w:abstractNumId w:val="0"/>
  </w:num>
  <w:num w:numId="17">
    <w:abstractNumId w:val="4"/>
  </w:num>
  <w:num w:numId="18">
    <w:abstractNumId w:val="10"/>
  </w:num>
  <w:num w:numId="19">
    <w:abstractNumId w:val="9"/>
  </w:num>
  <w:num w:numId="20">
    <w:abstractNumId w:val="5"/>
  </w:num>
  <w:num w:numId="21">
    <w:abstractNumId w:val="11"/>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907">
    <w:name w:val="Table Grid Light"/>
    <w:basedOn w:val="100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 Accent 1"/>
    <w:basedOn w:val="10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1 Light - Accent 2"/>
    <w:basedOn w:val="10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1 Light - Accent 3"/>
    <w:basedOn w:val="10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1 Light - Accent 4"/>
    <w:basedOn w:val="10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1 Light - Accent 5"/>
    <w:basedOn w:val="10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1 Light - Accent 6"/>
    <w:basedOn w:val="10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1"/>
    <w:basedOn w:val="10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2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2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2 - Accent 5"/>
    <w:basedOn w:val="10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2 - Accent 6"/>
    <w:basedOn w:val="10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1"/>
    <w:basedOn w:val="10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3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3 - Accent 5"/>
    <w:basedOn w:val="10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3 - Accent 6"/>
    <w:basedOn w:val="10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1"/>
    <w:basedOn w:val="10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2"/>
    <w:basedOn w:val="10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3"/>
    <w:basedOn w:val="10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4 - Accent 4"/>
    <w:basedOn w:val="10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4 - Accent 5"/>
    <w:basedOn w:val="10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4 - Accent 6"/>
    <w:basedOn w:val="10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2"/>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 Accent 3"/>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 Accent 5"/>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6"/>
    <w:basedOn w:val="10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6 Colorful - Accent 1"/>
    <w:basedOn w:val="10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7">
    <w:name w:val="Grid Table 6 Colorful - Accent 2"/>
    <w:basedOn w:val="10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8">
    <w:name w:val="Grid Table 6 Colorful - Accent 3"/>
    <w:basedOn w:val="10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39">
    <w:name w:val="Grid Table 6 Colorful - Accent 4"/>
    <w:basedOn w:val="10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0">
    <w:name w:val="Grid Table 6 Colorful - Accent 5"/>
    <w:basedOn w:val="10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1">
    <w:name w:val="Grid Table 6 Colorful - Accent 6"/>
    <w:basedOn w:val="10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2">
    <w:name w:val="Grid Table 7 Colorful - Accent 1"/>
    <w:basedOn w:val="10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Grid Table 7 Colorful - Accent 2"/>
    <w:basedOn w:val="10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Grid Table 7 Colorful - Accent 3"/>
    <w:basedOn w:val="10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c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4"/>
    <w:basedOn w:val="10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5"/>
    <w:basedOn w:val="10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6"/>
    <w:basedOn w:val="10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1 Light - Accent 1"/>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1 Light - Accent 2"/>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1 Light - Accent 3"/>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 Accent 4"/>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5"/>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6"/>
    <w:basedOn w:val="10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2 - Accent 1"/>
    <w:basedOn w:val="10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2 - Accent 2"/>
    <w:basedOn w:val="10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2 - Accent 3"/>
    <w:basedOn w:val="10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2 - Accent 4"/>
    <w:basedOn w:val="10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 Accent 5"/>
    <w:basedOn w:val="10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6"/>
    <w:basedOn w:val="10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3 - Accent 1"/>
    <w:basedOn w:val="10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3 - Accent 2"/>
    <w:basedOn w:val="10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3 - Accent 3"/>
    <w:basedOn w:val="10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3 - Accent 4"/>
    <w:basedOn w:val="10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3 - Accent 5"/>
    <w:basedOn w:val="10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 Accent 6"/>
    <w:basedOn w:val="10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4 - Accent 1"/>
    <w:basedOn w:val="10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4 - Accent 2"/>
    <w:basedOn w:val="10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4 - Accent 3"/>
    <w:basedOn w:val="10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4 - Accent 4"/>
    <w:basedOn w:val="10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4 - Accent 5"/>
    <w:basedOn w:val="10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4 - Accent 6"/>
    <w:basedOn w:val="10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5 Dark - Accent 1"/>
    <w:basedOn w:val="10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3">
    <w:name w:val="List Table 5 Dark - Accent 2"/>
    <w:basedOn w:val="10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4">
    <w:name w:val="List Table 5 Dark - Accent 3"/>
    <w:basedOn w:val="10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5">
    <w:name w:val="List Table 5 Dark - Accent 4"/>
    <w:basedOn w:val="10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6">
    <w:name w:val="List Table 5 Dark - Accent 5"/>
    <w:basedOn w:val="10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7">
    <w:name w:val="List Table 5 Dark - Accent 6"/>
    <w:basedOn w:val="10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8">
    <w:name w:val="List Table 6 Colorful - Accent 1"/>
    <w:basedOn w:val="10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6 Colorful - Accent 2"/>
    <w:basedOn w:val="10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List Table 6 Colorful - Accent 3"/>
    <w:basedOn w:val="10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List Table 6 Colorful - Accent 4"/>
    <w:basedOn w:val="10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List Table 6 Colorful - Accent 5"/>
    <w:basedOn w:val="10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List Table 6 Colorful - Accent 6"/>
    <w:basedOn w:val="10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List Table 7 Colorful - Accent 1"/>
    <w:basedOn w:val="10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85">
    <w:name w:val="List Table 7 Colorful - Accent 2"/>
    <w:basedOn w:val="10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a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986">
    <w:name w:val="List Table 7 Colorful - Accent 3"/>
    <w:basedOn w:val="10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9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987">
    <w:name w:val="List Table 7 Colorful - Accent 4"/>
    <w:basedOn w:val="10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6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988">
    <w:name w:val="List Table 7 Colorful - Accent 5"/>
    <w:basedOn w:val="10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989">
    <w:name w:val="List Table 7 Colorful - Accent 6"/>
    <w:basedOn w:val="10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8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paragraph" w:styleId="990" w:default="1">
    <w:name w:val="Normal"/>
    <w:qFormat/>
    <w:pPr>
      <w:widowControl w:val="false"/>
      <w:pBdr/>
      <w:spacing w:after="0" w:line="240" w:lineRule="auto"/>
      <w:ind/>
      <w:jc w:val="both"/>
    </w:pPr>
    <w:rPr>
      <w:rFonts w:ascii="Times New Roman" w:hAnsi="Times New Roman" w:eastAsia="Times New Roman" w:cs="Times New Roman"/>
      <w:sz w:val="28"/>
      <w:szCs w:val="24"/>
    </w:rPr>
  </w:style>
  <w:style w:type="paragraph" w:styleId="991">
    <w:name w:val="Heading 1"/>
    <w:basedOn w:val="990"/>
    <w:next w:val="990"/>
    <w:link w:val="1321"/>
    <w:uiPriority w:val="9"/>
    <w:qFormat/>
    <w:pPr>
      <w:keepNext w:val="true"/>
      <w:keepLines w:val="true"/>
      <w:numPr>
        <w:numId w:val="1"/>
      </w:numPr>
      <w:pBdr/>
      <w:spacing w:after="120" w:before="120"/>
      <w:ind/>
      <w:outlineLvl w:val="0"/>
    </w:pPr>
    <w:rPr>
      <w:rFonts w:eastAsia="Arial" w:cs="Arial"/>
      <w:b/>
      <w:szCs w:val="40"/>
    </w:rPr>
  </w:style>
  <w:style w:type="paragraph" w:styleId="992">
    <w:name w:val="Heading 2"/>
    <w:next w:val="990"/>
    <w:link w:val="1322"/>
    <w:uiPriority w:val="9"/>
    <w:unhideWhenUsed/>
    <w:pPr>
      <w:widowControl w:val="false"/>
      <w:numPr>
        <w:ilvl w:val="1"/>
        <w:numId w:val="1"/>
      </w:numPr>
      <w:pBdr/>
      <w:spacing w:after="120" w:before="120" w:line="240" w:lineRule="auto"/>
      <w:ind/>
      <w:jc w:val="both"/>
      <w:outlineLvl w:val="1"/>
    </w:pPr>
    <w:rPr>
      <w:rFonts w:ascii="Times New Roman" w:hAnsi="Times New Roman" w:eastAsia="Arial" w:cs="Arial"/>
      <w:sz w:val="28"/>
      <w:szCs w:val="24"/>
    </w:rPr>
  </w:style>
  <w:style w:type="paragraph" w:styleId="993">
    <w:name w:val="Heading 3"/>
    <w:basedOn w:val="990"/>
    <w:next w:val="990"/>
    <w:link w:val="1323"/>
    <w:uiPriority w:val="9"/>
    <w:unhideWhenUsed/>
    <w:qFormat/>
    <w:pPr>
      <w:keepNext w:val="true"/>
      <w:keepLines w:val="true"/>
      <w:pBdr/>
      <w:spacing w:after="200" w:before="320"/>
      <w:ind/>
      <w:outlineLvl w:val="2"/>
    </w:pPr>
    <w:rPr>
      <w:rFonts w:ascii="Arial" w:hAnsi="Arial" w:eastAsia="Arial" w:cs="Arial"/>
      <w:sz w:val="30"/>
      <w:szCs w:val="30"/>
    </w:rPr>
  </w:style>
  <w:style w:type="paragraph" w:styleId="994">
    <w:name w:val="Heading 4"/>
    <w:basedOn w:val="990"/>
    <w:next w:val="990"/>
    <w:link w:val="1324"/>
    <w:uiPriority w:val="9"/>
    <w:unhideWhenUsed/>
    <w:qFormat/>
    <w:pPr>
      <w:keepNext w:val="true"/>
      <w:keepLines w:val="true"/>
      <w:pBdr/>
      <w:spacing w:after="200" w:before="320"/>
      <w:ind/>
      <w:outlineLvl w:val="3"/>
    </w:pPr>
    <w:rPr>
      <w:rFonts w:ascii="Arial" w:hAnsi="Arial" w:eastAsia="Arial" w:cs="Arial"/>
      <w:b/>
      <w:bCs/>
      <w:sz w:val="26"/>
      <w:szCs w:val="26"/>
    </w:rPr>
  </w:style>
  <w:style w:type="paragraph" w:styleId="995">
    <w:name w:val="Heading 5"/>
    <w:basedOn w:val="990"/>
    <w:next w:val="990"/>
    <w:link w:val="1325"/>
    <w:uiPriority w:val="9"/>
    <w:unhideWhenUsed/>
    <w:qFormat/>
    <w:pPr>
      <w:keepNext w:val="true"/>
      <w:keepLines w:val="true"/>
      <w:pBdr/>
      <w:spacing w:after="200" w:before="320"/>
      <w:ind/>
      <w:outlineLvl w:val="4"/>
    </w:pPr>
    <w:rPr>
      <w:rFonts w:ascii="Arial" w:hAnsi="Arial" w:eastAsia="Arial" w:cs="Arial"/>
      <w:b/>
      <w:bCs/>
    </w:rPr>
  </w:style>
  <w:style w:type="paragraph" w:styleId="996">
    <w:name w:val="Heading 6"/>
    <w:basedOn w:val="990"/>
    <w:next w:val="990"/>
    <w:link w:val="1326"/>
    <w:uiPriority w:val="9"/>
    <w:unhideWhenUsed/>
    <w:qFormat/>
    <w:pPr>
      <w:keepNext w:val="true"/>
      <w:keepLines w:val="true"/>
      <w:pBdr/>
      <w:spacing w:after="200" w:before="320"/>
      <w:ind/>
      <w:outlineLvl w:val="5"/>
    </w:pPr>
    <w:rPr>
      <w:rFonts w:ascii="Arial" w:hAnsi="Arial" w:eastAsia="Arial" w:cs="Arial"/>
      <w:b/>
      <w:bCs/>
      <w:sz w:val="22"/>
      <w:szCs w:val="22"/>
    </w:rPr>
  </w:style>
  <w:style w:type="paragraph" w:styleId="997">
    <w:name w:val="Heading 7"/>
    <w:basedOn w:val="990"/>
    <w:next w:val="990"/>
    <w:link w:val="1327"/>
    <w:uiPriority w:val="9"/>
    <w:unhideWhenUsed/>
    <w:qFormat/>
    <w:pPr>
      <w:keepNext w:val="true"/>
      <w:keepLines w:val="true"/>
      <w:pBdr/>
      <w:spacing w:after="200" w:before="320"/>
      <w:ind/>
      <w:outlineLvl w:val="6"/>
    </w:pPr>
    <w:rPr>
      <w:rFonts w:ascii="Arial" w:hAnsi="Arial" w:eastAsia="Arial" w:cs="Arial"/>
      <w:b/>
      <w:bCs/>
      <w:i/>
      <w:iCs/>
      <w:sz w:val="22"/>
      <w:szCs w:val="22"/>
    </w:rPr>
  </w:style>
  <w:style w:type="paragraph" w:styleId="998">
    <w:name w:val="Heading 8"/>
    <w:basedOn w:val="990"/>
    <w:next w:val="990"/>
    <w:link w:val="1328"/>
    <w:uiPriority w:val="9"/>
    <w:unhideWhenUsed/>
    <w:qFormat/>
    <w:pPr>
      <w:keepNext w:val="true"/>
      <w:keepLines w:val="true"/>
      <w:pBdr/>
      <w:spacing w:after="200" w:before="320"/>
      <w:ind/>
      <w:outlineLvl w:val="7"/>
    </w:pPr>
    <w:rPr>
      <w:rFonts w:ascii="Arial" w:hAnsi="Arial" w:eastAsia="Arial" w:cs="Arial"/>
      <w:i/>
      <w:iCs/>
      <w:sz w:val="22"/>
      <w:szCs w:val="22"/>
    </w:rPr>
  </w:style>
  <w:style w:type="paragraph" w:styleId="999">
    <w:name w:val="Heading 9"/>
    <w:basedOn w:val="990"/>
    <w:next w:val="990"/>
    <w:link w:val="1489"/>
    <w:qFormat/>
    <w:pPr>
      <w:keepNext w:val="true"/>
      <w:pBdr/>
      <w:spacing/>
      <w:ind/>
      <w:outlineLvl w:val="8"/>
    </w:pPr>
    <w:rPr>
      <w:rFonts w:cs=".VnTime"/>
      <w:b/>
      <w:color w:val="000000"/>
      <w:szCs w:val="28"/>
    </w:rPr>
  </w:style>
  <w:style w:type="character" w:styleId="1000" w:default="1">
    <w:name w:val="Default Paragraph Font"/>
    <w:uiPriority w:val="1"/>
    <w:semiHidden/>
    <w:unhideWhenUsed/>
    <w:pPr>
      <w:pBdr/>
      <w:spacing/>
      <w:ind/>
    </w:pPr>
  </w:style>
  <w:style w:type="table" w:styleId="100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02" w:default="1">
    <w:name w:val="No List"/>
    <w:uiPriority w:val="99"/>
    <w:semiHidden/>
    <w:unhideWhenUsed/>
    <w:pPr>
      <w:pBdr/>
      <w:spacing/>
      <w:ind/>
    </w:pPr>
  </w:style>
  <w:style w:type="table" w:styleId="1003">
    <w:name w:val="Grid Table Light"/>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1 Light Accent 1"/>
    <w:basedOn w:val="100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1 Light Accent 2"/>
    <w:basedOn w:val="100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1 Light Accent 3"/>
    <w:basedOn w:val="100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Grid Table 1 Light Accent 4"/>
    <w:basedOn w:val="100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Grid Table 1 Light Accent 5"/>
    <w:basedOn w:val="100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Grid Table 1 Light Accent 6"/>
    <w:basedOn w:val="100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Grid Table 2 Accent 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Grid Table 2 Accent 2"/>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Grid Table 2 Accent 3"/>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Grid Table 2 Accent 4"/>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2 Accent 5"/>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2 Accent 6"/>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3 Accent 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1Vert">
      <w:rPr>
        <w:rFonts w:ascii="Arial" w:hAnsi="Arial"/>
        <w:color w:val="404040"/>
        <w:sz w:val="22"/>
      </w:rPr>
      <w:pPr>
        <w:pBdr/>
        <w:spacing/>
        <w:ind/>
      </w:pPr>
      <w:tblPr>
        <w:tblBorders/>
      </w:tblPr>
      <w:tcPr>
        <w:shd w:val="clear" w:color="dae5f1" w:themeColor="accent1" w:themeTint="34"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3 Accent 2"/>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3 Accent 3"/>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3 Accent 4"/>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Grid Table 3 Accent 5"/>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Grid Table 3 Accent 6"/>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Grid Table 4 Accent 1"/>
    <w:basedOn w:val="1001"/>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ac2" w:themeColor="accent1" w:themeTint="EA"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Grid Table 4 Accent 2"/>
    <w:basedOn w:val="1001"/>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Grid Table 4 Accent 3"/>
    <w:basedOn w:val="1001"/>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1Vert">
      <w:rPr>
        <w:rFonts w:ascii="Arial" w:hAnsi="Arial"/>
        <w:color w:val="404040"/>
        <w:sz w:val="22"/>
      </w:rPr>
      <w:pPr>
        <w:pBdr/>
        <w:spacing/>
        <w:ind/>
      </w:pPr>
      <w:tblPr>
        <w:tblBorders/>
      </w:tblPr>
      <w:tcPr>
        <w:shd w:val="clear" w:color="eaf1dc" w:themeColor="accent3" w:themeTint="34"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abb59" w:themeColor="accent3" w:themeTint="FE"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Grid Table 4 Accent 4"/>
    <w:basedOn w:val="1001"/>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Grid Table 4 Accent 5"/>
    <w:basedOn w:val="1001"/>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Grid Table 4 Accent 6"/>
    <w:basedOn w:val="1001"/>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1Vert">
      <w:rPr>
        <w:rFonts w:ascii="Arial" w:hAnsi="Arial"/>
        <w:color w:val="404040"/>
        <w:sz w:val="22"/>
      </w:rPr>
      <w:pPr>
        <w:pBdr/>
        <w:spacing/>
        <w:ind/>
      </w:pPr>
      <w:tblPr>
        <w:tblBorders/>
      </w:tblPr>
      <w:tcPr>
        <w:shd w:val="clear" w:color="fde9d8" w:themeColor="accent6" w:themeTint="34"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Grid Table 5 Dark Accent 2"/>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2dcdc" w:themeColor="accent2" w:themeTint="32" w:fill="f2dcdc" w:themeFill="accent2" w:themeFillTint="32"/>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Grid Table 5 Dark Accent 3"/>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af1dc" w:themeColor="accent3" w:themeTint="34" w:fill="eaf1dc" w:themeFill="accent3" w:themeFillTint="34"/>
    </w:tblPr>
    <w:tcPr>
      <w:tcBorders/>
    </w:tcPr>
    <w:tblStylePr w:type="band1Horz">
      <w:pPr>
        <w:pBdr/>
        <w:spacing/>
        <w:ind/>
      </w:pPr>
      <w:tblPr>
        <w:tblBorders/>
      </w:tblPr>
      <w:tcPr>
        <w:shd w:val="clear" w:color="d0dfb2" w:themeColor="accent3" w:themeTint="75" w:fill="d0dfb2" w:themeFill="accent3" w:themeFillTint="75"/>
        <w:tcBorders/>
      </w:tcPr>
    </w:tblStylePr>
    <w:tblStylePr w:type="band1Vert">
      <w:pPr>
        <w:pBdr/>
        <w:spacing/>
        <w:ind/>
      </w:pPr>
      <w:tblPr>
        <w:tblBorders/>
      </w:tblPr>
      <w:tcPr>
        <w:shd w:val="clear" w:color="d0dfb2" w:themeColor="accent3" w:themeTint="75"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Grid Table 5 Dark Accent 5"/>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aeef3" w:themeColor="accent5" w:themeTint="34" w:fill="daeef3" w:themeFill="accent5" w:themeFillTint="34"/>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Grid Table 5 Dark Accent 6"/>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de9d8" w:themeColor="accent6" w:themeTint="34" w:fill="fde9d8" w:themeFill="accent6" w:themeFillTint="34"/>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Grid Table 6 Colorful Accent 1"/>
    <w:basedOn w:val="1001"/>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Grid Table 6 Colorful Accent 2"/>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Grid Table 6 Colorful Accent 3"/>
    <w:basedOn w:val="1001"/>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Grid Table 6 Colorful Accent 4"/>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Grid Table 6 Colorful Accent 5"/>
    <w:basedOn w:val="1001"/>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Grid Table 6 Colorful Accent 6"/>
    <w:basedOn w:val="1001"/>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Grid Table 7 Colorful Accent 1"/>
    <w:basedOn w:val="1001"/>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dae5f1" w:themeColor="accent1" w:themeTint="34" w:fill="dae5f1" w:themeFill="accent1" w:themeFillTint="34"/>
        <w:tcBorders/>
      </w:tcPr>
    </w:tblStylePr>
    <w:tblStylePr w:type="band1Vert">
      <w:pPr>
        <w:pBdr/>
        <w:spacing/>
        <w:ind/>
      </w:pPr>
      <w:tblPr>
        <w:tblBorders/>
      </w:tblPr>
      <w:tcPr>
        <w:shd w:val="clear" w:color="dae5f1" w:themeColor="accent1" w:themeTint="34"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ffffff" w:fill="auto"/>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ffffff" w:themeColor="light1"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Grid Table 7 Colorful Accent 2"/>
    <w:basedOn w:val="1001"/>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Grid Table 7 Colorful Accent 3"/>
    <w:basedOn w:val="1001"/>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eaf1dc" w:themeColor="accent3" w:themeTint="34" w:fill="eaf1dc" w:themeFill="accent3" w:themeFillTint="34"/>
        <w:tcBorders/>
      </w:tcPr>
    </w:tblStylePr>
    <w:tblStylePr w:type="band1Vert">
      <w:pPr>
        <w:pBdr/>
        <w:spacing/>
        <w:ind/>
      </w:pPr>
      <w:tblPr>
        <w:tblBorders/>
      </w:tblPr>
      <w:tcPr>
        <w:shd w:val="clear" w:color="eaf1dc" w:themeColor="accent3" w:themeTint="34"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ffffff" w:fill="auto"/>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ffffff" w:themeColor="light1"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Grid Table 7 Colorful Accent 4"/>
    <w:basedOn w:val="1001"/>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Grid Table 7 Colorful Accent 5"/>
    <w:basedOn w:val="1001"/>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ffffff" w:fill="auto"/>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ffffff" w:themeColor="light1"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Grid Table 7 Colorful Accent 6"/>
    <w:basedOn w:val="1001"/>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fde9d8" w:themeColor="accent6" w:themeTint="34" w:fill="fde9d8" w:themeFill="accent6" w:themeFillTint="34"/>
        <w:tcBorders/>
      </w:tcPr>
    </w:tblStylePr>
    <w:tblStylePr w:type="band1Vert">
      <w:pPr>
        <w:pBdr/>
        <w:spacing/>
        <w:ind/>
      </w:pPr>
      <w:tblPr>
        <w:tblBorders/>
      </w:tblPr>
      <w:tcPr>
        <w:shd w:val="clear" w:color="fde9d8" w:themeColor="accent6" w:themeTint="34"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ffffff" w:fill="auto"/>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ffffff" w:themeColor="light1"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1 Light Accent 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1 Light Accent 2"/>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1 Light Accent 3"/>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1 Light Accent 4"/>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1 Light Accent 5"/>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List Table 1 Light Accent 6"/>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List Table 2 Accent 1"/>
    <w:basedOn w:val="1001"/>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List Table 2 Accent 2"/>
    <w:basedOn w:val="1001"/>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List Table 2 Accent 3"/>
    <w:basedOn w:val="1001"/>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List Table 2 Accent 4"/>
    <w:basedOn w:val="1001"/>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List Table 2 Accent 5"/>
    <w:basedOn w:val="1001"/>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List Table 2 Accent 6"/>
    <w:basedOn w:val="1001"/>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3 Accent 1"/>
    <w:basedOn w:val="1001"/>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3 Accent 2"/>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695" w:themeColor="accent2" w:themeTint="97"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3 Accent 3"/>
    <w:basedOn w:val="1001"/>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b" w:themeColor="accent3" w:themeTint="98"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3 Accent 4"/>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3 Accent 5"/>
    <w:basedOn w:val="1001"/>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3 Accent 6"/>
    <w:basedOn w:val="1001"/>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4 Accent 1"/>
    <w:basedOn w:val="1001"/>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3">
    <w:name w:val="List Table 4 Accent 2"/>
    <w:basedOn w:val="1001"/>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1Vert">
      <w:rPr>
        <w:rFonts w:ascii="Arial" w:hAnsi="Arial"/>
        <w:color w:val="404040"/>
        <w:sz w:val="22"/>
      </w:rPr>
      <w:pPr>
        <w:pBdr/>
        <w:spacing/>
        <w:ind/>
      </w:pPr>
      <w:tblPr>
        <w:tblBorders/>
      </w:tblPr>
      <w:tcPr>
        <w:shd w:val="clear" w:color="efd2d2" w:themeColor="accent2" w:themeTint="40"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4">
    <w:name w:val="List Table 4 Accent 3"/>
    <w:basedOn w:val="1001"/>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1Vert">
      <w:rPr>
        <w:rFonts w:ascii="Arial" w:hAnsi="Arial"/>
        <w:color w:val="404040"/>
        <w:sz w:val="22"/>
      </w:rPr>
      <w:pPr>
        <w:pBdr/>
        <w:spacing/>
        <w:ind/>
      </w:pPr>
      <w:tblPr>
        <w:tblBorders/>
      </w:tblPr>
      <w:tcPr>
        <w:shd w:val="clear" w:color="e5eed5" w:themeColor="accent3" w:themeTint="40"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5">
    <w:name w:val="List Table 4 Accent 4"/>
    <w:basedOn w:val="1001"/>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6">
    <w:name w:val="List Table 4 Accent 5"/>
    <w:basedOn w:val="1001"/>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7">
    <w:name w:val="List Table 4 Accent 6"/>
    <w:basedOn w:val="1001"/>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1Vert">
      <w:rPr>
        <w:rFonts w:ascii="Arial" w:hAnsi="Arial"/>
        <w:color w:val="404040"/>
        <w:sz w:val="22"/>
      </w:rPr>
      <w:pPr>
        <w:pBdr/>
        <w:spacing/>
        <w:ind/>
      </w:pPr>
      <w:tblPr>
        <w:tblBorders/>
      </w:tblPr>
      <w:tcPr>
        <w:shd w:val="clear" w:color="fde4d0" w:themeColor="accent6" w:themeTint="40"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8">
    <w:name w:val="List Table 5 Dark Accent 1"/>
    <w:basedOn w:val="1001"/>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4f81bd" w:themeColor="accent1" w:fill="4f81bd" w:themeFill="accent1"/>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9">
    <w:name w:val="List Table 5 Dark Accent 2"/>
    <w:basedOn w:val="1001"/>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d99695" w:themeColor="accent2" w:themeTint="97" w:fill="d99695" w:themeFill="accent2" w:themeFillTint="97"/>
    </w:tblPr>
    <w:tcPr>
      <w:tcBorders/>
    </w:tcPr>
    <w:tblStylePr w:type="band1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695" w:themeColor="accent2" w:themeTint="97"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695" w:themeColor="accent2" w:themeTint="97"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99695" w:themeColor="accent2" w:themeTint="97"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st Table 5 Dark Accent 3"/>
    <w:basedOn w:val="1001"/>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c3d69b" w:themeColor="accent3" w:themeTint="98" w:fill="c3d69b" w:themeFill="accent3" w:themeFillTint="98"/>
    </w:tblPr>
    <w:tcPr>
      <w:tcBorders/>
    </w:tcPr>
    <w:tblStylePr w:type="band1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b" w:themeColor="accent3" w:themeTint="98"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b" w:themeColor="accent3" w:themeTint="98"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3d69b" w:themeColor="accent3" w:themeTint="98"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st Table 5 Dark Accent 4"/>
    <w:basedOn w:val="1001"/>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b2a1c6" w:themeColor="accent4" w:themeTint="9A" w:fill="b2a1c6" w:themeFill="accent4" w:themeFillTint="9A"/>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st Table 5 Dark Accent 5"/>
    <w:basedOn w:val="1001"/>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92ccdc" w:themeColor="accent5" w:themeTint="9A" w:fill="92ccdc" w:themeFill="accent5" w:themeFillTint="9A"/>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st Table 5 Dark Accent 6"/>
    <w:basedOn w:val="1001"/>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fac090" w:themeColor="accent6" w:themeTint="98" w:fill="fac090" w:themeFill="accent6" w:themeFillTint="98"/>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st Table 6 Colorful Accent 1"/>
    <w:basedOn w:val="1001"/>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st Table 6 Colorful Accent 2"/>
    <w:basedOn w:val="1001"/>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List Table 6 Colorful Accent 3"/>
    <w:basedOn w:val="1001"/>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List Table 6 Colorful Accent 4"/>
    <w:basedOn w:val="1001"/>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List Table 6 Colorful Accent 5"/>
    <w:basedOn w:val="1001"/>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List Table 6 Colorful Accent 6"/>
    <w:basedOn w:val="1001"/>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List Table 7 Colorful Accent 1"/>
    <w:basedOn w:val="1001"/>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ffffff" w:fill="auto"/>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ffffff" w:themeColor="light1"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List Table 7 Colorful Accent 2"/>
    <w:basedOn w:val="1001"/>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efd2d2" w:themeColor="accent2" w:themeTint="40" w:fill="efd2d2" w:themeFill="accent2" w:themeFillTint="40"/>
        <w:tcBorders/>
      </w:tcPr>
    </w:tblStylePr>
    <w:tblStylePr w:type="band1Vert">
      <w:pPr>
        <w:pBdr/>
        <w:spacing/>
        <w:ind/>
      </w:pPr>
      <w:tblPr>
        <w:tblBorders/>
      </w:tblPr>
      <w:tcPr>
        <w:shd w:val="clear" w:color="efd2d2" w:themeColor="accent2" w:themeTint="40"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ffffff" w:fill="auto"/>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ffffff" w:themeColor="light1"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List Table 7 Colorful Accent 3"/>
    <w:basedOn w:val="1001"/>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e5eed5" w:themeColor="accent3" w:themeTint="40" w:fill="e5eed5" w:themeFill="accent3" w:themeFillTint="40"/>
        <w:tcBorders/>
      </w:tcPr>
    </w:tblStylePr>
    <w:tblStylePr w:type="band1Vert">
      <w:pPr>
        <w:pBdr/>
        <w:spacing/>
        <w:ind/>
      </w:pPr>
      <w:tblPr>
        <w:tblBorders/>
      </w:tblPr>
      <w:tcPr>
        <w:shd w:val="clear" w:color="e5eed5" w:themeColor="accent3" w:themeTint="40"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ffffff" w:fill="auto"/>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ffffff" w:themeColor="light1"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List Table 7 Colorful Accent 4"/>
    <w:basedOn w:val="1001"/>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ffffff" w:fill="auto"/>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ffffff" w:themeColor="light1"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List Table 7 Colorful Accent 5"/>
    <w:basedOn w:val="1001"/>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ffffff" w:fill="auto"/>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ffffff" w:themeColor="light1"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List Table 7 Colorful Accent 6"/>
    <w:basedOn w:val="1001"/>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fde4d0" w:themeColor="accent6" w:themeTint="40" w:fill="fde4d0" w:themeFill="accent6" w:themeFillTint="40"/>
        <w:tcBorders/>
      </w:tcPr>
    </w:tblStylePr>
    <w:tblStylePr w:type="band1Vert">
      <w:pPr>
        <w:pBdr/>
        <w:spacing/>
        <w:ind/>
      </w:pPr>
      <w:tblPr>
        <w:tblBorders/>
      </w:tblPr>
      <w:tcPr>
        <w:shd w:val="clear" w:color="fde4d0" w:themeColor="accent6" w:themeTint="40"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ffffff" w:fill="auto"/>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ffffff" w:themeColor="light1"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86">
    <w:name w:val="Intense Emphasis"/>
    <w:basedOn w:val="1000"/>
    <w:uiPriority w:val="21"/>
    <w:qFormat/>
    <w:pPr>
      <w:pBdr/>
      <w:spacing/>
      <w:ind/>
    </w:pPr>
    <w:rPr>
      <w:i/>
      <w:iCs/>
      <w:color w:val="365f91" w:themeColor="accent1" w:themeShade="BF"/>
    </w:rPr>
  </w:style>
  <w:style w:type="character" w:styleId="1087">
    <w:name w:val="Intense Reference"/>
    <w:basedOn w:val="1000"/>
    <w:uiPriority w:val="32"/>
    <w:qFormat/>
    <w:pPr>
      <w:pBdr/>
      <w:spacing/>
      <w:ind/>
    </w:pPr>
    <w:rPr>
      <w:b/>
      <w:bCs/>
      <w:smallCaps/>
      <w:color w:val="365f91" w:themeColor="accent1" w:themeShade="BF"/>
      <w:spacing w:val="5"/>
    </w:rPr>
  </w:style>
  <w:style w:type="character" w:styleId="1088">
    <w:name w:val="Subtle Emphasis"/>
    <w:basedOn w:val="1000"/>
    <w:uiPriority w:val="19"/>
    <w:qFormat/>
    <w:pPr>
      <w:pBdr/>
      <w:spacing/>
      <w:ind/>
    </w:pPr>
    <w:rPr>
      <w:i/>
      <w:iCs/>
      <w:color w:val="404040" w:themeColor="text1" w:themeTint="BF"/>
    </w:rPr>
  </w:style>
  <w:style w:type="character" w:styleId="1089">
    <w:name w:val="Subtle Reference"/>
    <w:basedOn w:val="1000"/>
    <w:uiPriority w:val="31"/>
    <w:qFormat/>
    <w:pPr>
      <w:pBdr/>
      <w:spacing/>
      <w:ind/>
    </w:pPr>
    <w:rPr>
      <w:smallCaps/>
      <w:color w:val="5a5a5a" w:themeColor="text1" w:themeTint="A5"/>
    </w:rPr>
  </w:style>
  <w:style w:type="character" w:styleId="1090">
    <w:name w:val="Book Title"/>
    <w:basedOn w:val="1000"/>
    <w:uiPriority w:val="33"/>
    <w:qFormat/>
    <w:pPr>
      <w:pBdr/>
      <w:spacing/>
      <w:ind/>
    </w:pPr>
    <w:rPr>
      <w:b/>
      <w:bCs/>
      <w:i/>
      <w:iCs/>
      <w:spacing w:val="5"/>
    </w:rPr>
  </w:style>
  <w:style w:type="character" w:styleId="1091">
    <w:name w:val="FollowedHyperlink"/>
    <w:basedOn w:val="1000"/>
    <w:uiPriority w:val="99"/>
    <w:semiHidden/>
    <w:unhideWhenUsed/>
    <w:pPr>
      <w:pBdr/>
      <w:spacing/>
      <w:ind/>
    </w:pPr>
    <w:rPr>
      <w:color w:val="800080" w:themeColor="followedHyperlink"/>
      <w:u w:val="single"/>
    </w:rPr>
  </w:style>
  <w:style w:type="paragraph" w:styleId="1092">
    <w:name w:val="Caption"/>
    <w:basedOn w:val="990"/>
    <w:next w:val="990"/>
    <w:uiPriority w:val="35"/>
    <w:semiHidden/>
    <w:unhideWhenUsed/>
    <w:qFormat/>
    <w:pPr>
      <w:pBdr/>
      <w:spacing w:line="276" w:lineRule="auto"/>
      <w:ind/>
    </w:pPr>
    <w:rPr>
      <w:b/>
      <w:bCs/>
      <w:color w:val="4f81bd" w:themeColor="accent1"/>
      <w:sz w:val="18"/>
      <w:szCs w:val="18"/>
    </w:rPr>
  </w:style>
  <w:style w:type="character" w:styleId="1093" w:customStyle="1">
    <w:name w:val="Caption Char"/>
    <w:uiPriority w:val="99"/>
    <w:pPr>
      <w:pBdr/>
      <w:spacing/>
      <w:ind/>
    </w:pPr>
  </w:style>
  <w:style w:type="table" w:styleId="1094">
    <w:name w:val="Plain Table 1"/>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5">
    <w:name w:val="Plain Table 2"/>
    <w:basedOn w:val="100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6">
    <w:name w:val="Plain Table 3"/>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7">
    <w:name w:val="Plain Table 4"/>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8">
    <w:name w:val="Plain Table 5"/>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9">
    <w:name w:val="Grid Table 1 Light"/>
    <w:basedOn w:val="100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0">
    <w:name w:val="Grid Table 2"/>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1">
    <w:name w:val="Grid Table 3"/>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2">
    <w:name w:val="Grid Table 4"/>
    <w:basedOn w:val="100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3">
    <w:name w:val="Grid Table 5 Dark"/>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4">
    <w:name w:val="Grid Table 6 Colorful"/>
    <w:basedOn w:val="100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5">
    <w:name w:val="Grid Table 7 Colorful"/>
    <w:basedOn w:val="100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6">
    <w:name w:val="List Table 1 Light"/>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7">
    <w:name w:val="List Table 2"/>
    <w:basedOn w:val="100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8">
    <w:name w:val="List Table 3"/>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9">
    <w:name w:val="List Table 4"/>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0">
    <w:name w:val="List Table 5 Dark"/>
    <w:basedOn w:val="100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1">
    <w:name w:val="List Table 6 Colorful"/>
    <w:basedOn w:val="100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2">
    <w:name w:val="List Table 7 Colorful"/>
    <w:basedOn w:val="100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3">
    <w:name w:val="endnote text"/>
    <w:basedOn w:val="990"/>
    <w:link w:val="1114"/>
    <w:uiPriority w:val="99"/>
    <w:semiHidden/>
    <w:unhideWhenUsed/>
    <w:pPr>
      <w:pBdr/>
      <w:spacing/>
      <w:ind/>
    </w:pPr>
    <w:rPr>
      <w:sz w:val="20"/>
    </w:rPr>
  </w:style>
  <w:style w:type="character" w:styleId="1114" w:customStyle="1">
    <w:name w:val="Endnote Text Char"/>
    <w:link w:val="1113"/>
    <w:uiPriority w:val="99"/>
    <w:pPr>
      <w:pBdr/>
      <w:spacing/>
      <w:ind/>
    </w:pPr>
    <w:rPr>
      <w:sz w:val="20"/>
    </w:rPr>
  </w:style>
  <w:style w:type="character" w:styleId="1115">
    <w:name w:val="endnote reference"/>
    <w:basedOn w:val="1000"/>
    <w:uiPriority w:val="99"/>
    <w:semiHidden/>
    <w:unhideWhenUsed/>
    <w:pPr>
      <w:pBdr/>
      <w:spacing/>
      <w:ind/>
    </w:pPr>
    <w:rPr>
      <w:vertAlign w:val="superscript"/>
    </w:rPr>
  </w:style>
  <w:style w:type="paragraph" w:styleId="1116">
    <w:name w:val="table of figures"/>
    <w:basedOn w:val="990"/>
    <w:next w:val="990"/>
    <w:uiPriority w:val="99"/>
    <w:unhideWhenUsed/>
    <w:pPr>
      <w:pBdr/>
      <w:spacing/>
      <w:ind/>
    </w:pPr>
  </w:style>
  <w:style w:type="table" w:styleId="1117" w:customStyle="1">
    <w:name w:val="Table Grid Light1"/>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8" w:customStyle="1">
    <w:name w:val="Plain Table 11"/>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9" w:customStyle="1">
    <w:name w:val="Plain Table 21"/>
    <w:basedOn w:val="100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0" w:customStyle="1">
    <w:name w:val="Plain Table 3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1" w:customStyle="1">
    <w:name w:val="Plain Table 4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2" w:customStyle="1">
    <w:name w:val="Plain Table 5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3" w:customStyle="1">
    <w:name w:val="Grid Table 1 Light1"/>
    <w:basedOn w:val="100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4" w:customStyle="1">
    <w:name w:val="Grid Table 1 Light - Accent 11"/>
    <w:basedOn w:val="100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5" w:customStyle="1">
    <w:name w:val="Grid Table 1 Light - Accent 21"/>
    <w:basedOn w:val="100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6" w:customStyle="1">
    <w:name w:val="Grid Table 1 Light - Accent 31"/>
    <w:basedOn w:val="100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7" w:customStyle="1">
    <w:name w:val="Grid Table 1 Light - Accent 41"/>
    <w:basedOn w:val="100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8" w:customStyle="1">
    <w:name w:val="Grid Table 1 Light - Accent 51"/>
    <w:basedOn w:val="100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9" w:customStyle="1">
    <w:name w:val="Grid Table 1 Light - Accent 61"/>
    <w:basedOn w:val="100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0" w:customStyle="1">
    <w:name w:val="Grid Table 21"/>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1" w:customStyle="1">
    <w:name w:val="Grid Table 2 - Accent 1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2" w:customStyle="1">
    <w:name w:val="Grid Table 2 - Accent 21"/>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3" w:customStyle="1">
    <w:name w:val="Grid Table 2 - Accent 31"/>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4" w:customStyle="1">
    <w:name w:val="Grid Table 2 - Accent 41"/>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5" w:customStyle="1">
    <w:name w:val="Grid Table 2 - Accent 51"/>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6" w:customStyle="1">
    <w:name w:val="Grid Table 2 - Accent 61"/>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7" w:customStyle="1">
    <w:name w:val="Grid Table 31"/>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8" w:customStyle="1">
    <w:name w:val="Grid Table 3 - Accent 1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9" w:customStyle="1">
    <w:name w:val="Grid Table 3 - Accent 21"/>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0" w:customStyle="1">
    <w:name w:val="Grid Table 3 - Accent 31"/>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1" w:customStyle="1">
    <w:name w:val="Grid Table 3 - Accent 41"/>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2" w:customStyle="1">
    <w:name w:val="Grid Table 3 - Accent 51"/>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3" w:customStyle="1">
    <w:name w:val="Grid Table 3 - Accent 61"/>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4" w:customStyle="1">
    <w:name w:val="Grid Table 41"/>
    <w:basedOn w:val="100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5" w:customStyle="1">
    <w:name w:val="Grid Table 4 - Accent 11"/>
    <w:basedOn w:val="1001"/>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6" w:customStyle="1">
    <w:name w:val="Grid Table 4 - Accent 21"/>
    <w:basedOn w:val="1001"/>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7" w:customStyle="1">
    <w:name w:val="Grid Table 4 - Accent 31"/>
    <w:basedOn w:val="1001"/>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8" w:customStyle="1">
    <w:name w:val="Grid Table 4 - Accent 41"/>
    <w:basedOn w:val="1001"/>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9" w:customStyle="1">
    <w:name w:val="Grid Table 4 - Accent 51"/>
    <w:basedOn w:val="1001"/>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0" w:customStyle="1">
    <w:name w:val="Grid Table 4 - Accent 61"/>
    <w:basedOn w:val="1001"/>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1" w:customStyle="1">
    <w:name w:val="Grid Table 5 Dark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2" w:customStyle="1">
    <w:name w:val="Grid Table 5 Dark - Accent 2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3" w:customStyle="1">
    <w:name w:val="Grid Table 5 Dark - Accent 3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4" w:customStyle="1">
    <w:name w:val="Grid Table 5 Dark - Accent 5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5" w:customStyle="1">
    <w:name w:val="Grid Table 5 Dark - Accent 6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6" w:customStyle="1">
    <w:name w:val="Grid Table 6 Colorful1"/>
    <w:basedOn w:val="100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7" w:customStyle="1">
    <w:name w:val="Grid Table 6 Colorful - Accent 11"/>
    <w:basedOn w:val="1001"/>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8" w:customStyle="1">
    <w:name w:val="Grid Table 6 Colorful - Accent 21"/>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9" w:customStyle="1">
    <w:name w:val="Grid Table 6 Colorful - Accent 31"/>
    <w:basedOn w:val="1001"/>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0" w:customStyle="1">
    <w:name w:val="Grid Table 6 Colorful - Accent 41"/>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1" w:customStyle="1">
    <w:name w:val="Grid Table 6 Colorful - Accent 51"/>
    <w:basedOn w:val="1001"/>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2" w:customStyle="1">
    <w:name w:val="Grid Table 6 Colorful - Accent 61"/>
    <w:basedOn w:val="1001"/>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3" w:customStyle="1">
    <w:name w:val="Grid Table 7 Colorful1"/>
    <w:basedOn w:val="100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4" w:customStyle="1">
    <w:name w:val="Grid Table 7 Colorful - Accent 11"/>
    <w:basedOn w:val="1001"/>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5" w:customStyle="1">
    <w:name w:val="Grid Table 7 Colorful - Accent 21"/>
    <w:basedOn w:val="1001"/>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6" w:customStyle="1">
    <w:name w:val="Grid Table 7 Colorful - Accent 31"/>
    <w:basedOn w:val="1001"/>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4" w:space="0"/>
          <w:left w:val="none" w:color="000000" w:sz="4" w:space="0"/>
          <w:bottom w:val="single" w:color="9abb59" w:themeColor="accent3" w:themeTint="FE" w:sz="4" w:space="0"/>
          <w:right w:val="none" w:color="000000" w:sz="4"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4" w:space="0"/>
          <w:left w:val="single" w:color="9abb59" w:themeColor="accent3" w:themeTint="FE" w:sz="4" w:space="0"/>
          <w:bottom w:val="none" w:color="000000" w:sz="4" w:space="0"/>
          <w:right w:val="none" w:color="000000" w:sz="4"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7" w:customStyle="1">
    <w:name w:val="Grid Table 7 Colorful - Accent 41"/>
    <w:basedOn w:val="1001"/>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8" w:customStyle="1">
    <w:name w:val="Grid Table 7 Colorful - Accent 51"/>
    <w:basedOn w:val="1001"/>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9" w:customStyle="1">
    <w:name w:val="Grid Table 7 Colorful - Accent 61"/>
    <w:basedOn w:val="1001"/>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0" w:customStyle="1">
    <w:name w:val="List Table 1 Light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1" w:customStyle="1">
    <w:name w:val="List Table 1 Light - Accent 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2" w:customStyle="1">
    <w:name w:val="List Table 1 Light - Accent 2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3" w:customStyle="1">
    <w:name w:val="List Table 1 Light - Accent 3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4" w:customStyle="1">
    <w:name w:val="List Table 1 Light - Accent 4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5" w:customStyle="1">
    <w:name w:val="List Table 1 Light - Accent 5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6" w:customStyle="1">
    <w:name w:val="List Table 1 Light - Accent 6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7" w:customStyle="1">
    <w:name w:val="List Table 21"/>
    <w:basedOn w:val="100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8" w:customStyle="1">
    <w:name w:val="List Table 2 - Accent 11"/>
    <w:basedOn w:val="1001"/>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9" w:customStyle="1">
    <w:name w:val="List Table 2 - Accent 21"/>
    <w:basedOn w:val="1001"/>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0" w:customStyle="1">
    <w:name w:val="List Table 2 - Accent 31"/>
    <w:basedOn w:val="1001"/>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1" w:customStyle="1">
    <w:name w:val="List Table 2 - Accent 41"/>
    <w:basedOn w:val="1001"/>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2" w:customStyle="1">
    <w:name w:val="List Table 2 - Accent 51"/>
    <w:basedOn w:val="1001"/>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3" w:customStyle="1">
    <w:name w:val="List Table 2 - Accent 61"/>
    <w:basedOn w:val="1001"/>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4" w:customStyle="1">
    <w:name w:val="List Table 31"/>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5" w:customStyle="1">
    <w:name w:val="List Table 3 - Accent 11"/>
    <w:basedOn w:val="1001"/>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6" w:customStyle="1">
    <w:name w:val="List Table 3 - Accent 21"/>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7" w:customStyle="1">
    <w:name w:val="List Table 3 - Accent 31"/>
    <w:basedOn w:val="1001"/>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8" w:customStyle="1">
    <w:name w:val="List Table 3 - Accent 41"/>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9" w:customStyle="1">
    <w:name w:val="List Table 3 - Accent 51"/>
    <w:basedOn w:val="1001"/>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0" w:customStyle="1">
    <w:name w:val="List Table 3 - Accent 61"/>
    <w:basedOn w:val="1001"/>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1" w:customStyle="1">
    <w:name w:val="List Table 41"/>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2" w:customStyle="1">
    <w:name w:val="List Table 4 - Accent 11"/>
    <w:basedOn w:val="1001"/>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3" w:customStyle="1">
    <w:name w:val="List Table 4 - Accent 21"/>
    <w:basedOn w:val="1001"/>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4" w:customStyle="1">
    <w:name w:val="List Table 4 - Accent 31"/>
    <w:basedOn w:val="1001"/>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5" w:customStyle="1">
    <w:name w:val="List Table 4 - Accent 41"/>
    <w:basedOn w:val="1001"/>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6" w:customStyle="1">
    <w:name w:val="List Table 4 - Accent 51"/>
    <w:basedOn w:val="1001"/>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7" w:customStyle="1">
    <w:name w:val="List Table 4 - Accent 61"/>
    <w:basedOn w:val="1001"/>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8" w:customStyle="1">
    <w:name w:val="List Table 5 Dark1"/>
    <w:basedOn w:val="100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9" w:customStyle="1">
    <w:name w:val="List Table 5 Dark - Accent 11"/>
    <w:basedOn w:val="1001"/>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0" w:customStyle="1">
    <w:name w:val="List Table 5 Dark - Accent 21"/>
    <w:basedOn w:val="1001"/>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1" w:customStyle="1">
    <w:name w:val="List Table 5 Dark - Accent 31"/>
    <w:basedOn w:val="1001"/>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2" w:customStyle="1">
    <w:name w:val="List Table 5 Dark - Accent 41"/>
    <w:basedOn w:val="1001"/>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3" w:customStyle="1">
    <w:name w:val="List Table 5 Dark - Accent 51"/>
    <w:basedOn w:val="1001"/>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4" w:customStyle="1">
    <w:name w:val="List Table 5 Dark - Accent 61"/>
    <w:basedOn w:val="1001"/>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5" w:customStyle="1">
    <w:name w:val="List Table 6 Colorful1"/>
    <w:basedOn w:val="100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6" w:customStyle="1">
    <w:name w:val="List Table 6 Colorful - Accent 11"/>
    <w:basedOn w:val="1001"/>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7" w:customStyle="1">
    <w:name w:val="List Table 6 Colorful - Accent 21"/>
    <w:basedOn w:val="1001"/>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8" w:customStyle="1">
    <w:name w:val="List Table 6 Colorful - Accent 31"/>
    <w:basedOn w:val="1001"/>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9" w:customStyle="1">
    <w:name w:val="List Table 6 Colorful - Accent 41"/>
    <w:basedOn w:val="1001"/>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0" w:customStyle="1">
    <w:name w:val="List Table 6 Colorful - Accent 51"/>
    <w:basedOn w:val="1001"/>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1" w:customStyle="1">
    <w:name w:val="List Table 6 Colorful - Accent 61"/>
    <w:basedOn w:val="1001"/>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2" w:customStyle="1">
    <w:name w:val="List Table 7 Colorful1"/>
    <w:basedOn w:val="100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3" w:customStyle="1">
    <w:name w:val="List Table 7 Colorful - Accent 11"/>
    <w:basedOn w:val="1001"/>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4" w:customStyle="1">
    <w:name w:val="List Table 7 Colorful - Accent 21"/>
    <w:basedOn w:val="1001"/>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4" w:space="0"/>
          <w:left w:val="none" w:color="000000" w:sz="4" w:space="0"/>
          <w:bottom w:val="single" w:color="d99695" w:themeColor="accent2" w:themeTint="97" w:sz="4" w:space="0"/>
          <w:right w:val="none" w:color="000000" w:sz="4"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4" w:space="0"/>
          <w:left w:val="single" w:color="d99695" w:themeColor="accent2" w:themeTint="97" w:sz="4" w:space="0"/>
          <w:bottom w:val="none" w:color="000000" w:sz="4" w:space="0"/>
          <w:right w:val="none" w:color="000000" w:sz="4"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5" w:customStyle="1">
    <w:name w:val="List Table 7 Colorful - Accent 31"/>
    <w:basedOn w:val="1001"/>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4" w:space="0"/>
          <w:left w:val="none" w:color="000000" w:sz="4" w:space="0"/>
          <w:bottom w:val="single" w:color="c3d69b" w:themeColor="accent3" w:themeTint="98" w:sz="4" w:space="0"/>
          <w:right w:val="none" w:color="000000" w:sz="4"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4" w:space="0"/>
          <w:left w:val="single" w:color="c3d69b" w:themeColor="accent3" w:themeTint="98" w:sz="4" w:space="0"/>
          <w:bottom w:val="none" w:color="000000" w:sz="4" w:space="0"/>
          <w:right w:val="none" w:color="000000" w:sz="4"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6" w:customStyle="1">
    <w:name w:val="List Table 7 Colorful - Accent 41"/>
    <w:basedOn w:val="1001"/>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7" w:customStyle="1">
    <w:name w:val="List Table 7 Colorful - Accent 51"/>
    <w:basedOn w:val="1001"/>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8" w:customStyle="1">
    <w:name w:val="List Table 7 Colorful - Accent 61"/>
    <w:basedOn w:val="1001"/>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9" w:customStyle="1">
    <w:name w:val="Table Grid Light10"/>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0" w:customStyle="1">
    <w:name w:val="Plain Table 110"/>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1" w:customStyle="1">
    <w:name w:val="Plain Table 210"/>
    <w:basedOn w:val="100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2" w:customStyle="1">
    <w:name w:val="Plain Table 310"/>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3" w:customStyle="1">
    <w:name w:val="Plain Table 410"/>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4" w:customStyle="1">
    <w:name w:val="Plain Table 510"/>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5" w:customStyle="1">
    <w:name w:val="Grid Table 1 Light10"/>
    <w:basedOn w:val="100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6" w:customStyle="1">
    <w:name w:val="Grid Table 1 Light - Accent 110"/>
    <w:basedOn w:val="100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7" w:customStyle="1">
    <w:name w:val="Grid Table 1 Light - Accent 210"/>
    <w:basedOn w:val="100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8" w:customStyle="1">
    <w:name w:val="Grid Table 1 Light - Accent 310"/>
    <w:basedOn w:val="100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9" w:customStyle="1">
    <w:name w:val="Grid Table 1 Light - Accent 410"/>
    <w:basedOn w:val="100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0" w:customStyle="1">
    <w:name w:val="Grid Table 1 Light - Accent 510"/>
    <w:basedOn w:val="100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1" w:customStyle="1">
    <w:name w:val="Grid Table 1 Light - Accent 610"/>
    <w:basedOn w:val="100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2" w:customStyle="1">
    <w:name w:val="Grid Table 210"/>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3" w:customStyle="1">
    <w:name w:val="Grid Table 2 - Accent 110"/>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4" w:customStyle="1">
    <w:name w:val="Grid Table 2 - Accent 210"/>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5" w:customStyle="1">
    <w:name w:val="Grid Table 2 - Accent 310"/>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6" w:customStyle="1">
    <w:name w:val="Grid Table 2 - Accent 410"/>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7" w:customStyle="1">
    <w:name w:val="Grid Table 2 - Accent 510"/>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8" w:customStyle="1">
    <w:name w:val="Grid Table 2 - Accent 610"/>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9" w:customStyle="1">
    <w:name w:val="Grid Table 310"/>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0" w:customStyle="1">
    <w:name w:val="Grid Table 3 - Accent 110"/>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1" w:customStyle="1">
    <w:name w:val="Grid Table 3 - Accent 210"/>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2" w:customStyle="1">
    <w:name w:val="Grid Table 3 - Accent 310"/>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3" w:customStyle="1">
    <w:name w:val="Grid Table 3 - Accent 410"/>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4" w:customStyle="1">
    <w:name w:val="Grid Table 3 - Accent 510"/>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5" w:customStyle="1">
    <w:name w:val="Grid Table 3 - Accent 610"/>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6" w:customStyle="1">
    <w:name w:val="Grid Table 410"/>
    <w:basedOn w:val="100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7" w:customStyle="1">
    <w:name w:val="Grid Table 4 - Accent 110"/>
    <w:basedOn w:val="1001"/>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8" w:customStyle="1">
    <w:name w:val="Grid Table 4 - Accent 210"/>
    <w:basedOn w:val="1001"/>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9" w:customStyle="1">
    <w:name w:val="Grid Table 4 - Accent 310"/>
    <w:basedOn w:val="1001"/>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0" w:customStyle="1">
    <w:name w:val="Grid Table 4 - Accent 410"/>
    <w:basedOn w:val="1001"/>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1" w:customStyle="1">
    <w:name w:val="Grid Table 4 - Accent 510"/>
    <w:basedOn w:val="1001"/>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2" w:customStyle="1">
    <w:name w:val="Grid Table 4 - Accent 610"/>
    <w:basedOn w:val="1001"/>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3" w:customStyle="1">
    <w:name w:val="Grid Table 5 Dark10"/>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4" w:customStyle="1">
    <w:name w:val="Grid Table 5 Dark - Accent 210"/>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5" w:customStyle="1">
    <w:name w:val="Grid Table 5 Dark - Accent 310"/>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6" w:customStyle="1">
    <w:name w:val="Grid Table 5 Dark - Accent 510"/>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7" w:customStyle="1">
    <w:name w:val="Grid Table 5 Dark - Accent 610"/>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8" w:customStyle="1">
    <w:name w:val="Grid Table 6 Colorful10"/>
    <w:basedOn w:val="100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9" w:customStyle="1">
    <w:name w:val="Grid Table 6 Colorful - Accent 110"/>
    <w:basedOn w:val="1001"/>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0" w:customStyle="1">
    <w:name w:val="Grid Table 6 Colorful - Accent 210"/>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1" w:customStyle="1">
    <w:name w:val="Grid Table 6 Colorful - Accent 310"/>
    <w:basedOn w:val="1001"/>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2" w:customStyle="1">
    <w:name w:val="Grid Table 6 Colorful - Accent 410"/>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3" w:customStyle="1">
    <w:name w:val="Grid Table 6 Colorful - Accent 510"/>
    <w:basedOn w:val="1001"/>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4" w:customStyle="1">
    <w:name w:val="Grid Table 6 Colorful - Accent 610"/>
    <w:basedOn w:val="1001"/>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5" w:customStyle="1">
    <w:name w:val="Grid Table 7 Colorful10"/>
    <w:basedOn w:val="100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6" w:customStyle="1">
    <w:name w:val="Grid Table 7 Colorful - Accent 110"/>
    <w:basedOn w:val="1001"/>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7" w:customStyle="1">
    <w:name w:val="Grid Table 7 Colorful - Accent 210"/>
    <w:basedOn w:val="1001"/>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8" w:customStyle="1">
    <w:name w:val="Grid Table 7 Colorful - Accent 310"/>
    <w:basedOn w:val="1001"/>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9" w:customStyle="1">
    <w:name w:val="Grid Table 7 Colorful - Accent 410"/>
    <w:basedOn w:val="1001"/>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0" w:customStyle="1">
    <w:name w:val="Grid Table 7 Colorful - Accent 510"/>
    <w:basedOn w:val="1001"/>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1" w:customStyle="1">
    <w:name w:val="Grid Table 7 Colorful - Accent 610"/>
    <w:basedOn w:val="1001"/>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2" w:customStyle="1">
    <w:name w:val="List Table 1 Light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3" w:customStyle="1">
    <w:name w:val="List Table 1 Light - Accent 1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4" w:customStyle="1">
    <w:name w:val="List Table 1 Light - Accent 2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5" w:customStyle="1">
    <w:name w:val="List Table 1 Light - Accent 3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6" w:customStyle="1">
    <w:name w:val="List Table 1 Light - Accent 4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7" w:customStyle="1">
    <w:name w:val="List Table 1 Light - Accent 5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8" w:customStyle="1">
    <w:name w:val="List Table 1 Light - Accent 610"/>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9" w:customStyle="1">
    <w:name w:val="List Table 210"/>
    <w:basedOn w:val="100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0" w:customStyle="1">
    <w:name w:val="List Table 2 - Accent 110"/>
    <w:basedOn w:val="1001"/>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1" w:customStyle="1">
    <w:name w:val="List Table 2 - Accent 210"/>
    <w:basedOn w:val="1001"/>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2" w:customStyle="1">
    <w:name w:val="List Table 2 - Accent 310"/>
    <w:basedOn w:val="1001"/>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3" w:customStyle="1">
    <w:name w:val="List Table 2 - Accent 410"/>
    <w:basedOn w:val="1001"/>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4" w:customStyle="1">
    <w:name w:val="List Table 2 - Accent 510"/>
    <w:basedOn w:val="1001"/>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5" w:customStyle="1">
    <w:name w:val="List Table 2 - Accent 610"/>
    <w:basedOn w:val="1001"/>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6" w:customStyle="1">
    <w:name w:val="List Table 310"/>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7" w:customStyle="1">
    <w:name w:val="List Table 3 - Accent 110"/>
    <w:basedOn w:val="1001"/>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8" w:customStyle="1">
    <w:name w:val="List Table 3 - Accent 210"/>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9" w:customStyle="1">
    <w:name w:val="List Table 3 - Accent 310"/>
    <w:basedOn w:val="1001"/>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0" w:customStyle="1">
    <w:name w:val="List Table 3 - Accent 410"/>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1" w:customStyle="1">
    <w:name w:val="List Table 3 - Accent 510"/>
    <w:basedOn w:val="1001"/>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2" w:customStyle="1">
    <w:name w:val="List Table 3 - Accent 610"/>
    <w:basedOn w:val="1001"/>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3" w:customStyle="1">
    <w:name w:val="List Table 410"/>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4" w:customStyle="1">
    <w:name w:val="List Table 4 - Accent 110"/>
    <w:basedOn w:val="1001"/>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5" w:customStyle="1">
    <w:name w:val="List Table 4 - Accent 210"/>
    <w:basedOn w:val="1001"/>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6" w:customStyle="1">
    <w:name w:val="List Table 4 - Accent 310"/>
    <w:basedOn w:val="1001"/>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7" w:customStyle="1">
    <w:name w:val="List Table 4 - Accent 410"/>
    <w:basedOn w:val="1001"/>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8" w:customStyle="1">
    <w:name w:val="List Table 4 - Accent 510"/>
    <w:basedOn w:val="1001"/>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9" w:customStyle="1">
    <w:name w:val="List Table 4 - Accent 610"/>
    <w:basedOn w:val="1001"/>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0" w:customStyle="1">
    <w:name w:val="List Table 5 Dark10"/>
    <w:basedOn w:val="100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1" w:customStyle="1">
    <w:name w:val="List Table 5 Dark - Accent 110"/>
    <w:basedOn w:val="1001"/>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2" w:customStyle="1">
    <w:name w:val="List Table 5 Dark - Accent 210"/>
    <w:basedOn w:val="1001"/>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3" w:customStyle="1">
    <w:name w:val="List Table 5 Dark - Accent 310"/>
    <w:basedOn w:val="1001"/>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4" w:customStyle="1">
    <w:name w:val="List Table 5 Dark - Accent 410"/>
    <w:basedOn w:val="1001"/>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5" w:customStyle="1">
    <w:name w:val="List Table 5 Dark - Accent 510"/>
    <w:basedOn w:val="1001"/>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6" w:customStyle="1">
    <w:name w:val="List Table 5 Dark - Accent 610"/>
    <w:basedOn w:val="1001"/>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7" w:customStyle="1">
    <w:name w:val="List Table 6 Colorful10"/>
    <w:basedOn w:val="100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8" w:customStyle="1">
    <w:name w:val="List Table 6 Colorful - Accent 110"/>
    <w:basedOn w:val="1001"/>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9" w:customStyle="1">
    <w:name w:val="List Table 6 Colorful - Accent 210"/>
    <w:basedOn w:val="1001"/>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0" w:customStyle="1">
    <w:name w:val="List Table 6 Colorful - Accent 310"/>
    <w:basedOn w:val="1001"/>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1" w:customStyle="1">
    <w:name w:val="List Table 6 Colorful - Accent 410"/>
    <w:basedOn w:val="1001"/>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2" w:customStyle="1">
    <w:name w:val="List Table 6 Colorful - Accent 510"/>
    <w:basedOn w:val="1001"/>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3" w:customStyle="1">
    <w:name w:val="List Table 6 Colorful - Accent 610"/>
    <w:basedOn w:val="1001"/>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4" w:customStyle="1">
    <w:name w:val="List Table 7 Colorful10"/>
    <w:basedOn w:val="100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5" w:customStyle="1">
    <w:name w:val="List Table 7 Colorful - Accent 110"/>
    <w:basedOn w:val="1001"/>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6" w:customStyle="1">
    <w:name w:val="List Table 7 Colorful - Accent 210"/>
    <w:basedOn w:val="1001"/>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7" w:customStyle="1">
    <w:name w:val="List Table 7 Colorful - Accent 310"/>
    <w:basedOn w:val="1001"/>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8" w:customStyle="1">
    <w:name w:val="List Table 7 Colorful - Accent 410"/>
    <w:basedOn w:val="1001"/>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9" w:customStyle="1">
    <w:name w:val="List Table 7 Colorful - Accent 510"/>
    <w:basedOn w:val="1001"/>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0" w:customStyle="1">
    <w:name w:val="List Table 7 Colorful - Accent 610"/>
    <w:basedOn w:val="1001"/>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21" w:customStyle="1">
    <w:name w:val="Heading 1 Char"/>
    <w:basedOn w:val="1000"/>
    <w:link w:val="991"/>
    <w:uiPriority w:val="9"/>
    <w:pPr>
      <w:pBdr/>
      <w:spacing/>
      <w:ind/>
    </w:pPr>
    <w:rPr>
      <w:rFonts w:ascii="Times New Roman" w:hAnsi="Times New Roman" w:eastAsia="Arial" w:cs="Arial"/>
      <w:b/>
      <w:sz w:val="28"/>
      <w:szCs w:val="40"/>
    </w:rPr>
  </w:style>
  <w:style w:type="character" w:styleId="1322" w:customStyle="1">
    <w:name w:val="Heading 2 Char"/>
    <w:basedOn w:val="1000"/>
    <w:link w:val="992"/>
    <w:uiPriority w:val="9"/>
    <w:pPr>
      <w:pBdr/>
      <w:spacing/>
      <w:ind/>
    </w:pPr>
    <w:rPr>
      <w:rFonts w:ascii="Times New Roman" w:hAnsi="Times New Roman" w:eastAsia="Arial" w:cs="Arial"/>
      <w:sz w:val="28"/>
      <w:szCs w:val="24"/>
    </w:rPr>
  </w:style>
  <w:style w:type="character" w:styleId="1323" w:customStyle="1">
    <w:name w:val="Heading 3 Char"/>
    <w:basedOn w:val="1000"/>
    <w:link w:val="993"/>
    <w:uiPriority w:val="9"/>
    <w:pPr>
      <w:pBdr/>
      <w:spacing/>
      <w:ind/>
    </w:pPr>
    <w:rPr>
      <w:rFonts w:ascii="Arial" w:hAnsi="Arial" w:eastAsia="Arial" w:cs="Arial"/>
      <w:sz w:val="30"/>
      <w:szCs w:val="30"/>
    </w:rPr>
  </w:style>
  <w:style w:type="character" w:styleId="1324" w:customStyle="1">
    <w:name w:val="Heading 4 Char"/>
    <w:basedOn w:val="1000"/>
    <w:link w:val="994"/>
    <w:uiPriority w:val="9"/>
    <w:pPr>
      <w:pBdr/>
      <w:spacing/>
      <w:ind/>
    </w:pPr>
    <w:rPr>
      <w:rFonts w:ascii="Arial" w:hAnsi="Arial" w:eastAsia="Arial" w:cs="Arial"/>
      <w:b/>
      <w:bCs/>
      <w:sz w:val="26"/>
      <w:szCs w:val="26"/>
    </w:rPr>
  </w:style>
  <w:style w:type="character" w:styleId="1325" w:customStyle="1">
    <w:name w:val="Heading 5 Char"/>
    <w:basedOn w:val="1000"/>
    <w:link w:val="995"/>
    <w:uiPriority w:val="9"/>
    <w:pPr>
      <w:pBdr/>
      <w:spacing/>
      <w:ind/>
    </w:pPr>
    <w:rPr>
      <w:rFonts w:ascii="Arial" w:hAnsi="Arial" w:eastAsia="Arial" w:cs="Arial"/>
      <w:b/>
      <w:bCs/>
      <w:sz w:val="24"/>
      <w:szCs w:val="24"/>
    </w:rPr>
  </w:style>
  <w:style w:type="character" w:styleId="1326" w:customStyle="1">
    <w:name w:val="Heading 6 Char"/>
    <w:basedOn w:val="1000"/>
    <w:link w:val="996"/>
    <w:uiPriority w:val="9"/>
    <w:pPr>
      <w:pBdr/>
      <w:spacing/>
      <w:ind/>
    </w:pPr>
    <w:rPr>
      <w:rFonts w:ascii="Arial" w:hAnsi="Arial" w:eastAsia="Arial" w:cs="Arial"/>
      <w:b/>
      <w:bCs/>
      <w:sz w:val="22"/>
      <w:szCs w:val="22"/>
    </w:rPr>
  </w:style>
  <w:style w:type="character" w:styleId="1327" w:customStyle="1">
    <w:name w:val="Heading 7 Char"/>
    <w:basedOn w:val="1000"/>
    <w:link w:val="997"/>
    <w:uiPriority w:val="9"/>
    <w:pPr>
      <w:pBdr/>
      <w:spacing/>
      <w:ind/>
    </w:pPr>
    <w:rPr>
      <w:rFonts w:ascii="Arial" w:hAnsi="Arial" w:eastAsia="Arial" w:cs="Arial"/>
      <w:b/>
      <w:bCs/>
      <w:i/>
      <w:iCs/>
      <w:sz w:val="22"/>
      <w:szCs w:val="22"/>
    </w:rPr>
  </w:style>
  <w:style w:type="character" w:styleId="1328" w:customStyle="1">
    <w:name w:val="Heading 8 Char"/>
    <w:basedOn w:val="1000"/>
    <w:link w:val="998"/>
    <w:uiPriority w:val="9"/>
    <w:pPr>
      <w:pBdr/>
      <w:spacing/>
      <w:ind/>
    </w:pPr>
    <w:rPr>
      <w:rFonts w:ascii="Arial" w:hAnsi="Arial" w:eastAsia="Arial" w:cs="Arial"/>
      <w:i/>
      <w:iCs/>
      <w:sz w:val="22"/>
      <w:szCs w:val="22"/>
    </w:rPr>
  </w:style>
  <w:style w:type="paragraph" w:styleId="1329">
    <w:name w:val="No Spacing"/>
    <w:uiPriority w:val="1"/>
    <w:qFormat/>
    <w:pPr>
      <w:pBdr/>
      <w:spacing w:after="0" w:line="240" w:lineRule="auto"/>
      <w:ind/>
    </w:pPr>
  </w:style>
  <w:style w:type="paragraph" w:styleId="1330">
    <w:name w:val="Title"/>
    <w:basedOn w:val="990"/>
    <w:next w:val="990"/>
    <w:link w:val="1331"/>
    <w:uiPriority w:val="10"/>
    <w:qFormat/>
    <w:pPr>
      <w:pBdr/>
      <w:spacing w:after="200" w:before="300"/>
      <w:ind/>
      <w:contextualSpacing w:val="true"/>
    </w:pPr>
    <w:rPr>
      <w:sz w:val="48"/>
      <w:szCs w:val="48"/>
    </w:rPr>
  </w:style>
  <w:style w:type="character" w:styleId="1331" w:customStyle="1">
    <w:name w:val="Title Char"/>
    <w:basedOn w:val="1000"/>
    <w:link w:val="1330"/>
    <w:uiPriority w:val="10"/>
    <w:pPr>
      <w:pBdr/>
      <w:spacing/>
      <w:ind/>
    </w:pPr>
    <w:rPr>
      <w:sz w:val="48"/>
      <w:szCs w:val="48"/>
    </w:rPr>
  </w:style>
  <w:style w:type="paragraph" w:styleId="1332">
    <w:name w:val="Subtitle"/>
    <w:basedOn w:val="990"/>
    <w:next w:val="990"/>
    <w:link w:val="1333"/>
    <w:uiPriority w:val="11"/>
    <w:qFormat/>
    <w:pPr>
      <w:pBdr/>
      <w:spacing w:after="200" w:before="200"/>
      <w:ind/>
    </w:pPr>
  </w:style>
  <w:style w:type="character" w:styleId="1333" w:customStyle="1">
    <w:name w:val="Subtitle Char"/>
    <w:basedOn w:val="1000"/>
    <w:link w:val="1332"/>
    <w:uiPriority w:val="11"/>
    <w:pPr>
      <w:pBdr/>
      <w:spacing/>
      <w:ind/>
    </w:pPr>
    <w:rPr>
      <w:sz w:val="24"/>
      <w:szCs w:val="24"/>
    </w:rPr>
  </w:style>
  <w:style w:type="paragraph" w:styleId="1334">
    <w:name w:val="Quote"/>
    <w:basedOn w:val="990"/>
    <w:next w:val="990"/>
    <w:link w:val="1335"/>
    <w:uiPriority w:val="29"/>
    <w:qFormat/>
    <w:pPr>
      <w:pBdr/>
      <w:spacing/>
      <w:ind w:right="720" w:left="720"/>
    </w:pPr>
    <w:rPr>
      <w:i/>
    </w:rPr>
  </w:style>
  <w:style w:type="character" w:styleId="1335" w:customStyle="1">
    <w:name w:val="Quote Char"/>
    <w:link w:val="1334"/>
    <w:uiPriority w:val="29"/>
    <w:pPr>
      <w:pBdr/>
      <w:spacing/>
      <w:ind/>
    </w:pPr>
    <w:rPr>
      <w:i/>
    </w:rPr>
  </w:style>
  <w:style w:type="paragraph" w:styleId="1336">
    <w:name w:val="Intense Quote"/>
    <w:basedOn w:val="990"/>
    <w:next w:val="990"/>
    <w:link w:val="1337"/>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pPr>
    <w:rPr>
      <w:i/>
    </w:rPr>
  </w:style>
  <w:style w:type="character" w:styleId="1337" w:customStyle="1">
    <w:name w:val="Intense Quote Char"/>
    <w:link w:val="1336"/>
    <w:uiPriority w:val="30"/>
    <w:pPr>
      <w:pBdr/>
      <w:spacing/>
      <w:ind/>
    </w:pPr>
    <w:rPr>
      <w:i/>
    </w:rPr>
  </w:style>
  <w:style w:type="paragraph" w:styleId="1338">
    <w:name w:val="Header"/>
    <w:basedOn w:val="990"/>
    <w:link w:val="1339"/>
    <w:uiPriority w:val="99"/>
    <w:unhideWhenUsed/>
    <w:pPr>
      <w:pBdr/>
      <w:tabs>
        <w:tab w:val="center" w:leader="none" w:pos="7143"/>
        <w:tab w:val="right" w:leader="none" w:pos="14287"/>
      </w:tabs>
      <w:spacing/>
      <w:ind/>
    </w:pPr>
  </w:style>
  <w:style w:type="character" w:styleId="1339" w:customStyle="1">
    <w:name w:val="Header Char"/>
    <w:basedOn w:val="1000"/>
    <w:link w:val="1338"/>
    <w:uiPriority w:val="99"/>
    <w:pPr>
      <w:pBdr/>
      <w:spacing/>
      <w:ind/>
    </w:pPr>
  </w:style>
  <w:style w:type="table" w:styleId="1340" w:customStyle="1">
    <w:name w:val="Table Grid Light11"/>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1" w:customStyle="1">
    <w:name w:val="Plain Table 111"/>
    <w:basedOn w:val="1001"/>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2" w:customStyle="1">
    <w:name w:val="Plain Table 211"/>
    <w:basedOn w:val="1001"/>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3" w:customStyle="1">
    <w:name w:val="Plain Table 31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4" w:customStyle="1">
    <w:name w:val="Plain Table 41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5" w:customStyle="1">
    <w:name w:val="Plain Table 511"/>
    <w:basedOn w:val="1001"/>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auto" w:fill="f2f2f2" w:themeFill="text1" w:themeFillTint="0D"/>
        <w:tcBorders/>
      </w:tcPr>
    </w:tblStylePr>
    <w:tblStylePr w:type="band1Vert">
      <w:rPr>
        <w:rFonts w:ascii="Arial" w:hAnsi="Arial"/>
        <w:color w:val="404040"/>
        <w:sz w:val="22"/>
      </w:rPr>
      <w:pPr>
        <w:pBdr/>
        <w:spacing/>
        <w:ind/>
      </w:pPr>
      <w:tblPr>
        <w:tblBorders/>
      </w:tblPr>
      <w:tcPr>
        <w:shd w:val="clear" w:color="auto"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right w:val="single" w:color="404040" w:sz="4" w:space="0"/>
        </w:tcBorders>
      </w:tcPr>
    </w:tblStylePr>
    <w:tblStylePr w:type="firstRow">
      <w:rPr>
        <w:i/>
        <w:color w:val="404040"/>
      </w:rPr>
      <w:pPr>
        <w:pBdr/>
        <w:spacing/>
        <w:ind/>
      </w:pPr>
      <w:tblPr>
        <w:tblBorders/>
      </w:tblPr>
      <w:tcPr>
        <w:shd w:val="clear" w:color="auto" w:fill="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auto" w:fill="ffffff"/>
        <w:tcBorders>
          <w:left w:val="single" w:color="404040" w:sz="4" w:space="0"/>
        </w:tcBorders>
      </w:tcPr>
    </w:tblStylePr>
    <w:tblStylePr w:type="lastRow">
      <w:rPr>
        <w:i/>
        <w:color w:val="404040"/>
      </w:rPr>
      <w:pPr>
        <w:pBdr/>
        <w:spacing/>
        <w:ind/>
      </w:pPr>
      <w:tblPr>
        <w:tblBorders/>
      </w:tblPr>
      <w:tcPr>
        <w:shd w:val="clear" w:color="auto" w:fill="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6" w:customStyle="1">
    <w:name w:val="Grid Table 1 Light11"/>
    <w:basedOn w:val="1001"/>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7" w:customStyle="1">
    <w:name w:val="Grid Table 1 Light - Accent 111"/>
    <w:basedOn w:val="100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7b4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8" w:customStyle="1">
    <w:name w:val="Grid Table 1 Light - Accent 211"/>
    <w:basedOn w:val="100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9" w:customStyle="1">
    <w:name w:val="Grid Table 1 Light - Accent 311"/>
    <w:basedOn w:val="100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d"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0" w:customStyle="1">
    <w:name w:val="Grid Table 1 Light - Accent 411"/>
    <w:basedOn w:val="100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1" w:customStyle="1">
    <w:name w:val="Grid Table 1 Light - Accent 511"/>
    <w:basedOn w:val="100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2" w:customStyle="1">
    <w:name w:val="Grid Table 1 Light - Accent 611"/>
    <w:basedOn w:val="100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3" w:customStyle="1">
    <w:name w:val="Grid Table 211"/>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4" w:customStyle="1">
    <w:name w:val="Grid Table 2 - Accent 11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5d8a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5d8a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5" w:customStyle="1">
    <w:name w:val="Grid Table 2 - Accent 211"/>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d996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d996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6" w:customStyle="1">
    <w:name w:val="Grid Table 2 - Accent 311"/>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9a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9a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7" w:customStyle="1">
    <w:name w:val="Grid Table 2 - Accent 411"/>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8" w:customStyle="1">
    <w:name w:val="Grid Table 2 - Accent 511"/>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9" w:customStyle="1">
    <w:name w:val="Grid Table 2 - Accent 611"/>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auto" w:fill="ffffff"/>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0" w:customStyle="1">
    <w:name w:val="Grid Table 311"/>
    <w:basedOn w:val="1001"/>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1" w:customStyle="1">
    <w:name w:val="Grid Table 3 - Accent 111"/>
    <w:basedOn w:val="1001"/>
    <w:uiPriority w:val="99"/>
    <w:pPr>
      <w:pBdr/>
      <w:spacing w:after="0" w:line="240" w:lineRule="auto"/>
      <w:ind/>
    </w:pPr>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cPr>
      <w:tcBorders/>
    </w:tcPr>
    <w:tblStylePr w:type="band1Horz">
      <w:rPr>
        <w:rFonts w:ascii="Arial" w:hAnsi="Arial"/>
        <w:color w:val="404040"/>
        <w:sz w:val="22"/>
      </w:rPr>
      <w:pPr>
        <w:pBdr/>
        <w:spacing/>
        <w:ind/>
      </w:pPr>
      <w:tblPr>
        <w:tblBorders/>
      </w:tblPr>
      <w:tcPr>
        <w:shd w:val="clear" w:color="auto" w:fill="dae5f1" w:themeFill="accent1" w:themeFillTint="34"/>
        <w:tcBorders/>
      </w:tcPr>
    </w:tblStylePr>
    <w:tblStylePr w:type="band1Vert">
      <w:rPr>
        <w:rFonts w:ascii="Arial" w:hAnsi="Arial"/>
        <w:color w:val="404040"/>
        <w:sz w:val="22"/>
      </w:rPr>
      <w:pPr>
        <w:pBdr/>
        <w:spacing/>
        <w:ind/>
      </w:pPr>
      <w:tblPr>
        <w:tblBorders/>
      </w:tblPr>
      <w:tcPr>
        <w:shd w:val="clear" w:color="auto" w:fill="da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2" w:customStyle="1">
    <w:name w:val="Grid Table 3 - Accent 211"/>
    <w:basedOn w:val="1001"/>
    <w:uiPriority w:val="99"/>
    <w:pPr>
      <w:pBdr/>
      <w:spacing w:after="0" w:line="240" w:lineRule="auto"/>
      <w:ind/>
    </w:pPr>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3" w:customStyle="1">
    <w:name w:val="Grid Table 3 - Accent 311"/>
    <w:basedOn w:val="1001"/>
    <w:uiPriority w:val="99"/>
    <w:pPr>
      <w:pBdr/>
      <w:spacing w:after="0" w:line="240" w:lineRule="auto"/>
      <w:ind/>
    </w:pPr>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4" w:customStyle="1">
    <w:name w:val="Grid Table 3 - Accent 411"/>
    <w:basedOn w:val="1001"/>
    <w:uiPriority w:val="99"/>
    <w:pPr>
      <w:pBdr/>
      <w:spacing w:after="0" w:line="240" w:lineRule="auto"/>
      <w:ind/>
    </w:pPr>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5" w:customStyle="1">
    <w:name w:val="Grid Table 3 - Accent 511"/>
    <w:basedOn w:val="1001"/>
    <w:uiPriority w:val="99"/>
    <w:pPr>
      <w:pBdr/>
      <w:spacing w:after="0" w:line="240" w:lineRule="auto"/>
      <w:ind/>
    </w:pPr>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6" w:customStyle="1">
    <w:name w:val="Grid Table 3 - Accent 611"/>
    <w:basedOn w:val="1001"/>
    <w:uiPriority w:val="99"/>
    <w:pPr>
      <w:pBdr/>
      <w:spacing w:after="0" w:line="240" w:lineRule="auto"/>
      <w:ind/>
    </w:pPr>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auto" w:fill="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7" w:customStyle="1">
    <w:name w:val="Grid Table 411"/>
    <w:basedOn w:val="1001"/>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cbcbcb" w:themeFill="text1" w:themeFillTint="34"/>
        <w:tcBorders/>
      </w:tcPr>
    </w:tblStylePr>
    <w:tblStylePr w:type="band1Vert">
      <w:rPr>
        <w:rFonts w:ascii="Arial" w:hAnsi="Arial"/>
        <w:color w:val="404040"/>
        <w:sz w:val="22"/>
      </w:rPr>
      <w:pPr>
        <w:pBdr/>
        <w:spacing/>
        <w:ind/>
      </w:pPr>
      <w:tblPr>
        <w:tblBorders/>
      </w:tblPr>
      <w:tcPr>
        <w:shd w:val="clear" w:color="auto"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8" w:customStyle="1">
    <w:name w:val="Grid Table 4 - Accent 111"/>
    <w:basedOn w:val="1001"/>
    <w:uiPriority w:val="5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ce6f2" w:themeFill="accent1" w:themeFillTint="32"/>
        <w:tcBorders/>
      </w:tcPr>
    </w:tblStylePr>
    <w:tblStylePr w:type="band1Vert">
      <w:rPr>
        <w:rFonts w:ascii="Arial" w:hAnsi="Arial"/>
        <w:color w:val="404040"/>
        <w:sz w:val="22"/>
      </w:rPr>
      <w:pPr>
        <w:pBdr/>
        <w:spacing/>
        <w:ind/>
      </w:pPr>
      <w:tblPr>
        <w:tblBorders/>
      </w:tblPr>
      <w:tcPr>
        <w:shd w:val="clear" w:color="auto"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5d8ac2" w:themeFill="accent1" w:themeFillTint="EA"/>
        <w:tcBorders>
          <w:top w:val="single" w:color="5d8ac2" w:themeColor="accent1" w:themeTint="EA" w:sz="4" w:space="0"/>
          <w:left w:val="single" w:color="5d8ac2" w:themeColor="accent1" w:themeTint="EA" w:sz="4" w:space="0"/>
          <w:bottom w:val="single" w:color="5d8ac2" w:themeColor="accent1" w:themeTint="EA" w:sz="4" w:space="0"/>
          <w:right w:val="single" w:color="5d8a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a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9" w:customStyle="1">
    <w:name w:val="Grid Table 4 - Accent 211"/>
    <w:basedOn w:val="1001"/>
    <w:uiPriority w:val="5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f2dcdc" w:themeFill="accent2" w:themeFillTint="32"/>
        <w:tcBorders/>
      </w:tcPr>
    </w:tblStylePr>
    <w:tblStylePr w:type="band1Vert">
      <w:rPr>
        <w:rFonts w:ascii="Arial" w:hAnsi="Arial"/>
        <w:color w:val="404040"/>
        <w:sz w:val="22"/>
      </w:rPr>
      <w:pPr>
        <w:pBdr/>
        <w:spacing/>
        <w:ind/>
      </w:pPr>
      <w:tblPr>
        <w:tblBorders/>
      </w:tblPr>
      <w:tcPr>
        <w:shd w:val="clear" w:color="auto"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0" w:customStyle="1">
    <w:name w:val="Grid Table 4 - Accent 311"/>
    <w:basedOn w:val="1001"/>
    <w:uiPriority w:val="5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af1dc" w:themeFill="accent3" w:themeFillTint="34"/>
        <w:tcBorders/>
      </w:tcPr>
    </w:tblStylePr>
    <w:tblStylePr w:type="band1Vert">
      <w:rPr>
        <w:rFonts w:ascii="Arial" w:hAnsi="Arial"/>
        <w:color w:val="404040"/>
        <w:sz w:val="22"/>
      </w:rPr>
      <w:pPr>
        <w:pBdr/>
        <w:spacing/>
        <w:ind/>
      </w:pPr>
      <w:tblPr>
        <w:tblBorders/>
      </w:tblPr>
      <w:tcPr>
        <w:shd w:val="clear" w:color="auto" w:fill="eaf1d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abb59" w:themeFill="accent3" w:themeFillTint="FE"/>
        <w:tc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a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1" w:customStyle="1">
    <w:name w:val="Grid Table 4 - Accent 411"/>
    <w:basedOn w:val="1001"/>
    <w:uiPriority w:val="5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e5dfec" w:themeFill="accent4" w:themeFillTint="34"/>
        <w:tcBorders/>
      </w:tcPr>
    </w:tblStylePr>
    <w:tblStylePr w:type="band1Vert">
      <w:rPr>
        <w:rFonts w:ascii="Arial" w:hAnsi="Arial"/>
        <w:color w:val="404040"/>
        <w:sz w:val="22"/>
      </w:rPr>
      <w:pPr>
        <w:pBdr/>
        <w:spacing/>
        <w:ind/>
      </w:pPr>
      <w:tblPr>
        <w:tblBorders/>
      </w:tblPr>
      <w:tcPr>
        <w:shd w:val="clear" w:color="auto"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2" w:customStyle="1">
    <w:name w:val="Grid Table 4 - Accent 511"/>
    <w:basedOn w:val="1001"/>
    <w:uiPriority w:val="5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aeef3" w:themeFill="accent5" w:themeFillTint="34"/>
        <w:tcBorders/>
      </w:tcPr>
    </w:tblStylePr>
    <w:tblStylePr w:type="band1Vert">
      <w:rPr>
        <w:rFonts w:ascii="Arial" w:hAnsi="Arial"/>
        <w:color w:val="404040"/>
        <w:sz w:val="22"/>
      </w:rPr>
      <w:pPr>
        <w:pBdr/>
        <w:spacing/>
        <w:ind/>
      </w:pPr>
      <w:tblPr>
        <w:tblBorders/>
      </w:tblPr>
      <w:tcPr>
        <w:shd w:val="clear" w:color="auto"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3" w:customStyle="1">
    <w:name w:val="Grid Table 4 - Accent 611"/>
    <w:basedOn w:val="1001"/>
    <w:uiPriority w:val="5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9d8" w:themeFill="accent6" w:themeFillTint="34"/>
        <w:tcBorders/>
      </w:tcPr>
    </w:tblStylePr>
    <w:tblStylePr w:type="band1Vert">
      <w:rPr>
        <w:rFonts w:ascii="Arial" w:hAnsi="Arial"/>
        <w:color w:val="404040"/>
        <w:sz w:val="22"/>
      </w:rPr>
      <w:pPr>
        <w:pBdr/>
        <w:spacing/>
        <w:ind/>
      </w:pPr>
      <w:tblPr>
        <w:tblBorders/>
      </w:tblPr>
      <w:tcPr>
        <w:shd w:val="clear" w:color="auto" w:fill="fde9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4" w:customStyle="1">
    <w:name w:val="Grid Table 5 Dark1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bfbfbf" w:themeFill="text1" w:themeFillTint="40"/>
    </w:tblPr>
    <w:tcPr>
      <w:tcBorders/>
    </w:tcPr>
    <w:tblStylePr w:type="band1Horz">
      <w:pPr>
        <w:pBdr/>
        <w:spacing/>
        <w:ind/>
      </w:pPr>
      <w:tblPr>
        <w:tblBorders/>
      </w:tblPr>
      <w:tcPr>
        <w:shd w:val="clear" w:color="auto" w:fill="8a8a8a" w:themeFill="text1" w:themeFillTint="75"/>
        <w:tcBorders/>
      </w:tcPr>
    </w:tblStylePr>
    <w:tblStylePr w:type="band1Vert">
      <w:pPr>
        <w:pBdr/>
        <w:spacing/>
        <w:ind/>
      </w:pPr>
      <w:tblPr>
        <w:tblBorders/>
      </w:tblPr>
      <w:tcPr>
        <w:shd w:val="clear" w:color="auto"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000000" w:themeFill="text1"/>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rFonts w:ascii="Arial" w:hAnsi="Arial"/>
        <w:b/>
        <w:color w:val="ffffff"/>
        <w:sz w:val="22"/>
      </w:rPr>
      <w:pPr>
        <w:pBdr/>
        <w:spacing/>
        <w:ind/>
      </w:pPr>
      <w:tblPr>
        <w:tblBorders/>
      </w:tblPr>
      <w:tcPr>
        <w:shd w:val="clear" w:color="auto" w:fill="000000" w:themeFill="text1"/>
        <w:tcBorders/>
      </w:tcPr>
    </w:tblStylePr>
    <w:tblStylePr w:type="lastRow">
      <w:rPr>
        <w:rFonts w:ascii="Arial" w:hAnsi="Arial"/>
        <w:b/>
        <w:color w:val="ffffff"/>
        <w:sz w:val="22"/>
      </w:rPr>
      <w:pPr>
        <w:pBdr/>
        <w:spacing/>
        <w:ind/>
      </w:pPr>
      <w:tblPr>
        <w:tblBorders/>
      </w:tblPr>
      <w:tcPr>
        <w:shd w:val="clear" w:color="auto"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5" w:customStyle="1">
    <w:name w:val="Grid Table 5 Dark- Accent 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5f1" w:themeFill="accent1" w:themeFillTint="34"/>
    </w:tblPr>
    <w:tcPr>
      <w:tcBorders/>
    </w:tcPr>
    <w:tblStylePr w:type="band1Horz">
      <w:pPr>
        <w:pBdr/>
        <w:spacing/>
        <w:ind/>
      </w:pPr>
      <w:tblPr>
        <w:tblBorders/>
      </w:tblPr>
      <w:tcPr>
        <w:shd w:val="clear" w:color="auto" w:fill="aec4e0" w:themeFill="accent1" w:themeFillTint="75"/>
        <w:tcBorders/>
      </w:tcPr>
    </w:tblStylePr>
    <w:tblStylePr w:type="band1Vert">
      <w:pPr>
        <w:pBdr/>
        <w:spacing/>
        <w:ind/>
      </w:pPr>
      <w:tblPr>
        <w:tblBorders/>
      </w:tblPr>
      <w:tcPr>
        <w:shd w:val="clear" w:color="auto" w:fill="aec4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f81bd" w:themeFill="accent1"/>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rFonts w:ascii="Arial" w:hAnsi="Arial"/>
        <w:b/>
        <w:color w:val="ffffff"/>
        <w:sz w:val="22"/>
      </w:rPr>
      <w:pPr>
        <w:pBdr/>
        <w:spacing/>
        <w:ind/>
      </w:pPr>
      <w:tblPr>
        <w:tblBorders/>
      </w:tblPr>
      <w:tcPr>
        <w:shd w:val="clear" w:color="auto" w:fill="4f81bd" w:themeFill="accent1"/>
        <w:tcBorders/>
      </w:tcPr>
    </w:tblStylePr>
    <w:tblStylePr w:type="lastRow">
      <w:rPr>
        <w:rFonts w:ascii="Arial" w:hAnsi="Arial"/>
        <w:b/>
        <w:color w:val="ffffff"/>
        <w:sz w:val="22"/>
      </w:rPr>
      <w:pPr>
        <w:pBdr/>
        <w:spacing/>
        <w:ind/>
      </w:pPr>
      <w:tblPr>
        <w:tblBorders/>
      </w:tblPr>
      <w:tcPr>
        <w:shd w:val="clear" w:color="auto"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6" w:customStyle="1">
    <w:name w:val="Grid Table 5 Dark - Accent 21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2dcdc" w:themeFill="accent2" w:themeFillTint="32"/>
    </w:tblPr>
    <w:tcPr>
      <w:tcBorders/>
    </w:tcPr>
    <w:tblStylePr w:type="band1Horz">
      <w:pPr>
        <w:pBdr/>
        <w:spacing/>
        <w:ind/>
      </w:pPr>
      <w:tblPr>
        <w:tblBorders/>
      </w:tblPr>
      <w:tcPr>
        <w:shd w:val="clear" w:color="auto" w:fill="e2aead" w:themeFill="accent2" w:themeFillTint="75"/>
        <w:tcBorders/>
      </w:tcPr>
    </w:tblStylePr>
    <w:tblStylePr w:type="band1Vert">
      <w:pPr>
        <w:pBdr/>
        <w:spacing/>
        <w:ind/>
      </w:pPr>
      <w:tblPr>
        <w:tblBorders/>
      </w:tblPr>
      <w:tcPr>
        <w:shd w:val="clear" w:color="auto"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c0504d" w:themeFill="accent2"/>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rFonts w:ascii="Arial" w:hAnsi="Arial"/>
        <w:b/>
        <w:color w:val="ffffff"/>
        <w:sz w:val="22"/>
      </w:rPr>
      <w:pPr>
        <w:pBdr/>
        <w:spacing/>
        <w:ind/>
      </w:pPr>
      <w:tblPr>
        <w:tblBorders/>
      </w:tblPr>
      <w:tcPr>
        <w:shd w:val="clear" w:color="auto" w:fill="c0504d" w:themeFill="accent2"/>
        <w:tcBorders/>
      </w:tcPr>
    </w:tblStylePr>
    <w:tblStylePr w:type="lastRow">
      <w:rPr>
        <w:rFonts w:ascii="Arial" w:hAnsi="Arial"/>
        <w:b/>
        <w:color w:val="ffffff"/>
        <w:sz w:val="22"/>
      </w:rPr>
      <w:pPr>
        <w:pBdr/>
        <w:spacing/>
        <w:ind/>
      </w:pPr>
      <w:tblPr>
        <w:tblBorders/>
      </w:tblPr>
      <w:tcPr>
        <w:shd w:val="clear" w:color="auto"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7" w:customStyle="1">
    <w:name w:val="Grid Table 5 Dark - Accent 31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af1dc" w:themeFill="accent3" w:themeFillTint="34"/>
    </w:tblPr>
    <w:tcPr>
      <w:tcBorders/>
    </w:tcPr>
    <w:tblStylePr w:type="band1Horz">
      <w:pPr>
        <w:pBdr/>
        <w:spacing/>
        <w:ind/>
      </w:pPr>
      <w:tblPr>
        <w:tblBorders/>
      </w:tblPr>
      <w:tcPr>
        <w:shd w:val="clear" w:color="auto" w:fill="d0dfb2" w:themeFill="accent3" w:themeFillTint="75"/>
        <w:tcBorders/>
      </w:tcPr>
    </w:tblStylePr>
    <w:tblStylePr w:type="band1Vert">
      <w:pPr>
        <w:pBdr/>
        <w:spacing/>
        <w:ind/>
      </w:pPr>
      <w:tblPr>
        <w:tblBorders/>
      </w:tblPr>
      <w:tcPr>
        <w:shd w:val="clear" w:color="auto" w:fill="d0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9bbb59" w:themeFill="accent3"/>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rFonts w:ascii="Arial" w:hAnsi="Arial"/>
        <w:b/>
        <w:color w:val="ffffff"/>
        <w:sz w:val="22"/>
      </w:rPr>
      <w:pPr>
        <w:pBdr/>
        <w:spacing/>
        <w:ind/>
      </w:pPr>
      <w:tblPr>
        <w:tblBorders/>
      </w:tblPr>
      <w:tcPr>
        <w:shd w:val="clear" w:color="auto" w:fill="9bbb59" w:themeFill="accent3"/>
        <w:tcBorders/>
      </w:tcPr>
    </w:tblStylePr>
    <w:tblStylePr w:type="lastRow">
      <w:rPr>
        <w:rFonts w:ascii="Arial" w:hAnsi="Arial"/>
        <w:b/>
        <w:color w:val="ffffff"/>
        <w:sz w:val="22"/>
      </w:rPr>
      <w:pPr>
        <w:pBdr/>
        <w:spacing/>
        <w:ind/>
      </w:pPr>
      <w:tblPr>
        <w:tblBorders/>
      </w:tblPr>
      <w:tcPr>
        <w:shd w:val="clear" w:color="auto"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8" w:customStyle="1">
    <w:name w:val="Grid Table 5 Dark- Accent 4"/>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e5dfec" w:themeFill="accent4" w:themeFillTint="34"/>
    </w:tblPr>
    <w:tcPr>
      <w:tcBorders/>
    </w:tcPr>
    <w:tblStylePr w:type="band1Horz">
      <w:pPr>
        <w:pBdr/>
        <w:spacing/>
        <w:ind/>
      </w:pPr>
      <w:tblPr>
        <w:tblBorders/>
      </w:tblPr>
      <w:tcPr>
        <w:shd w:val="clear" w:color="auto" w:fill="c4b7d4" w:themeFill="accent4" w:themeFillTint="75"/>
        <w:tcBorders/>
      </w:tcPr>
    </w:tblStylePr>
    <w:tblStylePr w:type="band1Vert">
      <w:pPr>
        <w:pBdr/>
        <w:spacing/>
        <w:ind/>
      </w:pPr>
      <w:tblPr>
        <w:tblBorders/>
      </w:tblPr>
      <w:tcPr>
        <w:shd w:val="clear" w:color="auto"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8064a2" w:themeFill="accent4"/>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rFonts w:ascii="Arial" w:hAnsi="Arial"/>
        <w:b/>
        <w:color w:val="ffffff"/>
        <w:sz w:val="22"/>
      </w:rPr>
      <w:pPr>
        <w:pBdr/>
        <w:spacing/>
        <w:ind/>
      </w:pPr>
      <w:tblPr>
        <w:tblBorders/>
      </w:tblPr>
      <w:tcPr>
        <w:shd w:val="clear" w:color="auto" w:fill="8064a2" w:themeFill="accent4"/>
        <w:tcBorders/>
      </w:tcPr>
    </w:tblStylePr>
    <w:tblStylePr w:type="lastRow">
      <w:rPr>
        <w:rFonts w:ascii="Arial" w:hAnsi="Arial"/>
        <w:b/>
        <w:color w:val="ffffff"/>
        <w:sz w:val="22"/>
      </w:rPr>
      <w:pPr>
        <w:pBdr/>
        <w:spacing/>
        <w:ind/>
      </w:pPr>
      <w:tblPr>
        <w:tblBorders/>
      </w:tblPr>
      <w:tcPr>
        <w:shd w:val="clear" w:color="auto"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9" w:customStyle="1">
    <w:name w:val="Grid Table 5 Dark - Accent 51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daeef3" w:themeFill="accent5" w:themeFillTint="34"/>
    </w:tblPr>
    <w:tcPr>
      <w:tcBorders/>
    </w:tcPr>
    <w:tblStylePr w:type="band1Horz">
      <w:pPr>
        <w:pBdr/>
        <w:spacing/>
        <w:ind/>
      </w:pPr>
      <w:tblPr>
        <w:tblBorders/>
      </w:tblPr>
      <w:tcPr>
        <w:shd w:val="clear" w:color="auto" w:fill="acd8e4" w:themeFill="accent5" w:themeFillTint="75"/>
        <w:tcBorders/>
      </w:tcPr>
    </w:tblStylePr>
    <w:tblStylePr w:type="band1Vert">
      <w:pPr>
        <w:pBdr/>
        <w:spacing/>
        <w:ind/>
      </w:pPr>
      <w:tblPr>
        <w:tblBorders/>
      </w:tblPr>
      <w:tcPr>
        <w:shd w:val="clear" w:color="auto"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4bacc6" w:themeFill="accent5"/>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rFonts w:ascii="Arial" w:hAnsi="Arial"/>
        <w:b/>
        <w:color w:val="ffffff"/>
        <w:sz w:val="22"/>
      </w:rPr>
      <w:pPr>
        <w:pBdr/>
        <w:spacing/>
        <w:ind/>
      </w:pPr>
      <w:tblPr>
        <w:tblBorders/>
      </w:tblPr>
      <w:tcPr>
        <w:shd w:val="clear" w:color="auto" w:fill="4bacc6" w:themeFill="accent5"/>
        <w:tcBorders/>
      </w:tcPr>
    </w:tblStylePr>
    <w:tblStylePr w:type="lastRow">
      <w:rPr>
        <w:rFonts w:ascii="Arial" w:hAnsi="Arial"/>
        <w:b/>
        <w:color w:val="ffffff"/>
        <w:sz w:val="22"/>
      </w:rPr>
      <w:pPr>
        <w:pBdr/>
        <w:spacing/>
        <w:ind/>
      </w:pPr>
      <w:tblPr>
        <w:tblBorders/>
      </w:tblPr>
      <w:tcPr>
        <w:shd w:val="clear" w:color="auto"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0" w:customStyle="1">
    <w:name w:val="Grid Table 5 Dark - Accent 611"/>
    <w:basedOn w:val="1001"/>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auto" w:fill="fde9d8" w:themeFill="accent6" w:themeFillTint="34"/>
    </w:tblPr>
    <w:tcPr>
      <w:tcBorders/>
    </w:tcPr>
    <w:tblStylePr w:type="band1Horz">
      <w:pPr>
        <w:pBdr/>
        <w:spacing/>
        <w:ind/>
      </w:pPr>
      <w:tblPr>
        <w:tblBorders/>
      </w:tblPr>
      <w:tcPr>
        <w:shd w:val="clear" w:color="auto" w:fill="fbceaa" w:themeFill="accent6" w:themeFillTint="75"/>
        <w:tcBorders/>
      </w:tcPr>
    </w:tblStylePr>
    <w:tblStylePr w:type="band1Vert">
      <w:pPr>
        <w:pBdr/>
        <w:spacing/>
        <w:ind/>
      </w:pPr>
      <w:tblPr>
        <w:tblBorders/>
      </w:tblPr>
      <w:tcPr>
        <w:shd w:val="clear" w:color="auto"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uto" w:fill="f79646" w:themeFill="accent6"/>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rFonts w:ascii="Arial" w:hAnsi="Arial"/>
        <w:b/>
        <w:color w:val="ffffff"/>
        <w:sz w:val="22"/>
      </w:rPr>
      <w:pPr>
        <w:pBdr/>
        <w:spacing/>
        <w:ind/>
      </w:pPr>
      <w:tblPr>
        <w:tblBorders/>
      </w:tblPr>
      <w:tcPr>
        <w:shd w:val="clear" w:color="auto" w:fill="f79646" w:themeFill="accent6"/>
        <w:tcBorders/>
      </w:tcPr>
    </w:tblStylePr>
    <w:tblStylePr w:type="lastRow">
      <w:rPr>
        <w:rFonts w:ascii="Arial" w:hAnsi="Arial"/>
        <w:b/>
        <w:color w:val="ffffff"/>
        <w:sz w:val="22"/>
      </w:rPr>
      <w:pPr>
        <w:pBdr/>
        <w:spacing/>
        <w:ind/>
      </w:pPr>
      <w:tblPr>
        <w:tblBorders/>
      </w:tblPr>
      <w:tcPr>
        <w:shd w:val="clear" w:color="auto"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1" w:customStyle="1">
    <w:name w:val="Grid Table 6 Colorful11"/>
    <w:basedOn w:val="1001"/>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cbcbcb" w:themeFill="text1" w:themeFillTint="34"/>
        <w:tcBorders/>
      </w:tcPr>
    </w:tblStylePr>
    <w:tblStylePr w:type="band1Vert">
      <w:pPr>
        <w:pBdr/>
        <w:spacing/>
        <w:ind/>
      </w:pPr>
      <w:tblPr>
        <w:tblBorders/>
      </w:tblPr>
      <w:tcPr>
        <w:shd w:val="clear" w:color="auto"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2" w:customStyle="1">
    <w:name w:val="Grid Table 6 Colorful - Accent 111"/>
    <w:basedOn w:val="1001"/>
    <w:uiPriority w:val="99"/>
    <w:pPr>
      <w:pBdr/>
      <w:spacing w:after="0" w:line="240" w:lineRule="auto"/>
      <w:ind/>
    </w:pPr>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6bfdd" w:themeColor="accent1" w:themeTint="80" w:themeShade="95"/>
      </w:rPr>
      <w:pPr>
        <w:pBdr/>
        <w:spacing/>
        <w:ind/>
      </w:pPr>
      <w:tblPr>
        <w:tblBorders/>
      </w:tblPr>
      <w:tcPr>
        <w:tcBorders/>
      </w:tcPr>
    </w:tblStylePr>
    <w:tblStylePr w:type="firstRow">
      <w:rPr>
        <w:b/>
        <w:color w:val="a6bfdd" w:themeColor="accent1" w:themeTint="80" w:themeShade="95"/>
      </w:rPr>
      <w:pPr>
        <w:pBdr/>
        <w:spacing/>
        <w:ind/>
      </w:pPr>
      <w:tblPr>
        <w:tblBorders/>
      </w:tblPr>
      <w:tcPr>
        <w:tcBorders>
          <w:bottom w:val="single" w:color="a6bfdd" w:themeColor="accent1" w:themeTint="80" w:sz="12" w:space="0"/>
        </w:tcBorders>
      </w:tcPr>
    </w:tblStylePr>
    <w:tblStylePr w:type="lastCol">
      <w:rPr>
        <w:b/>
        <w:color w:val="a6bfdd" w:themeColor="accent1" w:themeTint="80" w:themeShade="95"/>
      </w:rPr>
      <w:pPr>
        <w:pBdr/>
        <w:spacing/>
        <w:ind/>
      </w:pPr>
      <w:tblPr>
        <w:tblBorders/>
      </w:tblPr>
      <w:tcPr>
        <w:tcBorders/>
      </w:tcPr>
    </w:tblStylePr>
    <w:tblStylePr w:type="lastRow">
      <w:rPr>
        <w:b/>
        <w:color w:val="a6bfd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3" w:customStyle="1">
    <w:name w:val="Grid Table 6 Colorful - Accent 211"/>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12"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4" w:customStyle="1">
    <w:name w:val="Grid Table 6 Colorful - Accent 311"/>
    <w:basedOn w:val="1001"/>
    <w:uiPriority w:val="99"/>
    <w:pPr>
      <w:pBdr/>
      <w:spacing w:after="0" w:line="240" w:lineRule="auto"/>
      <w:ind/>
    </w:pPr>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abb59" w:themeColor="accent3" w:themeTint="FE" w:themeShade="95"/>
      </w:rPr>
      <w:pPr>
        <w:pBdr/>
        <w:spacing/>
        <w:ind/>
      </w:pPr>
      <w:tblPr>
        <w:tblBorders/>
      </w:tblPr>
      <w:tcPr>
        <w:tcBorders/>
      </w:tcPr>
    </w:tblStylePr>
    <w:tblStylePr w:type="firstRow">
      <w:rPr>
        <w:b/>
        <w:color w:val="9abb59" w:themeColor="accent3" w:themeTint="FE" w:themeShade="95"/>
      </w:rPr>
      <w:pPr>
        <w:pBdr/>
        <w:spacing/>
        <w:ind/>
      </w:pPr>
      <w:tblPr>
        <w:tblBorders/>
      </w:tblPr>
      <w:tcPr>
        <w:tcBorders>
          <w:bottom w:val="single" w:color="9abb59" w:themeColor="accent3" w:themeTint="FE" w:sz="12" w:space="0"/>
        </w:tcBorders>
      </w:tcPr>
    </w:tblStylePr>
    <w:tblStylePr w:type="lastCol">
      <w:rPr>
        <w:b/>
        <w:color w:val="9abb59" w:themeColor="accent3" w:themeTint="FE" w:themeShade="95"/>
      </w:rPr>
      <w:pPr>
        <w:pBdr/>
        <w:spacing/>
        <w:ind/>
      </w:pPr>
      <w:tblPr>
        <w:tblBorders/>
      </w:tblPr>
      <w:tcPr>
        <w:tcBorders/>
      </w:tcPr>
    </w:tblStylePr>
    <w:tblStylePr w:type="lastRow">
      <w:rPr>
        <w:b/>
        <w:color w:val="9abb59"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5" w:customStyle="1">
    <w:name w:val="Grid Table 6 Colorful - Accent 411"/>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12"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6" w:customStyle="1">
    <w:name w:val="Grid Table 6 Colorful - Accent 511"/>
    <w:basedOn w:val="1001"/>
    <w:uiPriority w:val="99"/>
    <w:pPr>
      <w:pBdr/>
      <w:spacing w:after="0" w:line="240" w:lineRule="auto"/>
      <w:ind/>
    </w:pPr>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4bacc6" w:themeColor="accent5"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7" w:customStyle="1">
    <w:name w:val="Grid Table 6 Colorful - Accent 611"/>
    <w:basedOn w:val="1001"/>
    <w:uiPriority w:val="99"/>
    <w:pPr>
      <w:pBdr/>
      <w:spacing w:after="0" w:line="240" w:lineRule="auto"/>
      <w:ind/>
    </w:pPr>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779" w:themeColor="accent5" w:themeShade="95"/>
      </w:rPr>
      <w:pPr>
        <w:pBdr/>
        <w:spacing/>
        <w:ind/>
      </w:pPr>
      <w:tblPr>
        <w:tblBorders/>
      </w:tblPr>
      <w:tcPr>
        <w:tcBorders/>
      </w:tcPr>
    </w:tblStylePr>
    <w:tblStylePr w:type="firstRow">
      <w:rPr>
        <w:b/>
        <w:color w:val="266779" w:themeColor="accent5" w:themeShade="95"/>
      </w:rPr>
      <w:pPr>
        <w:pBdr/>
        <w:spacing/>
        <w:ind/>
      </w:pPr>
      <w:tblPr>
        <w:tblBorders/>
      </w:tblPr>
      <w:tcPr>
        <w:tcBorders>
          <w:bottom w:val="single" w:color="f79646" w:themeColor="accent6" w:sz="12" w:space="0"/>
        </w:tcBorders>
      </w:tcPr>
    </w:tblStylePr>
    <w:tblStylePr w:type="lastCol">
      <w:rPr>
        <w:b/>
        <w:color w:val="266779" w:themeColor="accent5" w:themeShade="95"/>
      </w:rPr>
      <w:pPr>
        <w:pBdr/>
        <w:spacing/>
        <w:ind/>
      </w:pPr>
      <w:tblPr>
        <w:tblBorders/>
      </w:tblPr>
      <w:tcPr>
        <w:tcBorders/>
      </w:tcPr>
    </w:tblStylePr>
    <w:tblStylePr w:type="lastRow">
      <w:rPr>
        <w:b/>
        <w:color w:val="2667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8" w:customStyle="1">
    <w:name w:val="Grid Table 7 Colorful11"/>
    <w:basedOn w:val="1001"/>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f2f2f2" w:themeFill="text1" w:themeFillTint="0D"/>
        <w:tcBorders/>
      </w:tcPr>
    </w:tblStylePr>
    <w:tblStylePr w:type="band1Vert">
      <w:pPr>
        <w:pBdr/>
        <w:spacing/>
        <w:ind/>
      </w:pPr>
      <w:tblPr>
        <w:tblBorders/>
      </w:tblPr>
      <w:tcPr>
        <w:shd w:val="clear" w:color="auto"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89" w:customStyle="1">
    <w:name w:val="Grid Table 7 Colorful - Accent 111"/>
    <w:basedOn w:val="1001"/>
    <w:uiPriority w:val="99"/>
    <w:pPr>
      <w:pBdr/>
      <w:spacing w:after="0" w:line="240" w:lineRule="auto"/>
      <w:ind/>
    </w:pPr>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6bfdd" w:themeColor="accent1" w:themeTint="80" w:themeShade="95"/>
        <w:sz w:val="22"/>
      </w:rPr>
      <w:pPr>
        <w:pBdr/>
        <w:spacing/>
        <w:ind/>
      </w:pPr>
      <w:tblPr>
        <w:tblBorders/>
      </w:tblPr>
      <w:tcPr>
        <w:shd w:val="clear" w:color="auto" w:fill="dae5f1" w:themeFill="accent1" w:themeFillTint="34"/>
        <w:tcBorders/>
      </w:tcPr>
    </w:tblStylePr>
    <w:tblStylePr w:type="band1Vert">
      <w:pPr>
        <w:pBdr/>
        <w:spacing/>
        <w:ind/>
      </w:pPr>
      <w:tblPr>
        <w:tblBorders/>
      </w:tblPr>
      <w:tcPr>
        <w:shd w:val="clear" w:color="auto" w:fill="dae5f1" w:themeFill="accent1" w:themeFillTint="34"/>
        <w:tcBorders/>
      </w:tcPr>
    </w:tblStylePr>
    <w:tblStylePr w:type="band2Horz">
      <w:rPr>
        <w:rFonts w:ascii="Arial" w:hAnsi="Arial"/>
        <w:color w:val="a6bfd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6bfdd" w:themeColor="accen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a6bfdd" w:themeColor="accent1" w:themeTint="80" w:sz="4" w:space="0"/>
        </w:tcBorders>
      </w:tcPr>
    </w:tblStylePr>
    <w:tblStylePr w:type="firstRow">
      <w:rPr>
        <w:rFonts w:ascii="Arial" w:hAnsi="Arial"/>
        <w:b/>
        <w:color w:val="a6bfdd" w:themeColor="accen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a6bfdd" w:themeColor="accent1" w:themeTint="80" w:sz="4" w:space="0"/>
          <w:right w:val="none" w:color="000000" w:sz="0" w:space="0"/>
        </w:tcBorders>
      </w:tcPr>
    </w:tblStylePr>
    <w:tblStylePr w:type="lastCol">
      <w:rPr>
        <w:rFonts w:ascii="Arial" w:hAnsi="Arial"/>
        <w:i/>
        <w:color w:val="a6bfdd" w:themeColor="accent1" w:themeTint="80" w:themeShade="95"/>
        <w:sz w:val="22"/>
      </w:rPr>
      <w:pPr>
        <w:pBdr/>
        <w:spacing/>
        <w:ind/>
      </w:pPr>
      <w:tblPr>
        <w:tblBorders/>
      </w:tblPr>
      <w:tcPr>
        <w:shd w:val="clear" w:color="auto" w:fill="ffffff"/>
        <w:tcBorders>
          <w:top w:val="none" w:color="000000" w:sz="0" w:space="0"/>
          <w:left w:val="single" w:color="a6bfdd" w:themeColor="accent1" w:themeTint="80" w:sz="4" w:space="0"/>
          <w:bottom w:val="none" w:color="000000" w:sz="0" w:space="0"/>
          <w:right w:val="none" w:color="000000" w:sz="0" w:space="0"/>
        </w:tcBorders>
      </w:tcPr>
    </w:tblStylePr>
    <w:tblStylePr w:type="lastRow">
      <w:rPr>
        <w:rFonts w:ascii="Arial" w:hAnsi="Arial"/>
        <w:b/>
        <w:color w:val="a6bfdd" w:themeColor="accent1" w:themeTint="80" w:themeShade="95"/>
        <w:sz w:val="22"/>
      </w:rPr>
      <w:pPr>
        <w:pBdr/>
        <w:spacing/>
        <w:ind/>
      </w:pPr>
      <w:tblPr>
        <w:tblBorders/>
      </w:tblPr>
      <w:tcPr>
        <w:shd w:val="clear" w:color="auto" w:fill="ffffff" w:themeFill="light1"/>
        <w:tcBorders>
          <w:top w:val="single" w:color="a6bfdd"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customStyle="1">
    <w:name w:val="Grid Table 7 Colorful - Accent 211"/>
    <w:basedOn w:val="1001"/>
    <w:uiPriority w:val="99"/>
    <w:pPr>
      <w:pBdr/>
      <w:spacing w:after="0" w:line="240" w:lineRule="auto"/>
      <w:ind/>
    </w:pPr>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f2dcdc" w:themeFill="accent2" w:themeFillTint="32"/>
        <w:tcBorders/>
      </w:tcPr>
    </w:tblStylePr>
    <w:tblStylePr w:type="band1Vert">
      <w:pPr>
        <w:pBdr/>
        <w:spacing/>
        <w:ind/>
      </w:pPr>
      <w:tblPr>
        <w:tblBorders/>
      </w:tblPr>
      <w:tcPr>
        <w:shd w:val="clear" w:color="auto" w:fill="f2dcdc" w:themeFill="accent2" w:themeFillTint="32"/>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b/>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b/>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customStyle="1">
    <w:name w:val="Grid Table 7 Colorful - Accent 311"/>
    <w:basedOn w:val="1001"/>
    <w:uiPriority w:val="99"/>
    <w:pPr>
      <w:pBdr/>
      <w:spacing w:after="0" w:line="240" w:lineRule="auto"/>
      <w:ind/>
    </w:pPr>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cPr>
      <w:tcBorders/>
    </w:tcPr>
    <w:tblStylePr w:type="band1Horz">
      <w:rPr>
        <w:rFonts w:ascii="Arial" w:hAnsi="Arial"/>
        <w:color w:val="9abb59" w:themeColor="accent3" w:themeTint="FE" w:themeShade="95"/>
        <w:sz w:val="22"/>
      </w:rPr>
      <w:pPr>
        <w:pBdr/>
        <w:spacing/>
        <w:ind/>
      </w:pPr>
      <w:tblPr>
        <w:tblBorders/>
      </w:tblPr>
      <w:tcPr>
        <w:shd w:val="clear" w:color="auto" w:fill="eaf1dc" w:themeFill="accent3" w:themeFillTint="34"/>
        <w:tcBorders/>
      </w:tcPr>
    </w:tblStylePr>
    <w:tblStylePr w:type="band1Vert">
      <w:pPr>
        <w:pBdr/>
        <w:spacing/>
        <w:ind/>
      </w:pPr>
      <w:tblPr>
        <w:tblBorders/>
      </w:tblPr>
      <w:tcPr>
        <w:shd w:val="clear" w:color="auto" w:fill="eaf1dc" w:themeFill="accent3" w:themeFillTint="34"/>
        <w:tcBorders/>
      </w:tcPr>
    </w:tblStylePr>
    <w:tblStylePr w:type="band2Horz">
      <w:rPr>
        <w:rFonts w:ascii="Arial" w:hAnsi="Arial"/>
        <w:color w:val="9abb59"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abb59" w:themeColor="accent3" w:themeTint="FE"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abb59" w:themeColor="accent3" w:themeTint="FE" w:sz="4" w:space="0"/>
        </w:tcBorders>
      </w:tcPr>
    </w:tblStylePr>
    <w:tblStylePr w:type="firstRow">
      <w:rPr>
        <w:rFonts w:ascii="Arial" w:hAnsi="Arial"/>
        <w:b/>
        <w:color w:val="9abb59" w:themeColor="accent3" w:themeTint="FE" w:themeShade="95"/>
        <w:sz w:val="22"/>
      </w:rPr>
      <w:pPr>
        <w:pBdr/>
        <w:spacing/>
        <w:ind/>
      </w:pPr>
      <w:tblPr>
        <w:tblBorders/>
      </w:tblPr>
      <w:tcPr>
        <w:shd w:val="clear" w:color="auto" w:fill="ffffff" w:themeFill="light1"/>
        <w:tcBorders>
          <w:top w:val="none" w:color="000000" w:sz="0" w:space="0"/>
          <w:left w:val="none" w:color="000000" w:sz="0" w:space="0"/>
          <w:bottom w:val="single" w:color="9abb59" w:themeColor="accent3" w:themeTint="FE" w:sz="4" w:space="0"/>
          <w:right w:val="none" w:color="000000" w:sz="0" w:space="0"/>
        </w:tcBorders>
      </w:tcPr>
    </w:tblStylePr>
    <w:tblStylePr w:type="lastCol">
      <w:rPr>
        <w:rFonts w:ascii="Arial" w:hAnsi="Arial"/>
        <w:i/>
        <w:color w:val="9abb59" w:themeColor="accent3" w:themeTint="FE" w:themeShade="95"/>
        <w:sz w:val="22"/>
      </w:rPr>
      <w:pPr>
        <w:pBdr/>
        <w:spacing/>
        <w:ind/>
      </w:pPr>
      <w:tblPr>
        <w:tblBorders/>
      </w:tblPr>
      <w:tcPr>
        <w:shd w:val="clear" w:color="auto" w:fill="ffffff"/>
        <w:tcBorders>
          <w:top w:val="none" w:color="000000" w:sz="0" w:space="0"/>
          <w:left w:val="single" w:color="9abb59" w:themeColor="accent3" w:themeTint="FE" w:sz="4" w:space="0"/>
          <w:bottom w:val="none" w:color="000000" w:sz="0" w:space="0"/>
          <w:right w:val="none" w:color="000000" w:sz="0" w:space="0"/>
        </w:tcBorders>
      </w:tcPr>
    </w:tblStylePr>
    <w:tblStylePr w:type="lastRow">
      <w:rPr>
        <w:rFonts w:ascii="Arial" w:hAnsi="Arial"/>
        <w:b/>
        <w:color w:val="9abb59" w:themeColor="accent3" w:themeTint="FE" w:themeShade="95"/>
        <w:sz w:val="22"/>
      </w:rPr>
      <w:pPr>
        <w:pBdr/>
        <w:spacing/>
        <w:ind/>
      </w:pPr>
      <w:tblPr>
        <w:tblBorders/>
      </w:tblPr>
      <w:tcPr>
        <w:shd w:val="clear" w:color="auto" w:fill="ffffff" w:themeFill="light1"/>
        <w:tcBorders>
          <w:top w:val="single" w:color="9abb59"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customStyle="1">
    <w:name w:val="Grid Table 7 Colorful - Accent 411"/>
    <w:basedOn w:val="1001"/>
    <w:uiPriority w:val="99"/>
    <w:pPr>
      <w:pBdr/>
      <w:spacing w:after="0" w:line="240" w:lineRule="auto"/>
      <w:ind/>
    </w:pPr>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e5dfec" w:themeFill="accent4" w:themeFillTint="34"/>
        <w:tcBorders/>
      </w:tcPr>
    </w:tblStylePr>
    <w:tblStylePr w:type="band1Vert">
      <w:pPr>
        <w:pBdr/>
        <w:spacing/>
        <w:ind/>
      </w:pPr>
      <w:tblPr>
        <w:tblBorders/>
      </w:tblPr>
      <w:tcPr>
        <w:shd w:val="clear" w:color="auto" w:fill="e5dfec" w:themeFill="accent4" w:themeFillTint="34"/>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b/>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b/>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customStyle="1">
    <w:name w:val="Grid Table 7 Colorful - Accent 511"/>
    <w:basedOn w:val="1001"/>
    <w:uiPriority w:val="99"/>
    <w:pPr>
      <w:pBdr/>
      <w:spacing w:after="0" w:line="240" w:lineRule="auto"/>
      <w:ind/>
    </w:pPr>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9" w:themeColor="accent5" w:themeShade="95"/>
        <w:sz w:val="22"/>
      </w:rPr>
      <w:pPr>
        <w:pBdr/>
        <w:spacing/>
        <w:ind/>
      </w:pPr>
      <w:tblPr>
        <w:tblBorders/>
      </w:tblPr>
      <w:tcPr>
        <w:shd w:val="clear" w:color="auto" w:fill="daeef3" w:themeFill="accent5" w:themeFillTint="34"/>
        <w:tcBorders/>
      </w:tcPr>
    </w:tblStylePr>
    <w:tblStylePr w:type="band1Vert">
      <w:pPr>
        <w:pBdr/>
        <w:spacing/>
        <w:ind/>
      </w:pPr>
      <w:tblPr>
        <w:tblBorders/>
      </w:tblPr>
      <w:tcPr>
        <w:shd w:val="clear" w:color="auto" w:fill="daeef3" w:themeFill="accent5" w:themeFillTint="34"/>
        <w:tcBorders/>
      </w:tcPr>
    </w:tblStylePr>
    <w:tblStylePr w:type="band2Horz">
      <w:rPr>
        <w:rFonts w:ascii="Arial" w:hAnsi="Arial"/>
        <w:color w:val="2667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9" w:themeColor="accent5"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9d0de" w:themeColor="accent5" w:themeTint="90" w:sz="4" w:space="0"/>
        </w:tcBorders>
      </w:tcPr>
    </w:tblStylePr>
    <w:tblStylePr w:type="firstRow">
      <w:rPr>
        <w:rFonts w:ascii="Arial" w:hAnsi="Arial"/>
        <w:b/>
        <w:color w:val="266779" w:themeColor="accent5" w:themeShade="95"/>
        <w:sz w:val="22"/>
      </w:rPr>
      <w:pPr>
        <w:pBdr/>
        <w:spacing/>
        <w:ind/>
      </w:pPr>
      <w:tblPr>
        <w:tblBorders/>
      </w:tblPr>
      <w:tcPr>
        <w:shd w:val="clear" w:color="auto" w:fill="ffffff" w:themeFill="light1"/>
        <w:tcBorders>
          <w:top w:val="none" w:color="000000" w:sz="0" w:space="0"/>
          <w:left w:val="none" w:color="000000" w:sz="0" w:space="0"/>
          <w:bottom w:val="single" w:color="99d0de" w:themeColor="accent5" w:themeTint="90" w:sz="4" w:space="0"/>
          <w:right w:val="none" w:color="000000" w:sz="0" w:space="0"/>
        </w:tcBorders>
      </w:tcPr>
    </w:tblStylePr>
    <w:tblStylePr w:type="lastCol">
      <w:rPr>
        <w:rFonts w:ascii="Arial" w:hAnsi="Arial"/>
        <w:i/>
        <w:color w:val="266779" w:themeColor="accent5" w:themeShade="95"/>
        <w:sz w:val="22"/>
      </w:rPr>
      <w:pPr>
        <w:pBdr/>
        <w:spacing/>
        <w:ind/>
      </w:pPr>
      <w:tblPr>
        <w:tblBorders/>
      </w:tblPr>
      <w:tcPr>
        <w:shd w:val="clear" w:color="auto" w:fill="ffffff"/>
        <w:tcBorders>
          <w:top w:val="none" w:color="000000" w:sz="0" w:space="0"/>
          <w:left w:val="single" w:color="99d0de" w:themeColor="accent5" w:themeTint="90" w:sz="4" w:space="0"/>
          <w:bottom w:val="none" w:color="000000" w:sz="0" w:space="0"/>
          <w:right w:val="none" w:color="000000" w:sz="0" w:space="0"/>
        </w:tcBorders>
      </w:tcPr>
    </w:tblStylePr>
    <w:tblStylePr w:type="lastRow">
      <w:rPr>
        <w:rFonts w:ascii="Arial" w:hAnsi="Arial"/>
        <w:b/>
        <w:color w:val="266779" w:themeColor="accent5" w:themeShade="95"/>
        <w:sz w:val="22"/>
      </w:rPr>
      <w:pPr>
        <w:pBdr/>
        <w:spacing/>
        <w:ind/>
      </w:pPr>
      <w:tblPr>
        <w:tblBorders/>
      </w:tblPr>
      <w:tcPr>
        <w:shd w:val="clear" w:color="auto" w:fill="ffffff" w:themeFill="light1"/>
        <w:tcBorders>
          <w:top w:val="single" w:color="99d0d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customStyle="1">
    <w:name w:val="Grid Table 7 Colorful - Accent 611"/>
    <w:basedOn w:val="1001"/>
    <w:uiPriority w:val="99"/>
    <w:pPr>
      <w:pBdr/>
      <w:spacing w:after="0" w:line="240" w:lineRule="auto"/>
      <w:ind/>
    </w:pPr>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15407" w:themeColor="accent6" w:themeShade="95"/>
        <w:sz w:val="22"/>
      </w:rPr>
      <w:pPr>
        <w:pBdr/>
        <w:spacing/>
        <w:ind/>
      </w:pPr>
      <w:tblPr>
        <w:tblBorders/>
      </w:tblPr>
      <w:tcPr>
        <w:shd w:val="clear" w:color="auto" w:fill="fde9d8" w:themeFill="accent6" w:themeFillTint="34"/>
        <w:tcBorders/>
      </w:tcPr>
    </w:tblStylePr>
    <w:tblStylePr w:type="band1Vert">
      <w:pPr>
        <w:pBdr/>
        <w:spacing/>
        <w:ind/>
      </w:pPr>
      <w:tblPr>
        <w:tblBorders/>
      </w:tblPr>
      <w:tcPr>
        <w:shd w:val="clear" w:color="auto" w:fill="fde9d8" w:themeFill="accent6" w:themeFillTint="34"/>
        <w:tcBorders/>
      </w:tcPr>
    </w:tblStylePr>
    <w:tblStylePr w:type="band2Horz">
      <w:rPr>
        <w:rFonts w:ascii="Arial" w:hAnsi="Arial"/>
        <w:color w:val="b15407"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15407" w:themeColor="accent6"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396" w:themeColor="accent6" w:themeTint="90" w:sz="4" w:space="0"/>
        </w:tcBorders>
      </w:tcPr>
    </w:tblStylePr>
    <w:tblStylePr w:type="firstRow">
      <w:rPr>
        <w:rFonts w:ascii="Arial" w:hAnsi="Arial"/>
        <w:b/>
        <w:color w:val="b15407" w:themeColor="accent6" w:themeShade="95"/>
        <w:sz w:val="22"/>
      </w:rPr>
      <w:pPr>
        <w:pBdr/>
        <w:spacing/>
        <w:ind/>
      </w:pPr>
      <w:tblPr>
        <w:tblBorders/>
      </w:tblPr>
      <w:tcPr>
        <w:shd w:val="clear" w:color="auto" w:fill="ffffff" w:themeFill="light1"/>
        <w:tcBorders>
          <w:top w:val="none" w:color="000000" w:sz="0" w:space="0"/>
          <w:left w:val="none" w:color="000000" w:sz="0" w:space="0"/>
          <w:bottom w:val="single" w:color="fac396" w:themeColor="accent6" w:themeTint="90" w:sz="4" w:space="0"/>
          <w:right w:val="none" w:color="000000" w:sz="0" w:space="0"/>
        </w:tcBorders>
      </w:tcPr>
    </w:tblStylePr>
    <w:tblStylePr w:type="lastCol">
      <w:rPr>
        <w:rFonts w:ascii="Arial" w:hAnsi="Arial"/>
        <w:i/>
        <w:color w:val="b15407" w:themeColor="accent6" w:themeShade="95"/>
        <w:sz w:val="22"/>
      </w:rPr>
      <w:pPr>
        <w:pBdr/>
        <w:spacing/>
        <w:ind/>
      </w:pPr>
      <w:tblPr>
        <w:tblBorders/>
      </w:tblPr>
      <w:tcPr>
        <w:shd w:val="clear" w:color="auto" w:fill="ffffff"/>
        <w:tcBorders>
          <w:top w:val="none" w:color="000000" w:sz="0" w:space="0"/>
          <w:left w:val="single" w:color="fac396" w:themeColor="accent6" w:themeTint="90" w:sz="4" w:space="0"/>
          <w:bottom w:val="none" w:color="000000" w:sz="0" w:space="0"/>
          <w:right w:val="none" w:color="000000" w:sz="0" w:space="0"/>
        </w:tcBorders>
      </w:tcPr>
    </w:tblStylePr>
    <w:tblStylePr w:type="lastRow">
      <w:rPr>
        <w:rFonts w:ascii="Arial" w:hAnsi="Arial"/>
        <w:b/>
        <w:color w:val="b15407" w:themeColor="accent6" w:themeShade="95"/>
        <w:sz w:val="22"/>
      </w:rPr>
      <w:pPr>
        <w:pBdr/>
        <w:spacing/>
        <w:ind/>
      </w:pPr>
      <w:tblPr>
        <w:tblBorders/>
      </w:tblPr>
      <w:tcPr>
        <w:shd w:val="clear" w:color="auto" w:fill="ffffff" w:themeFill="light1"/>
        <w:tcBorders>
          <w:top w:val="single" w:color="fac396"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customStyle="1">
    <w:name w:val="List Table 1 Light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customStyle="1">
    <w:name w:val="List Table 1 Light - Accent 1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customStyle="1">
    <w:name w:val="List Table 1 Light - Accent 2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customStyle="1">
    <w:name w:val="List Table 1 Light - Accent 3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customStyle="1">
    <w:name w:val="List Table 1 Light - Accent 4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customStyle="1">
    <w:name w:val="List Table 1 Light - Accent 5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List Table 1 Light - Accent 611"/>
    <w:basedOn w:val="1001"/>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customStyle="1">
    <w:name w:val="List Table 211"/>
    <w:basedOn w:val="1001"/>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customStyle="1">
    <w:name w:val="List Table 2 - Accent 111"/>
    <w:basedOn w:val="1001"/>
    <w:uiPriority w:val="99"/>
    <w:pPr>
      <w:pBdr/>
      <w:spacing w:after="0" w:line="240" w:lineRule="auto"/>
      <w:ind/>
    </w:pPr>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customStyle="1">
    <w:name w:val="List Table 2 - Accent 211"/>
    <w:basedOn w:val="1001"/>
    <w:uiPriority w:val="99"/>
    <w:pPr>
      <w:pBdr/>
      <w:spacing w:after="0" w:line="240" w:lineRule="auto"/>
      <w:ind/>
    </w:pPr>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b9a" w:themeColor="accent2" w:themeTint="90" w:sz="4" w:space="0"/>
          <w:left w:val="none" w:color="000000" w:sz="4" w:space="0"/>
          <w:bottom w:val="single" w:color="db9b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customStyle="1">
    <w:name w:val="List Table 2 - Accent 311"/>
    <w:basedOn w:val="1001"/>
    <w:uiPriority w:val="99"/>
    <w:pPr>
      <w:pBdr/>
      <w:spacing w:after="0" w:line="240" w:lineRule="auto"/>
      <w:ind/>
    </w:pPr>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customStyle="1">
    <w:name w:val="List Table 2 - Accent 411"/>
    <w:basedOn w:val="1001"/>
    <w:uiPriority w:val="99"/>
    <w:pPr>
      <w:pBdr/>
      <w:spacing w:after="0" w:line="240" w:lineRule="auto"/>
      <w:ind/>
    </w:pPr>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customStyle="1">
    <w:name w:val="List Table 2 - Accent 511"/>
    <w:basedOn w:val="1001"/>
    <w:uiPriority w:val="99"/>
    <w:pPr>
      <w:pBdr/>
      <w:spacing w:after="0" w:line="240" w:lineRule="auto"/>
      <w:ind/>
    </w:pPr>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customStyle="1">
    <w:name w:val="List Table 2 - Accent 611"/>
    <w:basedOn w:val="1001"/>
    <w:uiPriority w:val="99"/>
    <w:pPr>
      <w:pBdr/>
      <w:spacing w:after="0" w:line="240" w:lineRule="auto"/>
      <w:ind/>
    </w:pPr>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customStyle="1">
    <w:name w:val="List Table 311"/>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customStyle="1">
    <w:name w:val="List Table 3 - Accent 111"/>
    <w:basedOn w:val="1001"/>
    <w:uiPriority w:val="99"/>
    <w:pPr>
      <w:pBdr/>
      <w:spacing w:after="0" w:line="240" w:lineRule="auto"/>
      <w:ind/>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customStyle="1">
    <w:name w:val="List Table 3 - Accent 211"/>
    <w:basedOn w:val="1001"/>
    <w:uiPriority w:val="99"/>
    <w:pPr>
      <w:pBdr/>
      <w:spacing w:after="0" w:line="240" w:lineRule="auto"/>
      <w:ind/>
    </w:pPr>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695" w:themeColor="accent2" w:themeTint="97" w:sz="4" w:space="0"/>
          <w:bottom w:val="single" w:color="d99695" w:themeColor="accent2" w:themeTint="97" w:sz="4" w:space="0"/>
        </w:tcBorders>
      </w:tcPr>
    </w:tblStylePr>
    <w:tblStylePr w:type="band1Vert">
      <w:rPr>
        <w:rFonts w:ascii="Arial" w:hAnsi="Arial"/>
        <w:color w:val="404040"/>
        <w:sz w:val="22"/>
      </w:rPr>
      <w:pPr>
        <w:pBdr/>
        <w:spacing/>
        <w:ind/>
      </w:pPr>
      <w:tblPr>
        <w:tblBorders/>
      </w:tblPr>
      <w:tcPr>
        <w:tcBorders>
          <w:left w:val="single" w:color="d99695" w:themeColor="accent2" w:themeTint="97" w:sz="4" w:space="0"/>
          <w:right w:val="single" w:color="d996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d996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customStyle="1">
    <w:name w:val="List Table 3 - Accent 311"/>
    <w:basedOn w:val="1001"/>
    <w:uiPriority w:val="99"/>
    <w:pPr>
      <w:pBdr/>
      <w:spacing w:after="0" w:line="240" w:lineRule="auto"/>
      <w:ind/>
    </w:pPr>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b" w:themeColor="accent3" w:themeTint="98" w:sz="4" w:space="0"/>
          <w:bottom w:val="single" w:color="c3d69b" w:themeColor="accent3" w:themeTint="98" w:sz="4" w:space="0"/>
        </w:tcBorders>
      </w:tcPr>
    </w:tblStylePr>
    <w:tblStylePr w:type="band1Vert">
      <w:rPr>
        <w:rFonts w:ascii="Arial" w:hAnsi="Arial"/>
        <w:color w:val="404040"/>
        <w:sz w:val="22"/>
      </w:rPr>
      <w:pPr>
        <w:pBdr/>
        <w:spacing/>
        <w:ind/>
      </w:pPr>
      <w:tblPr>
        <w:tblBorders/>
      </w:tblPr>
      <w:tcPr>
        <w:tcBorders>
          <w:left w:val="single" w:color="c3d69b" w:themeColor="accent3" w:themeTint="98" w:sz="4" w:space="0"/>
          <w:right w:val="single" w:color="c3d69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3d69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customStyle="1">
    <w:name w:val="List Table 3 - Accent 411"/>
    <w:basedOn w:val="1001"/>
    <w:uiPriority w:val="99"/>
    <w:pPr>
      <w:pBdr/>
      <w:spacing w:after="0" w:line="240" w:lineRule="auto"/>
      <w:ind/>
    </w:pPr>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customStyle="1">
    <w:name w:val="List Table 3 - Accent 511"/>
    <w:basedOn w:val="1001"/>
    <w:uiPriority w:val="99"/>
    <w:pPr>
      <w:pBdr/>
      <w:spacing w:after="0" w:line="240" w:lineRule="auto"/>
      <w:ind/>
    </w:pPr>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customStyle="1">
    <w:name w:val="List Table 3 - Accent 611"/>
    <w:basedOn w:val="1001"/>
    <w:uiPriority w:val="99"/>
    <w:pPr>
      <w:pBdr/>
      <w:spacing w:after="0" w:line="240" w:lineRule="auto"/>
      <w:ind/>
    </w:pPr>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customStyle="1">
    <w:name w:val="List Table 411"/>
    <w:basedOn w:val="1001"/>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auto" w:fill="bfbfbf" w:themeFill="text1" w:themeFillTint="40"/>
        <w:tcBorders/>
      </w:tcPr>
    </w:tblStylePr>
    <w:tblStylePr w:type="band1Vert">
      <w:rPr>
        <w:rFonts w:ascii="Arial" w:hAnsi="Arial"/>
        <w:color w:val="404040"/>
        <w:sz w:val="22"/>
      </w:rPr>
      <w:pPr>
        <w:pBdr/>
        <w:spacing/>
        <w:ind/>
      </w:pPr>
      <w:tblPr>
        <w:tblBorders/>
      </w:tblPr>
      <w:tcPr>
        <w:shd w:val="clear" w:color="auto"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customStyle="1">
    <w:name w:val="List Table 4 - Accent 111"/>
    <w:basedOn w:val="1001"/>
    <w:uiPriority w:val="99"/>
    <w:pPr>
      <w:pBdr/>
      <w:spacing w:after="0" w:line="240" w:lineRule="auto"/>
      <w:ind/>
    </w:pPr>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auto" w:fill="d2dfee" w:themeFill="accent1" w:themeFillTint="40"/>
        <w:tcBorders/>
      </w:tcPr>
    </w:tblStylePr>
    <w:tblStylePr w:type="band1Vert">
      <w:rPr>
        <w:rFonts w:ascii="Arial" w:hAnsi="Arial"/>
        <w:color w:val="404040"/>
        <w:sz w:val="22"/>
      </w:rPr>
      <w:pPr>
        <w:pBdr/>
        <w:spacing/>
        <w:ind/>
      </w:pPr>
      <w:tblPr>
        <w:tblBorders/>
      </w:tblPr>
      <w:tcPr>
        <w:shd w:val="clear" w:color="auto"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customStyle="1">
    <w:name w:val="List Table 4 - Accent 211"/>
    <w:basedOn w:val="1001"/>
    <w:uiPriority w:val="99"/>
    <w:pPr>
      <w:pBdr/>
      <w:spacing w:after="0" w:line="240" w:lineRule="auto"/>
      <w:ind/>
    </w:pPr>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cPr>
      <w:tcBorders/>
    </w:tcPr>
    <w:tblStylePr w:type="band1Horz">
      <w:rPr>
        <w:rFonts w:ascii="Arial" w:hAnsi="Arial"/>
        <w:color w:val="404040"/>
        <w:sz w:val="22"/>
      </w:rPr>
      <w:pPr>
        <w:pBdr/>
        <w:spacing/>
        <w:ind/>
      </w:pPr>
      <w:tblPr>
        <w:tblBorders/>
      </w:tblPr>
      <w:tcPr>
        <w:shd w:val="clear" w:color="auto" w:fill="efd2d2" w:themeFill="accent2" w:themeFillTint="40"/>
        <w:tcBorders/>
      </w:tcPr>
    </w:tblStylePr>
    <w:tblStylePr w:type="band1Vert">
      <w:rPr>
        <w:rFonts w:ascii="Arial" w:hAnsi="Arial"/>
        <w:color w:val="404040"/>
        <w:sz w:val="22"/>
      </w:rPr>
      <w:pPr>
        <w:pBdr/>
        <w:spacing/>
        <w:ind/>
      </w:pPr>
      <w:tblPr>
        <w:tblBorders/>
      </w:tblPr>
      <w:tcPr>
        <w:shd w:val="clear" w:color="auto" w:fill="efd2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customStyle="1">
    <w:name w:val="List Table 4 - Accent 311"/>
    <w:basedOn w:val="1001"/>
    <w:uiPriority w:val="99"/>
    <w:pPr>
      <w:pBdr/>
      <w:spacing w:after="0" w:line="240" w:lineRule="auto"/>
      <w:ind/>
    </w:pPr>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auto" w:fill="e5eed5" w:themeFill="accent3" w:themeFillTint="40"/>
        <w:tcBorders/>
      </w:tcPr>
    </w:tblStylePr>
    <w:tblStylePr w:type="band1Vert">
      <w:rPr>
        <w:rFonts w:ascii="Arial" w:hAnsi="Arial"/>
        <w:color w:val="404040"/>
        <w:sz w:val="22"/>
      </w:rPr>
      <w:pPr>
        <w:pBdr/>
        <w:spacing/>
        <w:ind/>
      </w:pPr>
      <w:tblPr>
        <w:tblBorders/>
      </w:tblPr>
      <w:tcPr>
        <w:shd w:val="clear" w:color="auto" w:fill="e5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customStyle="1">
    <w:name w:val="List Table 4 - Accent 411"/>
    <w:basedOn w:val="1001"/>
    <w:uiPriority w:val="99"/>
    <w:pPr>
      <w:pBdr/>
      <w:spacing w:after="0" w:line="240" w:lineRule="auto"/>
      <w:ind/>
    </w:pPr>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auto" w:fill="dfd8e7" w:themeFill="accent4" w:themeFillTint="40"/>
        <w:tcBorders/>
      </w:tcPr>
    </w:tblStylePr>
    <w:tblStylePr w:type="band1Vert">
      <w:rPr>
        <w:rFonts w:ascii="Arial" w:hAnsi="Arial"/>
        <w:color w:val="404040"/>
        <w:sz w:val="22"/>
      </w:rPr>
      <w:pPr>
        <w:pBdr/>
        <w:spacing/>
        <w:ind/>
      </w:pPr>
      <w:tblPr>
        <w:tblBorders/>
      </w:tblPr>
      <w:tcPr>
        <w:shd w:val="clear" w:color="auto"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customStyle="1">
    <w:name w:val="List Table 4 - Accent 511"/>
    <w:basedOn w:val="1001"/>
    <w:uiPriority w:val="99"/>
    <w:pPr>
      <w:pBdr/>
      <w:spacing w:after="0" w:line="240" w:lineRule="auto"/>
      <w:ind/>
    </w:pPr>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auto" w:fill="d1eaf0" w:themeFill="accent5" w:themeFillTint="40"/>
        <w:tcBorders/>
      </w:tcPr>
    </w:tblStylePr>
    <w:tblStylePr w:type="band1Vert">
      <w:rPr>
        <w:rFonts w:ascii="Arial" w:hAnsi="Arial"/>
        <w:color w:val="404040"/>
        <w:sz w:val="22"/>
      </w:rPr>
      <w:pPr>
        <w:pBdr/>
        <w:spacing/>
        <w:ind/>
      </w:pPr>
      <w:tblPr>
        <w:tblBorders/>
      </w:tblPr>
      <w:tcPr>
        <w:shd w:val="clear" w:color="auto"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customStyle="1">
    <w:name w:val="List Table 4 - Accent 611"/>
    <w:basedOn w:val="1001"/>
    <w:uiPriority w:val="99"/>
    <w:pPr>
      <w:pBdr/>
      <w:spacing w:after="0" w:line="240" w:lineRule="auto"/>
      <w:ind/>
    </w:pPr>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auto" w:fill="fde4d0" w:themeFill="accent6" w:themeFillTint="40"/>
        <w:tcBorders/>
      </w:tcPr>
    </w:tblStylePr>
    <w:tblStylePr w:type="band1Vert">
      <w:rPr>
        <w:rFonts w:ascii="Arial" w:hAnsi="Arial"/>
        <w:color w:val="404040"/>
        <w:sz w:val="22"/>
      </w:rPr>
      <w:pPr>
        <w:pBdr/>
        <w:spacing/>
        <w:ind/>
      </w:pPr>
      <w:tblPr>
        <w:tblBorders/>
      </w:tblPr>
      <w:tcPr>
        <w:shd w:val="clear" w:color="auto" w:fill="fd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uto"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customStyle="1">
    <w:name w:val="List Table 5 Dark11"/>
    <w:basedOn w:val="1001"/>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auto" w:fill="7f7f7f" w:themeFill="text1" w:themeFillTint="80"/>
    </w:tblPr>
    <w:tcPr>
      <w:tcBorders/>
    </w:tcPr>
    <w:tblStylePr w:type="band1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customStyle="1">
    <w:name w:val="List Table 5 Dark - Accent 111"/>
    <w:basedOn w:val="1001"/>
    <w:uiPriority w:val="99"/>
    <w:pPr>
      <w:pBdr/>
      <w:spacing w:after="0" w:line="240" w:lineRule="auto"/>
      <w:ind/>
    </w:pPr>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shd w:val="clear" w:color="auto" w:fill="4f81bd" w:themeFill="accent1"/>
    </w:tblPr>
    <w:tcPr>
      <w:tcBorders/>
    </w:tcPr>
    <w:tblStylePr w:type="band1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customStyle="1">
    <w:name w:val="List Table 5 Dark - Accent 211"/>
    <w:basedOn w:val="1001"/>
    <w:uiPriority w:val="99"/>
    <w:pPr>
      <w:pBdr/>
      <w:spacing w:after="0" w:line="240" w:lineRule="auto"/>
      <w:ind/>
    </w:pPr>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shd w:val="clear" w:color="auto" w:fill="d99695" w:themeFill="accent2" w:themeFillTint="97"/>
    </w:tblPr>
    <w:tcPr>
      <w:tcBorders/>
    </w:tcPr>
    <w:tblStylePr w:type="band1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d996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d996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9969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d99695" w:themeFill="accent2" w:themeFillTint="97"/>
        <w:tcBorders>
          <w:top w:val="single" w:color="d996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69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customStyle="1">
    <w:name w:val="List Table 5 Dark - Accent 311"/>
    <w:basedOn w:val="1001"/>
    <w:uiPriority w:val="99"/>
    <w:pPr>
      <w:pBdr/>
      <w:spacing w:after="0" w:line="240" w:lineRule="auto"/>
      <w:ind/>
    </w:pPr>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shd w:val="clear" w:color="auto" w:fill="c3d69b" w:themeFill="accent3" w:themeFillTint="98"/>
    </w:tblPr>
    <w:tcPr>
      <w:tcBorders/>
    </w:tcPr>
    <w:tblStylePr w:type="band1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c3d69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c3d69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3d69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c3d69b" w:themeFill="accent3" w:themeFillTint="98"/>
        <w:tcBorders>
          <w:top w:val="single" w:color="c3d69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customStyle="1">
    <w:name w:val="List Table 5 Dark - Accent 411"/>
    <w:basedOn w:val="1001"/>
    <w:uiPriority w:val="99"/>
    <w:pPr>
      <w:pBdr/>
      <w:spacing w:after="0" w:line="240" w:lineRule="auto"/>
      <w:ind/>
    </w:pPr>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shd w:val="clear" w:color="auto" w:fill="b2a1c6" w:themeFill="accent4" w:themeFillTint="9A"/>
    </w:tblPr>
    <w:tcPr>
      <w:tcBorders/>
    </w:tcPr>
    <w:tblStylePr w:type="band1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customStyle="1">
    <w:name w:val="List Table 5 Dark - Accent 511"/>
    <w:basedOn w:val="1001"/>
    <w:uiPriority w:val="99"/>
    <w:pPr>
      <w:pBdr/>
      <w:spacing w:after="0" w:line="240" w:lineRule="auto"/>
      <w:ind/>
    </w:pPr>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shd w:val="clear" w:color="auto" w:fill="92ccdc" w:themeFill="accent5" w:themeFillTint="9A"/>
    </w:tblPr>
    <w:tcPr>
      <w:tcBorders/>
    </w:tcPr>
    <w:tblStylePr w:type="band1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customStyle="1">
    <w:name w:val="List Table 5 Dark - Accent 611"/>
    <w:basedOn w:val="1001"/>
    <w:uiPriority w:val="99"/>
    <w:pPr>
      <w:pBdr/>
      <w:spacing w:after="0" w:line="240" w:lineRule="auto"/>
      <w:ind/>
    </w:pPr>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shd w:val="clear" w:color="auto" w:fill="fac090" w:themeFill="accent6" w:themeFillTint="98"/>
    </w:tblPr>
    <w:tcPr>
      <w:tcBorders/>
    </w:tcPr>
    <w:tblStylePr w:type="band1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uto"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uto"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uto"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customStyle="1">
    <w:name w:val="List Table 6 Colorful11"/>
    <w:basedOn w:val="1001"/>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customStyle="1">
    <w:name w:val="List Table 6 Colorful - Accent 111"/>
    <w:basedOn w:val="1001"/>
    <w:uiPriority w:val="99"/>
    <w:pPr>
      <w:pBdr/>
      <w:spacing w:after="0" w:line="240" w:lineRule="auto"/>
      <w:ind/>
    </w:pPr>
    <w:tblPr>
      <w:tblStyleRowBandSize w:val="1"/>
      <w:tblStyleColBandSize w:val="1"/>
      <w:tblBorders>
        <w:top w:val="single" w:color="4f81bd" w:themeColor="accent1" w:sz="4" w:space="0"/>
        <w:bottom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a4a71" w:themeColor="accent1" w:themeShade="95"/>
      </w:rPr>
      <w:pPr>
        <w:pBdr/>
        <w:spacing/>
        <w:ind/>
      </w:pPr>
      <w:tblPr>
        <w:tblBorders/>
      </w:tblPr>
      <w:tcPr>
        <w:tcBorders/>
      </w:tcPr>
    </w:tblStylePr>
    <w:tblStylePr w:type="firstRow">
      <w:rPr>
        <w:b/>
        <w:color w:val="2a4a71" w:themeColor="accent1" w:themeShade="95"/>
      </w:rPr>
      <w:pPr>
        <w:pBdr/>
        <w:spacing/>
        <w:ind/>
      </w:pPr>
      <w:tblPr>
        <w:tblBorders/>
      </w:tblPr>
      <w:tcPr>
        <w:tcBorders>
          <w:bottom w:val="single" w:color="4f81bd" w:themeColor="accent1" w:sz="4" w:space="0"/>
        </w:tcBorders>
      </w:tcPr>
    </w:tblStylePr>
    <w:tblStylePr w:type="lastCol">
      <w:rPr>
        <w:b/>
        <w:color w:val="2a4a71" w:themeColor="accent1" w:themeShade="95"/>
      </w:rPr>
      <w:pPr>
        <w:pBdr/>
        <w:spacing/>
        <w:ind/>
      </w:pPr>
      <w:tblPr>
        <w:tblBorders/>
      </w:tblPr>
      <w:tcPr>
        <w:tcBorders/>
      </w:tcPr>
    </w:tblStylePr>
    <w:tblStylePr w:type="lastRow">
      <w:rPr>
        <w:b/>
        <w:color w:val="2a4a71" w:themeColor="accent1" w:themeShade="95"/>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customStyle="1">
    <w:name w:val="List Table 6 Colorful - Accent 211"/>
    <w:basedOn w:val="1001"/>
    <w:uiPriority w:val="99"/>
    <w:pPr>
      <w:pBdr/>
      <w:spacing w:after="0" w:line="240" w:lineRule="auto"/>
      <w:ind/>
    </w:pPr>
    <w:tblPr>
      <w:tblStyleRowBandSize w:val="1"/>
      <w:tblStyleColBandSize w:val="1"/>
      <w:tblBorders>
        <w:top w:val="single" w:color="d99695" w:themeColor="accent2" w:themeTint="97" w:sz="4" w:space="0"/>
        <w:bottom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99695" w:themeColor="accent2" w:themeTint="97" w:themeShade="95"/>
      </w:rPr>
      <w:pPr>
        <w:pBdr/>
        <w:spacing/>
        <w:ind/>
      </w:pPr>
      <w:tblPr>
        <w:tblBorders/>
      </w:tblPr>
      <w:tcPr>
        <w:tcBorders/>
      </w:tcPr>
    </w:tblStylePr>
    <w:tblStylePr w:type="firstRow">
      <w:rPr>
        <w:b/>
        <w:color w:val="d99695" w:themeColor="accent2" w:themeTint="97" w:themeShade="95"/>
      </w:rPr>
      <w:pPr>
        <w:pBdr/>
        <w:spacing/>
        <w:ind/>
      </w:pPr>
      <w:tblPr>
        <w:tblBorders/>
      </w:tblPr>
      <w:tcPr>
        <w:tcBorders>
          <w:bottom w:val="single" w:color="d99695" w:themeColor="accent2" w:themeTint="97" w:sz="4" w:space="0"/>
        </w:tcBorders>
      </w:tcPr>
    </w:tblStylePr>
    <w:tblStylePr w:type="lastCol">
      <w:rPr>
        <w:b/>
        <w:color w:val="d99695" w:themeColor="accent2" w:themeTint="97" w:themeShade="95"/>
      </w:rPr>
      <w:pPr>
        <w:pBdr/>
        <w:spacing/>
        <w:ind/>
      </w:pPr>
      <w:tblPr>
        <w:tblBorders/>
      </w:tblPr>
      <w:tcPr>
        <w:tcBorders/>
      </w:tcPr>
    </w:tblStylePr>
    <w:tblStylePr w:type="lastRow">
      <w:rPr>
        <w:b/>
        <w:color w:val="d99695" w:themeColor="accent2" w:themeTint="97" w:themeShade="95"/>
      </w:rPr>
      <w:pPr>
        <w:pBdr/>
        <w:spacing/>
        <w:ind/>
      </w:pPr>
      <w:tblPr>
        <w:tblBorders/>
      </w:tblPr>
      <w:tcPr>
        <w:tcBorders>
          <w:top w:val="single" w:color="d996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3" w:customStyle="1">
    <w:name w:val="List Table 6 Colorful - Accent 311"/>
    <w:basedOn w:val="1001"/>
    <w:uiPriority w:val="99"/>
    <w:pPr>
      <w:pBdr/>
      <w:spacing w:after="0" w:line="240" w:lineRule="auto"/>
      <w:ind/>
    </w:pPr>
    <w:tblPr>
      <w:tblStyleRowBandSize w:val="1"/>
      <w:tblStyleColBandSize w:val="1"/>
      <w:tblBorders>
        <w:top w:val="single" w:color="c3d69b" w:themeColor="accent3" w:themeTint="98" w:sz="4" w:space="0"/>
        <w:bottom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8" w:themeShade="95"/>
      </w:rPr>
      <w:pPr>
        <w:pBdr/>
        <w:spacing/>
        <w:ind/>
      </w:pPr>
      <w:tblPr>
        <w:tblBorders/>
      </w:tblPr>
      <w:tcPr>
        <w:tcBorders/>
      </w:tcPr>
    </w:tblStylePr>
    <w:tblStylePr w:type="firstRow">
      <w:rPr>
        <w:b/>
        <w:color w:val="c3d69b" w:themeColor="accent3" w:themeTint="98" w:themeShade="95"/>
      </w:rPr>
      <w:pPr>
        <w:pBdr/>
        <w:spacing/>
        <w:ind/>
      </w:pPr>
      <w:tblPr>
        <w:tblBorders/>
      </w:tblPr>
      <w:tcPr>
        <w:tcBorders>
          <w:bottom w:val="single" w:color="c3d69b" w:themeColor="accent3" w:themeTint="98" w:sz="4" w:space="0"/>
        </w:tcBorders>
      </w:tcPr>
    </w:tblStylePr>
    <w:tblStylePr w:type="lastCol">
      <w:rPr>
        <w:b/>
        <w:color w:val="c3d69b" w:themeColor="accent3" w:themeTint="98" w:themeShade="95"/>
      </w:rPr>
      <w:pPr>
        <w:pBdr/>
        <w:spacing/>
        <w:ind/>
      </w:pPr>
      <w:tblPr>
        <w:tblBorders/>
      </w:tblPr>
      <w:tcPr>
        <w:tcBorders/>
      </w:tcPr>
    </w:tblStylePr>
    <w:tblStylePr w:type="lastRow">
      <w:rPr>
        <w:b/>
        <w:color w:val="c3d69b" w:themeColor="accent3" w:themeTint="98" w:themeShade="95"/>
      </w:rPr>
      <w:pPr>
        <w:pBdr/>
        <w:spacing/>
        <w:ind/>
      </w:pPr>
      <w:tblPr>
        <w:tblBorders/>
      </w:tblPr>
      <w:tcPr>
        <w:tcBorders>
          <w:top w:val="single" w:color="c3d69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4" w:customStyle="1">
    <w:name w:val="List Table 6 Colorful - Accent 411"/>
    <w:basedOn w:val="1001"/>
    <w:uiPriority w:val="99"/>
    <w:pPr>
      <w:pBdr/>
      <w:spacing w:after="0" w:line="240" w:lineRule="auto"/>
      <w:ind/>
    </w:pPr>
    <w:tblPr>
      <w:tblStyleRowBandSize w:val="1"/>
      <w:tblStyleColBandSize w:val="1"/>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2a1c6" w:themeColor="accent4" w:themeTint="9A" w:themeShade="95"/>
      </w:rPr>
      <w:pPr>
        <w:pBdr/>
        <w:spacing/>
        <w:ind/>
      </w:pPr>
      <w:tblPr>
        <w:tblBorders/>
      </w:tblPr>
      <w:tcPr>
        <w:tcBorders/>
      </w:tcPr>
    </w:tblStylePr>
    <w:tblStylePr w:type="firstRow">
      <w:rPr>
        <w:b/>
        <w:color w:val="b2a1c6" w:themeColor="accent4" w:themeTint="9A" w:themeShade="95"/>
      </w:rPr>
      <w:pPr>
        <w:pBdr/>
        <w:spacing/>
        <w:ind/>
      </w:pPr>
      <w:tblPr>
        <w:tblBorders/>
      </w:tblPr>
      <w:tcPr>
        <w:tcBorders>
          <w:bottom w:val="single" w:color="b2a1c6" w:themeColor="accent4" w:themeTint="9A" w:sz="4" w:space="0"/>
        </w:tcBorders>
      </w:tcPr>
    </w:tblStylePr>
    <w:tblStylePr w:type="lastCol">
      <w:rPr>
        <w:b/>
        <w:color w:val="b2a1c6" w:themeColor="accent4" w:themeTint="9A" w:themeShade="95"/>
      </w:rPr>
      <w:pPr>
        <w:pBdr/>
        <w:spacing/>
        <w:ind/>
      </w:pPr>
      <w:tblPr>
        <w:tblBorders/>
      </w:tblPr>
      <w:tcPr>
        <w:tcBorders/>
      </w:tcPr>
    </w:tblStylePr>
    <w:tblStylePr w:type="lastRow">
      <w:rPr>
        <w:b/>
        <w:color w:val="b2a1c6" w:themeColor="accent4" w:themeTint="9A" w:themeShade="95"/>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5" w:customStyle="1">
    <w:name w:val="List Table 6 Colorful - Accent 511"/>
    <w:basedOn w:val="1001"/>
    <w:uiPriority w:val="99"/>
    <w:pPr>
      <w:pBdr/>
      <w:spacing w:after="0" w:line="240" w:lineRule="auto"/>
      <w:ind/>
    </w:pPr>
    <w:tblPr>
      <w:tblStyleRowBandSize w:val="1"/>
      <w:tblStyleColBandSize w:val="1"/>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2ccdc" w:themeColor="accent5" w:themeTint="9A" w:themeShade="95"/>
      </w:rPr>
      <w:pPr>
        <w:pBdr/>
        <w:spacing/>
        <w:ind/>
      </w:pPr>
      <w:tblPr>
        <w:tblBorders/>
      </w:tblPr>
      <w:tcPr>
        <w:tcBorders/>
      </w:tcPr>
    </w:tblStylePr>
    <w:tblStylePr w:type="firstRow">
      <w:rPr>
        <w:b/>
        <w:color w:val="92ccdc" w:themeColor="accent5" w:themeTint="9A" w:themeShade="95"/>
      </w:rPr>
      <w:pPr>
        <w:pBdr/>
        <w:spacing/>
        <w:ind/>
      </w:pPr>
      <w:tblPr>
        <w:tblBorders/>
      </w:tblPr>
      <w:tcPr>
        <w:tcBorders>
          <w:bottom w:val="single" w:color="92ccdc" w:themeColor="accent5" w:themeTint="9A" w:sz="4" w:space="0"/>
        </w:tcBorders>
      </w:tcPr>
    </w:tblStylePr>
    <w:tblStylePr w:type="lastCol">
      <w:rPr>
        <w:b/>
        <w:color w:val="92ccdc" w:themeColor="accent5" w:themeTint="9A" w:themeShade="95"/>
      </w:rPr>
      <w:pPr>
        <w:pBdr/>
        <w:spacing/>
        <w:ind/>
      </w:pPr>
      <w:tblPr>
        <w:tblBorders/>
      </w:tblPr>
      <w:tcPr>
        <w:tcBorders/>
      </w:tcPr>
    </w:tblStylePr>
    <w:tblStylePr w:type="lastRow">
      <w:rPr>
        <w:b/>
        <w:color w:val="92ccdc" w:themeColor="accent5" w:themeTint="9A" w:themeShade="95"/>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6" w:customStyle="1">
    <w:name w:val="List Table 6 Colorful - Accent 611"/>
    <w:basedOn w:val="1001"/>
    <w:uiPriority w:val="99"/>
    <w:pPr>
      <w:pBdr/>
      <w:spacing w:after="0" w:line="240" w:lineRule="auto"/>
      <w:ind/>
    </w:pPr>
    <w:tblPr>
      <w:tblStyleRowBandSize w:val="1"/>
      <w:tblStyleColBandSize w:val="1"/>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8" w:themeShade="95"/>
      </w:rPr>
      <w:pPr>
        <w:pBdr/>
        <w:spacing/>
        <w:ind/>
      </w:pPr>
      <w:tblPr>
        <w:tblBorders/>
      </w:tblPr>
      <w:tcPr>
        <w:tcBorders/>
      </w:tcPr>
    </w:tblStylePr>
    <w:tblStylePr w:type="firstRow">
      <w:rPr>
        <w:b/>
        <w:color w:val="fac090" w:themeColor="accent6" w:themeTint="98" w:themeShade="95"/>
      </w:rPr>
      <w:pPr>
        <w:pBdr/>
        <w:spacing/>
        <w:ind/>
      </w:pPr>
      <w:tblPr>
        <w:tblBorders/>
      </w:tblPr>
      <w:tcPr>
        <w:tcBorders>
          <w:bottom w:val="single" w:color="fac090" w:themeColor="accent6" w:themeTint="98" w:sz="4" w:space="0"/>
        </w:tcBorders>
      </w:tcPr>
    </w:tblStylePr>
    <w:tblStylePr w:type="lastCol">
      <w:rPr>
        <w:b/>
        <w:color w:val="fac090" w:themeColor="accent6" w:themeTint="98" w:themeShade="95"/>
      </w:rPr>
      <w:pPr>
        <w:pBdr/>
        <w:spacing/>
        <w:ind/>
      </w:pPr>
      <w:tblPr>
        <w:tblBorders/>
      </w:tblPr>
      <w:tcPr>
        <w:tcBorders/>
      </w:tcPr>
    </w:tblStylePr>
    <w:tblStylePr w:type="lastRow">
      <w:rPr>
        <w:b/>
        <w:color w:val="fac090" w:themeColor="accent6" w:themeTint="98" w:themeShade="95"/>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7" w:customStyle="1">
    <w:name w:val="List Table 7 Colorful11"/>
    <w:basedOn w:val="1001"/>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auto" w:fill="bfbfbf" w:themeFill="text1" w:themeFillTint="40"/>
        <w:tcBorders/>
      </w:tcPr>
    </w:tblStylePr>
    <w:tblStylePr w:type="band1Vert">
      <w:pPr>
        <w:pBdr/>
        <w:spacing/>
        <w:ind/>
      </w:pPr>
      <w:tblPr>
        <w:tblBorders/>
      </w:tblPr>
      <w:tcPr>
        <w:shd w:val="clear" w:color="auto"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auto"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auto" w:fill="ffffff"/>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auto"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8" w:customStyle="1">
    <w:name w:val="List Table 7 Colorful - Accent 111"/>
    <w:basedOn w:val="1001"/>
    <w:uiPriority w:val="99"/>
    <w:pPr>
      <w:pBdr/>
      <w:spacing w:after="0" w:line="240" w:lineRule="auto"/>
      <w:ind/>
    </w:pPr>
    <w:tblPr>
      <w:tblStyleRowBandSize w:val="1"/>
      <w:tblStyleColBandSize w:val="1"/>
      <w:tblBorders>
        <w:right w:val="single" w:color="4f81bd" w:themeColor="accent1" w:sz="4" w:space="0"/>
      </w:tblBorders>
    </w:tblPr>
    <w:tcPr>
      <w:tcBorders/>
    </w:tcPr>
    <w:tblStylePr w:type="band1Horz">
      <w:rPr>
        <w:rFonts w:ascii="Arial" w:hAnsi="Arial"/>
        <w:color w:val="2a4a71" w:themeColor="accent1" w:themeShade="95"/>
        <w:sz w:val="22"/>
      </w:rPr>
      <w:pPr>
        <w:pBdr/>
        <w:spacing/>
        <w:ind/>
      </w:pPr>
      <w:tblPr>
        <w:tblBorders/>
      </w:tblPr>
      <w:tcPr>
        <w:shd w:val="clear" w:color="auto" w:fill="d2dfee" w:themeFill="accent1" w:themeFillTint="40"/>
        <w:tcBorders/>
      </w:tcPr>
    </w:tblStylePr>
    <w:tblStylePr w:type="band1Vert">
      <w:pPr>
        <w:pBdr/>
        <w:spacing/>
        <w:ind/>
      </w:pPr>
      <w:tblPr>
        <w:tblBorders/>
      </w:tblPr>
      <w:tcPr>
        <w:shd w:val="clear" w:color="auto" w:fill="d2dfee" w:themeFill="accent1" w:themeFillTint="40"/>
        <w:tcBorders/>
      </w:tcPr>
    </w:tblStylePr>
    <w:tblStylePr w:type="band2Horz">
      <w:rPr>
        <w:rFonts w:ascii="Arial" w:hAnsi="Arial"/>
        <w:color w:val="2a4a71"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a71" w:themeColor="accent1"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4f81bd" w:themeColor="accent1" w:sz="4" w:space="0"/>
        </w:tcBorders>
      </w:tcPr>
    </w:tblStylePr>
    <w:tblStylePr w:type="firstRow">
      <w:rPr>
        <w:rFonts w:ascii="Arial" w:hAnsi="Arial"/>
        <w:i/>
        <w:color w:val="2a4a71" w:themeColor="accent1" w:themeShade="95"/>
        <w:sz w:val="22"/>
      </w:rPr>
      <w:pPr>
        <w:pBdr/>
        <w:spacing/>
        <w:ind/>
      </w:pPr>
      <w:tblPr>
        <w:tblBorders/>
      </w:tblPr>
      <w:tcPr>
        <w:shd w:val="clear" w:color="auto" w:fill="ffffff" w:themeFill="light1"/>
        <w:tcBorders>
          <w:top w:val="none" w:color="000000" w:sz="0" w:space="0"/>
          <w:left w:val="none" w:color="000000" w:sz="0" w:space="0"/>
          <w:bottom w:val="single" w:color="4f81bd" w:themeColor="accent1" w:sz="4" w:space="0"/>
          <w:right w:val="none" w:color="000000" w:sz="0" w:space="0"/>
        </w:tcBorders>
      </w:tcPr>
    </w:tblStylePr>
    <w:tblStylePr w:type="lastCol">
      <w:rPr>
        <w:rFonts w:ascii="Arial" w:hAnsi="Arial"/>
        <w:i/>
        <w:color w:val="2a4a71" w:themeColor="accent1" w:themeShade="95"/>
        <w:sz w:val="22"/>
      </w:rPr>
      <w:pPr>
        <w:pBdr/>
        <w:spacing/>
        <w:ind/>
      </w:pPr>
      <w:tblPr>
        <w:tblBorders/>
      </w:tblPr>
      <w:tcPr>
        <w:shd w:val="clear" w:color="auto" w:fill="ffffff"/>
        <w:tcBorders>
          <w:top w:val="none" w:color="000000" w:sz="0" w:space="0"/>
          <w:left w:val="single" w:color="4f81bd" w:themeColor="accent1" w:sz="4" w:space="0"/>
          <w:bottom w:val="none" w:color="000000" w:sz="0" w:space="0"/>
          <w:right w:val="none" w:color="000000" w:sz="0" w:space="0"/>
        </w:tcBorders>
      </w:tcPr>
    </w:tblStylePr>
    <w:tblStylePr w:type="lastRow">
      <w:rPr>
        <w:rFonts w:ascii="Arial" w:hAnsi="Arial"/>
        <w:i/>
        <w:color w:val="2a4a71" w:themeColor="accent1" w:themeShade="95"/>
        <w:sz w:val="22"/>
      </w:rPr>
      <w:pPr>
        <w:pBdr/>
        <w:spacing/>
        <w:ind/>
      </w:pPr>
      <w:tblPr>
        <w:tblBorders/>
      </w:tblPr>
      <w:tcPr>
        <w:shd w:val="clear" w:color="auto" w:fill="ffffff" w:themeFill="light1"/>
        <w:tcBorders>
          <w:top w:val="single" w:color="4f81bd"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9" w:customStyle="1">
    <w:name w:val="List Table 7 Colorful - Accent 211"/>
    <w:basedOn w:val="1001"/>
    <w:uiPriority w:val="99"/>
    <w:pPr>
      <w:pBdr/>
      <w:spacing w:after="0" w:line="240" w:lineRule="auto"/>
      <w:ind/>
    </w:pPr>
    <w:tblPr>
      <w:tblStyleRowBandSize w:val="1"/>
      <w:tblStyleColBandSize w:val="1"/>
      <w:tblBorders>
        <w:right w:val="single" w:color="d99695" w:themeColor="accent2" w:themeTint="97" w:sz="4" w:space="0"/>
      </w:tblBorders>
    </w:tblPr>
    <w:tcPr>
      <w:tcBorders/>
    </w:tcPr>
    <w:tblStylePr w:type="band1Horz">
      <w:rPr>
        <w:rFonts w:ascii="Arial" w:hAnsi="Arial"/>
        <w:color w:val="d99695" w:themeColor="accent2" w:themeTint="97" w:themeShade="95"/>
        <w:sz w:val="22"/>
      </w:rPr>
      <w:pPr>
        <w:pBdr/>
        <w:spacing/>
        <w:ind/>
      </w:pPr>
      <w:tblPr>
        <w:tblBorders/>
      </w:tblPr>
      <w:tcPr>
        <w:shd w:val="clear" w:color="auto" w:fill="efd2d2" w:themeFill="accent2" w:themeFillTint="40"/>
        <w:tcBorders/>
      </w:tcPr>
    </w:tblStylePr>
    <w:tblStylePr w:type="band1Vert">
      <w:pPr>
        <w:pBdr/>
        <w:spacing/>
        <w:ind/>
      </w:pPr>
      <w:tblPr>
        <w:tblBorders/>
      </w:tblPr>
      <w:tcPr>
        <w:shd w:val="clear" w:color="auto" w:fill="efd2d2" w:themeFill="accent2" w:themeFillTint="40"/>
        <w:tcBorders/>
      </w:tcPr>
    </w:tblStylePr>
    <w:tblStylePr w:type="band2Horz">
      <w:rPr>
        <w:rFonts w:ascii="Arial" w:hAnsi="Arial"/>
        <w:color w:val="d9969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99695" w:themeColor="accent2" w:themeTint="97"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d99695" w:themeColor="accent2" w:themeTint="97" w:sz="4" w:space="0"/>
        </w:tcBorders>
      </w:tcPr>
    </w:tblStylePr>
    <w:tblStylePr w:type="firstRow">
      <w:rPr>
        <w:rFonts w:ascii="Arial" w:hAnsi="Arial"/>
        <w:i/>
        <w:color w:val="d99695" w:themeColor="accent2" w:themeTint="97" w:themeShade="95"/>
        <w:sz w:val="22"/>
      </w:rPr>
      <w:pPr>
        <w:pBdr/>
        <w:spacing/>
        <w:ind/>
      </w:pPr>
      <w:tblPr>
        <w:tblBorders/>
      </w:tblPr>
      <w:tcPr>
        <w:shd w:val="clear" w:color="auto" w:fill="ffffff" w:themeFill="light1"/>
        <w:tcBorders>
          <w:top w:val="none" w:color="000000" w:sz="0" w:space="0"/>
          <w:left w:val="none" w:color="000000" w:sz="0" w:space="0"/>
          <w:bottom w:val="single" w:color="d99695" w:themeColor="accent2" w:themeTint="97" w:sz="4" w:space="0"/>
          <w:right w:val="none" w:color="000000" w:sz="0" w:space="0"/>
        </w:tcBorders>
      </w:tcPr>
    </w:tblStylePr>
    <w:tblStylePr w:type="lastCol">
      <w:rPr>
        <w:rFonts w:ascii="Arial" w:hAnsi="Arial"/>
        <w:i/>
        <w:color w:val="d99695" w:themeColor="accent2" w:themeTint="97" w:themeShade="95"/>
        <w:sz w:val="22"/>
      </w:rPr>
      <w:pPr>
        <w:pBdr/>
        <w:spacing/>
        <w:ind/>
      </w:pPr>
      <w:tblPr>
        <w:tblBorders/>
      </w:tblPr>
      <w:tcPr>
        <w:shd w:val="clear" w:color="auto" w:fill="ffffff"/>
        <w:tcBorders>
          <w:top w:val="none" w:color="000000" w:sz="0" w:space="0"/>
          <w:left w:val="single" w:color="d99695" w:themeColor="accent2" w:themeTint="97" w:sz="4" w:space="0"/>
          <w:bottom w:val="none" w:color="000000" w:sz="0" w:space="0"/>
          <w:right w:val="none" w:color="000000" w:sz="0" w:space="0"/>
        </w:tcBorders>
      </w:tcPr>
    </w:tblStylePr>
    <w:tblStylePr w:type="lastRow">
      <w:rPr>
        <w:rFonts w:ascii="Arial" w:hAnsi="Arial"/>
        <w:i/>
        <w:color w:val="d99695" w:themeColor="accent2" w:themeTint="97" w:themeShade="95"/>
        <w:sz w:val="22"/>
      </w:rPr>
      <w:pPr>
        <w:pBdr/>
        <w:spacing/>
        <w:ind/>
      </w:pPr>
      <w:tblPr>
        <w:tblBorders/>
      </w:tblPr>
      <w:tcPr>
        <w:shd w:val="clear" w:color="auto" w:fill="ffffff" w:themeFill="light1"/>
        <w:tcBorders>
          <w:top w:val="single" w:color="d9969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customStyle="1">
    <w:name w:val="List Table 7 Colorful - Accent 311"/>
    <w:basedOn w:val="1001"/>
    <w:uiPriority w:val="99"/>
    <w:pPr>
      <w:pBdr/>
      <w:spacing w:after="0" w:line="240" w:lineRule="auto"/>
      <w:ind/>
    </w:pPr>
    <w:tblPr>
      <w:tblStyleRowBandSize w:val="1"/>
      <w:tblStyleColBandSize w:val="1"/>
      <w:tblBorders>
        <w:right w:val="single" w:color="c3d69b" w:themeColor="accent3" w:themeTint="98" w:sz="4" w:space="0"/>
      </w:tblBorders>
    </w:tblPr>
    <w:tcPr>
      <w:tcBorders/>
    </w:tcPr>
    <w:tblStylePr w:type="band1Horz">
      <w:rPr>
        <w:rFonts w:ascii="Arial" w:hAnsi="Arial"/>
        <w:color w:val="c3d69b" w:themeColor="accent3" w:themeTint="98" w:themeShade="95"/>
        <w:sz w:val="22"/>
      </w:rPr>
      <w:pPr>
        <w:pBdr/>
        <w:spacing/>
        <w:ind/>
      </w:pPr>
      <w:tblPr>
        <w:tblBorders/>
      </w:tblPr>
      <w:tcPr>
        <w:shd w:val="clear" w:color="auto" w:fill="e5eed5" w:themeFill="accent3" w:themeFillTint="40"/>
        <w:tcBorders/>
      </w:tcPr>
    </w:tblStylePr>
    <w:tblStylePr w:type="band1Vert">
      <w:pPr>
        <w:pBdr/>
        <w:spacing/>
        <w:ind/>
      </w:pPr>
      <w:tblPr>
        <w:tblBorders/>
      </w:tblPr>
      <w:tcPr>
        <w:shd w:val="clear" w:color="auto" w:fill="e5eed5" w:themeFill="accent3" w:themeFillTint="40"/>
        <w:tcBorders/>
      </w:tcPr>
    </w:tblStylePr>
    <w:tblStylePr w:type="band2Horz">
      <w:rPr>
        <w:rFonts w:ascii="Arial" w:hAnsi="Arial"/>
        <w:color w:val="c3d69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c3d69b" w:themeColor="accent3" w:themeTint="98" w:sz="4" w:space="0"/>
        </w:tcBorders>
      </w:tcPr>
    </w:tblStylePr>
    <w:tblStylePr w:type="firstRow">
      <w:rPr>
        <w:rFonts w:ascii="Arial" w:hAnsi="Arial"/>
        <w:i/>
        <w:color w:val="c3d69b" w:themeColor="accent3" w:themeTint="98" w:themeShade="95"/>
        <w:sz w:val="22"/>
      </w:rPr>
      <w:pPr>
        <w:pBdr/>
        <w:spacing/>
        <w:ind/>
      </w:pPr>
      <w:tblPr>
        <w:tblBorders/>
      </w:tblPr>
      <w:tcPr>
        <w:shd w:val="clear" w:color="auto" w:fill="ffffff" w:themeFill="light1"/>
        <w:tcBorders>
          <w:top w:val="none" w:color="000000" w:sz="0" w:space="0"/>
          <w:left w:val="none" w:color="000000" w:sz="0" w:space="0"/>
          <w:bottom w:val="single" w:color="c3d69b" w:themeColor="accent3" w:themeTint="98" w:sz="4" w:space="0"/>
          <w:right w:val="none" w:color="000000" w:sz="0" w:space="0"/>
        </w:tcBorders>
      </w:tcPr>
    </w:tblStylePr>
    <w:tblStylePr w:type="lastCol">
      <w:rPr>
        <w:rFonts w:ascii="Arial" w:hAnsi="Arial"/>
        <w:i/>
        <w:color w:val="c3d69b" w:themeColor="accent3" w:themeTint="98" w:themeShade="95"/>
        <w:sz w:val="22"/>
      </w:rPr>
      <w:pPr>
        <w:pBdr/>
        <w:spacing/>
        <w:ind/>
      </w:pPr>
      <w:tblPr>
        <w:tblBorders/>
      </w:tblPr>
      <w:tcPr>
        <w:shd w:val="clear" w:color="auto" w:fill="ffffff"/>
        <w:tcBorders>
          <w:top w:val="none" w:color="000000" w:sz="0" w:space="0"/>
          <w:left w:val="single" w:color="c3d69b" w:themeColor="accent3" w:themeTint="98" w:sz="4" w:space="0"/>
          <w:bottom w:val="none" w:color="000000" w:sz="0" w:space="0"/>
          <w:right w:val="none" w:color="000000" w:sz="0" w:space="0"/>
        </w:tcBorders>
      </w:tcPr>
    </w:tblStylePr>
    <w:tblStylePr w:type="lastRow">
      <w:rPr>
        <w:rFonts w:ascii="Arial" w:hAnsi="Arial"/>
        <w:i/>
        <w:color w:val="c3d69b" w:themeColor="accent3" w:themeTint="98" w:themeShade="95"/>
        <w:sz w:val="22"/>
      </w:rPr>
      <w:pPr>
        <w:pBdr/>
        <w:spacing/>
        <w:ind/>
      </w:pPr>
      <w:tblPr>
        <w:tblBorders/>
      </w:tblPr>
      <w:tcPr>
        <w:shd w:val="clear" w:color="auto" w:fill="ffffff" w:themeFill="light1"/>
        <w:tcBorders>
          <w:top w:val="single" w:color="c3d69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customStyle="1">
    <w:name w:val="List Table 7 Colorful - Accent 411"/>
    <w:basedOn w:val="1001"/>
    <w:uiPriority w:val="99"/>
    <w:pPr>
      <w:pBdr/>
      <w:spacing w:after="0" w:line="240" w:lineRule="auto"/>
      <w:ind/>
    </w:pPr>
    <w:tblPr>
      <w:tblStyleRowBandSize w:val="1"/>
      <w:tblStyleColBandSize w:val="1"/>
      <w:tblBorders>
        <w:right w:val="single" w:color="b2a1c6" w:themeColor="accent4" w:themeTint="9A" w:sz="4" w:space="0"/>
      </w:tblBorders>
    </w:tblPr>
    <w:tcPr>
      <w:tcBorders/>
    </w:tcPr>
    <w:tblStylePr w:type="band1Horz">
      <w:rPr>
        <w:rFonts w:ascii="Arial" w:hAnsi="Arial"/>
        <w:color w:val="b2a1c6" w:themeColor="accent4" w:themeTint="9A" w:themeShade="95"/>
        <w:sz w:val="22"/>
      </w:rPr>
      <w:pPr>
        <w:pBdr/>
        <w:spacing/>
        <w:ind/>
      </w:pPr>
      <w:tblPr>
        <w:tblBorders/>
      </w:tblPr>
      <w:tcPr>
        <w:shd w:val="clear" w:color="auto" w:fill="dfd8e7" w:themeFill="accent4" w:themeFillTint="40"/>
        <w:tcBorders/>
      </w:tcPr>
    </w:tblStylePr>
    <w:tblStylePr w:type="band1Vert">
      <w:pPr>
        <w:pBdr/>
        <w:spacing/>
        <w:ind/>
      </w:pPr>
      <w:tblPr>
        <w:tblBorders/>
      </w:tblPr>
      <w:tcPr>
        <w:shd w:val="clear" w:color="auto" w:fill="dfd8e7" w:themeFill="accent4" w:themeFillTint="40"/>
        <w:tcBorders/>
      </w:tcPr>
    </w:tblStylePr>
    <w:tblStylePr w:type="band2Horz">
      <w:rPr>
        <w:rFonts w:ascii="Arial" w:hAnsi="Arial"/>
        <w:color w:val="b2a1c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a1c6" w:themeColor="accent4"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b2a1c6" w:themeColor="accent4" w:themeTint="9A" w:sz="4" w:space="0"/>
        </w:tcBorders>
      </w:tcPr>
    </w:tblStylePr>
    <w:tblStylePr w:type="firstRow">
      <w:rPr>
        <w:rFonts w:ascii="Arial" w:hAnsi="Arial"/>
        <w:i/>
        <w:color w:val="b2a1c6" w:themeColor="accent4" w:themeTint="9A" w:themeShade="95"/>
        <w:sz w:val="22"/>
      </w:rPr>
      <w:pPr>
        <w:pBdr/>
        <w:spacing/>
        <w:ind/>
      </w:pPr>
      <w:tblPr>
        <w:tblBorders/>
      </w:tblPr>
      <w:tcPr>
        <w:shd w:val="clear" w:color="auto" w:fill="ffffff" w:themeFill="light1"/>
        <w:tcBorders>
          <w:top w:val="none" w:color="000000" w:sz="0" w:space="0"/>
          <w:left w:val="none" w:color="000000" w:sz="0" w:space="0"/>
          <w:bottom w:val="single" w:color="b2a1c6" w:themeColor="accent4" w:themeTint="9A" w:sz="4" w:space="0"/>
          <w:right w:val="none" w:color="000000" w:sz="0" w:space="0"/>
        </w:tcBorders>
      </w:tcPr>
    </w:tblStylePr>
    <w:tblStylePr w:type="lastCol">
      <w:rPr>
        <w:rFonts w:ascii="Arial" w:hAnsi="Arial"/>
        <w:i/>
        <w:color w:val="b2a1c6" w:themeColor="accent4" w:themeTint="9A" w:themeShade="95"/>
        <w:sz w:val="22"/>
      </w:rPr>
      <w:pPr>
        <w:pBdr/>
        <w:spacing/>
        <w:ind/>
      </w:pPr>
      <w:tblPr>
        <w:tblBorders/>
      </w:tblPr>
      <w:tcPr>
        <w:shd w:val="clear" w:color="auto" w:fill="ffffff"/>
        <w:tcBorders>
          <w:top w:val="none" w:color="000000" w:sz="0" w:space="0"/>
          <w:left w:val="single" w:color="b2a1c6" w:themeColor="accent4" w:themeTint="9A" w:sz="4" w:space="0"/>
          <w:bottom w:val="none" w:color="000000" w:sz="0" w:space="0"/>
          <w:right w:val="none" w:color="000000" w:sz="0" w:space="0"/>
        </w:tcBorders>
      </w:tcPr>
    </w:tblStylePr>
    <w:tblStylePr w:type="lastRow">
      <w:rPr>
        <w:rFonts w:ascii="Arial" w:hAnsi="Arial"/>
        <w:i/>
        <w:color w:val="b2a1c6" w:themeColor="accent4" w:themeTint="9A" w:themeShade="95"/>
        <w:sz w:val="22"/>
      </w:rPr>
      <w:pPr>
        <w:pBdr/>
        <w:spacing/>
        <w:ind/>
      </w:pPr>
      <w:tblPr>
        <w:tblBorders/>
      </w:tblPr>
      <w:tcPr>
        <w:shd w:val="clear" w:color="auto" w:fill="ffffff" w:themeFill="light1"/>
        <w:tcBorders>
          <w:top w:val="single" w:color="b2a1c6"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customStyle="1">
    <w:name w:val="List Table 7 Colorful - Accent 511"/>
    <w:basedOn w:val="1001"/>
    <w:uiPriority w:val="99"/>
    <w:pPr>
      <w:pBdr/>
      <w:spacing w:after="0" w:line="240" w:lineRule="auto"/>
      <w:ind/>
    </w:pPr>
    <w:tblPr>
      <w:tblStyleRowBandSize w:val="1"/>
      <w:tblStyleColBandSize w:val="1"/>
      <w:tblBorders>
        <w:right w:val="single" w:color="92ccdc" w:themeColor="accent5" w:themeTint="9A" w:sz="4" w:space="0"/>
      </w:tblBorders>
    </w:tblPr>
    <w:tcPr>
      <w:tcBorders/>
    </w:tcPr>
    <w:tblStylePr w:type="band1Horz">
      <w:rPr>
        <w:rFonts w:ascii="Arial" w:hAnsi="Arial"/>
        <w:color w:val="92ccdc" w:themeColor="accent5" w:themeTint="9A" w:themeShade="95"/>
        <w:sz w:val="22"/>
      </w:rPr>
      <w:pPr>
        <w:pBdr/>
        <w:spacing/>
        <w:ind/>
      </w:pPr>
      <w:tblPr>
        <w:tblBorders/>
      </w:tblPr>
      <w:tcPr>
        <w:shd w:val="clear" w:color="auto" w:fill="d1eaf0" w:themeFill="accent5" w:themeFillTint="40"/>
        <w:tcBorders/>
      </w:tcPr>
    </w:tblStylePr>
    <w:tblStylePr w:type="band1Vert">
      <w:pPr>
        <w:pBdr/>
        <w:spacing/>
        <w:ind/>
      </w:pPr>
      <w:tblPr>
        <w:tblBorders/>
      </w:tblPr>
      <w:tcPr>
        <w:shd w:val="clear" w:color="auto" w:fill="d1eaf0" w:themeFill="accent5" w:themeFillTint="40"/>
        <w:tcBorders/>
      </w:tcPr>
    </w:tblStylePr>
    <w:tblStylePr w:type="band2Horz">
      <w:rPr>
        <w:rFonts w:ascii="Arial" w:hAnsi="Arial"/>
        <w:color w:val="92ccdc"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2ccdc" w:themeColor="accent5" w:themeTint="9A"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92ccdc" w:themeColor="accent5" w:themeTint="9A" w:sz="4" w:space="0"/>
        </w:tcBorders>
      </w:tcPr>
    </w:tblStylePr>
    <w:tblStylePr w:type="firstRow">
      <w:rPr>
        <w:rFonts w:ascii="Arial" w:hAnsi="Arial"/>
        <w:i/>
        <w:color w:val="92ccdc" w:themeColor="accent5" w:themeTint="9A" w:themeShade="95"/>
        <w:sz w:val="22"/>
      </w:rPr>
      <w:pPr>
        <w:pBdr/>
        <w:spacing/>
        <w:ind/>
      </w:pPr>
      <w:tblPr>
        <w:tblBorders/>
      </w:tblPr>
      <w:tcPr>
        <w:shd w:val="clear" w:color="auto" w:fill="ffffff" w:themeFill="light1"/>
        <w:tcBorders>
          <w:top w:val="none" w:color="000000" w:sz="0" w:space="0"/>
          <w:left w:val="none" w:color="000000" w:sz="0" w:space="0"/>
          <w:bottom w:val="single" w:color="92ccdc" w:themeColor="accent5" w:themeTint="9A" w:sz="4" w:space="0"/>
          <w:right w:val="none" w:color="000000" w:sz="0" w:space="0"/>
        </w:tcBorders>
      </w:tcPr>
    </w:tblStylePr>
    <w:tblStylePr w:type="lastCol">
      <w:rPr>
        <w:rFonts w:ascii="Arial" w:hAnsi="Arial"/>
        <w:i/>
        <w:color w:val="92ccdc" w:themeColor="accent5" w:themeTint="9A" w:themeShade="95"/>
        <w:sz w:val="22"/>
      </w:rPr>
      <w:pPr>
        <w:pBdr/>
        <w:spacing/>
        <w:ind/>
      </w:pPr>
      <w:tblPr>
        <w:tblBorders/>
      </w:tblPr>
      <w:tcPr>
        <w:shd w:val="clear" w:color="auto" w:fill="ffffff"/>
        <w:tcBorders>
          <w:top w:val="none" w:color="000000" w:sz="0" w:space="0"/>
          <w:left w:val="single" w:color="92ccdc" w:themeColor="accent5" w:themeTint="9A" w:sz="4" w:space="0"/>
          <w:bottom w:val="none" w:color="000000" w:sz="0" w:space="0"/>
          <w:right w:val="none" w:color="000000" w:sz="0" w:space="0"/>
        </w:tcBorders>
      </w:tcPr>
    </w:tblStylePr>
    <w:tblStylePr w:type="lastRow">
      <w:rPr>
        <w:rFonts w:ascii="Arial" w:hAnsi="Arial"/>
        <w:i/>
        <w:color w:val="92ccdc" w:themeColor="accent5" w:themeTint="9A" w:themeShade="95"/>
        <w:sz w:val="22"/>
      </w:rPr>
      <w:pPr>
        <w:pBdr/>
        <w:spacing/>
        <w:ind/>
      </w:pPr>
      <w:tblPr>
        <w:tblBorders/>
      </w:tblPr>
      <w:tcPr>
        <w:shd w:val="clear" w:color="auto" w:fill="ffffff" w:themeFill="light1"/>
        <w:tcBorders>
          <w:top w:val="single" w:color="92ccdc"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customStyle="1">
    <w:name w:val="List Table 7 Colorful - Accent 611"/>
    <w:basedOn w:val="1001"/>
    <w:uiPriority w:val="99"/>
    <w:pPr>
      <w:pBdr/>
      <w:spacing w:after="0" w:line="240" w:lineRule="auto"/>
      <w:ind/>
    </w:pPr>
    <w:tblPr>
      <w:tblStyleRowBandSize w:val="1"/>
      <w:tblStyleColBandSize w:val="1"/>
      <w:tblBorders>
        <w:right w:val="single" w:color="fac090" w:themeColor="accent6" w:themeTint="98" w:sz="4" w:space="0"/>
      </w:tblBorders>
    </w:tblPr>
    <w:tcPr>
      <w:tcBorders/>
    </w:tcPr>
    <w:tblStylePr w:type="band1Horz">
      <w:rPr>
        <w:rFonts w:ascii="Arial" w:hAnsi="Arial"/>
        <w:color w:val="fac090" w:themeColor="accent6" w:themeTint="98" w:themeShade="95"/>
        <w:sz w:val="22"/>
      </w:rPr>
      <w:pPr>
        <w:pBdr/>
        <w:spacing/>
        <w:ind/>
      </w:pPr>
      <w:tblPr>
        <w:tblBorders/>
      </w:tblPr>
      <w:tcPr>
        <w:shd w:val="clear" w:color="auto" w:fill="fde4d0" w:themeFill="accent6" w:themeFillTint="40"/>
        <w:tcBorders/>
      </w:tcPr>
    </w:tblStylePr>
    <w:tblStylePr w:type="band1Vert">
      <w:pPr>
        <w:pBdr/>
        <w:spacing/>
        <w:ind/>
      </w:pPr>
      <w:tblPr>
        <w:tblBorders/>
      </w:tblPr>
      <w:tcPr>
        <w:shd w:val="clear" w:color="auto" w:fill="fde4d0" w:themeFill="accent6" w:themeFillTint="40"/>
        <w:tcBorders/>
      </w:tcPr>
    </w:tblStylePr>
    <w:tblStylePr w:type="band2Horz">
      <w:rPr>
        <w:rFonts w:ascii="Arial" w:hAnsi="Arial"/>
        <w:color w:val="fac09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8" w:themeShade="95"/>
        <w:sz w:val="22"/>
      </w:rPr>
      <w:pPr>
        <w:pBdr/>
        <w:spacing/>
        <w:ind/>
        <w:jc w:val="right"/>
      </w:pPr>
      <w:tblPr>
        <w:tblBorders/>
      </w:tblPr>
      <w:tcPr>
        <w:shd w:val="clear" w:color="auto" w:fill="ffffff"/>
        <w:tcBorders>
          <w:top w:val="none" w:color="000000" w:sz="0" w:space="0"/>
          <w:left w:val="none" w:color="000000" w:sz="0" w:space="0"/>
          <w:bottom w:val="none" w:color="000000" w:sz="0" w:space="0"/>
          <w:right w:val="single" w:color="fac090" w:themeColor="accent6" w:themeTint="98" w:sz="4" w:space="0"/>
        </w:tcBorders>
      </w:tcPr>
    </w:tblStylePr>
    <w:tblStylePr w:type="firstRow">
      <w:rPr>
        <w:rFonts w:ascii="Arial" w:hAnsi="Arial"/>
        <w:i/>
        <w:color w:val="fac090" w:themeColor="accent6" w:themeTint="98" w:themeShade="95"/>
        <w:sz w:val="22"/>
      </w:rPr>
      <w:pPr>
        <w:pBdr/>
        <w:spacing/>
        <w:ind/>
      </w:pPr>
      <w:tblPr>
        <w:tblBorders/>
      </w:tblPr>
      <w:tcPr>
        <w:shd w:val="clear" w:color="auto" w:fill="ffffff" w:themeFill="light1"/>
        <w:tcBorders>
          <w:top w:val="none" w:color="000000" w:sz="0" w:space="0"/>
          <w:left w:val="none" w:color="000000" w:sz="0" w:space="0"/>
          <w:bottom w:val="single" w:color="fac090" w:themeColor="accent6" w:themeTint="98" w:sz="4" w:space="0"/>
          <w:right w:val="none" w:color="000000" w:sz="0" w:space="0"/>
        </w:tcBorders>
      </w:tcPr>
    </w:tblStylePr>
    <w:tblStylePr w:type="lastCol">
      <w:rPr>
        <w:rFonts w:ascii="Arial" w:hAnsi="Arial"/>
        <w:i/>
        <w:color w:val="fac090" w:themeColor="accent6" w:themeTint="98" w:themeShade="95"/>
        <w:sz w:val="22"/>
      </w:rPr>
      <w:pPr>
        <w:pBdr/>
        <w:spacing/>
        <w:ind/>
      </w:pPr>
      <w:tblPr>
        <w:tblBorders/>
      </w:tblPr>
      <w:tcPr>
        <w:shd w:val="clear" w:color="auto" w:fill="ffffff"/>
        <w:tcBorders>
          <w:top w:val="none" w:color="000000" w:sz="0" w:space="0"/>
          <w:left w:val="single" w:color="fac090" w:themeColor="accent6" w:themeTint="98" w:sz="4" w:space="0"/>
          <w:bottom w:val="none" w:color="000000" w:sz="0" w:space="0"/>
          <w:right w:val="none" w:color="000000" w:sz="0" w:space="0"/>
        </w:tcBorders>
      </w:tcPr>
    </w:tblStylePr>
    <w:tblStylePr w:type="lastRow">
      <w:rPr>
        <w:rFonts w:ascii="Arial" w:hAnsi="Arial"/>
        <w:i/>
        <w:color w:val="fac090" w:themeColor="accent6" w:themeTint="98" w:themeShade="95"/>
        <w:sz w:val="22"/>
      </w:rPr>
      <w:pPr>
        <w:pBdr/>
        <w:spacing/>
        <w:ind/>
      </w:pPr>
      <w:tblPr>
        <w:tblBorders/>
      </w:tblPr>
      <w:tcPr>
        <w:shd w:val="clear" w:color="auto" w:fill="ffffff" w:themeFill="light1"/>
        <w:tcBorders>
          <w:top w:val="single" w:color="fac090"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customStyle="1">
    <w:name w:val="Lined - Accent"/>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customStyle="1">
    <w:name w:val="Lined - Accent 1"/>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customStyle="1">
    <w:name w:val="Lined - Accent 2"/>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customStyle="1">
    <w:name w:val="Lined - Accent 3"/>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customStyle="1">
    <w:name w:val="Lined - Accent 4"/>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customStyle="1">
    <w:name w:val="Lined - Accent 5"/>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customStyle="1">
    <w:name w:val="Lined - Accent 6"/>
    <w:basedOn w:val="1001"/>
    <w:uiPriority w:val="99"/>
    <w:pPr>
      <w:pBdr/>
      <w:spacing w:after="0" w:line="240" w:lineRule="auto"/>
      <w:ind/>
    </w:pPr>
    <w:rPr>
      <w:color w:val="404040"/>
      <w:sz w:val="20"/>
      <w:szCs w:val="20"/>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customStyle="1">
    <w:name w:val="Bordered &amp; Lined - Accent"/>
    <w:basedOn w:val="1001"/>
    <w:uiPriority w:val="99"/>
    <w:pPr>
      <w:pBdr/>
      <w:spacing w:after="0" w:line="240" w:lineRule="auto"/>
      <w:ind/>
    </w:pPr>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f2f2" w:themeFill="text1" w:themeFillTint="0D"/>
        <w:tcBorders/>
      </w:tcPr>
    </w:tblStylePr>
    <w:tblStylePr w:type="band2Vert">
      <w:rPr>
        <w:rFonts w:ascii="Arial" w:hAnsi="Arial"/>
        <w:color w:val="404040"/>
        <w:sz w:val="22"/>
      </w:rPr>
      <w:pPr>
        <w:pBdr/>
        <w:spacing/>
        <w:ind/>
      </w:pPr>
      <w:tblPr>
        <w:tblBorders/>
      </w:tblPr>
      <w:tcPr>
        <w:shd w:val="clear" w:color="auto" w:fill="f2f2f2" w:themeFill="text1" w:themeFillTint="0D"/>
        <w:tcBorders/>
      </w:tcPr>
    </w:tblStylePr>
    <w:tblStylePr w:type="firstCol">
      <w:rPr>
        <w:rFonts w:ascii="Arial" w:hAnsi="Arial"/>
        <w:color w:val="f2f2f2"/>
        <w:sz w:val="22"/>
      </w:rPr>
      <w:pPr>
        <w:pBdr/>
        <w:spacing/>
        <w:ind/>
      </w:pPr>
      <w:tblPr>
        <w:tblBorders/>
      </w:tblPr>
      <w:tcPr>
        <w:shd w:val="clear" w:color="auto" w:fill="7f7f7f" w:themeFill="text1" w:themeFillTint="80"/>
        <w:tcBorders/>
      </w:tcPr>
    </w:tblStylePr>
    <w:tblStylePr w:type="firstRow">
      <w:rPr>
        <w:rFonts w:ascii="Arial" w:hAnsi="Arial"/>
        <w:color w:val="f2f2f2"/>
        <w:sz w:val="22"/>
      </w:rPr>
      <w:pPr>
        <w:pBdr/>
        <w:spacing/>
        <w:ind/>
      </w:pPr>
      <w:tblPr>
        <w:tblBorders/>
      </w:tblPr>
      <w:tcPr>
        <w:shd w:val="clear" w:color="auto" w:fill="7f7f7f" w:themeFill="text1" w:themeFillTint="80"/>
        <w:tcBorders/>
      </w:tcPr>
    </w:tblStylePr>
    <w:tblStylePr w:type="lastCol">
      <w:rPr>
        <w:rFonts w:ascii="Arial" w:hAnsi="Arial"/>
        <w:color w:val="f2f2f2"/>
        <w:sz w:val="22"/>
      </w:rPr>
      <w:pPr>
        <w:pBdr/>
        <w:spacing/>
        <w:ind/>
      </w:pPr>
      <w:tblPr>
        <w:tblBorders/>
      </w:tblPr>
      <w:tcPr>
        <w:shd w:val="clear" w:color="auto" w:fill="7f7f7f" w:themeFill="text1" w:themeFillTint="80"/>
        <w:tcBorders/>
      </w:tcPr>
    </w:tblStylePr>
    <w:tblStylePr w:type="lastRow">
      <w:rPr>
        <w:rFonts w:ascii="Arial" w:hAnsi="Arial"/>
        <w:color w:val="f2f2f2"/>
        <w:sz w:val="22"/>
      </w:rPr>
      <w:pPr>
        <w:pBdr/>
        <w:spacing/>
        <w:ind/>
      </w:pPr>
      <w:tblPr>
        <w:tblBorders/>
      </w:tblPr>
      <w:tcPr>
        <w:shd w:val="clear" w:color="auto"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customStyle="1">
    <w:name w:val="Bordered &amp; Lined - Accent 1"/>
    <w:basedOn w:val="1001"/>
    <w:uiPriority w:val="99"/>
    <w:pPr>
      <w:pBdr/>
      <w:spacing w:after="0" w:line="240" w:lineRule="auto"/>
      <w:ind/>
    </w:pPr>
    <w:rPr>
      <w:color w:val="404040"/>
      <w:sz w:val="20"/>
      <w:szCs w:val="20"/>
    </w:rPr>
    <w:tblPr>
      <w:tblStyleRowBandSize w:val="1"/>
      <w:tblStyleColBandSize w:val="1"/>
      <w:tblBorders>
        <w:top w:val="single" w:color="2a4a71" w:themeColor="accent1" w:themeShade="95" w:sz="4" w:space="0"/>
        <w:left w:val="single" w:color="2a4a71" w:themeColor="accent1" w:themeShade="95" w:sz="4" w:space="0"/>
        <w:bottom w:val="single" w:color="2a4a71" w:themeColor="accent1" w:themeShade="95" w:sz="4" w:space="0"/>
        <w:right w:val="single" w:color="2a4a71" w:themeColor="accent1" w:themeShade="95" w:sz="4" w:space="0"/>
        <w:insideH w:val="single" w:color="2a4a71" w:themeColor="accent1" w:themeShade="95" w:sz="4" w:space="0"/>
        <w:insideV w:val="single" w:color="2a4a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c7d7ea" w:themeFill="accent1" w:themeFillTint="50"/>
        <w:tcBorders/>
      </w:tcPr>
    </w:tblStylePr>
    <w:tblStylePr w:type="band2Vert">
      <w:rPr>
        <w:rFonts w:ascii="Arial" w:hAnsi="Arial"/>
        <w:color w:val="404040"/>
        <w:sz w:val="22"/>
      </w:rPr>
      <w:pPr>
        <w:pBdr/>
        <w:spacing/>
        <w:ind/>
      </w:pPr>
      <w:tblPr>
        <w:tblBorders/>
      </w:tblPr>
      <w:tcPr>
        <w:shd w:val="clear" w:color="auto" w:fill="c7d7ea" w:themeFill="accent1" w:themeFillTint="50"/>
        <w:tcBorders/>
      </w:tcPr>
    </w:tblStylePr>
    <w:tblStylePr w:type="firstCol">
      <w:rPr>
        <w:rFonts w:ascii="Arial" w:hAnsi="Arial"/>
        <w:color w:val="f2f2f2"/>
        <w:sz w:val="22"/>
      </w:rPr>
      <w:pPr>
        <w:pBdr/>
        <w:spacing/>
        <w:ind/>
      </w:pPr>
      <w:tblPr>
        <w:tblBorders/>
      </w:tblPr>
      <w:tcPr>
        <w:shd w:val="clear" w:color="auto" w:fill="5d8ac2" w:themeFill="accent1" w:themeFillTint="EA"/>
        <w:tcBorders/>
      </w:tcPr>
    </w:tblStylePr>
    <w:tblStylePr w:type="firstRow">
      <w:rPr>
        <w:rFonts w:ascii="Arial" w:hAnsi="Arial"/>
        <w:color w:val="f2f2f2"/>
        <w:sz w:val="22"/>
      </w:rPr>
      <w:pPr>
        <w:pBdr/>
        <w:spacing/>
        <w:ind/>
      </w:pPr>
      <w:tblPr>
        <w:tblBorders/>
      </w:tblPr>
      <w:tcPr>
        <w:shd w:val="clear" w:color="auto" w:fill="5d8ac2" w:themeFill="accent1" w:themeFillTint="EA"/>
        <w:tcBorders/>
      </w:tcPr>
    </w:tblStylePr>
    <w:tblStylePr w:type="lastCol">
      <w:rPr>
        <w:rFonts w:ascii="Arial" w:hAnsi="Arial"/>
        <w:color w:val="f2f2f2"/>
        <w:sz w:val="22"/>
      </w:rPr>
      <w:pPr>
        <w:pBdr/>
        <w:spacing/>
        <w:ind/>
      </w:pPr>
      <w:tblPr>
        <w:tblBorders/>
      </w:tblPr>
      <w:tcPr>
        <w:shd w:val="clear" w:color="auto" w:fill="5d8ac2" w:themeFill="accent1" w:themeFillTint="EA"/>
        <w:tcBorders/>
      </w:tcPr>
    </w:tblStylePr>
    <w:tblStylePr w:type="lastRow">
      <w:rPr>
        <w:rFonts w:ascii="Arial" w:hAnsi="Arial"/>
        <w:color w:val="f2f2f2"/>
        <w:sz w:val="22"/>
      </w:rPr>
      <w:pPr>
        <w:pBdr/>
        <w:spacing/>
        <w:ind/>
      </w:pPr>
      <w:tblPr>
        <w:tblBorders/>
      </w:tblPr>
      <w:tcPr>
        <w:shd w:val="clear" w:color="auto" w:fill="5d8a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customStyle="1">
    <w:name w:val="Bordered &amp; Lined - Accent 2"/>
    <w:basedOn w:val="1001"/>
    <w:uiPriority w:val="99"/>
    <w:pPr>
      <w:pBdr/>
      <w:spacing w:after="0" w:line="240" w:lineRule="auto"/>
      <w:ind/>
    </w:pPr>
    <w:rPr>
      <w:color w:val="404040"/>
      <w:sz w:val="20"/>
      <w:szCs w:val="20"/>
    </w:rPr>
    <w:tblPr>
      <w:tblStyleRowBandSize w:val="1"/>
      <w:tblStyleColBandSize w:val="1"/>
      <w:tblBorders>
        <w:top w:val="single" w:color="732a29" w:themeColor="accent2" w:themeShade="95" w:sz="4" w:space="0"/>
        <w:left w:val="single" w:color="732a29" w:themeColor="accent2" w:themeShade="95" w:sz="4" w:space="0"/>
        <w:bottom w:val="single" w:color="732a29" w:themeColor="accent2" w:themeShade="95" w:sz="4" w:space="0"/>
        <w:right w:val="single" w:color="732a29" w:themeColor="accent2" w:themeShade="95" w:sz="4" w:space="0"/>
        <w:insideH w:val="single" w:color="732a29" w:themeColor="accent2" w:themeShade="95" w:sz="4" w:space="0"/>
        <w:insideV w:val="single" w:color="732a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2dcdc" w:themeFill="accent2" w:themeFillTint="32"/>
        <w:tcBorders/>
      </w:tcPr>
    </w:tblStylePr>
    <w:tblStylePr w:type="band2Vert">
      <w:rPr>
        <w:rFonts w:ascii="Arial" w:hAnsi="Arial"/>
        <w:color w:val="404040"/>
        <w:sz w:val="22"/>
      </w:rPr>
      <w:pPr>
        <w:pBdr/>
        <w:spacing/>
        <w:ind/>
      </w:pPr>
      <w:tblPr>
        <w:tblBorders/>
      </w:tblPr>
      <w:tcPr>
        <w:shd w:val="clear" w:color="auto" w:fill="f2dcdc" w:themeFill="accent2" w:themeFillTint="32"/>
        <w:tcBorders/>
      </w:tcPr>
    </w:tblStylePr>
    <w:tblStylePr w:type="firstCol">
      <w:rPr>
        <w:rFonts w:ascii="Arial" w:hAnsi="Arial"/>
        <w:color w:val="f2f2f2"/>
        <w:sz w:val="22"/>
      </w:rPr>
      <w:pPr>
        <w:pBdr/>
        <w:spacing/>
        <w:ind/>
      </w:pPr>
      <w:tblPr>
        <w:tblBorders/>
      </w:tblPr>
      <w:tcPr>
        <w:shd w:val="clear" w:color="auto" w:fill="d99695" w:themeFill="accent2" w:themeFillTint="97"/>
        <w:tcBorders/>
      </w:tcPr>
    </w:tblStylePr>
    <w:tblStylePr w:type="firstRow">
      <w:rPr>
        <w:rFonts w:ascii="Arial" w:hAnsi="Arial"/>
        <w:color w:val="f2f2f2"/>
        <w:sz w:val="22"/>
      </w:rPr>
      <w:pPr>
        <w:pBdr/>
        <w:spacing/>
        <w:ind/>
      </w:pPr>
      <w:tblPr>
        <w:tblBorders/>
      </w:tblPr>
      <w:tcPr>
        <w:shd w:val="clear" w:color="auto" w:fill="d99695" w:themeFill="accent2" w:themeFillTint="97"/>
        <w:tcBorders/>
      </w:tcPr>
    </w:tblStylePr>
    <w:tblStylePr w:type="lastCol">
      <w:rPr>
        <w:rFonts w:ascii="Arial" w:hAnsi="Arial"/>
        <w:color w:val="f2f2f2"/>
        <w:sz w:val="22"/>
      </w:rPr>
      <w:pPr>
        <w:pBdr/>
        <w:spacing/>
        <w:ind/>
      </w:pPr>
      <w:tblPr>
        <w:tblBorders/>
      </w:tblPr>
      <w:tcPr>
        <w:shd w:val="clear" w:color="auto" w:fill="d99695" w:themeFill="accent2" w:themeFillTint="97"/>
        <w:tcBorders/>
      </w:tcPr>
    </w:tblStylePr>
    <w:tblStylePr w:type="lastRow">
      <w:rPr>
        <w:rFonts w:ascii="Arial" w:hAnsi="Arial"/>
        <w:color w:val="f2f2f2"/>
        <w:sz w:val="22"/>
      </w:rPr>
      <w:pPr>
        <w:pBdr/>
        <w:spacing/>
        <w:ind/>
      </w:pPr>
      <w:tblPr>
        <w:tblBorders/>
      </w:tblPr>
      <w:tcPr>
        <w:shd w:val="clear" w:color="auto" w:fill="d996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customStyle="1">
    <w:name w:val="Bordered &amp; Lined - Accent 3"/>
    <w:basedOn w:val="1001"/>
    <w:uiPriority w:val="99"/>
    <w:pPr>
      <w:pBdr/>
      <w:spacing w:after="0" w:line="240" w:lineRule="auto"/>
      <w:ind/>
    </w:pPr>
    <w:rPr>
      <w:color w:val="404040"/>
      <w:sz w:val="20"/>
      <w:szCs w:val="20"/>
    </w:rPr>
    <w:tblPr>
      <w:tblStyleRowBandSize w:val="1"/>
      <w:tblStyleColBandSize w:val="1"/>
      <w:tblBorders>
        <w:top w:val="single" w:color="5b722e" w:themeColor="accent3" w:themeShade="95" w:sz="4" w:space="0"/>
        <w:left w:val="single" w:color="5b722e" w:themeColor="accent3" w:themeShade="95" w:sz="4" w:space="0"/>
        <w:bottom w:val="single" w:color="5b722e" w:themeColor="accent3" w:themeShade="95" w:sz="4" w:space="0"/>
        <w:right w:val="single" w:color="5b722e" w:themeColor="accent3" w:themeShade="95" w:sz="4" w:space="0"/>
        <w:insideH w:val="single" w:color="5b722e" w:themeColor="accent3" w:themeShade="95" w:sz="4" w:space="0"/>
        <w:insideV w:val="single" w:color="5b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af1dc" w:themeFill="accent3" w:themeFillTint="34"/>
        <w:tcBorders/>
      </w:tcPr>
    </w:tblStylePr>
    <w:tblStylePr w:type="band2Vert">
      <w:rPr>
        <w:rFonts w:ascii="Arial" w:hAnsi="Arial"/>
        <w:color w:val="404040"/>
        <w:sz w:val="22"/>
      </w:rPr>
      <w:pPr>
        <w:pBdr/>
        <w:spacing/>
        <w:ind/>
      </w:pPr>
      <w:tblPr>
        <w:tblBorders/>
      </w:tblPr>
      <w:tcPr>
        <w:shd w:val="clear" w:color="auto" w:fill="eaf1dc" w:themeFill="accent3" w:themeFillTint="34"/>
        <w:tcBorders/>
      </w:tcPr>
    </w:tblStylePr>
    <w:tblStylePr w:type="firstCol">
      <w:rPr>
        <w:rFonts w:ascii="Arial" w:hAnsi="Arial"/>
        <w:color w:val="f2f2f2"/>
        <w:sz w:val="22"/>
      </w:rPr>
      <w:pPr>
        <w:pBdr/>
        <w:spacing/>
        <w:ind/>
      </w:pPr>
      <w:tblPr>
        <w:tblBorders/>
      </w:tblPr>
      <w:tcPr>
        <w:shd w:val="clear" w:color="auto" w:fill="9abb59" w:themeFill="accent3" w:themeFillTint="FE"/>
        <w:tcBorders/>
      </w:tcPr>
    </w:tblStylePr>
    <w:tblStylePr w:type="firstRow">
      <w:rPr>
        <w:rFonts w:ascii="Arial" w:hAnsi="Arial"/>
        <w:color w:val="f2f2f2"/>
        <w:sz w:val="22"/>
      </w:rPr>
      <w:pPr>
        <w:pBdr/>
        <w:spacing/>
        <w:ind/>
      </w:pPr>
      <w:tblPr>
        <w:tblBorders/>
      </w:tblPr>
      <w:tcPr>
        <w:shd w:val="clear" w:color="auto" w:fill="9abb59" w:themeFill="accent3" w:themeFillTint="FE"/>
        <w:tcBorders/>
      </w:tcPr>
    </w:tblStylePr>
    <w:tblStylePr w:type="lastCol">
      <w:rPr>
        <w:rFonts w:ascii="Arial" w:hAnsi="Arial"/>
        <w:color w:val="f2f2f2"/>
        <w:sz w:val="22"/>
      </w:rPr>
      <w:pPr>
        <w:pBdr/>
        <w:spacing/>
        <w:ind/>
      </w:pPr>
      <w:tblPr>
        <w:tblBorders/>
      </w:tblPr>
      <w:tcPr>
        <w:shd w:val="clear" w:color="auto" w:fill="9abb59" w:themeFill="accent3" w:themeFillTint="FE"/>
        <w:tcBorders/>
      </w:tcPr>
    </w:tblStylePr>
    <w:tblStylePr w:type="lastRow">
      <w:rPr>
        <w:rFonts w:ascii="Arial" w:hAnsi="Arial"/>
        <w:color w:val="f2f2f2"/>
        <w:sz w:val="22"/>
      </w:rPr>
      <w:pPr>
        <w:pBdr/>
        <w:spacing/>
        <w:ind/>
      </w:pPr>
      <w:tblPr>
        <w:tblBorders/>
      </w:tblPr>
      <w:tcPr>
        <w:shd w:val="clear" w:color="auto" w:fill="9a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customStyle="1">
    <w:name w:val="Bordered &amp; Lined - Accent 4"/>
    <w:basedOn w:val="1001"/>
    <w:uiPriority w:val="99"/>
    <w:pPr>
      <w:pBdr/>
      <w:spacing w:after="0" w:line="240" w:lineRule="auto"/>
      <w:ind/>
    </w:pPr>
    <w:rPr>
      <w:color w:val="404040"/>
      <w:sz w:val="20"/>
      <w:szCs w:val="20"/>
    </w:rPr>
    <w:tblPr>
      <w:tblStyleRowBandSize w:val="1"/>
      <w:tblStyleColBandSize w:val="1"/>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e5dfec" w:themeFill="accent4" w:themeFillTint="34"/>
        <w:tcBorders/>
      </w:tcPr>
    </w:tblStylePr>
    <w:tblStylePr w:type="band2Vert">
      <w:rPr>
        <w:rFonts w:ascii="Arial" w:hAnsi="Arial"/>
        <w:color w:val="404040"/>
        <w:sz w:val="22"/>
      </w:rPr>
      <w:pPr>
        <w:pBdr/>
        <w:spacing/>
        <w:ind/>
      </w:pPr>
      <w:tblPr>
        <w:tblBorders/>
      </w:tblPr>
      <w:tcPr>
        <w:shd w:val="clear" w:color="auto" w:fill="e5dfec" w:themeFill="accent4" w:themeFillTint="34"/>
        <w:tcBorders/>
      </w:tcPr>
    </w:tblStylePr>
    <w:tblStylePr w:type="firstCol">
      <w:rPr>
        <w:rFonts w:ascii="Arial" w:hAnsi="Arial"/>
        <w:color w:val="f2f2f2"/>
        <w:sz w:val="22"/>
      </w:rPr>
      <w:pPr>
        <w:pBdr/>
        <w:spacing/>
        <w:ind/>
      </w:pPr>
      <w:tblPr>
        <w:tblBorders/>
      </w:tblPr>
      <w:tcPr>
        <w:shd w:val="clear" w:color="auto" w:fill="b2a1c6" w:themeFill="accent4" w:themeFillTint="9A"/>
        <w:tcBorders/>
      </w:tcPr>
    </w:tblStylePr>
    <w:tblStylePr w:type="firstRow">
      <w:rPr>
        <w:rFonts w:ascii="Arial" w:hAnsi="Arial"/>
        <w:color w:val="f2f2f2"/>
        <w:sz w:val="22"/>
      </w:rPr>
      <w:pPr>
        <w:pBdr/>
        <w:spacing/>
        <w:ind/>
      </w:pPr>
      <w:tblPr>
        <w:tblBorders/>
      </w:tblPr>
      <w:tcPr>
        <w:shd w:val="clear" w:color="auto" w:fill="b2a1c6" w:themeFill="accent4" w:themeFillTint="9A"/>
        <w:tcBorders/>
      </w:tcPr>
    </w:tblStylePr>
    <w:tblStylePr w:type="lastCol">
      <w:rPr>
        <w:rFonts w:ascii="Arial" w:hAnsi="Arial"/>
        <w:color w:val="f2f2f2"/>
        <w:sz w:val="22"/>
      </w:rPr>
      <w:pPr>
        <w:pBdr/>
        <w:spacing/>
        <w:ind/>
      </w:pPr>
      <w:tblPr>
        <w:tblBorders/>
      </w:tblPr>
      <w:tcPr>
        <w:shd w:val="clear" w:color="auto" w:fill="b2a1c6" w:themeFill="accent4" w:themeFillTint="9A"/>
        <w:tcBorders/>
      </w:tcPr>
    </w:tblStylePr>
    <w:tblStylePr w:type="lastRow">
      <w:rPr>
        <w:rFonts w:ascii="Arial" w:hAnsi="Arial"/>
        <w:color w:val="f2f2f2"/>
        <w:sz w:val="22"/>
      </w:rPr>
      <w:pPr>
        <w:pBdr/>
        <w:spacing/>
        <w:ind/>
      </w:pPr>
      <w:tblPr>
        <w:tblBorders/>
      </w:tblPr>
      <w:tcPr>
        <w:shd w:val="clear" w:color="auto"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customStyle="1">
    <w:name w:val="Bordered &amp; Lined - Accent 5"/>
    <w:basedOn w:val="1001"/>
    <w:uiPriority w:val="99"/>
    <w:pPr>
      <w:pBdr/>
      <w:spacing w:after="0" w:line="240" w:lineRule="auto"/>
      <w:ind/>
    </w:pPr>
    <w:rPr>
      <w:color w:val="404040"/>
      <w:sz w:val="20"/>
      <w:szCs w:val="20"/>
    </w:rPr>
    <w:tblPr>
      <w:tblStyleRowBandSize w:val="1"/>
      <w:tblStyleColBandSize w:val="1"/>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daeef3" w:themeFill="accent5" w:themeFillTint="34"/>
        <w:tcBorders/>
      </w:tcPr>
    </w:tblStylePr>
    <w:tblStylePr w:type="band2Vert">
      <w:rPr>
        <w:rFonts w:ascii="Arial" w:hAnsi="Arial"/>
        <w:color w:val="404040"/>
        <w:sz w:val="22"/>
      </w:rPr>
      <w:pPr>
        <w:pBdr/>
        <w:spacing/>
        <w:ind/>
      </w:pPr>
      <w:tblPr>
        <w:tblBorders/>
      </w:tblPr>
      <w:tcPr>
        <w:shd w:val="clear" w:color="auto" w:fill="daeef3" w:themeFill="accent5" w:themeFillTint="34"/>
        <w:tcBorders/>
      </w:tcPr>
    </w:tblStylePr>
    <w:tblStylePr w:type="firstCol">
      <w:rPr>
        <w:rFonts w:ascii="Arial" w:hAnsi="Arial"/>
        <w:color w:val="f2f2f2"/>
        <w:sz w:val="22"/>
      </w:rPr>
      <w:pPr>
        <w:pBdr/>
        <w:spacing/>
        <w:ind/>
      </w:pPr>
      <w:tblPr>
        <w:tblBorders/>
      </w:tblPr>
      <w:tcPr>
        <w:shd w:val="clear" w:color="auto" w:fill="4bacc6" w:themeFill="accent5"/>
        <w:tcBorders/>
      </w:tcPr>
    </w:tblStylePr>
    <w:tblStylePr w:type="firstRow">
      <w:rPr>
        <w:rFonts w:ascii="Arial" w:hAnsi="Arial"/>
        <w:color w:val="f2f2f2"/>
        <w:sz w:val="22"/>
      </w:rPr>
      <w:pPr>
        <w:pBdr/>
        <w:spacing/>
        <w:ind/>
      </w:pPr>
      <w:tblPr>
        <w:tblBorders/>
      </w:tblPr>
      <w:tcPr>
        <w:shd w:val="clear" w:color="auto" w:fill="4bacc6" w:themeFill="accent5"/>
        <w:tcBorders/>
      </w:tcPr>
    </w:tblStylePr>
    <w:tblStylePr w:type="lastCol">
      <w:rPr>
        <w:rFonts w:ascii="Arial" w:hAnsi="Arial"/>
        <w:color w:val="f2f2f2"/>
        <w:sz w:val="22"/>
      </w:rPr>
      <w:pPr>
        <w:pBdr/>
        <w:spacing/>
        <w:ind/>
      </w:pPr>
      <w:tblPr>
        <w:tblBorders/>
      </w:tblPr>
      <w:tcPr>
        <w:shd w:val="clear" w:color="auto" w:fill="4bacc6" w:themeFill="accent5"/>
        <w:tcBorders/>
      </w:tcPr>
    </w:tblStylePr>
    <w:tblStylePr w:type="lastRow">
      <w:rPr>
        <w:rFonts w:ascii="Arial" w:hAnsi="Arial"/>
        <w:color w:val="f2f2f2"/>
        <w:sz w:val="22"/>
      </w:rPr>
      <w:pPr>
        <w:pBdr/>
        <w:spacing/>
        <w:ind/>
      </w:pPr>
      <w:tblPr>
        <w:tblBorders/>
      </w:tblPr>
      <w:tcPr>
        <w:shd w:val="clear" w:color="auto"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customStyle="1">
    <w:name w:val="Bordered &amp; Lined - Accent 6"/>
    <w:basedOn w:val="1001"/>
    <w:uiPriority w:val="99"/>
    <w:pPr>
      <w:pBdr/>
      <w:spacing w:after="0" w:line="240" w:lineRule="auto"/>
      <w:ind/>
    </w:pPr>
    <w:rPr>
      <w:color w:val="404040"/>
      <w:sz w:val="20"/>
      <w:szCs w:val="20"/>
    </w:rPr>
    <w:tblPr>
      <w:tblStyleRowBandSize w:val="1"/>
      <w:tblStyleColBandSize w:val="1"/>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auto" w:fill="fde9d8" w:themeFill="accent6" w:themeFillTint="34"/>
        <w:tcBorders/>
      </w:tcPr>
    </w:tblStylePr>
    <w:tblStylePr w:type="band2Vert">
      <w:rPr>
        <w:rFonts w:ascii="Arial" w:hAnsi="Arial"/>
        <w:color w:val="404040"/>
        <w:sz w:val="22"/>
      </w:rPr>
      <w:pPr>
        <w:pBdr/>
        <w:spacing/>
        <w:ind/>
      </w:pPr>
      <w:tblPr>
        <w:tblBorders/>
      </w:tblPr>
      <w:tcPr>
        <w:shd w:val="clear" w:color="auto" w:fill="fde9d8" w:themeFill="accent6" w:themeFillTint="34"/>
        <w:tcBorders/>
      </w:tcPr>
    </w:tblStylePr>
    <w:tblStylePr w:type="firstCol">
      <w:rPr>
        <w:rFonts w:ascii="Arial" w:hAnsi="Arial"/>
        <w:color w:val="f2f2f2"/>
        <w:sz w:val="22"/>
      </w:rPr>
      <w:pPr>
        <w:pBdr/>
        <w:spacing/>
        <w:ind/>
      </w:pPr>
      <w:tblPr>
        <w:tblBorders/>
      </w:tblPr>
      <w:tcPr>
        <w:shd w:val="clear" w:color="auto" w:fill="f79646" w:themeFill="accent6"/>
        <w:tcBorders/>
      </w:tcPr>
    </w:tblStylePr>
    <w:tblStylePr w:type="firstRow">
      <w:rPr>
        <w:rFonts w:ascii="Arial" w:hAnsi="Arial"/>
        <w:color w:val="f2f2f2"/>
        <w:sz w:val="22"/>
      </w:rPr>
      <w:pPr>
        <w:pBdr/>
        <w:spacing/>
        <w:ind/>
      </w:pPr>
      <w:tblPr>
        <w:tblBorders/>
      </w:tblPr>
      <w:tcPr>
        <w:shd w:val="clear" w:color="auto" w:fill="f79646" w:themeFill="accent6"/>
        <w:tcBorders/>
      </w:tcPr>
    </w:tblStylePr>
    <w:tblStylePr w:type="lastCol">
      <w:rPr>
        <w:rFonts w:ascii="Arial" w:hAnsi="Arial"/>
        <w:color w:val="f2f2f2"/>
        <w:sz w:val="22"/>
      </w:rPr>
      <w:pPr>
        <w:pBdr/>
        <w:spacing/>
        <w:ind/>
      </w:pPr>
      <w:tblPr>
        <w:tblBorders/>
      </w:tblPr>
      <w:tcPr>
        <w:shd w:val="clear" w:color="auto" w:fill="f79646" w:themeFill="accent6"/>
        <w:tcBorders/>
      </w:tcPr>
    </w:tblStylePr>
    <w:tblStylePr w:type="lastRow">
      <w:rPr>
        <w:rFonts w:ascii="Arial" w:hAnsi="Arial"/>
        <w:color w:val="f2f2f2"/>
        <w:sz w:val="22"/>
      </w:rPr>
      <w:pPr>
        <w:pBdr/>
        <w:spacing/>
        <w:ind/>
      </w:pPr>
      <w:tblPr>
        <w:tblBorders/>
      </w:tblPr>
      <w:tcPr>
        <w:shd w:val="clear" w:color="auto"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customStyle="1">
    <w:name w:val="Bordered"/>
    <w:basedOn w:val="1001"/>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customStyle="1">
    <w:name w:val="Bordered - Accent 1"/>
    <w:basedOn w:val="1001"/>
    <w:uiPriority w:val="99"/>
    <w:pPr>
      <w:pBdr/>
      <w:spacing w:after="0" w:line="240" w:lineRule="auto"/>
      <w:ind/>
    </w:pPr>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customStyle="1">
    <w:name w:val="Bordered - Accent 2"/>
    <w:basedOn w:val="1001"/>
    <w:uiPriority w:val="99"/>
    <w:pPr>
      <w:pBdr/>
      <w:spacing w:after="0" w:line="240" w:lineRule="auto"/>
      <w:ind/>
    </w:pPr>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695" w:themeColor="accent2" w:themeTint="97" w:sz="12" w:space="0"/>
        </w:tcBorders>
      </w:tcPr>
    </w:tblStylePr>
    <w:tblStylePr w:type="lastCol">
      <w:rPr>
        <w:rFonts w:ascii="Arial" w:hAnsi="Arial"/>
        <w:color w:val="404040"/>
        <w:sz w:val="22"/>
      </w:rPr>
      <w:pPr>
        <w:pBdr/>
        <w:spacing/>
        <w:ind/>
      </w:pPr>
      <w:tblPr>
        <w:tblBorders/>
      </w:tblPr>
      <w:tcPr>
        <w:tcBorders>
          <w:left w:val="single" w:color="d99695" w:themeColor="accent2" w:themeTint="97" w:sz="12" w:space="0"/>
        </w:tcBorders>
      </w:tcPr>
    </w:tblStylePr>
    <w:tblStylePr w:type="lastRow">
      <w:rPr>
        <w:rFonts w:ascii="Arial" w:hAnsi="Arial"/>
        <w:color w:val="404040"/>
        <w:sz w:val="22"/>
      </w:rPr>
      <w:pPr>
        <w:pBdr/>
        <w:spacing/>
        <w:ind/>
      </w:pPr>
      <w:tblPr>
        <w:tblBorders/>
      </w:tblPr>
      <w:tcPr>
        <w:tcBorders>
          <w:top w:val="single" w:color="d996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customStyle="1">
    <w:name w:val="Bordered - Accent 3"/>
    <w:basedOn w:val="1001"/>
    <w:uiPriority w:val="99"/>
    <w:pPr>
      <w:pBdr/>
      <w:spacing w:after="0" w:line="240" w:lineRule="auto"/>
      <w:ind/>
    </w:pPr>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b" w:themeColor="accent3" w:themeTint="98" w:sz="12" w:space="0"/>
        </w:tcBorders>
      </w:tcPr>
    </w:tblStylePr>
    <w:tblStylePr w:type="lastCol">
      <w:rPr>
        <w:rFonts w:ascii="Arial" w:hAnsi="Arial"/>
        <w:color w:val="404040"/>
        <w:sz w:val="22"/>
      </w:rPr>
      <w:pPr>
        <w:pBdr/>
        <w:spacing/>
        <w:ind/>
      </w:pPr>
      <w:tblPr>
        <w:tblBorders/>
      </w:tblPr>
      <w:tcPr>
        <w:tcBorders>
          <w:left w:val="single" w:color="c3d69b" w:themeColor="accent3" w:themeTint="98" w:sz="12" w:space="0"/>
        </w:tcBorders>
      </w:tcPr>
    </w:tblStylePr>
    <w:tblStylePr w:type="lastRow">
      <w:rPr>
        <w:rFonts w:ascii="Arial" w:hAnsi="Arial"/>
        <w:color w:val="404040"/>
        <w:sz w:val="22"/>
      </w:rPr>
      <w:pPr>
        <w:pBdr/>
        <w:spacing/>
        <w:ind/>
      </w:pPr>
      <w:tblPr>
        <w:tblBorders/>
      </w:tblPr>
      <w:tcPr>
        <w:tcBorders>
          <w:top w:val="single" w:color="c3d69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customStyle="1">
    <w:name w:val="Bordered - Accent 4"/>
    <w:basedOn w:val="1001"/>
    <w:uiPriority w:val="99"/>
    <w:pPr>
      <w:pBdr/>
      <w:spacing w:after="0" w:line="240" w:lineRule="auto"/>
      <w:ind/>
    </w:pPr>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customStyle="1">
    <w:name w:val="Bordered - Accent 5"/>
    <w:basedOn w:val="1001"/>
    <w:uiPriority w:val="99"/>
    <w:pPr>
      <w:pBdr/>
      <w:spacing w:after="0" w:line="240" w:lineRule="auto"/>
      <w:ind/>
    </w:pPr>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customStyle="1">
    <w:name w:val="Bordered - Accent 6"/>
    <w:basedOn w:val="1001"/>
    <w:uiPriority w:val="99"/>
    <w:pPr>
      <w:pBdr/>
      <w:spacing w:after="0" w:line="240" w:lineRule="auto"/>
      <w:ind/>
    </w:pPr>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65">
    <w:name w:val="Hyperlink"/>
    <w:uiPriority w:val="99"/>
    <w:unhideWhenUsed/>
    <w:pPr>
      <w:pBdr/>
      <w:spacing/>
      <w:ind/>
    </w:pPr>
    <w:rPr>
      <w:color w:val="0000ff" w:themeColor="hyperlink"/>
      <w:u w:val="single"/>
    </w:rPr>
  </w:style>
  <w:style w:type="paragraph" w:styleId="1466">
    <w:name w:val="footnote text"/>
    <w:basedOn w:val="990"/>
    <w:link w:val="1467"/>
    <w:uiPriority w:val="99"/>
    <w:semiHidden/>
    <w:unhideWhenUsed/>
    <w:pPr>
      <w:pBdr/>
      <w:spacing w:after="40"/>
      <w:ind/>
    </w:pPr>
    <w:rPr>
      <w:sz w:val="18"/>
    </w:rPr>
  </w:style>
  <w:style w:type="character" w:styleId="1467" w:customStyle="1">
    <w:name w:val="Footnote Text Char"/>
    <w:link w:val="1466"/>
    <w:uiPriority w:val="99"/>
    <w:pPr>
      <w:pBdr/>
      <w:spacing/>
      <w:ind/>
    </w:pPr>
    <w:rPr>
      <w:sz w:val="18"/>
    </w:rPr>
  </w:style>
  <w:style w:type="character" w:styleId="1468">
    <w:name w:val="footnote reference"/>
    <w:basedOn w:val="1000"/>
    <w:uiPriority w:val="99"/>
    <w:unhideWhenUsed/>
    <w:pPr>
      <w:pBdr/>
      <w:spacing/>
      <w:ind/>
    </w:pPr>
    <w:rPr>
      <w:vertAlign w:val="superscript"/>
    </w:rPr>
  </w:style>
  <w:style w:type="paragraph" w:styleId="1469">
    <w:name w:val="toc 1"/>
    <w:basedOn w:val="990"/>
    <w:next w:val="990"/>
    <w:uiPriority w:val="39"/>
    <w:unhideWhenUsed/>
    <w:pPr>
      <w:pBdr/>
      <w:spacing w:after="57"/>
      <w:ind/>
    </w:pPr>
  </w:style>
  <w:style w:type="paragraph" w:styleId="1470">
    <w:name w:val="toc 2"/>
    <w:basedOn w:val="990"/>
    <w:next w:val="990"/>
    <w:uiPriority w:val="39"/>
    <w:unhideWhenUsed/>
    <w:pPr>
      <w:pBdr/>
      <w:spacing w:after="57"/>
      <w:ind w:left="283"/>
    </w:pPr>
  </w:style>
  <w:style w:type="paragraph" w:styleId="1471">
    <w:name w:val="toc 3"/>
    <w:basedOn w:val="990"/>
    <w:next w:val="990"/>
    <w:uiPriority w:val="39"/>
    <w:unhideWhenUsed/>
    <w:pPr>
      <w:pBdr/>
      <w:spacing w:after="57"/>
      <w:ind w:left="567"/>
    </w:pPr>
  </w:style>
  <w:style w:type="paragraph" w:styleId="1472">
    <w:name w:val="toc 4"/>
    <w:basedOn w:val="990"/>
    <w:next w:val="990"/>
    <w:uiPriority w:val="39"/>
    <w:unhideWhenUsed/>
    <w:pPr>
      <w:pBdr/>
      <w:spacing w:after="57"/>
      <w:ind w:left="850"/>
    </w:pPr>
  </w:style>
  <w:style w:type="paragraph" w:styleId="1473">
    <w:name w:val="toc 5"/>
    <w:basedOn w:val="990"/>
    <w:next w:val="990"/>
    <w:uiPriority w:val="39"/>
    <w:unhideWhenUsed/>
    <w:pPr>
      <w:pBdr/>
      <w:spacing w:after="57"/>
      <w:ind w:left="1134"/>
    </w:pPr>
  </w:style>
  <w:style w:type="paragraph" w:styleId="1474">
    <w:name w:val="toc 6"/>
    <w:basedOn w:val="990"/>
    <w:next w:val="990"/>
    <w:uiPriority w:val="39"/>
    <w:unhideWhenUsed/>
    <w:pPr>
      <w:pBdr/>
      <w:spacing w:after="57"/>
      <w:ind w:left="1417"/>
    </w:pPr>
  </w:style>
  <w:style w:type="paragraph" w:styleId="1475">
    <w:name w:val="toc 7"/>
    <w:basedOn w:val="990"/>
    <w:next w:val="990"/>
    <w:uiPriority w:val="39"/>
    <w:unhideWhenUsed/>
    <w:pPr>
      <w:pBdr/>
      <w:spacing w:after="57"/>
      <w:ind w:left="1701"/>
    </w:pPr>
  </w:style>
  <w:style w:type="paragraph" w:styleId="1476">
    <w:name w:val="toc 8"/>
    <w:basedOn w:val="990"/>
    <w:next w:val="990"/>
    <w:uiPriority w:val="39"/>
    <w:unhideWhenUsed/>
    <w:pPr>
      <w:pBdr/>
      <w:spacing w:after="57"/>
      <w:ind w:left="1984"/>
    </w:pPr>
  </w:style>
  <w:style w:type="paragraph" w:styleId="1477">
    <w:name w:val="toc 9"/>
    <w:basedOn w:val="990"/>
    <w:next w:val="990"/>
    <w:uiPriority w:val="39"/>
    <w:unhideWhenUsed/>
    <w:pPr>
      <w:pBdr/>
      <w:spacing w:after="57"/>
      <w:ind w:left="2268"/>
    </w:pPr>
  </w:style>
  <w:style w:type="paragraph" w:styleId="1478">
    <w:name w:val="TOC Heading"/>
    <w:uiPriority w:val="39"/>
    <w:unhideWhenUsed/>
    <w:pPr>
      <w:pBdr/>
      <w:spacing/>
      <w:ind/>
    </w:pPr>
  </w:style>
  <w:style w:type="paragraph" w:styleId="1479">
    <w:name w:val="Body Text"/>
    <w:basedOn w:val="990"/>
    <w:link w:val="1480"/>
    <w:pPr>
      <w:pBdr/>
      <w:spacing/>
      <w:ind/>
    </w:pPr>
    <w:rPr>
      <w:rFonts w:ascii=".VnTime" w:hAnsi=".VnTime"/>
      <w:sz w:val="26"/>
      <w:szCs w:val="20"/>
    </w:rPr>
  </w:style>
  <w:style w:type="character" w:styleId="1480" w:customStyle="1">
    <w:name w:val="Body Text Char"/>
    <w:basedOn w:val="1000"/>
    <w:link w:val="1479"/>
    <w:pPr>
      <w:pBdr/>
      <w:spacing/>
      <w:ind/>
    </w:pPr>
    <w:rPr>
      <w:rFonts w:ascii=".VnTime" w:hAnsi=".VnTime" w:eastAsia="Times New Roman" w:cs="Times New Roman"/>
      <w:sz w:val="26"/>
      <w:szCs w:val="20"/>
    </w:rPr>
  </w:style>
  <w:style w:type="paragraph" w:styleId="1481">
    <w:name w:val="Footer"/>
    <w:basedOn w:val="990"/>
    <w:link w:val="1482"/>
    <w:uiPriority w:val="99"/>
    <w:unhideWhenUsed/>
    <w:pPr>
      <w:pBdr/>
      <w:tabs>
        <w:tab w:val="center" w:leader="none" w:pos="4513"/>
        <w:tab w:val="right" w:leader="none" w:pos="9026"/>
      </w:tabs>
      <w:spacing/>
      <w:ind/>
    </w:pPr>
  </w:style>
  <w:style w:type="character" w:styleId="1482" w:customStyle="1">
    <w:name w:val="Footer Char"/>
    <w:basedOn w:val="1000"/>
    <w:link w:val="1481"/>
    <w:uiPriority w:val="99"/>
    <w:pPr>
      <w:pBdr/>
      <w:spacing/>
      <w:ind/>
    </w:pPr>
    <w:rPr>
      <w:rFonts w:ascii="Times New Roman" w:hAnsi="Times New Roman" w:eastAsia="Times New Roman" w:cs="Times New Roman"/>
      <w:sz w:val="24"/>
      <w:szCs w:val="24"/>
    </w:rPr>
  </w:style>
  <w:style w:type="table" w:styleId="1483">
    <w:name w:val="Table Grid"/>
    <w:basedOn w:val="1001"/>
    <w:uiPriority w:val="59"/>
    <w:pPr>
      <w:pBdr/>
      <w:spacing w:after="0" w:line="240" w:lineRule="auto"/>
      <w:ind/>
    </w:pPr>
    <w:rPr>
      <w:lang w:val="vi-V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84">
    <w:name w:val="Normal (Web)"/>
    <w:basedOn w:val="990"/>
    <w:uiPriority w:val="99"/>
    <w:unhideWhenUsed/>
    <w:pPr>
      <w:pBdr/>
      <w:spacing w:after="100" w:afterAutospacing="1" w:before="100" w:beforeAutospacing="1"/>
      <w:ind/>
    </w:pPr>
    <w:rPr>
      <w:lang w:val="vi-VN" w:eastAsia="vi-VN"/>
    </w:rPr>
  </w:style>
  <w:style w:type="paragraph" w:styleId="1485">
    <w:name w:val="Balloon Text"/>
    <w:basedOn w:val="990"/>
    <w:link w:val="1486"/>
    <w:uiPriority w:val="99"/>
    <w:semiHidden/>
    <w:unhideWhenUsed/>
    <w:pPr>
      <w:pBdr/>
      <w:spacing/>
      <w:ind/>
    </w:pPr>
    <w:rPr>
      <w:rFonts w:ascii="Tahoma" w:hAnsi="Tahoma" w:cs="Tahoma"/>
      <w:sz w:val="16"/>
      <w:szCs w:val="16"/>
    </w:rPr>
  </w:style>
  <w:style w:type="character" w:styleId="1486" w:customStyle="1">
    <w:name w:val="Balloon Text Char"/>
    <w:basedOn w:val="1000"/>
    <w:link w:val="1485"/>
    <w:uiPriority w:val="99"/>
    <w:semiHidden/>
    <w:pPr>
      <w:pBdr/>
      <w:spacing/>
      <w:ind/>
    </w:pPr>
    <w:rPr>
      <w:rFonts w:ascii="Tahoma" w:hAnsi="Tahoma" w:eastAsia="Times New Roman" w:cs="Tahoma"/>
      <w:sz w:val="16"/>
      <w:szCs w:val="16"/>
    </w:rPr>
  </w:style>
  <w:style w:type="character" w:styleId="1487" w:customStyle="1">
    <w:name w:val="normal__char1"/>
    <w:pPr>
      <w:pBdr/>
      <w:spacing/>
      <w:ind/>
    </w:pPr>
    <w:rPr>
      <w:rFonts w:hint="default" w:ascii=".VnTime" w:hAnsi=".VnTime" w:cs=".VnTime"/>
      <w:strike w:val="0"/>
      <w:sz w:val="28"/>
      <w:szCs w:val="28"/>
      <w:u w:val="none"/>
    </w:rPr>
  </w:style>
  <w:style w:type="paragraph" w:styleId="1488">
    <w:name w:val="List Paragraph"/>
    <w:basedOn w:val="990"/>
    <w:link w:val="1506"/>
    <w:uiPriority w:val="34"/>
    <w:qFormat/>
    <w:pPr>
      <w:pBdr>
        <w:top w:val="none" w:color="000000" w:sz="0" w:space="0"/>
        <w:left w:val="none" w:color="000000" w:sz="0" w:space="0"/>
        <w:bottom w:val="none" w:color="000000" w:sz="0" w:space="0"/>
        <w:right w:val="none" w:color="000000" w:sz="0" w:space="0"/>
        <w:between w:val="none" w:color="000000" w:sz="0" w:space="0"/>
      </w:pBdr>
      <w:spacing w:after="120" w:before="120"/>
      <w:ind w:firstLine="720"/>
    </w:pPr>
    <w:rPr>
      <w:color w:val="ff0000"/>
      <w:lang w:val="nl-NL"/>
    </w:rPr>
  </w:style>
  <w:style w:type="character" w:styleId="1489" w:customStyle="1">
    <w:name w:val="Heading 9 Char"/>
    <w:basedOn w:val="1000"/>
    <w:link w:val="999"/>
    <w:pPr>
      <w:pBdr/>
      <w:spacing/>
      <w:ind/>
    </w:pPr>
    <w:rPr>
      <w:rFonts w:ascii="Times New Roman" w:hAnsi="Times New Roman" w:eastAsia="Times New Roman" w:cs=".VnTime"/>
      <w:b/>
      <w:color w:val="000000"/>
      <w:sz w:val="28"/>
      <w:szCs w:val="28"/>
    </w:rPr>
  </w:style>
  <w:style w:type="paragraph" w:styleId="1490">
    <w:name w:val="Plain Text"/>
    <w:basedOn w:val="990"/>
    <w:link w:val="1491"/>
    <w:pPr>
      <w:pBdr/>
      <w:spacing/>
      <w:ind/>
    </w:pPr>
    <w:rPr>
      <w:rFonts w:ascii="Courier New" w:hAnsi="Courier New"/>
      <w:sz w:val="20"/>
      <w:szCs w:val="20"/>
    </w:rPr>
  </w:style>
  <w:style w:type="character" w:styleId="1491" w:customStyle="1">
    <w:name w:val="Plain Text Char"/>
    <w:basedOn w:val="1000"/>
    <w:link w:val="1490"/>
    <w:pPr>
      <w:pBdr/>
      <w:spacing/>
      <w:ind/>
    </w:pPr>
    <w:rPr>
      <w:rFonts w:ascii="Courier New" w:hAnsi="Courier New" w:eastAsia="Times New Roman" w:cs="Times New Roman"/>
      <w:sz w:val="20"/>
      <w:szCs w:val="20"/>
    </w:rPr>
  </w:style>
  <w:style w:type="paragraph" w:styleId="1492" w:customStyle="1">
    <w:name w:val="Style1"/>
    <w:basedOn w:val="990"/>
    <w:pPr>
      <w:pBdr/>
      <w:spacing/>
      <w:ind/>
    </w:pPr>
    <w:rPr>
      <w:rFonts w:ascii="VNI-Times" w:hAnsi="VNI-Times"/>
      <w:szCs w:val="20"/>
    </w:rPr>
  </w:style>
  <w:style w:type="character" w:styleId="1493" w:customStyle="1">
    <w:name w:val="Body text (2)_"/>
    <w:basedOn w:val="1000"/>
    <w:link w:val="1495"/>
    <w:pPr>
      <w:pBdr/>
      <w:spacing/>
      <w:ind/>
    </w:pPr>
    <w:rPr>
      <w:rFonts w:ascii="Times New Roman" w:hAnsi="Times New Roman" w:eastAsia="Times New Roman" w:cs="Times New Roman"/>
      <w:sz w:val="26"/>
      <w:szCs w:val="26"/>
      <w:shd w:val="clear" w:color="auto" w:fill="ffffff"/>
    </w:rPr>
  </w:style>
  <w:style w:type="character" w:styleId="1494" w:customStyle="1">
    <w:name w:val="Body text (2) + Italic"/>
    <w:basedOn w:val="1493"/>
    <w:pPr>
      <w:pBdr/>
      <w:spacing/>
      <w:ind/>
    </w:pPr>
    <w:rPr>
      <w:rFonts w:ascii="Times New Roman" w:hAnsi="Times New Roman" w:eastAsia="Times New Roman" w:cs="Times New Roman"/>
      <w:i/>
      <w:iCs/>
      <w:color w:val="000000"/>
      <w:spacing w:val="0"/>
      <w:position w:val="0"/>
      <w:sz w:val="26"/>
      <w:szCs w:val="26"/>
      <w:shd w:val="clear" w:color="auto" w:fill="ffffff"/>
      <w:lang w:val="vi-VN" w:eastAsia="vi-VN" w:bidi="vi-VN"/>
    </w:rPr>
  </w:style>
  <w:style w:type="paragraph" w:styleId="1495" w:customStyle="1">
    <w:name w:val="Body text (2)"/>
    <w:basedOn w:val="990"/>
    <w:link w:val="1493"/>
    <w:pPr>
      <w:pBdr>
        <w:top w:val="none" w:color="000000" w:sz="0" w:space="0"/>
        <w:left w:val="none" w:color="000000" w:sz="0" w:space="0"/>
        <w:bottom w:val="none" w:color="000000" w:sz="0" w:space="0"/>
        <w:right w:val="none" w:color="000000" w:sz="0" w:space="0"/>
        <w:between w:val="none" w:color="000000" w:sz="0" w:space="0"/>
      </w:pBdr>
      <w:shd w:val="clear" w:color="auto" w:fill="ffffff"/>
      <w:spacing w:after="240" w:before="240" w:line="360" w:lineRule="exact"/>
      <w:ind/>
    </w:pPr>
    <w:rPr>
      <w:sz w:val="26"/>
      <w:szCs w:val="26"/>
    </w:rPr>
  </w:style>
  <w:style w:type="character" w:styleId="1496" w:customStyle="1">
    <w:name w:val="Body text (7)_"/>
    <w:basedOn w:val="1000"/>
    <w:link w:val="1497"/>
    <w:pPr>
      <w:pBdr/>
      <w:spacing/>
      <w:ind/>
    </w:pPr>
    <w:rPr>
      <w:rFonts w:ascii="Times New Roman" w:hAnsi="Times New Roman" w:eastAsia="Times New Roman" w:cs="Times New Roman"/>
      <w:b/>
      <w:bCs/>
      <w:sz w:val="26"/>
      <w:szCs w:val="26"/>
      <w:shd w:val="clear" w:color="auto" w:fill="ffffff"/>
    </w:rPr>
  </w:style>
  <w:style w:type="paragraph" w:styleId="1497" w:customStyle="1">
    <w:name w:val="Body text (7)"/>
    <w:basedOn w:val="990"/>
    <w:link w:val="1496"/>
    <w:pPr>
      <w:pBdr>
        <w:top w:val="none" w:color="000000" w:sz="0" w:space="0"/>
        <w:left w:val="none" w:color="000000" w:sz="0" w:space="0"/>
        <w:bottom w:val="none" w:color="000000" w:sz="0" w:space="0"/>
        <w:right w:val="none" w:color="000000" w:sz="0" w:space="0"/>
        <w:between w:val="none" w:color="000000" w:sz="0" w:space="0"/>
      </w:pBdr>
      <w:shd w:val="clear" w:color="auto" w:fill="ffffff"/>
      <w:spacing w:line="317" w:lineRule="exact"/>
      <w:ind/>
      <w:jc w:val="center"/>
    </w:pPr>
    <w:rPr>
      <w:b/>
      <w:bCs/>
      <w:sz w:val="26"/>
      <w:szCs w:val="26"/>
    </w:rPr>
  </w:style>
  <w:style w:type="character" w:styleId="1498" w:customStyle="1">
    <w:name w:val="Header or footer_"/>
    <w:basedOn w:val="1000"/>
    <w:link w:val="1500"/>
    <w:pPr>
      <w:pBdr/>
      <w:spacing/>
      <w:ind/>
    </w:pPr>
    <w:rPr>
      <w:rFonts w:ascii="Times New Roman" w:hAnsi="Times New Roman" w:eastAsia="Times New Roman" w:cs="Times New Roman"/>
      <w:sz w:val="26"/>
      <w:szCs w:val="26"/>
      <w:shd w:val="clear" w:color="auto" w:fill="ffffff"/>
    </w:rPr>
  </w:style>
  <w:style w:type="character" w:styleId="1499" w:customStyle="1">
    <w:name w:val="Header or footer"/>
    <w:basedOn w:val="1498"/>
    <w:pPr>
      <w:pBdr/>
      <w:spacing/>
      <w:ind/>
    </w:pPr>
    <w:rPr>
      <w:rFonts w:ascii="Times New Roman" w:hAnsi="Times New Roman" w:eastAsia="Times New Roman" w:cs="Times New Roman"/>
      <w:color w:val="000000"/>
      <w:spacing w:val="0"/>
      <w:position w:val="0"/>
      <w:sz w:val="26"/>
      <w:szCs w:val="26"/>
      <w:shd w:val="clear" w:color="auto" w:fill="ffffff"/>
      <w:lang w:val="vi-VN" w:eastAsia="vi-VN" w:bidi="vi-VN"/>
    </w:rPr>
  </w:style>
  <w:style w:type="paragraph" w:styleId="1500" w:customStyle="1">
    <w:name w:val="Header or footer1"/>
    <w:basedOn w:val="990"/>
    <w:link w:val="1498"/>
    <w:pPr>
      <w:pBdr>
        <w:top w:val="none" w:color="000000" w:sz="0" w:space="0"/>
        <w:left w:val="none" w:color="000000" w:sz="0" w:space="0"/>
        <w:bottom w:val="none" w:color="000000" w:sz="0" w:space="0"/>
        <w:right w:val="none" w:color="000000" w:sz="0" w:space="0"/>
        <w:between w:val="none" w:color="000000" w:sz="0" w:space="0"/>
      </w:pBdr>
      <w:shd w:val="clear" w:color="auto" w:fill="ffffff"/>
      <w:spacing w:line="0" w:lineRule="atLeast"/>
      <w:ind/>
    </w:pPr>
    <w:rPr>
      <w:sz w:val="26"/>
      <w:szCs w:val="26"/>
    </w:rPr>
  </w:style>
  <w:style w:type="character" w:styleId="1501">
    <w:name w:val="annotation reference"/>
    <w:basedOn w:val="1000"/>
    <w:uiPriority w:val="99"/>
    <w:semiHidden/>
    <w:unhideWhenUsed/>
    <w:pPr>
      <w:pBdr/>
      <w:spacing/>
      <w:ind/>
    </w:pPr>
    <w:rPr>
      <w:sz w:val="16"/>
      <w:szCs w:val="16"/>
    </w:rPr>
  </w:style>
  <w:style w:type="paragraph" w:styleId="1502">
    <w:name w:val="annotation text"/>
    <w:basedOn w:val="990"/>
    <w:link w:val="1503"/>
    <w:uiPriority w:val="99"/>
    <w:unhideWhenUsed/>
    <w:pPr>
      <w:pBdr/>
      <w:spacing/>
      <w:ind/>
    </w:pPr>
    <w:rPr>
      <w:sz w:val="20"/>
      <w:szCs w:val="20"/>
    </w:rPr>
  </w:style>
  <w:style w:type="character" w:styleId="1503" w:customStyle="1">
    <w:name w:val="Comment Text Char"/>
    <w:basedOn w:val="1000"/>
    <w:link w:val="1502"/>
    <w:uiPriority w:val="99"/>
    <w:pPr>
      <w:pBdr/>
      <w:spacing/>
      <w:ind/>
    </w:pPr>
    <w:rPr>
      <w:rFonts w:ascii="Times New Roman" w:hAnsi="Times New Roman" w:eastAsia="Times New Roman" w:cs="Times New Roman"/>
      <w:sz w:val="20"/>
      <w:szCs w:val="20"/>
    </w:rPr>
  </w:style>
  <w:style w:type="paragraph" w:styleId="1504">
    <w:name w:val="annotation subject"/>
    <w:basedOn w:val="1502"/>
    <w:next w:val="1502"/>
    <w:link w:val="1505"/>
    <w:uiPriority w:val="99"/>
    <w:semiHidden/>
    <w:unhideWhenUsed/>
    <w:pPr>
      <w:pBdr/>
      <w:spacing/>
      <w:ind/>
    </w:pPr>
    <w:rPr>
      <w:b/>
      <w:bCs/>
    </w:rPr>
  </w:style>
  <w:style w:type="character" w:styleId="1505" w:customStyle="1">
    <w:name w:val="Comment Subject Char"/>
    <w:basedOn w:val="1503"/>
    <w:link w:val="1504"/>
    <w:uiPriority w:val="99"/>
    <w:semiHidden/>
    <w:pPr>
      <w:pBdr/>
      <w:spacing/>
      <w:ind/>
    </w:pPr>
    <w:rPr>
      <w:rFonts w:ascii="Times New Roman" w:hAnsi="Times New Roman" w:eastAsia="Times New Roman" w:cs="Times New Roman"/>
      <w:b/>
      <w:bCs/>
      <w:sz w:val="20"/>
      <w:szCs w:val="20"/>
    </w:rPr>
  </w:style>
  <w:style w:type="character" w:styleId="1506" w:customStyle="1">
    <w:name w:val="List Paragraph Char"/>
    <w:link w:val="1488"/>
    <w:uiPriority w:val="34"/>
    <w:qFormat/>
    <w:pPr>
      <w:pBdr/>
      <w:spacing/>
      <w:ind/>
    </w:pPr>
    <w:rPr>
      <w:rFonts w:ascii="Times New Roman" w:hAnsi="Times New Roman" w:eastAsia="Times New Roman" w:cs="Times New Roman"/>
      <w:color w:val="ff0000"/>
      <w:sz w:val="28"/>
      <w:szCs w:val="24"/>
      <w:lang w:val="nl-NL"/>
    </w:rPr>
  </w:style>
  <w:style w:type="character" w:styleId="1507">
    <w:name w:val="Strong"/>
    <w:uiPriority w:val="22"/>
    <w:qFormat/>
    <w:pPr>
      <w:pBdr/>
      <w:spacing/>
      <w:ind/>
    </w:pPr>
    <w:rPr>
      <w:rFonts w:cs="Times New Roman"/>
      <w:b/>
      <w:bCs/>
    </w:rPr>
  </w:style>
  <w:style w:type="character" w:styleId="1508" w:customStyle="1">
    <w:name w:val="fontstyle01"/>
    <w:pPr>
      <w:pBdr/>
      <w:spacing/>
      <w:ind/>
    </w:pPr>
    <w:rPr>
      <w:rFonts w:hint="default" w:ascii="Times New Roman" w:hAnsi="Times New Roman" w:cs="Times New Roman"/>
      <w:b/>
      <w:bCs/>
      <w:i w:val="0"/>
      <w:iCs w:val="0"/>
      <w:color w:val="000000"/>
      <w:sz w:val="26"/>
      <w:szCs w:val="26"/>
    </w:rPr>
  </w:style>
  <w:style w:type="character" w:styleId="1509" w:customStyle="1">
    <w:name w:val="fontstyle21"/>
    <w:pPr>
      <w:pBdr/>
      <w:spacing/>
      <w:ind/>
    </w:pPr>
    <w:rPr>
      <w:rFonts w:hint="default" w:ascii="Times New Roman" w:hAnsi="Times New Roman" w:cs="Times New Roman"/>
      <w:b w:val="0"/>
      <w:bCs w:val="0"/>
      <w:i w:val="0"/>
      <w:iCs w:val="0"/>
      <w:color w:val="000000"/>
      <w:sz w:val="26"/>
      <w:szCs w:val="26"/>
    </w:rPr>
  </w:style>
  <w:style w:type="character" w:styleId="1510" w:customStyle="1">
    <w:name w:val="fontstyle31"/>
    <w:pPr>
      <w:pBdr/>
      <w:spacing/>
      <w:ind/>
    </w:pPr>
    <w:rPr>
      <w:rFonts w:hint="default" w:ascii="Times New Roman" w:hAnsi="Times New Roman" w:cs="Times New Roman"/>
      <w:b w:val="0"/>
      <w:bCs w:val="0"/>
      <w:i/>
      <w:iCs/>
      <w:color w:val="000000"/>
      <w:sz w:val="26"/>
      <w:szCs w:val="26"/>
    </w:rPr>
  </w:style>
  <w:style w:type="paragraph" w:styleId="1511" w:customStyle="1">
    <w:name w:val="dieu"/>
    <w:basedOn w:val="990"/>
    <w:qFormat/>
    <w:pPr>
      <w:widowControl w:val="true"/>
      <w:pBdr>
        <w:top w:val="none" w:color="000000" w:sz="0" w:space="0"/>
        <w:left w:val="none" w:color="000000" w:sz="0" w:space="0"/>
        <w:bottom w:val="none" w:color="000000" w:sz="0" w:space="0"/>
        <w:right w:val="none" w:color="000000" w:sz="0" w:space="0"/>
        <w:between w:val="none" w:color="000000" w:sz="0" w:space="0"/>
      </w:pBdr>
      <w:spacing w:line="276" w:lineRule="auto"/>
      <w:ind w:firstLine="567"/>
      <w:jc w:val="left"/>
    </w:pPr>
    <w:rPr>
      <w:b/>
      <w:sz w:val="26"/>
      <w:szCs w:val="26"/>
    </w:rPr>
  </w:style>
  <w:style w:type="character" w:styleId="1512">
    <w:name w:val="Emphasis"/>
    <w:basedOn w:val="1000"/>
    <w:uiPriority w:val="20"/>
    <w:qFormat/>
    <w:pPr>
      <w:pBdr/>
      <w:spacing/>
      <w:ind/>
    </w:pPr>
    <w:rPr>
      <w:i/>
      <w:iCs/>
    </w:rPr>
  </w:style>
  <w:style w:type="character" w:styleId="1513" w:customStyle="1">
    <w:name w:val="spelle"/>
    <w:basedOn w:val="1000"/>
    <w:pPr>
      <w:pBdr/>
      <w:spacing/>
      <w:ind/>
    </w:pPr>
  </w:style>
  <w:style w:type="paragraph" w:styleId="1514" w:customStyle="1">
    <w:name w:val="docdata"/>
    <w:basedOn w:val="990"/>
    <w:pPr>
      <w:widowControl w:val="true"/>
      <w:pBdr>
        <w:top w:val="none" w:color="000000" w:sz="0" w:space="0"/>
        <w:left w:val="none" w:color="000000" w:sz="0" w:space="0"/>
        <w:bottom w:val="none" w:color="000000" w:sz="0" w:space="0"/>
        <w:right w:val="none" w:color="000000" w:sz="0" w:space="0"/>
        <w:between w:val="none" w:color="000000" w:sz="0" w:space="0"/>
      </w:pBdr>
      <w:spacing w:after="100" w:afterAutospacing="1" w:before="100" w:beforeAutospacing="1"/>
      <w:ind/>
      <w:jc w:val="left"/>
    </w:pPr>
    <w:rPr>
      <w:sz w:val="24"/>
    </w:rPr>
  </w:style>
  <w:style w:type="paragraph" w:styleId="1515" w:customStyle="1">
    <w:name w:val="paragraph"/>
    <w:basedOn w:val="990"/>
    <w:pPr>
      <w:widowControl w:val="true"/>
      <w:pBdr/>
      <w:spacing w:after="100" w:afterAutospacing="1" w:before="100" w:beforeAutospacing="1"/>
      <w:ind/>
      <w:jc w:val="left"/>
    </w:pPr>
    <w:rPr>
      <w:sz w:val="24"/>
    </w:rPr>
  </w:style>
  <w:style w:type="character" w:styleId="1516" w:customStyle="1">
    <w:name w:val="normaltextrun"/>
    <w:basedOn w:val="1000"/>
    <w:pPr>
      <w:pBdr/>
      <w:spacing/>
      <w:ind/>
    </w:pPr>
  </w:style>
  <w:style w:type="character" w:styleId="1517" w:customStyle="1">
    <w:name w:val="eop"/>
    <w:basedOn w:val="1000"/>
    <w:pPr>
      <w:pBdr/>
      <w:spacing/>
      <w:ind/>
    </w:pPr>
  </w:style>
  <w:style w:type="paragraph" w:styleId="1518">
    <w:name w:val="Revision"/>
    <w:hidden/>
    <w:uiPriority w:val="99"/>
    <w:semiHidden/>
    <w:pPr>
      <w:pBdr/>
      <w:spacing w:after="0" w:line="240" w:lineRule="auto"/>
      <w:ind/>
    </w:pPr>
    <w:rPr>
      <w:rFonts w:ascii="Times New Roman" w:hAnsi="Times New Roman" w:eastAsia="Times New Roman" w:cs="Times New Roman"/>
      <w:sz w:val="28"/>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1022.tayninh.gov.vn/" TargetMode="External"/><Relationship Id="rId3" Type="http://schemas.openxmlformats.org/officeDocument/2006/relationships/webSettings" Target="webSettings.xml"/><Relationship Id="rId21" Type="http://schemas.openxmlformats.org/officeDocument/2006/relationships/customXml" Target="../customXml/item4.xml"/><Relationship Id="rId7" Type="http://schemas.openxmlformats.org/officeDocument/2006/relationships/footnotes" Target="footnotes.xml"/><Relationship Id="rId12" Type="http://schemas.openxmlformats.org/officeDocument/2006/relationships/header" Target="header4.xml"/><Relationship Id="rId17" Type="http://schemas.openxmlformats.org/officeDocument/2006/relationships/customXml" Target="../customXml/item1.xml"/><Relationship Id="rId2" Type="http://schemas.openxmlformats.org/officeDocument/2006/relationships/settings" Target="settings.xml"/><Relationship Id="rId16" Type="http://schemas.openxmlformats.org/officeDocument/2006/relationships/footer" Target="footer4.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header" Target="header3.xml"/><Relationship Id="rId5" Type="http://schemas.openxmlformats.org/officeDocument/2006/relationships/theme" Target="theme/theme1.xml"/><Relationship Id="rId15" Type="http://schemas.openxmlformats.org/officeDocument/2006/relationships/footer" Target="footer3.xml"/><Relationship Id="rId10" Type="http://schemas.openxmlformats.org/officeDocument/2006/relationships/header" Target="header2.xml"/><Relationship Id="rId19" Type="http://schemas.openxmlformats.org/officeDocument/2006/relationships/customXml" Target="../customXml/item2.xm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footer" Target="footer2.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A809B9-E110-45D3-A1C0-163B1C415CF9}">
  <ds:schemaRefs>
    <ds:schemaRef ds:uri="http://schemas.openxmlformats.org/officeDocument/2006/bibliography"/>
  </ds:schemaRefs>
</ds:datastoreItem>
</file>

<file path=customXml/itemProps2.xml><?xml version="1.0" encoding="utf-8"?>
<ds:datastoreItem xmlns:ds="http://schemas.openxmlformats.org/officeDocument/2006/customXml" ds:itemID="{0AAA00C4-8530-4BB9-BA98-716CC09672B5}"/>
</file>

<file path=customXml/itemProps3.xml><?xml version="1.0" encoding="utf-8"?>
<ds:datastoreItem xmlns:ds="http://schemas.openxmlformats.org/officeDocument/2006/customXml" ds:itemID="{B6EC7BB7-0818-43E2-B3D1-21CAF3ED699E}"/>
</file>

<file path=customXml/itemProps4.xml><?xml version="1.0" encoding="utf-8"?>
<ds:datastoreItem xmlns:ds="http://schemas.openxmlformats.org/officeDocument/2006/customXml" ds:itemID="{5C95515F-708C-47DD-84C6-0CFCF33156BB}"/>
</file>

<file path=docProps/app.xml><?xml version="1.0" encoding="utf-8"?>
<Properties xmlns="http://schemas.openxmlformats.org/officeDocument/2006/extended-properties" xmlns:vt="http://schemas.openxmlformats.org/officeDocument/2006/docPropsVTypes">
  <Template>Normal</Template>
  <Application>ONLYOFFICE/8.3.3.19</Application>
  <DocSecurity>0</DocSecurity>
  <ScaleCrop>0</ScaleCrop>
  <HeadingPairs>
    <vt:vector size="0" baseType="variant"/>
  </HeadingPairs>
  <TitlesOfParts>
    <vt:vector size="0" baseType="lpstr"/>
  </TitlesOfParts>
  <Company>www.blogthuthuatwin10.com</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ngocem</dc:creator>
  <cp:keywords/>
  <cp:lastModifiedBy>Lưu Hương Xuân</cp:lastModifiedBy>
  <cp:revision>77</cp:revision>
  <dcterms:created xsi:type="dcterms:W3CDTF">2025-12-26T08:33:00Z</dcterms:created>
  <dcterms:modified xsi:type="dcterms:W3CDTF">2026-01-05T03:07:41Z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Id">
    <vt:lpwstr>5db487dc-2443-407c-8612-0dcf84b3911a</vt:lpwstr>
  </property>
</Properties>
</file>