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7F41" w:rsidRDefault="00F86A0B">
      <w:pPr>
        <w:spacing w:line="1" w:lineRule="exact"/>
      </w:pPr>
      <w:r>
        <w:rPr>
          <w:noProof/>
          <w:lang w:val="en-US" w:eastAsia="en-US" w:bidi="ar-SA"/>
        </w:rPr>
        <mc:AlternateContent>
          <mc:Choice Requires="wps">
            <w:drawing>
              <wp:anchor distT="0" distB="323850" distL="236220" distR="240030" simplePos="0" relativeHeight="125829378" behindDoc="0" locked="0" layoutInCell="1" allowOverlap="1">
                <wp:simplePos x="0" y="0"/>
                <wp:positionH relativeFrom="page">
                  <wp:posOffset>1335405</wp:posOffset>
                </wp:positionH>
                <wp:positionV relativeFrom="paragraph">
                  <wp:posOffset>12700</wp:posOffset>
                </wp:positionV>
                <wp:extent cx="1508760" cy="388620"/>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1508760" cy="388620"/>
                        </a:xfrm>
                        <a:prstGeom prst="rect">
                          <a:avLst/>
                        </a:prstGeom>
                        <a:noFill/>
                      </wps:spPr>
                      <wps:txbx>
                        <w:txbxContent>
                          <w:p w:rsidR="00867F41" w:rsidRDefault="00F86A0B">
                            <w:pPr>
                              <w:pStyle w:val="Vnbnnidung0"/>
                              <w:spacing w:after="0" w:line="240" w:lineRule="auto"/>
                              <w:ind w:firstLine="0"/>
                              <w:jc w:val="center"/>
                            </w:pPr>
                            <w:r>
                              <w:rPr>
                                <w:b/>
                                <w:bCs/>
                              </w:rPr>
                              <w:t>ỦY BAN NHÂN DÂN</w:t>
                            </w:r>
                          </w:p>
                          <w:p w:rsidR="00867F41" w:rsidRDefault="00F86A0B">
                            <w:pPr>
                              <w:pStyle w:val="Vnbnnidung0"/>
                              <w:spacing w:after="0" w:line="240" w:lineRule="auto"/>
                              <w:ind w:firstLine="0"/>
                              <w:jc w:val="center"/>
                            </w:pPr>
                            <w:r>
                              <w:rPr>
                                <w:b/>
                                <w:bCs/>
                              </w:rPr>
                              <w:t>TỈNH TÂY NINH</w:t>
                            </w:r>
                          </w:p>
                        </w:txbxContent>
                      </wps:txbx>
                      <wps:bodyPr lIns="0" tIns="0" rIns="0" bIns="0"/>
                    </wps:wsp>
                  </a:graphicData>
                </a:graphic>
              </wp:anchor>
            </w:drawing>
          </mc:Choice>
          <mc:Fallback xmlns:w15="http://schemas.microsoft.com/office/word/2012/wordml">
            <w:pict>
              <v:shapetype id="_x0000_t202" coordsize="21600,21600" o:spt="202" path="m,l,21600r21600,l21600,xe">
                <v:stroke joinstyle="miter"/>
                <v:path gradientshapeok="t" o:connecttype="rect"/>
              </v:shapetype>
              <v:shape id="_x0000_s1027" type="#_x0000_t202" style="position:absolute;margin-left:105.15000000000001pt;margin-top:1.pt;width:118.8pt;height:30.600000000000001pt;z-index:-125829375;mso-wrap-distance-left:18.600000000000001pt;mso-wrap-distance-right:18.900000000000002pt;mso-wrap-distance-bottom:25.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ỦY BAN NHÂN DÂN</w:t>
                      </w:r>
                    </w:p>
                    <w:p>
                      <w:pPr>
                        <w:pStyle w:val="Style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TỈNH TÂY NINH</w:t>
                      </w:r>
                    </w:p>
                  </w:txbxContent>
                </v:textbox>
                <w10:wrap type="square" side="right" anchorx="page"/>
              </v:shape>
            </w:pict>
          </mc:Fallback>
        </mc:AlternateContent>
      </w:r>
      <w:r>
        <w:rPr>
          <w:noProof/>
          <w:lang w:val="en-US" w:eastAsia="en-US" w:bidi="ar-SA"/>
        </w:rPr>
        <mc:AlternateContent>
          <mc:Choice Requires="wps">
            <w:drawing>
              <wp:anchor distT="487680" distB="0" distL="114300" distR="114300" simplePos="0" relativeHeight="125829380" behindDoc="0" locked="0" layoutInCell="1" allowOverlap="1">
                <wp:simplePos x="0" y="0"/>
                <wp:positionH relativeFrom="page">
                  <wp:posOffset>1213485</wp:posOffset>
                </wp:positionH>
                <wp:positionV relativeFrom="paragraph">
                  <wp:posOffset>500380</wp:posOffset>
                </wp:positionV>
                <wp:extent cx="1756410" cy="224790"/>
                <wp:effectExtent l="0" t="0" r="0" b="0"/>
                <wp:wrapSquare wrapText="right"/>
                <wp:docPr id="3" name="Shape 3"/>
                <wp:cNvGraphicFramePr/>
                <a:graphic xmlns:a="http://schemas.openxmlformats.org/drawingml/2006/main">
                  <a:graphicData uri="http://schemas.microsoft.com/office/word/2010/wordprocessingShape">
                    <wps:wsp>
                      <wps:cNvSpPr txBox="1"/>
                      <wps:spPr>
                        <a:xfrm>
                          <a:off x="0" y="0"/>
                          <a:ext cx="1756410" cy="224790"/>
                        </a:xfrm>
                        <a:prstGeom prst="rect">
                          <a:avLst/>
                        </a:prstGeom>
                        <a:noFill/>
                      </wps:spPr>
                      <wps:txbx>
                        <w:txbxContent>
                          <w:p w:rsidR="00867F41" w:rsidRDefault="00F86A0B">
                            <w:pPr>
                              <w:pStyle w:val="Vnbnnidung0"/>
                              <w:spacing w:after="0" w:line="240" w:lineRule="auto"/>
                              <w:ind w:firstLine="0"/>
                            </w:pPr>
                            <w:r>
                              <w:t>Số: 100/2026/QĐ-ƯBND</w:t>
                            </w:r>
                          </w:p>
                        </w:txbxContent>
                      </wps:txbx>
                      <wps:bodyPr wrap="none" lIns="0" tIns="0" rIns="0" bIns="0"/>
                    </wps:wsp>
                  </a:graphicData>
                </a:graphic>
              </wp:anchor>
            </w:drawing>
          </mc:Choice>
          <mc:Fallback xmlns:w15="http://schemas.microsoft.com/office/word/2012/wordml">
            <w:pict>
              <v:shape id="_x0000_s1029" type="#_x0000_t202" style="position:absolute;margin-left:95.549999999999997pt;margin-top:39.399999999999999pt;width:138.30000000000001pt;height:17.699999999999999pt;z-index:-125829373;mso-wrap-distance-left:9.pt;mso-wrap-distance-top:38.39999999999999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Số: 100/2026/QĐ-ƯBND</w:t>
                      </w:r>
                    </w:p>
                  </w:txbxContent>
                </v:textbox>
                <w10:wrap type="square" side="right" anchorx="page"/>
              </v:shape>
            </w:pict>
          </mc:Fallback>
        </mc:AlternateContent>
      </w:r>
    </w:p>
    <w:p w:rsidR="00867F41" w:rsidRDefault="00F86A0B" w:rsidP="007B691C">
      <w:pPr>
        <w:pStyle w:val="Vnbnnidung0"/>
        <w:spacing w:after="0" w:line="240" w:lineRule="auto"/>
        <w:ind w:right="460" w:firstLine="0"/>
        <w:jc w:val="center"/>
      </w:pPr>
      <w:r>
        <w:rPr>
          <w:b/>
          <w:bCs/>
        </w:rPr>
        <w:t>CỘNG HÒA XÃ HỘI CHỦ NGHĨA VIỆT NAM</w:t>
      </w:r>
    </w:p>
    <w:p w:rsidR="00867F41" w:rsidRDefault="00F86A0B" w:rsidP="007B691C">
      <w:pPr>
        <w:pStyle w:val="Vnbnnidung0"/>
        <w:spacing w:after="200" w:line="240" w:lineRule="auto"/>
        <w:ind w:right="460" w:firstLine="0"/>
        <w:jc w:val="center"/>
        <w:rPr>
          <w:sz w:val="26"/>
          <w:szCs w:val="26"/>
        </w:rPr>
      </w:pPr>
      <w:r>
        <w:rPr>
          <w:b/>
          <w:bCs/>
          <w:sz w:val="26"/>
          <w:szCs w:val="26"/>
          <w:u w:val="single"/>
        </w:rPr>
        <w:t>Độc lập - Tự do - Hạnh phúc</w:t>
      </w:r>
    </w:p>
    <w:p w:rsidR="00867F41" w:rsidRDefault="00F86A0B">
      <w:pPr>
        <w:pStyle w:val="Vnbnnidung0"/>
        <w:spacing w:after="640" w:line="240" w:lineRule="auto"/>
        <w:ind w:right="460" w:firstLine="0"/>
        <w:jc w:val="right"/>
        <w:rPr>
          <w:sz w:val="26"/>
          <w:szCs w:val="26"/>
        </w:rPr>
      </w:pPr>
      <w:r>
        <w:rPr>
          <w:i/>
          <w:iCs/>
          <w:sz w:val="26"/>
          <w:szCs w:val="26"/>
        </w:rPr>
        <w:t>Tây Ninh, ngày 03 tháng 7 năm 2026</w:t>
      </w:r>
    </w:p>
    <w:p w:rsidR="00867F41" w:rsidRDefault="00F86A0B">
      <w:pPr>
        <w:pStyle w:val="Vnbnnidung0"/>
        <w:spacing w:after="0" w:line="276" w:lineRule="auto"/>
        <w:ind w:firstLine="0"/>
        <w:jc w:val="center"/>
        <w:rPr>
          <w:sz w:val="26"/>
          <w:szCs w:val="26"/>
        </w:rPr>
      </w:pPr>
      <w:r>
        <w:rPr>
          <w:b/>
          <w:bCs/>
          <w:sz w:val="26"/>
          <w:szCs w:val="26"/>
        </w:rPr>
        <w:t>QUYẾT ĐỊNH</w:t>
      </w:r>
    </w:p>
    <w:p w:rsidR="00867F41" w:rsidRDefault="00F86A0B">
      <w:pPr>
        <w:pStyle w:val="Vnbnnidung0"/>
        <w:spacing w:after="480" w:line="302" w:lineRule="auto"/>
        <w:ind w:firstLine="0"/>
        <w:jc w:val="center"/>
      </w:pPr>
      <w:r>
        <w:rPr>
          <w:b/>
          <w:bCs/>
        </w:rPr>
        <w:t>Ban hành hệ số điều chỉnh giá đất trên địa bàn tỉnh Tây Ninh</w:t>
      </w:r>
    </w:p>
    <w:p w:rsidR="00867F41" w:rsidRPr="007B691C" w:rsidRDefault="00F86A0B" w:rsidP="007B691C">
      <w:pPr>
        <w:pStyle w:val="Vnbnnidung0"/>
        <w:spacing w:line="276" w:lineRule="auto"/>
        <w:ind w:firstLine="580"/>
        <w:jc w:val="both"/>
        <w:rPr>
          <w:sz w:val="26"/>
          <w:szCs w:val="26"/>
        </w:rPr>
      </w:pPr>
      <w:r w:rsidRPr="007B691C">
        <w:rPr>
          <w:i/>
          <w:iCs/>
          <w:sz w:val="26"/>
          <w:szCs w:val="26"/>
        </w:rPr>
        <w:t>Căn cứ Luật Tổ chức chính quyền địa phương số 72/2025/QH15;</w:t>
      </w:r>
    </w:p>
    <w:p w:rsidR="00867F41" w:rsidRPr="007B691C" w:rsidRDefault="00F86A0B" w:rsidP="007B691C">
      <w:pPr>
        <w:pStyle w:val="Vnbnnidung0"/>
        <w:spacing w:line="276" w:lineRule="auto"/>
        <w:ind w:firstLine="580"/>
        <w:jc w:val="both"/>
        <w:rPr>
          <w:sz w:val="26"/>
          <w:szCs w:val="26"/>
        </w:rPr>
      </w:pPr>
      <w:r w:rsidRPr="007B691C">
        <w:rPr>
          <w:i/>
          <w:iCs/>
          <w:sz w:val="26"/>
          <w:szCs w:val="26"/>
        </w:rPr>
        <w:t>Căn cứ Luật Đất đai số 31/2024/QH15 được sửa đổi, bổ sung một số điều bởi Luật số 43/2024/QHỈ5, Luật số 47/2024/QH15, số 58/2024/QH15; số 71/2025/QH15, số 84/2025/QH15, sổ 93/2025/QH15, số 95/2025/QH15, số 146/2025/QH15 và số 147/2025/QH15;</w:t>
      </w:r>
    </w:p>
    <w:p w:rsidR="00867F41" w:rsidRPr="007B691C" w:rsidRDefault="00F86A0B" w:rsidP="007B691C">
      <w:pPr>
        <w:pStyle w:val="Vnbnnidung0"/>
        <w:spacing w:line="276" w:lineRule="auto"/>
        <w:ind w:firstLine="580"/>
        <w:jc w:val="both"/>
        <w:rPr>
          <w:sz w:val="26"/>
          <w:szCs w:val="26"/>
        </w:rPr>
      </w:pPr>
      <w:r w:rsidRPr="007B691C">
        <w:rPr>
          <w:i/>
          <w:iCs/>
          <w:sz w:val="26"/>
          <w:szCs w:val="26"/>
        </w:rPr>
        <w:t>Căn cứ Nghị quyết so 254/2025/QH15 ngày 11 tháng 12 năm 2025 của Quốc hội quy định một số cơ chế, chính sách tháo gỡ khó khăn, vướng mắc trong tổ chức thỉ hành Luật Đất đai;</w:t>
      </w:r>
    </w:p>
    <w:p w:rsidR="00867F41" w:rsidRPr="007B691C" w:rsidRDefault="00F86A0B" w:rsidP="007B691C">
      <w:pPr>
        <w:pStyle w:val="Vnbnnidung0"/>
        <w:spacing w:line="276" w:lineRule="auto"/>
        <w:ind w:firstLine="580"/>
        <w:jc w:val="both"/>
        <w:rPr>
          <w:sz w:val="26"/>
          <w:szCs w:val="26"/>
        </w:rPr>
      </w:pPr>
      <w:r w:rsidRPr="007B691C">
        <w:rPr>
          <w:i/>
          <w:iCs/>
          <w:sz w:val="26"/>
          <w:szCs w:val="26"/>
        </w:rPr>
        <w:t>Căn cứ Nghị định số 71/2024/NĐ-CP ngày 27 tháng 6 năm 2024 của Chính phủ quy định về giá đất;</w:t>
      </w:r>
    </w:p>
    <w:p w:rsidR="00867F41" w:rsidRPr="007B691C" w:rsidRDefault="00F86A0B" w:rsidP="007B691C">
      <w:pPr>
        <w:pStyle w:val="Vnbnnidung0"/>
        <w:spacing w:line="276" w:lineRule="auto"/>
        <w:ind w:firstLine="580"/>
        <w:jc w:val="both"/>
        <w:rPr>
          <w:sz w:val="26"/>
          <w:szCs w:val="26"/>
        </w:rPr>
      </w:pPr>
      <w:r w:rsidRPr="007B691C">
        <w:rPr>
          <w:i/>
          <w:iCs/>
          <w:sz w:val="26"/>
          <w:szCs w:val="26"/>
        </w:rPr>
        <w:t>Căn cứ Nghị định số 151/2025/NĐ-CP ngày 12 tháng 6 năm 2025 của Chính phủ quy định về phân định thấm quyển của chính quyển địa phương 02 cấp, phân quyền, phân cấp trong lĩnh vực đất đai;</w:t>
      </w:r>
    </w:p>
    <w:p w:rsidR="00867F41" w:rsidRPr="007B691C" w:rsidRDefault="00F86A0B" w:rsidP="007B691C">
      <w:pPr>
        <w:pStyle w:val="Vnbnnidung0"/>
        <w:spacing w:line="276" w:lineRule="auto"/>
        <w:ind w:firstLine="580"/>
        <w:jc w:val="both"/>
        <w:rPr>
          <w:sz w:val="26"/>
          <w:szCs w:val="26"/>
        </w:rPr>
      </w:pPr>
      <w:r w:rsidRPr="007B691C">
        <w:rPr>
          <w:i/>
          <w:iCs/>
          <w:sz w:val="26"/>
          <w:szCs w:val="26"/>
        </w:rPr>
        <w:t>Căn cứ Nghị định số 226/2025/NĐ-CP ngày 15 tháng 8 năm 2025 của Chính phủ sửa đổi, bổ sung một số điều của các nghị định quy định chỉ tiết thi hành Luật Đất đai;</w:t>
      </w:r>
    </w:p>
    <w:p w:rsidR="00867F41" w:rsidRPr="007B691C" w:rsidRDefault="00F86A0B" w:rsidP="007B691C">
      <w:pPr>
        <w:pStyle w:val="Vnbnnidung0"/>
        <w:spacing w:line="276" w:lineRule="auto"/>
        <w:ind w:firstLine="580"/>
        <w:jc w:val="both"/>
        <w:rPr>
          <w:sz w:val="26"/>
          <w:szCs w:val="26"/>
        </w:rPr>
      </w:pPr>
      <w:r w:rsidRPr="007B691C">
        <w:rPr>
          <w:i/>
          <w:iCs/>
          <w:sz w:val="26"/>
          <w:szCs w:val="26"/>
        </w:rPr>
        <w:t>Căn cứ Nghị định số 49/2026/NĐ-CP ngày 31 tháng 01 năm 2026 của Chính phủ quy định chi tiết và hướng dân một số điều của Nghị quyêt 254/2025/QHỈ5 của Quốc hội quy định một số cơ chế, chính sách tháo gỡ khó khăn, vướng mắc trong tố chức thỉ hành Luật Đất đai;</w:t>
      </w:r>
    </w:p>
    <w:p w:rsidR="00867F41" w:rsidRPr="007B691C" w:rsidRDefault="00F86A0B" w:rsidP="007B691C">
      <w:pPr>
        <w:pStyle w:val="Vnbnnidung0"/>
        <w:spacing w:line="276" w:lineRule="auto"/>
        <w:ind w:firstLine="580"/>
        <w:jc w:val="both"/>
        <w:rPr>
          <w:sz w:val="26"/>
          <w:szCs w:val="26"/>
        </w:rPr>
      </w:pPr>
      <w:r w:rsidRPr="007B691C">
        <w:rPr>
          <w:i/>
          <w:iCs/>
          <w:sz w:val="26"/>
          <w:szCs w:val="26"/>
        </w:rPr>
        <w:t>Căn cứ Nghị định số 50/2026/NĐ-CP ngày 31 tháng 01 năm 2026 của Chính phủ quy định chi tiết một số điều của Nghị quyết số 254/2025/QHỈ5 ngày 11 tháng 12 năm 2025 của Quốc hội quy định một số cơ chế, chính sách tháo gỡ khó khăn, vướng mắc trong tổ chức thi hành Luật Đất đai về tiền sử dụng đất, tiền thuê đất;</w:t>
      </w:r>
    </w:p>
    <w:p w:rsidR="00867F41" w:rsidRPr="007B691C" w:rsidRDefault="00F86A0B" w:rsidP="007B691C">
      <w:pPr>
        <w:pStyle w:val="Vnbnnidung0"/>
        <w:spacing w:line="276" w:lineRule="auto"/>
        <w:ind w:firstLine="580"/>
        <w:jc w:val="both"/>
        <w:rPr>
          <w:sz w:val="26"/>
          <w:szCs w:val="26"/>
        </w:rPr>
      </w:pPr>
      <w:r w:rsidRPr="007B691C">
        <w:rPr>
          <w:i/>
          <w:iCs/>
          <w:sz w:val="26"/>
          <w:szCs w:val="26"/>
        </w:rPr>
        <w:t>Theo đề nghị của Giám đ</w:t>
      </w:r>
      <w:r w:rsidR="007B691C" w:rsidRPr="007B691C">
        <w:rPr>
          <w:i/>
          <w:iCs/>
          <w:sz w:val="26"/>
          <w:szCs w:val="26"/>
        </w:rPr>
        <w:t>ốc Sở Nông nghiệp và Môi trường</w:t>
      </w:r>
      <w:r w:rsidR="007B691C" w:rsidRPr="007B691C">
        <w:rPr>
          <w:i/>
          <w:iCs/>
          <w:sz w:val="26"/>
          <w:szCs w:val="26"/>
          <w:lang w:val="en-US"/>
        </w:rPr>
        <w:t xml:space="preserve"> </w:t>
      </w:r>
      <w:r w:rsidRPr="007B691C">
        <w:rPr>
          <w:i/>
          <w:iCs/>
          <w:sz w:val="26"/>
          <w:szCs w:val="26"/>
        </w:rPr>
        <w:t>ủy ban nhân dân ban hành Quyết định về hệ số điều chỉnh giá đất trên địa bàn tinh Tây Ninh.</w:t>
      </w:r>
    </w:p>
    <w:p w:rsidR="00867F41" w:rsidRPr="007B691C" w:rsidRDefault="00F86A0B">
      <w:pPr>
        <w:pStyle w:val="Vnbnnidung0"/>
        <w:spacing w:line="276" w:lineRule="auto"/>
        <w:ind w:firstLine="660"/>
        <w:jc w:val="both"/>
        <w:rPr>
          <w:sz w:val="26"/>
          <w:szCs w:val="26"/>
        </w:rPr>
      </w:pPr>
      <w:r w:rsidRPr="007B691C">
        <w:rPr>
          <w:b/>
          <w:bCs/>
          <w:sz w:val="26"/>
          <w:szCs w:val="26"/>
        </w:rPr>
        <w:t>Điều 1. Phạm vi điều chỉnh</w:t>
      </w:r>
    </w:p>
    <w:p w:rsidR="00867F41" w:rsidRPr="007B691C" w:rsidRDefault="00F86A0B">
      <w:pPr>
        <w:pStyle w:val="Vnbnnidung0"/>
        <w:numPr>
          <w:ilvl w:val="0"/>
          <w:numId w:val="1"/>
        </w:numPr>
        <w:tabs>
          <w:tab w:val="left" w:pos="1055"/>
        </w:tabs>
        <w:spacing w:line="264" w:lineRule="auto"/>
        <w:ind w:firstLine="680"/>
        <w:jc w:val="both"/>
        <w:rPr>
          <w:sz w:val="26"/>
          <w:szCs w:val="26"/>
        </w:rPr>
      </w:pPr>
      <w:bookmarkStart w:id="0" w:name="bookmark0"/>
      <w:bookmarkEnd w:id="0"/>
      <w:r w:rsidRPr="007B691C">
        <w:rPr>
          <w:sz w:val="26"/>
          <w:szCs w:val="26"/>
        </w:rPr>
        <w:lastRenderedPageBreak/>
        <w:t>Quyết định này quy định hệ số điều chỉnh giá đất trên địa bàn tỉnh Tây Ninh theo quy định tại khoản 2 Điều 8 Nghị quyết số 254/2025/QH15 ngày 11/12/2025 của Quốc hội quy định một số cơ chế, chính sách tháo gỡ khó khăn, vướng mắc trong tổ chức thi hành Luật Đất đai.</w:t>
      </w:r>
    </w:p>
    <w:p w:rsidR="00867F41" w:rsidRPr="007B691C" w:rsidRDefault="00F86A0B">
      <w:pPr>
        <w:pStyle w:val="Vnbnnidung0"/>
        <w:numPr>
          <w:ilvl w:val="0"/>
          <w:numId w:val="1"/>
        </w:numPr>
        <w:tabs>
          <w:tab w:val="left" w:pos="1061"/>
        </w:tabs>
        <w:spacing w:line="302" w:lineRule="auto"/>
        <w:ind w:firstLine="680"/>
        <w:jc w:val="both"/>
        <w:rPr>
          <w:sz w:val="26"/>
          <w:szCs w:val="26"/>
        </w:rPr>
      </w:pPr>
      <w:bookmarkStart w:id="1" w:name="bookmark1"/>
      <w:bookmarkEnd w:id="1"/>
      <w:r w:rsidRPr="007B691C">
        <w:rPr>
          <w:sz w:val="26"/>
          <w:szCs w:val="26"/>
        </w:rPr>
        <w:t>Hệ số điều chỉnh giá đất quy định tại Quyết định này được áp dụng đối với các trường hợp quy định tại Điều 5 Nghị quyết số 254/2025/QH15 ngày 11 tháng 12 năm 2025 của Quốc hội quy định một số cơ chế, chính sách tháo gỡ khó khăn, vướng mắc trong tổ chức thi hành Luật Đất đai.</w:t>
      </w:r>
    </w:p>
    <w:p w:rsidR="00867F41" w:rsidRPr="007B691C" w:rsidRDefault="00F86A0B">
      <w:pPr>
        <w:pStyle w:val="Vnbnnidung0"/>
        <w:numPr>
          <w:ilvl w:val="0"/>
          <w:numId w:val="1"/>
        </w:numPr>
        <w:tabs>
          <w:tab w:val="left" w:pos="1049"/>
        </w:tabs>
        <w:spacing w:line="264" w:lineRule="auto"/>
        <w:ind w:firstLine="680"/>
        <w:jc w:val="both"/>
        <w:rPr>
          <w:sz w:val="26"/>
          <w:szCs w:val="26"/>
        </w:rPr>
      </w:pPr>
      <w:bookmarkStart w:id="2" w:name="bookmark2"/>
      <w:bookmarkEnd w:id="2"/>
      <w:r w:rsidRPr="007B691C">
        <w:rPr>
          <w:sz w:val="26"/>
          <w:szCs w:val="26"/>
        </w:rPr>
        <w:t>Trường hợp không áp dụng được bảng giá đất theo quy định tại khoản 1 Điều 7 Nghị quyết số 254/2025/QH15 ngày 11 tháng 12 năm 2025 của Quốc hội và hệ số điều chỉnh giá đất quy định tại Quyết định này thì tiếp tục thực hiện xác định giá đất cụ thể đối với các trường hợp:</w:t>
      </w:r>
    </w:p>
    <w:p w:rsidR="00867F41" w:rsidRPr="007B691C" w:rsidRDefault="00F86A0B">
      <w:pPr>
        <w:pStyle w:val="Vnbnnidung0"/>
        <w:numPr>
          <w:ilvl w:val="0"/>
          <w:numId w:val="2"/>
        </w:numPr>
        <w:tabs>
          <w:tab w:val="left" w:pos="1067"/>
        </w:tabs>
        <w:spacing w:line="307" w:lineRule="auto"/>
        <w:ind w:firstLine="680"/>
        <w:jc w:val="both"/>
        <w:rPr>
          <w:sz w:val="26"/>
          <w:szCs w:val="26"/>
        </w:rPr>
      </w:pPr>
      <w:bookmarkStart w:id="3" w:name="bookmark3"/>
      <w:bookmarkEnd w:id="3"/>
      <w:r w:rsidRPr="007B691C">
        <w:rPr>
          <w:sz w:val="26"/>
          <w:szCs w:val="26"/>
        </w:rPr>
        <w:t>Tính giá trị quyền sử dụng đất khi cổ phần hóa doanh nghiệp nhà nước theo quy định của pháp luật về cổ phần hóa;</w:t>
      </w:r>
    </w:p>
    <w:p w:rsidR="00867F41" w:rsidRPr="007B691C" w:rsidRDefault="00F86A0B">
      <w:pPr>
        <w:pStyle w:val="Vnbnnidung0"/>
        <w:numPr>
          <w:ilvl w:val="0"/>
          <w:numId w:val="2"/>
        </w:numPr>
        <w:tabs>
          <w:tab w:val="left" w:pos="1079"/>
        </w:tabs>
        <w:spacing w:line="305" w:lineRule="auto"/>
        <w:ind w:firstLine="680"/>
        <w:jc w:val="both"/>
        <w:rPr>
          <w:sz w:val="26"/>
          <w:szCs w:val="26"/>
        </w:rPr>
      </w:pPr>
      <w:bookmarkStart w:id="4" w:name="bookmark4"/>
      <w:bookmarkEnd w:id="4"/>
      <w:r w:rsidRPr="007B691C">
        <w:rPr>
          <w:sz w:val="26"/>
          <w:szCs w:val="26"/>
        </w:rPr>
        <w:t>Xác định giá khởi điểm để đấu giá quyền sử dụng đất khi Nhà nước giao đất, cho thuê đất;</w:t>
      </w:r>
    </w:p>
    <w:p w:rsidR="00867F41" w:rsidRPr="007B691C" w:rsidRDefault="00F86A0B">
      <w:pPr>
        <w:pStyle w:val="Vnbnnidung0"/>
        <w:numPr>
          <w:ilvl w:val="0"/>
          <w:numId w:val="2"/>
        </w:numPr>
        <w:tabs>
          <w:tab w:val="left" w:pos="1084"/>
        </w:tabs>
        <w:spacing w:line="302" w:lineRule="auto"/>
        <w:ind w:firstLine="680"/>
        <w:jc w:val="both"/>
        <w:rPr>
          <w:sz w:val="26"/>
          <w:szCs w:val="26"/>
        </w:rPr>
      </w:pPr>
      <w:bookmarkStart w:id="5" w:name="bookmark5"/>
      <w:bookmarkEnd w:id="5"/>
      <w:r w:rsidRPr="007B691C">
        <w:rPr>
          <w:sz w:val="26"/>
          <w:szCs w:val="26"/>
        </w:rPr>
        <w:t>Tính tiền bồi thường khi Nhà nước thu hồi đất.</w:t>
      </w:r>
    </w:p>
    <w:p w:rsidR="00867F41" w:rsidRPr="007B691C" w:rsidRDefault="00F86A0B">
      <w:pPr>
        <w:pStyle w:val="Vnbnnidung0"/>
        <w:numPr>
          <w:ilvl w:val="0"/>
          <w:numId w:val="2"/>
        </w:numPr>
        <w:tabs>
          <w:tab w:val="left" w:pos="1084"/>
        </w:tabs>
        <w:spacing w:line="302" w:lineRule="auto"/>
        <w:ind w:firstLine="680"/>
        <w:jc w:val="both"/>
        <w:rPr>
          <w:sz w:val="26"/>
          <w:szCs w:val="26"/>
        </w:rPr>
      </w:pPr>
      <w:bookmarkStart w:id="6" w:name="bookmark6"/>
      <w:bookmarkEnd w:id="6"/>
      <w:r w:rsidRPr="007B691C">
        <w:rPr>
          <w:sz w:val="26"/>
          <w:szCs w:val="26"/>
        </w:rPr>
        <w:t>Dự án đầu tư có mục đích hỗn hợp theo Quy hoạch xây dựng.</w:t>
      </w:r>
    </w:p>
    <w:p w:rsidR="00867F41" w:rsidRPr="007B691C" w:rsidRDefault="00F86A0B">
      <w:pPr>
        <w:pStyle w:val="Vnbnnidung0"/>
        <w:spacing w:line="276" w:lineRule="auto"/>
        <w:ind w:firstLine="680"/>
        <w:jc w:val="both"/>
        <w:rPr>
          <w:sz w:val="26"/>
          <w:szCs w:val="26"/>
        </w:rPr>
      </w:pPr>
      <w:r w:rsidRPr="007B691C">
        <w:rPr>
          <w:b/>
          <w:bCs/>
          <w:sz w:val="26"/>
          <w:szCs w:val="26"/>
        </w:rPr>
        <w:t>Điều 2. Đối tưọng áp dụng</w:t>
      </w:r>
    </w:p>
    <w:p w:rsidR="00867F41" w:rsidRPr="007B691C" w:rsidRDefault="00F86A0B">
      <w:pPr>
        <w:pStyle w:val="Vnbnnidung0"/>
        <w:numPr>
          <w:ilvl w:val="0"/>
          <w:numId w:val="3"/>
        </w:numPr>
        <w:tabs>
          <w:tab w:val="left" w:pos="1046"/>
        </w:tabs>
        <w:spacing w:line="305" w:lineRule="auto"/>
        <w:ind w:firstLine="680"/>
        <w:jc w:val="both"/>
        <w:rPr>
          <w:sz w:val="26"/>
          <w:szCs w:val="26"/>
        </w:rPr>
      </w:pPr>
      <w:bookmarkStart w:id="7" w:name="bookmark7"/>
      <w:bookmarkEnd w:id="7"/>
      <w:r w:rsidRPr="007B691C">
        <w:rPr>
          <w:sz w:val="26"/>
          <w:szCs w:val="26"/>
        </w:rPr>
        <w:t>Cơ quan có chức năng quản lý đất đai; cơ quan tài chính; cơ quan thuế; cơ quan quản lý dự án; tổ chức dịch vụ công về đất đai; ủy ban nhân dân các xã, phường.</w:t>
      </w:r>
    </w:p>
    <w:p w:rsidR="00867F41" w:rsidRPr="007B691C" w:rsidRDefault="00F86A0B">
      <w:pPr>
        <w:pStyle w:val="Vnbnnidung0"/>
        <w:numPr>
          <w:ilvl w:val="0"/>
          <w:numId w:val="3"/>
        </w:numPr>
        <w:tabs>
          <w:tab w:val="left" w:pos="1034"/>
        </w:tabs>
        <w:spacing w:line="302" w:lineRule="auto"/>
        <w:ind w:firstLine="660"/>
        <w:jc w:val="both"/>
        <w:rPr>
          <w:sz w:val="26"/>
          <w:szCs w:val="26"/>
        </w:rPr>
      </w:pPr>
      <w:bookmarkStart w:id="8" w:name="bookmark8"/>
      <w:bookmarkEnd w:id="8"/>
      <w:r w:rsidRPr="007B691C">
        <w:rPr>
          <w:sz w:val="26"/>
          <w:szCs w:val="26"/>
        </w:rPr>
        <w:t>Người sử dụng đất và các tổ chức, cá nhân khác có liên quan.</w:t>
      </w:r>
    </w:p>
    <w:p w:rsidR="00867F41" w:rsidRPr="007B691C" w:rsidRDefault="00F86A0B">
      <w:pPr>
        <w:pStyle w:val="Vnbnnidung0"/>
        <w:spacing w:line="276" w:lineRule="auto"/>
        <w:ind w:firstLine="660"/>
        <w:jc w:val="both"/>
        <w:rPr>
          <w:sz w:val="26"/>
          <w:szCs w:val="26"/>
        </w:rPr>
      </w:pPr>
      <w:r w:rsidRPr="007B691C">
        <w:rPr>
          <w:b/>
          <w:bCs/>
          <w:sz w:val="26"/>
          <w:szCs w:val="26"/>
        </w:rPr>
        <w:t>Điều 3. Hệ số điều chỉnh giá đất</w:t>
      </w:r>
    </w:p>
    <w:p w:rsidR="00867F41" w:rsidRPr="007B691C" w:rsidRDefault="00F86A0B">
      <w:pPr>
        <w:pStyle w:val="Vnbnnidung0"/>
        <w:numPr>
          <w:ilvl w:val="0"/>
          <w:numId w:val="4"/>
        </w:numPr>
        <w:tabs>
          <w:tab w:val="left" w:pos="1052"/>
        </w:tabs>
        <w:spacing w:after="140" w:line="302" w:lineRule="auto"/>
        <w:ind w:firstLine="680"/>
        <w:jc w:val="both"/>
        <w:rPr>
          <w:sz w:val="26"/>
          <w:szCs w:val="26"/>
        </w:rPr>
      </w:pPr>
      <w:bookmarkStart w:id="9" w:name="bookmark9"/>
      <w:bookmarkEnd w:id="9"/>
      <w:r w:rsidRPr="007B691C">
        <w:rPr>
          <w:sz w:val="26"/>
          <w:szCs w:val="26"/>
        </w:rPr>
        <w:t>Hệ số điều chỉnh giá đất (K) được xác định bằng tích (nhân) của hệ số điều chỉnh mức biến động thị trường, hệ số điều chỉnh theo quy hoạch và hệ số điều chỉnh theo yếu tố khác ảnh hưởng đến giá đất, được tính theo công thức sau:</w:t>
      </w:r>
    </w:p>
    <w:p w:rsidR="00867F41" w:rsidRPr="007B691C" w:rsidRDefault="00F86A0B">
      <w:pPr>
        <w:pStyle w:val="Vnbnnidung30"/>
        <w:rPr>
          <w:sz w:val="26"/>
          <w:szCs w:val="26"/>
        </w:rPr>
      </w:pPr>
      <w:r w:rsidRPr="007B691C">
        <w:rPr>
          <w:sz w:val="26"/>
          <w:szCs w:val="26"/>
        </w:rPr>
        <w:t>K — Ktt X Kqh X Kah</w:t>
      </w:r>
    </w:p>
    <w:p w:rsidR="00867F41" w:rsidRPr="007B691C" w:rsidRDefault="00F86A0B">
      <w:pPr>
        <w:pStyle w:val="Vnbnnidung0"/>
        <w:numPr>
          <w:ilvl w:val="0"/>
          <w:numId w:val="4"/>
        </w:numPr>
        <w:tabs>
          <w:tab w:val="left" w:pos="1061"/>
        </w:tabs>
        <w:spacing w:line="305" w:lineRule="auto"/>
        <w:ind w:firstLine="680"/>
        <w:jc w:val="both"/>
        <w:rPr>
          <w:sz w:val="26"/>
          <w:szCs w:val="26"/>
        </w:rPr>
      </w:pPr>
      <w:bookmarkStart w:id="10" w:name="bookmark10"/>
      <w:bookmarkEnd w:id="10"/>
      <w:r w:rsidRPr="007B691C">
        <w:rPr>
          <w:sz w:val="26"/>
          <w:szCs w:val="26"/>
        </w:rPr>
        <w:t>Hệ số điều chỉnh giá đất năm 2026 đối với các loại đất ban hành kèm theo Nghị quyết số 49/2025/NQ-HĐND ngày 29 tháng 12 năm 2025 của Hội đồng nhân dân tỉnh Tây Ninh quy định bảng giá đất trên địa bàn tỉnh Tây Ninh được xác định như sau:</w:t>
      </w:r>
    </w:p>
    <w:p w:rsidR="00867F41" w:rsidRPr="007B691C" w:rsidRDefault="00F86A0B">
      <w:pPr>
        <w:pStyle w:val="Vnbnnidung0"/>
        <w:spacing w:line="295" w:lineRule="auto"/>
        <w:ind w:firstLine="680"/>
        <w:jc w:val="both"/>
        <w:rPr>
          <w:sz w:val="26"/>
          <w:szCs w:val="26"/>
        </w:rPr>
      </w:pPr>
      <w:r w:rsidRPr="007B691C">
        <w:rPr>
          <w:sz w:val="26"/>
          <w:szCs w:val="26"/>
        </w:rPr>
        <w:t xml:space="preserve">a) Hệ số điều chỉnh mức biến động thị trường (Ktt) đối với các loại đất ban </w:t>
      </w:r>
      <w:r w:rsidRPr="007B691C">
        <w:rPr>
          <w:sz w:val="26"/>
          <w:szCs w:val="26"/>
        </w:rPr>
        <w:lastRenderedPageBreak/>
        <w:t>hành kèm theo Nghị quyết số 49/2025/NQ-HĐND ngày 29 tháng 12 năm 2025 của Hội đồng nhân dân tỉnh Tây Ninh là 1,00 (một);</w:t>
      </w:r>
    </w:p>
    <w:p w:rsidR="00867F41" w:rsidRPr="007B691C" w:rsidRDefault="00F86A0B">
      <w:pPr>
        <w:pStyle w:val="Vnbnnidung0"/>
        <w:spacing w:after="80" w:line="305" w:lineRule="auto"/>
        <w:ind w:firstLine="660"/>
        <w:jc w:val="both"/>
        <w:rPr>
          <w:sz w:val="26"/>
          <w:szCs w:val="26"/>
        </w:rPr>
      </w:pPr>
      <w:r w:rsidRPr="007B691C">
        <w:rPr>
          <w:sz w:val="26"/>
          <w:szCs w:val="26"/>
        </w:rPr>
        <w:t>b) Hệ số điều chỉnh theo quy hoạch (Kqh) đối với các loại đất ban hành kèm theo Nghị quyết số 49/2025/NQ-HĐND ngày 29 tháng 12 năm 2025 của Hội đồng nhân dân tỉnh Tây Ninh được áp dụng đối với thửa đất, khu đất thực hiện dự án đầu tư có quy hoạch xây dựng được cơ quan nhà nước có thẩm quyền phê duyệt và được xác định theo hệ số sử dụng đất của dự án như sau:</w:t>
      </w:r>
    </w:p>
    <w:tbl>
      <w:tblPr>
        <w:tblOverlap w:val="never"/>
        <w:tblW w:w="0" w:type="auto"/>
        <w:jc w:val="center"/>
        <w:tblLayout w:type="fixed"/>
        <w:tblCellMar>
          <w:left w:w="10" w:type="dxa"/>
          <w:right w:w="10" w:type="dxa"/>
        </w:tblCellMar>
        <w:tblLook w:val="04A0" w:firstRow="1" w:lastRow="0" w:firstColumn="1" w:lastColumn="0" w:noHBand="0" w:noVBand="1"/>
      </w:tblPr>
      <w:tblGrid>
        <w:gridCol w:w="714"/>
        <w:gridCol w:w="4122"/>
        <w:gridCol w:w="3870"/>
      </w:tblGrid>
      <w:tr w:rsidR="00867F41" w:rsidRPr="007B691C">
        <w:trPr>
          <w:trHeight w:hRule="exact" w:val="600"/>
          <w:jc w:val="center"/>
        </w:trPr>
        <w:tc>
          <w:tcPr>
            <w:tcW w:w="714"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b/>
                <w:bCs/>
                <w:sz w:val="26"/>
                <w:szCs w:val="26"/>
              </w:rPr>
              <w:t>STT</w:t>
            </w:r>
          </w:p>
        </w:tc>
        <w:tc>
          <w:tcPr>
            <w:tcW w:w="4122"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b/>
                <w:bCs/>
                <w:sz w:val="26"/>
                <w:szCs w:val="26"/>
              </w:rPr>
              <w:t>Hệ số sử dụng đất của Dự án (lần)</w:t>
            </w:r>
          </w:p>
        </w:tc>
        <w:tc>
          <w:tcPr>
            <w:tcW w:w="3870" w:type="dxa"/>
            <w:tcBorders>
              <w:top w:val="single" w:sz="4" w:space="0" w:color="auto"/>
              <w:left w:val="single" w:sz="4" w:space="0" w:color="auto"/>
              <w:righ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b/>
                <w:bCs/>
                <w:sz w:val="26"/>
                <w:szCs w:val="26"/>
              </w:rPr>
              <w:t>Hệ số điều chỉnh theo quy hoạch</w:t>
            </w:r>
          </w:p>
        </w:tc>
      </w:tr>
      <w:tr w:rsidR="00867F41" w:rsidRPr="007B691C">
        <w:trPr>
          <w:trHeight w:hRule="exact" w:val="588"/>
          <w:jc w:val="center"/>
        </w:trPr>
        <w:tc>
          <w:tcPr>
            <w:tcW w:w="8706" w:type="dxa"/>
            <w:gridSpan w:val="3"/>
            <w:tcBorders>
              <w:top w:val="single" w:sz="4" w:space="0" w:color="auto"/>
              <w:left w:val="single" w:sz="4" w:space="0" w:color="auto"/>
              <w:right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b/>
                <w:bCs/>
                <w:sz w:val="26"/>
                <w:szCs w:val="26"/>
              </w:rPr>
              <w:t>I - Đối với thửa đất, khu đất xây dựng thấp tầng:</w:t>
            </w:r>
          </w:p>
        </w:tc>
      </w:tr>
      <w:tr w:rsidR="00867F41" w:rsidRPr="007B691C">
        <w:trPr>
          <w:trHeight w:hRule="exact" w:val="576"/>
          <w:jc w:val="center"/>
        </w:trPr>
        <w:tc>
          <w:tcPr>
            <w:tcW w:w="714"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280"/>
              <w:rPr>
                <w:sz w:val="26"/>
                <w:szCs w:val="26"/>
              </w:rPr>
            </w:pPr>
            <w:r w:rsidRPr="007B691C">
              <w:rPr>
                <w:sz w:val="26"/>
                <w:szCs w:val="26"/>
              </w:rPr>
              <w:t>1</w:t>
            </w:r>
          </w:p>
        </w:tc>
        <w:tc>
          <w:tcPr>
            <w:tcW w:w="4122"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sz w:val="26"/>
                <w:szCs w:val="26"/>
              </w:rPr>
              <w:t>Dưới 2 lần</w:t>
            </w:r>
          </w:p>
        </w:tc>
        <w:tc>
          <w:tcPr>
            <w:tcW w:w="3870" w:type="dxa"/>
            <w:tcBorders>
              <w:top w:val="single" w:sz="4" w:space="0" w:color="auto"/>
              <w:left w:val="single" w:sz="4" w:space="0" w:color="auto"/>
              <w:righ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sz w:val="26"/>
                <w:szCs w:val="26"/>
              </w:rPr>
              <w:t>1,00</w:t>
            </w:r>
          </w:p>
        </w:tc>
      </w:tr>
      <w:tr w:rsidR="00867F41" w:rsidRPr="007B691C">
        <w:trPr>
          <w:trHeight w:hRule="exact" w:val="588"/>
          <w:jc w:val="center"/>
        </w:trPr>
        <w:tc>
          <w:tcPr>
            <w:tcW w:w="714"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280"/>
              <w:rPr>
                <w:sz w:val="26"/>
                <w:szCs w:val="26"/>
              </w:rPr>
            </w:pPr>
            <w:r w:rsidRPr="007B691C">
              <w:rPr>
                <w:sz w:val="26"/>
                <w:szCs w:val="26"/>
              </w:rPr>
              <w:t>2</w:t>
            </w:r>
          </w:p>
        </w:tc>
        <w:tc>
          <w:tcPr>
            <w:tcW w:w="4122"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sz w:val="26"/>
                <w:szCs w:val="26"/>
              </w:rPr>
              <w:t>Từ 2 lần đến 4 lần</w:t>
            </w:r>
          </w:p>
        </w:tc>
        <w:tc>
          <w:tcPr>
            <w:tcW w:w="3870" w:type="dxa"/>
            <w:tcBorders>
              <w:top w:val="single" w:sz="4" w:space="0" w:color="auto"/>
              <w:left w:val="single" w:sz="4" w:space="0" w:color="auto"/>
              <w:righ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sz w:val="26"/>
                <w:szCs w:val="26"/>
              </w:rPr>
              <w:t>1,10</w:t>
            </w:r>
          </w:p>
        </w:tc>
      </w:tr>
      <w:tr w:rsidR="00867F41" w:rsidRPr="007B691C">
        <w:trPr>
          <w:trHeight w:hRule="exact" w:val="582"/>
          <w:jc w:val="center"/>
        </w:trPr>
        <w:tc>
          <w:tcPr>
            <w:tcW w:w="8706" w:type="dxa"/>
            <w:gridSpan w:val="3"/>
            <w:tcBorders>
              <w:top w:val="single" w:sz="4" w:space="0" w:color="auto"/>
              <w:left w:val="single" w:sz="4" w:space="0" w:color="auto"/>
              <w:right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b/>
                <w:bCs/>
                <w:sz w:val="26"/>
                <w:szCs w:val="26"/>
              </w:rPr>
              <w:t>II - Đối với thửa đất, khu đất xây dựng cao tầng:</w:t>
            </w:r>
          </w:p>
        </w:tc>
      </w:tr>
      <w:tr w:rsidR="00867F41" w:rsidRPr="007B691C">
        <w:trPr>
          <w:trHeight w:hRule="exact" w:val="582"/>
          <w:jc w:val="center"/>
        </w:trPr>
        <w:tc>
          <w:tcPr>
            <w:tcW w:w="714"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280"/>
              <w:rPr>
                <w:sz w:val="26"/>
                <w:szCs w:val="26"/>
              </w:rPr>
            </w:pPr>
            <w:r w:rsidRPr="007B691C">
              <w:rPr>
                <w:sz w:val="26"/>
                <w:szCs w:val="26"/>
              </w:rPr>
              <w:t>1</w:t>
            </w:r>
          </w:p>
        </w:tc>
        <w:tc>
          <w:tcPr>
            <w:tcW w:w="4122"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sz w:val="26"/>
                <w:szCs w:val="26"/>
              </w:rPr>
              <w:t>Dưới 4 lần</w:t>
            </w:r>
          </w:p>
        </w:tc>
        <w:tc>
          <w:tcPr>
            <w:tcW w:w="3870" w:type="dxa"/>
            <w:tcBorders>
              <w:top w:val="single" w:sz="4" w:space="0" w:color="auto"/>
              <w:left w:val="single" w:sz="4" w:space="0" w:color="auto"/>
              <w:righ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sz w:val="26"/>
                <w:szCs w:val="26"/>
              </w:rPr>
              <w:t>1,10</w:t>
            </w:r>
          </w:p>
        </w:tc>
      </w:tr>
      <w:tr w:rsidR="00867F41" w:rsidRPr="007B691C">
        <w:trPr>
          <w:trHeight w:hRule="exact" w:val="594"/>
          <w:jc w:val="center"/>
        </w:trPr>
        <w:tc>
          <w:tcPr>
            <w:tcW w:w="714"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sz w:val="26"/>
                <w:szCs w:val="26"/>
              </w:rPr>
              <w:t>2</w:t>
            </w:r>
          </w:p>
        </w:tc>
        <w:tc>
          <w:tcPr>
            <w:tcW w:w="4122"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sz w:val="26"/>
                <w:szCs w:val="26"/>
              </w:rPr>
              <w:t>Từ 4 lần đến dưới 6 lần</w:t>
            </w:r>
          </w:p>
        </w:tc>
        <w:tc>
          <w:tcPr>
            <w:tcW w:w="3870" w:type="dxa"/>
            <w:tcBorders>
              <w:top w:val="single" w:sz="4" w:space="0" w:color="auto"/>
              <w:left w:val="single" w:sz="4" w:space="0" w:color="auto"/>
              <w:righ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sz w:val="26"/>
                <w:szCs w:val="26"/>
              </w:rPr>
              <w:t>1,15</w:t>
            </w:r>
          </w:p>
        </w:tc>
      </w:tr>
      <w:tr w:rsidR="00867F41" w:rsidRPr="007B691C">
        <w:trPr>
          <w:trHeight w:hRule="exact" w:val="576"/>
          <w:jc w:val="center"/>
        </w:trPr>
        <w:tc>
          <w:tcPr>
            <w:tcW w:w="714"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280"/>
              <w:rPr>
                <w:sz w:val="26"/>
                <w:szCs w:val="26"/>
              </w:rPr>
            </w:pPr>
            <w:r w:rsidRPr="007B691C">
              <w:rPr>
                <w:sz w:val="26"/>
                <w:szCs w:val="26"/>
              </w:rPr>
              <w:t>3</w:t>
            </w:r>
          </w:p>
        </w:tc>
        <w:tc>
          <w:tcPr>
            <w:tcW w:w="4122"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sz w:val="26"/>
                <w:szCs w:val="26"/>
              </w:rPr>
              <w:t>Từ 6 lần đến dưới 8 lần</w:t>
            </w:r>
          </w:p>
        </w:tc>
        <w:tc>
          <w:tcPr>
            <w:tcW w:w="3870" w:type="dxa"/>
            <w:tcBorders>
              <w:top w:val="single" w:sz="4" w:space="0" w:color="auto"/>
              <w:left w:val="single" w:sz="4" w:space="0" w:color="auto"/>
              <w:righ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sz w:val="26"/>
                <w:szCs w:val="26"/>
              </w:rPr>
              <w:t>1,20</w:t>
            </w:r>
          </w:p>
        </w:tc>
      </w:tr>
      <w:tr w:rsidR="00867F41" w:rsidRPr="007B691C">
        <w:trPr>
          <w:trHeight w:hRule="exact" w:val="594"/>
          <w:jc w:val="center"/>
        </w:trPr>
        <w:tc>
          <w:tcPr>
            <w:tcW w:w="714"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280"/>
              <w:rPr>
                <w:sz w:val="26"/>
                <w:szCs w:val="26"/>
              </w:rPr>
            </w:pPr>
            <w:r w:rsidRPr="007B691C">
              <w:rPr>
                <w:sz w:val="26"/>
                <w:szCs w:val="26"/>
              </w:rPr>
              <w:t>4</w:t>
            </w:r>
          </w:p>
        </w:tc>
        <w:tc>
          <w:tcPr>
            <w:tcW w:w="4122"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sz w:val="26"/>
                <w:szCs w:val="26"/>
              </w:rPr>
              <w:t>Từ 8 lần đến dưới 10 lần</w:t>
            </w:r>
          </w:p>
        </w:tc>
        <w:tc>
          <w:tcPr>
            <w:tcW w:w="3870" w:type="dxa"/>
            <w:tcBorders>
              <w:top w:val="single" w:sz="4" w:space="0" w:color="auto"/>
              <w:left w:val="single" w:sz="4" w:space="0" w:color="auto"/>
              <w:righ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sz w:val="26"/>
                <w:szCs w:val="26"/>
              </w:rPr>
              <w:t>1,25</w:t>
            </w:r>
          </w:p>
        </w:tc>
      </w:tr>
      <w:tr w:rsidR="00867F41" w:rsidRPr="007B691C">
        <w:trPr>
          <w:trHeight w:hRule="exact" w:val="576"/>
          <w:jc w:val="center"/>
        </w:trPr>
        <w:tc>
          <w:tcPr>
            <w:tcW w:w="714"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sz w:val="26"/>
                <w:szCs w:val="26"/>
              </w:rPr>
              <w:t>5</w:t>
            </w:r>
          </w:p>
        </w:tc>
        <w:tc>
          <w:tcPr>
            <w:tcW w:w="4122"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sz w:val="26"/>
                <w:szCs w:val="26"/>
              </w:rPr>
              <w:t>Từ 10 lần đến dưới 12 lần</w:t>
            </w:r>
          </w:p>
        </w:tc>
        <w:tc>
          <w:tcPr>
            <w:tcW w:w="3870" w:type="dxa"/>
            <w:tcBorders>
              <w:top w:val="single" w:sz="4" w:space="0" w:color="auto"/>
              <w:left w:val="single" w:sz="4" w:space="0" w:color="auto"/>
              <w:righ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sz w:val="26"/>
                <w:szCs w:val="26"/>
              </w:rPr>
              <w:t>1,30</w:t>
            </w:r>
          </w:p>
        </w:tc>
      </w:tr>
      <w:tr w:rsidR="00867F41" w:rsidRPr="007B691C">
        <w:trPr>
          <w:trHeight w:hRule="exact" w:val="588"/>
          <w:jc w:val="center"/>
        </w:trPr>
        <w:tc>
          <w:tcPr>
            <w:tcW w:w="714"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sz w:val="26"/>
                <w:szCs w:val="26"/>
              </w:rPr>
              <w:t>6</w:t>
            </w:r>
          </w:p>
        </w:tc>
        <w:tc>
          <w:tcPr>
            <w:tcW w:w="4122" w:type="dxa"/>
            <w:tcBorders>
              <w:top w:val="single" w:sz="4" w:space="0" w:color="auto"/>
              <w:left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sz w:val="26"/>
                <w:szCs w:val="26"/>
              </w:rPr>
              <w:t>Từ 12 lần trở lên</w:t>
            </w:r>
          </w:p>
        </w:tc>
        <w:tc>
          <w:tcPr>
            <w:tcW w:w="3870" w:type="dxa"/>
            <w:tcBorders>
              <w:top w:val="single" w:sz="4" w:space="0" w:color="auto"/>
              <w:left w:val="single" w:sz="4" w:space="0" w:color="auto"/>
              <w:righ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sz w:val="26"/>
                <w:szCs w:val="26"/>
              </w:rPr>
              <w:t>1,35</w:t>
            </w:r>
          </w:p>
        </w:tc>
      </w:tr>
      <w:tr w:rsidR="00867F41" w:rsidRPr="007B691C">
        <w:trPr>
          <w:trHeight w:hRule="exact" w:val="588"/>
          <w:jc w:val="center"/>
        </w:trPr>
        <w:tc>
          <w:tcPr>
            <w:tcW w:w="4836" w:type="dxa"/>
            <w:gridSpan w:val="2"/>
            <w:tcBorders>
              <w:top w:val="single" w:sz="4" w:space="0" w:color="auto"/>
              <w:left w:val="single" w:sz="4" w:space="0" w:color="auto"/>
              <w:bottom w:val="single" w:sz="4" w:space="0" w:color="auto"/>
            </w:tcBorders>
            <w:shd w:val="clear" w:color="auto" w:fill="FFFFFF"/>
            <w:vAlign w:val="center"/>
          </w:tcPr>
          <w:p w:rsidR="00867F41" w:rsidRPr="007B691C" w:rsidRDefault="00F86A0B">
            <w:pPr>
              <w:pStyle w:val="Khc0"/>
              <w:spacing w:after="0" w:line="240" w:lineRule="auto"/>
              <w:ind w:firstLine="0"/>
              <w:rPr>
                <w:sz w:val="26"/>
                <w:szCs w:val="26"/>
              </w:rPr>
            </w:pPr>
            <w:r w:rsidRPr="007B691C">
              <w:rPr>
                <w:b/>
                <w:bCs/>
                <w:sz w:val="26"/>
                <w:szCs w:val="26"/>
              </w:rPr>
              <w:t>III - Đối vói các trường họp còn lại:</w:t>
            </w:r>
          </w:p>
        </w:tc>
        <w:tc>
          <w:tcPr>
            <w:tcW w:w="3870" w:type="dxa"/>
            <w:tcBorders>
              <w:top w:val="single" w:sz="4" w:space="0" w:color="auto"/>
              <w:left w:val="single" w:sz="4" w:space="0" w:color="auto"/>
              <w:bottom w:val="single" w:sz="4" w:space="0" w:color="auto"/>
              <w:right w:val="single" w:sz="4" w:space="0" w:color="auto"/>
            </w:tcBorders>
            <w:shd w:val="clear" w:color="auto" w:fill="FFFFFF"/>
            <w:vAlign w:val="center"/>
          </w:tcPr>
          <w:p w:rsidR="00867F41" w:rsidRPr="007B691C" w:rsidRDefault="00F86A0B">
            <w:pPr>
              <w:pStyle w:val="Khc0"/>
              <w:spacing w:after="0" w:line="240" w:lineRule="auto"/>
              <w:ind w:firstLine="0"/>
              <w:jc w:val="center"/>
              <w:rPr>
                <w:sz w:val="26"/>
                <w:szCs w:val="26"/>
              </w:rPr>
            </w:pPr>
            <w:r w:rsidRPr="007B691C">
              <w:rPr>
                <w:sz w:val="26"/>
                <w:szCs w:val="26"/>
              </w:rPr>
              <w:t>1,00</w:t>
            </w:r>
          </w:p>
        </w:tc>
      </w:tr>
    </w:tbl>
    <w:p w:rsidR="007B691C" w:rsidRDefault="007B691C">
      <w:pPr>
        <w:pStyle w:val="Chthchbng0"/>
        <w:ind w:firstLine="0"/>
        <w:jc w:val="both"/>
        <w:rPr>
          <w:lang w:val="en-US"/>
        </w:rPr>
      </w:pPr>
    </w:p>
    <w:p w:rsidR="00867F41" w:rsidRPr="007B691C" w:rsidRDefault="00F86A0B" w:rsidP="007B691C">
      <w:pPr>
        <w:pStyle w:val="Chthchbng0"/>
        <w:ind w:firstLine="567"/>
        <w:jc w:val="both"/>
        <w:rPr>
          <w:sz w:val="28"/>
          <w:szCs w:val="28"/>
        </w:rPr>
      </w:pPr>
      <w:r w:rsidRPr="007B691C">
        <w:rPr>
          <w:sz w:val="28"/>
          <w:szCs w:val="28"/>
        </w:rPr>
        <w:t>c) Hệ số điều chỉnh theo yếu tố khác ảnh hưởng đến giá đất (Kah) đối với các loại đất ban hành kèm theo Nghị quyết số 49/2025/NQ-HĐND ngày 29 tháng 12 năm 2025 của Hội đồng nhân dân tỉnh Tây Ninh là 1,00 (một).</w:t>
      </w:r>
    </w:p>
    <w:p w:rsidR="00867F41" w:rsidRPr="007B691C" w:rsidRDefault="00867F41" w:rsidP="007B691C">
      <w:pPr>
        <w:spacing w:after="79" w:line="1" w:lineRule="exact"/>
        <w:ind w:firstLine="567"/>
        <w:jc w:val="both"/>
        <w:rPr>
          <w:sz w:val="28"/>
          <w:szCs w:val="28"/>
        </w:rPr>
      </w:pPr>
    </w:p>
    <w:p w:rsidR="00867F41" w:rsidRPr="007B691C" w:rsidRDefault="00F86A0B" w:rsidP="007B691C">
      <w:pPr>
        <w:pStyle w:val="Vnbnnidung0"/>
        <w:spacing w:after="80" w:line="276" w:lineRule="auto"/>
        <w:ind w:firstLine="567"/>
        <w:jc w:val="both"/>
        <w:rPr>
          <w:sz w:val="28"/>
          <w:szCs w:val="28"/>
        </w:rPr>
      </w:pPr>
      <w:r w:rsidRPr="007B691C">
        <w:rPr>
          <w:b/>
          <w:bCs/>
          <w:sz w:val="28"/>
          <w:szCs w:val="28"/>
        </w:rPr>
        <w:t>Điều 4. Hiệu lực thi hành</w:t>
      </w:r>
    </w:p>
    <w:p w:rsidR="00867F41" w:rsidRPr="007B691C" w:rsidRDefault="00F86A0B" w:rsidP="007B691C">
      <w:pPr>
        <w:pStyle w:val="Vnbnnidung0"/>
        <w:spacing w:after="80" w:line="300" w:lineRule="auto"/>
        <w:ind w:firstLine="567"/>
        <w:jc w:val="both"/>
        <w:rPr>
          <w:sz w:val="28"/>
          <w:szCs w:val="28"/>
        </w:rPr>
      </w:pPr>
      <w:r w:rsidRPr="007B691C">
        <w:rPr>
          <w:sz w:val="28"/>
          <w:szCs w:val="28"/>
        </w:rPr>
        <w:t xml:space="preserve">Quyết định này có </w:t>
      </w:r>
      <w:r w:rsidR="00ED1B06">
        <w:rPr>
          <w:sz w:val="28"/>
          <w:szCs w:val="28"/>
        </w:rPr>
        <w:t>hiệu lực thi hành từ ngày</w:t>
      </w:r>
      <w:r w:rsidR="00ED1B06">
        <w:rPr>
          <w:sz w:val="28"/>
          <w:szCs w:val="28"/>
          <w:lang w:val="en-US"/>
        </w:rPr>
        <w:t xml:space="preserve"> 03</w:t>
      </w:r>
      <w:r w:rsidR="00ED1B06">
        <w:rPr>
          <w:sz w:val="28"/>
          <w:szCs w:val="28"/>
        </w:rPr>
        <w:t xml:space="preserve"> tháng</w:t>
      </w:r>
      <w:r w:rsidR="00ED1B06">
        <w:rPr>
          <w:sz w:val="28"/>
          <w:szCs w:val="28"/>
          <w:lang w:val="en-US"/>
        </w:rPr>
        <w:t xml:space="preserve"> 7</w:t>
      </w:r>
      <w:bookmarkStart w:id="11" w:name="_GoBack"/>
      <w:bookmarkEnd w:id="11"/>
      <w:r w:rsidR="00ED1B06">
        <w:rPr>
          <w:sz w:val="28"/>
          <w:szCs w:val="28"/>
          <w:lang w:val="en-US"/>
        </w:rPr>
        <w:t xml:space="preserve"> </w:t>
      </w:r>
      <w:r w:rsidRPr="007B691C">
        <w:rPr>
          <w:sz w:val="28"/>
          <w:szCs w:val="28"/>
        </w:rPr>
        <w:t>năm 2026.</w:t>
      </w:r>
    </w:p>
    <w:p w:rsidR="00867F41" w:rsidRPr="007B691C" w:rsidRDefault="00F86A0B" w:rsidP="007B691C">
      <w:pPr>
        <w:pStyle w:val="Vnbnnidung0"/>
        <w:spacing w:after="80" w:line="276" w:lineRule="auto"/>
        <w:ind w:firstLine="567"/>
        <w:jc w:val="both"/>
        <w:rPr>
          <w:sz w:val="28"/>
          <w:szCs w:val="28"/>
        </w:rPr>
      </w:pPr>
      <w:r w:rsidRPr="007B691C">
        <w:rPr>
          <w:b/>
          <w:bCs/>
          <w:sz w:val="28"/>
          <w:szCs w:val="28"/>
        </w:rPr>
        <w:t>Điều 5. Trách nhiệm thi hành</w:t>
      </w:r>
    </w:p>
    <w:p w:rsidR="00867F41" w:rsidRPr="007B691C" w:rsidRDefault="00F86A0B" w:rsidP="007B691C">
      <w:pPr>
        <w:pStyle w:val="Vnbnnidung0"/>
        <w:numPr>
          <w:ilvl w:val="0"/>
          <w:numId w:val="5"/>
        </w:numPr>
        <w:tabs>
          <w:tab w:val="left" w:pos="1043"/>
        </w:tabs>
        <w:spacing w:after="80" w:line="302" w:lineRule="auto"/>
        <w:ind w:firstLine="567"/>
        <w:jc w:val="both"/>
        <w:rPr>
          <w:sz w:val="28"/>
          <w:szCs w:val="28"/>
        </w:rPr>
      </w:pPr>
      <w:bookmarkStart w:id="12" w:name="bookmark11"/>
      <w:bookmarkEnd w:id="12"/>
      <w:r w:rsidRPr="007B691C">
        <w:rPr>
          <w:sz w:val="28"/>
          <w:szCs w:val="28"/>
        </w:rPr>
        <w:t xml:space="preserve">Chánh Văn phòng ủy ban nhân dân tỉnh; Giám đốc Sở Nông nghiệp </w:t>
      </w:r>
      <w:r w:rsidRPr="007B691C">
        <w:rPr>
          <w:sz w:val="28"/>
          <w:szCs w:val="28"/>
        </w:rPr>
        <w:lastRenderedPageBreak/>
        <w:t>và Môi trường; Thủ trưởng các sở, ban, ngành tỉnh; Chủ tịch ủy ban nhân dân các xã, phường chịu trách nhiệm thi hành Quyết định này.</w:t>
      </w:r>
    </w:p>
    <w:p w:rsidR="00867F41" w:rsidRPr="007B691C" w:rsidRDefault="00F86A0B" w:rsidP="007B691C">
      <w:pPr>
        <w:pStyle w:val="Vnbnnidung0"/>
        <w:numPr>
          <w:ilvl w:val="0"/>
          <w:numId w:val="5"/>
        </w:numPr>
        <w:tabs>
          <w:tab w:val="left" w:pos="1043"/>
        </w:tabs>
        <w:spacing w:after="80" w:line="266" w:lineRule="auto"/>
        <w:ind w:firstLine="567"/>
        <w:jc w:val="both"/>
        <w:rPr>
          <w:sz w:val="28"/>
          <w:szCs w:val="28"/>
        </w:rPr>
      </w:pPr>
      <w:bookmarkStart w:id="13" w:name="bookmark12"/>
      <w:bookmarkEnd w:id="13"/>
      <w:r w:rsidRPr="007B691C">
        <w:rPr>
          <w:sz w:val="28"/>
          <w:szCs w:val="28"/>
        </w:rPr>
        <w:t>Các sở, ban, ngành, ủy ban nhân dân các xã, phường và tổ chức, đơn vị có liên quan theo chức năng, nhiệm vụ có trách nhiệm tổ chức triển khai thực hiện Quyết định này.</w:t>
      </w:r>
      <w:bookmarkStart w:id="14" w:name="bookmark13"/>
      <w:bookmarkEnd w:id="14"/>
      <w:r w:rsidRPr="007B691C">
        <w:rPr>
          <w:sz w:val="28"/>
          <w:szCs w:val="28"/>
        </w:rPr>
        <w:t>Trường hợp áp dụng Hệ số điều chỉnh giá đất quy định tại Điều 3 của Quyêt định này mà tại thời diêm áp dụng chưa phù họp hoặc chưa có trong Quyêt định này, UBND cấp xã tổng hợp, đề xuất thông qua Sở Nông nghiệp và Môi trường trình ủy ban nhân dân tỉnh quyết định điều chỉnh, bổ sung hệ số điều chỉnh giá đất cho từng khu vực, vị trí để áp dụng.</w:t>
      </w:r>
    </w:p>
    <w:p w:rsidR="00867F41" w:rsidRPr="007B691C" w:rsidRDefault="00F86A0B" w:rsidP="007B691C">
      <w:pPr>
        <w:pStyle w:val="Vnbnnidung0"/>
        <w:spacing w:line="262" w:lineRule="auto"/>
        <w:ind w:firstLine="567"/>
        <w:jc w:val="both"/>
        <w:rPr>
          <w:sz w:val="28"/>
          <w:szCs w:val="28"/>
        </w:rPr>
      </w:pPr>
      <w:r w:rsidRPr="007B691C">
        <w:rPr>
          <w:b/>
          <w:bCs/>
          <w:sz w:val="28"/>
          <w:szCs w:val="28"/>
        </w:rPr>
        <w:t>Điều 6. Quy định chuyển tiếp</w:t>
      </w:r>
    </w:p>
    <w:p w:rsidR="00867F41" w:rsidRPr="007B691C" w:rsidRDefault="00F86A0B" w:rsidP="007B691C">
      <w:pPr>
        <w:pStyle w:val="Vnbnnidung0"/>
        <w:numPr>
          <w:ilvl w:val="0"/>
          <w:numId w:val="6"/>
        </w:numPr>
        <w:tabs>
          <w:tab w:val="left" w:pos="1043"/>
        </w:tabs>
        <w:spacing w:line="305" w:lineRule="auto"/>
        <w:ind w:firstLine="567"/>
        <w:jc w:val="both"/>
        <w:rPr>
          <w:sz w:val="28"/>
          <w:szCs w:val="28"/>
        </w:rPr>
      </w:pPr>
      <w:bookmarkStart w:id="15" w:name="bookmark14"/>
      <w:bookmarkEnd w:id="15"/>
      <w:r w:rsidRPr="007B691C">
        <w:rPr>
          <w:sz w:val="28"/>
          <w:szCs w:val="28"/>
        </w:rPr>
        <w:t>Đối với các hồ sơ xác định nghĩa vụ tài chính về đất đai được cơ quan có thẩm quyền phê duyệt hoặc đã ban hành thông báo thực hiện nghĩa vụ tài chính trước ngày Quyết định này có hiệu lực thì tiếp tục thực hiện theo quyết định, thông báo đã ban hành.</w:t>
      </w:r>
    </w:p>
    <w:p w:rsidR="00867F41" w:rsidRPr="007B691C" w:rsidRDefault="00F86A0B" w:rsidP="007B691C">
      <w:pPr>
        <w:pStyle w:val="Vnbnnidung0"/>
        <w:numPr>
          <w:ilvl w:val="0"/>
          <w:numId w:val="6"/>
        </w:numPr>
        <w:tabs>
          <w:tab w:val="left" w:pos="1037"/>
        </w:tabs>
        <w:spacing w:line="305" w:lineRule="auto"/>
        <w:ind w:firstLine="567"/>
        <w:jc w:val="both"/>
        <w:rPr>
          <w:sz w:val="28"/>
          <w:szCs w:val="28"/>
        </w:rPr>
      </w:pPr>
      <w:bookmarkStart w:id="16" w:name="bookmark15"/>
      <w:bookmarkEnd w:id="16"/>
      <w:r w:rsidRPr="007B691C">
        <w:rPr>
          <w:sz w:val="28"/>
          <w:szCs w:val="28"/>
        </w:rPr>
        <w:t>Đối với trường hợp trước ngày Quyết định này có hiệu lực, cơ quan nhà nước có thẩm quyền đang thực hiện việc xác định giá đất cụ thể để tính tiền sử dụng đất, tiền thuê đất nhưng kể từ ngày Quyết định này có hiệu lực thuộc trường họp áp dụng Bảng giá đất và hệ số điều chỉnh giá đất theo quy định của Nghị quyết số 254/2025/QH15 ngày 11 tháng 12 năm 2025 của Quốc hội thì xử lý như sau:</w:t>
      </w:r>
    </w:p>
    <w:p w:rsidR="00867F41" w:rsidRPr="007B691C" w:rsidRDefault="00F86A0B" w:rsidP="007B691C">
      <w:pPr>
        <w:pStyle w:val="Vnbnnidung0"/>
        <w:numPr>
          <w:ilvl w:val="0"/>
          <w:numId w:val="7"/>
        </w:numPr>
        <w:tabs>
          <w:tab w:val="left" w:pos="1064"/>
        </w:tabs>
        <w:spacing w:line="302" w:lineRule="auto"/>
        <w:ind w:firstLine="567"/>
        <w:jc w:val="both"/>
        <w:rPr>
          <w:sz w:val="28"/>
          <w:szCs w:val="28"/>
        </w:rPr>
      </w:pPr>
      <w:bookmarkStart w:id="17" w:name="bookmark16"/>
      <w:bookmarkEnd w:id="17"/>
      <w:r w:rsidRPr="007B691C">
        <w:rPr>
          <w:sz w:val="28"/>
          <w:szCs w:val="28"/>
        </w:rPr>
        <w:t>Trường hợp Hội đồng thẩm định giá đất đã thống nhất giá đất cụ thể trước ngày Quyết định này có hiệu lực thì tiếp tục thực hiện trình tự, thủ tục phê duyệt giá đất cụ thể để xác định nghĩa vụ tài chính về đất đai.</w:t>
      </w:r>
    </w:p>
    <w:p w:rsidR="00867F41" w:rsidRPr="007B691C" w:rsidRDefault="00F86A0B" w:rsidP="007B691C">
      <w:pPr>
        <w:pStyle w:val="Vnbnnidung0"/>
        <w:numPr>
          <w:ilvl w:val="0"/>
          <w:numId w:val="7"/>
        </w:numPr>
        <w:tabs>
          <w:tab w:val="left" w:pos="1082"/>
        </w:tabs>
        <w:spacing w:after="400" w:line="305" w:lineRule="auto"/>
        <w:ind w:firstLine="567"/>
        <w:jc w:val="both"/>
        <w:rPr>
          <w:sz w:val="28"/>
          <w:szCs w:val="28"/>
        </w:rPr>
      </w:pPr>
      <w:bookmarkStart w:id="18" w:name="bookmark17"/>
      <w:bookmarkEnd w:id="18"/>
      <w:r w:rsidRPr="007B691C">
        <w:rPr>
          <w:sz w:val="28"/>
          <w:szCs w:val="28"/>
        </w:rPr>
        <w:t>Trường hợp Hội đồng thẩm định giá đất chưa thống nhất giá đất cụ thể trước ngày Quyết định này có hiệu lực thì không tiếp tục xác định giá đất cụ thể mà thực hiện xác định giá đất trên cơ sở Bảng giá đất và hệ số điều chỉnh giá đất theo quy định của Nghị quyết số 254/2025/QH15 ngày 11 tháng 12 năm 2025 của Quốc hội quy định một số cơ chế, chính sách tháo gỡ khó khăn, vướng mắc trong tổ chức thi hành Luật Đất đai./.</w:t>
      </w:r>
    </w:p>
    <w:p w:rsidR="00867F41" w:rsidRPr="007B691C" w:rsidRDefault="00F86A0B">
      <w:pPr>
        <w:pStyle w:val="Vnbnnidung0"/>
        <w:spacing w:after="0" w:line="240" w:lineRule="auto"/>
        <w:ind w:firstLine="0"/>
        <w:rPr>
          <w:sz w:val="22"/>
          <w:szCs w:val="22"/>
        </w:rPr>
      </w:pPr>
      <w:r w:rsidRPr="007B691C">
        <w:rPr>
          <w:b/>
          <w:bCs/>
          <w:i/>
          <w:iCs/>
          <w:sz w:val="22"/>
          <w:szCs w:val="22"/>
        </w:rPr>
        <w:t>Nơi nhận:</w:t>
      </w:r>
    </w:p>
    <w:p w:rsidR="00867F41" w:rsidRPr="007B691C" w:rsidRDefault="00F86A0B">
      <w:pPr>
        <w:pStyle w:val="Vnbnnidung20"/>
        <w:numPr>
          <w:ilvl w:val="0"/>
          <w:numId w:val="8"/>
        </w:numPr>
        <w:tabs>
          <w:tab w:val="left" w:pos="254"/>
        </w:tabs>
        <w:rPr>
          <w:sz w:val="22"/>
          <w:szCs w:val="22"/>
        </w:rPr>
      </w:pPr>
      <w:bookmarkStart w:id="19" w:name="bookmark18"/>
      <w:bookmarkEnd w:id="19"/>
      <w:r w:rsidRPr="007B691C">
        <w:rPr>
          <w:color w:val="262F5A"/>
          <w:sz w:val="22"/>
          <w:szCs w:val="22"/>
        </w:rPr>
        <w:t xml:space="preserve">Như </w:t>
      </w:r>
      <w:r w:rsidRPr="007B691C">
        <w:rPr>
          <w:sz w:val="22"/>
          <w:szCs w:val="22"/>
        </w:rPr>
        <w:t xml:space="preserve">Điều </w:t>
      </w:r>
      <w:r w:rsidR="007B691C" w:rsidRPr="007B691C">
        <w:rPr>
          <w:color w:val="262F5A"/>
          <w:sz w:val="22"/>
          <w:szCs w:val="22"/>
        </w:rPr>
        <w:t>6;</w:t>
      </w:r>
    </w:p>
    <w:p w:rsidR="00867F41" w:rsidRPr="007B691C" w:rsidRDefault="00F86A0B">
      <w:pPr>
        <w:pStyle w:val="Vnbnnidung20"/>
        <w:numPr>
          <w:ilvl w:val="0"/>
          <w:numId w:val="8"/>
        </w:numPr>
        <w:tabs>
          <w:tab w:val="left" w:pos="257"/>
        </w:tabs>
        <w:jc w:val="both"/>
        <w:rPr>
          <w:sz w:val="22"/>
          <w:szCs w:val="22"/>
        </w:rPr>
      </w:pPr>
      <w:bookmarkStart w:id="20" w:name="bookmark19"/>
      <w:bookmarkEnd w:id="20"/>
      <w:r w:rsidRPr="007B691C">
        <w:rPr>
          <w:sz w:val="22"/>
          <w:szCs w:val="22"/>
        </w:rPr>
        <w:lastRenderedPageBreak/>
        <w:t>Cục KSTTHC-BỘ Tư pháp</w:t>
      </w:r>
    </w:p>
    <w:p w:rsidR="00867F41" w:rsidRPr="007B691C" w:rsidRDefault="00F86A0B">
      <w:pPr>
        <w:pStyle w:val="Vnbnnidung20"/>
        <w:numPr>
          <w:ilvl w:val="0"/>
          <w:numId w:val="8"/>
        </w:numPr>
        <w:tabs>
          <w:tab w:val="left" w:pos="257"/>
        </w:tabs>
        <w:jc w:val="both"/>
        <w:rPr>
          <w:sz w:val="22"/>
          <w:szCs w:val="22"/>
        </w:rPr>
      </w:pPr>
      <w:bookmarkStart w:id="21" w:name="bookmark20"/>
      <w:bookmarkEnd w:id="21"/>
      <w:r w:rsidRPr="007B691C">
        <w:rPr>
          <w:sz w:val="22"/>
          <w:szCs w:val="22"/>
        </w:rPr>
        <w:t>Bộ Nông nghiệp và Môi trường;</w:t>
      </w:r>
    </w:p>
    <w:p w:rsidR="00867F41" w:rsidRPr="007B691C" w:rsidRDefault="007B691C">
      <w:pPr>
        <w:pStyle w:val="Vnbnnidung20"/>
        <w:numPr>
          <w:ilvl w:val="0"/>
          <w:numId w:val="8"/>
        </w:numPr>
        <w:tabs>
          <w:tab w:val="left" w:pos="257"/>
        </w:tabs>
        <w:rPr>
          <w:sz w:val="22"/>
          <w:szCs w:val="22"/>
        </w:rPr>
      </w:pPr>
      <w:bookmarkStart w:id="22" w:name="bookmark21"/>
      <w:bookmarkEnd w:id="22"/>
      <w:r w:rsidRPr="007B691C">
        <w:rPr>
          <w:sz w:val="22"/>
          <w:szCs w:val="22"/>
        </w:rPr>
        <w:t>Cục Kiểm tra VB và TCTHPL</w:t>
      </w:r>
      <w:r w:rsidRPr="007B691C">
        <w:rPr>
          <w:sz w:val="22"/>
          <w:szCs w:val="22"/>
          <w:lang w:val="en-US"/>
        </w:rPr>
        <w:t xml:space="preserve"> </w:t>
      </w:r>
      <w:r w:rsidRPr="007B691C">
        <w:rPr>
          <w:sz w:val="22"/>
          <w:szCs w:val="22"/>
        </w:rPr>
        <w:t>-</w:t>
      </w:r>
      <w:r w:rsidRPr="007B691C">
        <w:rPr>
          <w:sz w:val="22"/>
          <w:szCs w:val="22"/>
          <w:lang w:val="en-US"/>
        </w:rPr>
        <w:t xml:space="preserve"> </w:t>
      </w:r>
      <w:r w:rsidRPr="007B691C">
        <w:rPr>
          <w:sz w:val="22"/>
          <w:szCs w:val="22"/>
        </w:rPr>
        <w:t>B</w:t>
      </w:r>
      <w:r w:rsidRPr="007B691C">
        <w:rPr>
          <w:sz w:val="22"/>
          <w:szCs w:val="22"/>
          <w:lang w:val="en-US"/>
        </w:rPr>
        <w:t>ộ</w:t>
      </w:r>
      <w:r w:rsidR="00F86A0B" w:rsidRPr="007B691C">
        <w:rPr>
          <w:sz w:val="22"/>
          <w:szCs w:val="22"/>
        </w:rPr>
        <w:t xml:space="preserve"> Tư pháp;</w:t>
      </w:r>
    </w:p>
    <w:p w:rsidR="00867F41" w:rsidRPr="007B691C" w:rsidRDefault="00F86A0B">
      <w:pPr>
        <w:pStyle w:val="Vnbnnidung20"/>
        <w:rPr>
          <w:sz w:val="22"/>
          <w:szCs w:val="22"/>
        </w:rPr>
      </w:pPr>
      <w:r w:rsidRPr="007B691C">
        <w:rPr>
          <w:sz w:val="22"/>
          <w:szCs w:val="22"/>
        </w:rPr>
        <w:t>-</w:t>
      </w:r>
      <w:r w:rsidR="007B691C" w:rsidRPr="007B691C">
        <w:rPr>
          <w:sz w:val="22"/>
          <w:szCs w:val="22"/>
          <w:lang w:val="en-US"/>
        </w:rPr>
        <w:t xml:space="preserve">   </w:t>
      </w:r>
      <w:r w:rsidRPr="007B691C">
        <w:rPr>
          <w:sz w:val="22"/>
          <w:szCs w:val="22"/>
        </w:rPr>
        <w:t>Vụ Pháp chế - Bộ NN&amp;MT;</w:t>
      </w:r>
    </w:p>
    <w:p w:rsidR="00867F41" w:rsidRPr="007B691C" w:rsidRDefault="00F86A0B">
      <w:pPr>
        <w:pStyle w:val="Vnbnnidung20"/>
        <w:numPr>
          <w:ilvl w:val="0"/>
          <w:numId w:val="8"/>
        </w:numPr>
        <w:tabs>
          <w:tab w:val="left" w:pos="257"/>
        </w:tabs>
        <w:jc w:val="both"/>
        <w:rPr>
          <w:sz w:val="22"/>
          <w:szCs w:val="22"/>
        </w:rPr>
      </w:pPr>
      <w:bookmarkStart w:id="23" w:name="bookmark22"/>
      <w:bookmarkEnd w:id="23"/>
      <w:r w:rsidRPr="007B691C">
        <w:rPr>
          <w:sz w:val="22"/>
          <w:szCs w:val="22"/>
        </w:rPr>
        <w:t>BTV.TU, TT.HDND tỉnh;</w:t>
      </w:r>
    </w:p>
    <w:p w:rsidR="00867F41" w:rsidRPr="007B691C" w:rsidRDefault="00F86A0B">
      <w:pPr>
        <w:pStyle w:val="Vnbnnidung20"/>
        <w:numPr>
          <w:ilvl w:val="0"/>
          <w:numId w:val="8"/>
        </w:numPr>
        <w:tabs>
          <w:tab w:val="left" w:pos="257"/>
        </w:tabs>
        <w:rPr>
          <w:sz w:val="22"/>
          <w:szCs w:val="22"/>
        </w:rPr>
      </w:pPr>
      <w:bookmarkStart w:id="24" w:name="bookmark23"/>
      <w:bookmarkEnd w:id="24"/>
      <w:r w:rsidRPr="007B691C">
        <w:rPr>
          <w:sz w:val="22"/>
          <w:szCs w:val="22"/>
        </w:rPr>
        <w:t>Đoàn Đại biểu Quốc hội tỉnh;</w:t>
      </w:r>
    </w:p>
    <w:p w:rsidR="00867F41" w:rsidRPr="007B691C" w:rsidRDefault="00F86A0B">
      <w:pPr>
        <w:pStyle w:val="Vnbnnidung20"/>
        <w:numPr>
          <w:ilvl w:val="0"/>
          <w:numId w:val="8"/>
        </w:numPr>
        <w:tabs>
          <w:tab w:val="left" w:pos="257"/>
        </w:tabs>
        <w:rPr>
          <w:sz w:val="22"/>
          <w:szCs w:val="22"/>
        </w:rPr>
      </w:pPr>
      <w:bookmarkStart w:id="25" w:name="bookmark24"/>
      <w:bookmarkEnd w:id="25"/>
      <w:r w:rsidRPr="007B691C">
        <w:rPr>
          <w:sz w:val="22"/>
          <w:szCs w:val="22"/>
        </w:rPr>
        <w:t>Đại biểu HĐND tỉnh;</w:t>
      </w:r>
    </w:p>
    <w:p w:rsidR="00867F41" w:rsidRPr="007B691C" w:rsidRDefault="007B691C">
      <w:pPr>
        <w:pStyle w:val="Vnbnnidung20"/>
        <w:numPr>
          <w:ilvl w:val="0"/>
          <w:numId w:val="8"/>
        </w:numPr>
        <w:tabs>
          <w:tab w:val="left" w:pos="257"/>
        </w:tabs>
        <w:rPr>
          <w:sz w:val="22"/>
          <w:szCs w:val="22"/>
        </w:rPr>
      </w:pPr>
      <w:bookmarkStart w:id="26" w:name="bookmark25"/>
      <w:bookmarkEnd w:id="26"/>
      <w:r w:rsidRPr="007B691C">
        <w:rPr>
          <w:sz w:val="22"/>
          <w:szCs w:val="22"/>
          <w:lang w:val="en-US"/>
        </w:rPr>
        <w:t>U</w:t>
      </w:r>
      <w:r w:rsidR="00F86A0B" w:rsidRPr="007B691C">
        <w:rPr>
          <w:sz w:val="22"/>
          <w:szCs w:val="22"/>
        </w:rPr>
        <w:t>B MTTQ và các Đoàn thể tỉnh;</w:t>
      </w:r>
    </w:p>
    <w:p w:rsidR="00867F41" w:rsidRPr="007B691C" w:rsidRDefault="00F86A0B">
      <w:pPr>
        <w:pStyle w:val="Vnbnnidung20"/>
        <w:numPr>
          <w:ilvl w:val="0"/>
          <w:numId w:val="8"/>
        </w:numPr>
        <w:tabs>
          <w:tab w:val="left" w:pos="257"/>
        </w:tabs>
        <w:jc w:val="both"/>
        <w:rPr>
          <w:sz w:val="22"/>
          <w:szCs w:val="22"/>
        </w:rPr>
      </w:pPr>
      <w:bookmarkStart w:id="27" w:name="bookmark26"/>
      <w:bookmarkEnd w:id="27"/>
      <w:r w:rsidRPr="007B691C">
        <w:rPr>
          <w:sz w:val="22"/>
          <w:szCs w:val="22"/>
        </w:rPr>
        <w:t>CT, PCT.UBND tỉnh;</w:t>
      </w:r>
    </w:p>
    <w:p w:rsidR="00867F41" w:rsidRPr="007B691C" w:rsidRDefault="00F86A0B">
      <w:pPr>
        <w:pStyle w:val="Vnbnnidung20"/>
        <w:numPr>
          <w:ilvl w:val="0"/>
          <w:numId w:val="8"/>
        </w:numPr>
        <w:tabs>
          <w:tab w:val="left" w:pos="257"/>
        </w:tabs>
        <w:rPr>
          <w:sz w:val="22"/>
          <w:szCs w:val="22"/>
        </w:rPr>
      </w:pPr>
      <w:bookmarkStart w:id="28" w:name="bookmark27"/>
      <w:bookmarkEnd w:id="28"/>
      <w:r w:rsidRPr="007B691C">
        <w:rPr>
          <w:sz w:val="22"/>
          <w:szCs w:val="22"/>
        </w:rPr>
        <w:t>Thuế tỉnh; Công an tỉnh;</w:t>
      </w:r>
    </w:p>
    <w:p w:rsidR="00867F41" w:rsidRPr="007B691C" w:rsidRDefault="007B691C">
      <w:pPr>
        <w:pStyle w:val="Vnbnnidung20"/>
        <w:numPr>
          <w:ilvl w:val="0"/>
          <w:numId w:val="8"/>
        </w:numPr>
        <w:tabs>
          <w:tab w:val="left" w:pos="257"/>
        </w:tabs>
        <w:rPr>
          <w:sz w:val="22"/>
          <w:szCs w:val="22"/>
        </w:rPr>
      </w:pPr>
      <w:bookmarkStart w:id="29" w:name="bookmark28"/>
      <w:bookmarkEnd w:id="29"/>
      <w:r w:rsidRPr="007B691C">
        <w:rPr>
          <w:sz w:val="22"/>
          <w:szCs w:val="22"/>
        </w:rPr>
        <w:t>C</w:t>
      </w:r>
      <w:r w:rsidRPr="007B691C">
        <w:rPr>
          <w:sz w:val="22"/>
          <w:szCs w:val="22"/>
          <w:lang w:val="en-US"/>
        </w:rPr>
        <w:t>ổ</w:t>
      </w:r>
      <w:r w:rsidR="00F86A0B" w:rsidRPr="007B691C">
        <w:rPr>
          <w:sz w:val="22"/>
          <w:szCs w:val="22"/>
        </w:rPr>
        <w:t>ng thông tin điện tử của tỉnh;</w:t>
      </w:r>
    </w:p>
    <w:p w:rsidR="00867F41" w:rsidRPr="007B691C" w:rsidRDefault="00F86A0B">
      <w:pPr>
        <w:pStyle w:val="Vnbnnidung20"/>
        <w:numPr>
          <w:ilvl w:val="0"/>
          <w:numId w:val="8"/>
        </w:numPr>
        <w:tabs>
          <w:tab w:val="left" w:pos="257"/>
        </w:tabs>
        <w:rPr>
          <w:sz w:val="22"/>
          <w:szCs w:val="22"/>
        </w:rPr>
      </w:pPr>
      <w:bookmarkStart w:id="30" w:name="bookmark29"/>
      <w:bookmarkEnd w:id="30"/>
      <w:r w:rsidRPr="007B691C">
        <w:rPr>
          <w:sz w:val="22"/>
          <w:szCs w:val="22"/>
        </w:rPr>
        <w:t>Phòng NC (TH+KT+VX+NC+ Ban TCD);</w:t>
      </w:r>
    </w:p>
    <w:p w:rsidR="00867F41" w:rsidRPr="007B691C" w:rsidRDefault="00F86A0B">
      <w:pPr>
        <w:pStyle w:val="Vnbnnidung20"/>
        <w:numPr>
          <w:ilvl w:val="0"/>
          <w:numId w:val="8"/>
        </w:numPr>
        <w:tabs>
          <w:tab w:val="left" w:pos="257"/>
        </w:tabs>
        <w:rPr>
          <w:sz w:val="22"/>
          <w:szCs w:val="22"/>
        </w:rPr>
      </w:pPr>
      <w:bookmarkStart w:id="31" w:name="bookmark30"/>
      <w:bookmarkEnd w:id="31"/>
      <w:r w:rsidRPr="007B691C">
        <w:rPr>
          <w:sz w:val="22"/>
          <w:szCs w:val="22"/>
        </w:rPr>
        <w:t>Trung tâm Công báo -Tin học (Văn phòng</w:t>
      </w:r>
    </w:p>
    <w:p w:rsidR="00867F41" w:rsidRPr="007B691C" w:rsidRDefault="00F86A0B">
      <w:pPr>
        <w:pStyle w:val="Vnbnnidung20"/>
        <w:rPr>
          <w:sz w:val="22"/>
          <w:szCs w:val="22"/>
        </w:rPr>
      </w:pPr>
      <w:r w:rsidRPr="007B691C">
        <w:rPr>
          <w:sz w:val="22"/>
          <w:szCs w:val="22"/>
        </w:rPr>
        <w:t>ƯBNDtỉnh);</w:t>
      </w:r>
    </w:p>
    <w:p w:rsidR="00867F41" w:rsidRPr="007B691C" w:rsidRDefault="007B691C">
      <w:pPr>
        <w:pStyle w:val="Vnbnnidung20"/>
        <w:numPr>
          <w:ilvl w:val="0"/>
          <w:numId w:val="8"/>
        </w:numPr>
        <w:tabs>
          <w:tab w:val="left" w:pos="257"/>
        </w:tabs>
        <w:jc w:val="both"/>
        <w:rPr>
          <w:sz w:val="22"/>
          <w:szCs w:val="22"/>
        </w:rPr>
      </w:pPr>
      <w:bookmarkStart w:id="32" w:name="bookmark31"/>
      <w:bookmarkEnd w:id="32"/>
      <w:r w:rsidRPr="007B691C">
        <w:rPr>
          <w:sz w:val="22"/>
          <w:szCs w:val="22"/>
        </w:rPr>
        <w:t>Lưu: VT, SNNMT</w:t>
      </w:r>
      <w:r w:rsidR="00F86A0B" w:rsidRPr="007B691C">
        <w:rPr>
          <w:sz w:val="22"/>
          <w:szCs w:val="22"/>
        </w:rPr>
        <w:t>.</w:t>
      </w:r>
    </w:p>
    <w:sectPr w:rsidR="00867F41" w:rsidRPr="007B691C">
      <w:pgSz w:w="11900" w:h="16840"/>
      <w:pgMar w:top="1056" w:right="1336" w:bottom="2426" w:left="1915"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29CD" w:rsidRDefault="000729CD">
      <w:r>
        <w:separator/>
      </w:r>
    </w:p>
  </w:endnote>
  <w:endnote w:type="continuationSeparator" w:id="0">
    <w:p w:rsidR="000729CD" w:rsidRDefault="00072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29CD" w:rsidRDefault="000729CD"/>
  </w:footnote>
  <w:footnote w:type="continuationSeparator" w:id="0">
    <w:p w:rsidR="000729CD" w:rsidRDefault="000729CD"/>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454A9"/>
    <w:multiLevelType w:val="multilevel"/>
    <w:tmpl w:val="611004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64A7B7E"/>
    <w:multiLevelType w:val="multilevel"/>
    <w:tmpl w:val="E0D6EB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F5C7E5F"/>
    <w:multiLevelType w:val="multilevel"/>
    <w:tmpl w:val="8FF89F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A997472"/>
    <w:multiLevelType w:val="multilevel"/>
    <w:tmpl w:val="F418E5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4111F7D"/>
    <w:multiLevelType w:val="multilevel"/>
    <w:tmpl w:val="5B320A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E103A75"/>
    <w:multiLevelType w:val="multilevel"/>
    <w:tmpl w:val="9800B3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F09497E"/>
    <w:multiLevelType w:val="multilevel"/>
    <w:tmpl w:val="3CC0E0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7103489F"/>
    <w:multiLevelType w:val="multilevel"/>
    <w:tmpl w:val="6E506D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5"/>
  </w:num>
  <w:num w:numId="3">
    <w:abstractNumId w:val="2"/>
  </w:num>
  <w:num w:numId="4">
    <w:abstractNumId w:val="1"/>
  </w:num>
  <w:num w:numId="5">
    <w:abstractNumId w:val="6"/>
  </w:num>
  <w:num w:numId="6">
    <w:abstractNumId w:val="7"/>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4"/>
  </w:compat>
  <w:rsids>
    <w:rsidRoot w:val="00867F41"/>
    <w:rsid w:val="000729CD"/>
    <w:rsid w:val="007B691C"/>
    <w:rsid w:val="00867F41"/>
    <w:rsid w:val="00ED1B06"/>
    <w:rsid w:val="00F86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7"/>
      <w:szCs w:val="17"/>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100" w:line="286" w:lineRule="auto"/>
      <w:ind w:firstLine="400"/>
    </w:pPr>
    <w:rPr>
      <w:rFonts w:ascii="Times New Roman" w:eastAsia="Times New Roman" w:hAnsi="Times New Roman" w:cs="Times New Roman"/>
    </w:rPr>
  </w:style>
  <w:style w:type="paragraph" w:customStyle="1" w:styleId="Vnbnnidung30">
    <w:name w:val="Văn bản nội dung (3)"/>
    <w:basedOn w:val="Normal"/>
    <w:link w:val="Vnbnnidung3"/>
    <w:pPr>
      <w:spacing w:after="140"/>
      <w:jc w:val="center"/>
    </w:pPr>
    <w:rPr>
      <w:rFonts w:ascii="Times New Roman" w:eastAsia="Times New Roman" w:hAnsi="Times New Roman" w:cs="Times New Roman"/>
      <w:sz w:val="17"/>
      <w:szCs w:val="17"/>
    </w:rPr>
  </w:style>
  <w:style w:type="paragraph" w:customStyle="1" w:styleId="Chthchbng0">
    <w:name w:val="Chú thích bảng"/>
    <w:basedOn w:val="Normal"/>
    <w:link w:val="Chthchbng"/>
    <w:pPr>
      <w:spacing w:line="305" w:lineRule="auto"/>
      <w:ind w:firstLine="660"/>
    </w:pPr>
    <w:rPr>
      <w:rFonts w:ascii="Times New Roman" w:eastAsia="Times New Roman" w:hAnsi="Times New Roman" w:cs="Times New Roman"/>
    </w:rPr>
  </w:style>
  <w:style w:type="paragraph" w:customStyle="1" w:styleId="Khc0">
    <w:name w:val="Khác"/>
    <w:basedOn w:val="Normal"/>
    <w:link w:val="Khc"/>
    <w:pPr>
      <w:spacing w:after="100" w:line="286" w:lineRule="auto"/>
      <w:ind w:firstLine="400"/>
    </w:pPr>
    <w:rPr>
      <w:rFonts w:ascii="Times New Roman" w:eastAsia="Times New Roman" w:hAnsi="Times New Roman" w:cs="Times New Roman"/>
    </w:rPr>
  </w:style>
  <w:style w:type="paragraph" w:customStyle="1" w:styleId="Vnbnnidung20">
    <w:name w:val="Văn bản nội dung (2)"/>
    <w:basedOn w:val="Normal"/>
    <w:link w:val="Vnbnnidung2"/>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7"/>
      <w:szCs w:val="17"/>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100" w:line="286" w:lineRule="auto"/>
      <w:ind w:firstLine="400"/>
    </w:pPr>
    <w:rPr>
      <w:rFonts w:ascii="Times New Roman" w:eastAsia="Times New Roman" w:hAnsi="Times New Roman" w:cs="Times New Roman"/>
    </w:rPr>
  </w:style>
  <w:style w:type="paragraph" w:customStyle="1" w:styleId="Vnbnnidung30">
    <w:name w:val="Văn bản nội dung (3)"/>
    <w:basedOn w:val="Normal"/>
    <w:link w:val="Vnbnnidung3"/>
    <w:pPr>
      <w:spacing w:after="140"/>
      <w:jc w:val="center"/>
    </w:pPr>
    <w:rPr>
      <w:rFonts w:ascii="Times New Roman" w:eastAsia="Times New Roman" w:hAnsi="Times New Roman" w:cs="Times New Roman"/>
      <w:sz w:val="17"/>
      <w:szCs w:val="17"/>
    </w:rPr>
  </w:style>
  <w:style w:type="paragraph" w:customStyle="1" w:styleId="Chthchbng0">
    <w:name w:val="Chú thích bảng"/>
    <w:basedOn w:val="Normal"/>
    <w:link w:val="Chthchbng"/>
    <w:pPr>
      <w:spacing w:line="305" w:lineRule="auto"/>
      <w:ind w:firstLine="660"/>
    </w:pPr>
    <w:rPr>
      <w:rFonts w:ascii="Times New Roman" w:eastAsia="Times New Roman" w:hAnsi="Times New Roman" w:cs="Times New Roman"/>
    </w:rPr>
  </w:style>
  <w:style w:type="paragraph" w:customStyle="1" w:styleId="Khc0">
    <w:name w:val="Khác"/>
    <w:basedOn w:val="Normal"/>
    <w:link w:val="Khc"/>
    <w:pPr>
      <w:spacing w:after="100" w:line="286" w:lineRule="auto"/>
      <w:ind w:firstLine="400"/>
    </w:pPr>
    <w:rPr>
      <w:rFonts w:ascii="Times New Roman" w:eastAsia="Times New Roman" w:hAnsi="Times New Roman" w:cs="Times New Roman"/>
    </w:rPr>
  </w:style>
  <w:style w:type="paragraph" w:customStyle="1" w:styleId="Vnbnnidung20">
    <w:name w:val="Văn bản nội dung (2)"/>
    <w:basedOn w:val="Normal"/>
    <w:link w:val="Vnbnnidung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6EA0F2-7235-43FE-86AF-47A1EB122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1115</Words>
  <Characters>6359</Characters>
  <Application>Microsoft Office Word</Application>
  <DocSecurity>0</DocSecurity>
  <Lines>52</Lines>
  <Paragraphs>14</Paragraphs>
  <ScaleCrop>false</ScaleCrop>
  <Company>HP</Company>
  <LinksUpToDate>false</LinksUpToDate>
  <CharactersWithSpaces>7460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2026-07-27T07:12:00Z</dcterms:created>
  <dcterms:modified xsi:type="dcterms:W3CDTF">2026-07-27T07:21:00Z</dcterms:modified>
</cp:coreProperties>
</file>