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365" w:rsidRPr="00AD0267" w:rsidRDefault="00645D20">
      <w:pPr>
        <w:shd w:val="clear" w:color="auto" w:fill="FFFFFF"/>
        <w:spacing w:before="120" w:after="120" w:line="240" w:lineRule="atLeast"/>
        <w:jc w:val="center"/>
        <w:rPr>
          <w:b/>
          <w:sz w:val="28"/>
          <w:szCs w:val="28"/>
        </w:rPr>
      </w:pPr>
      <w:r w:rsidRPr="00AD0267">
        <w:rPr>
          <w:b/>
          <w:sz w:val="28"/>
          <w:szCs w:val="28"/>
        </w:rPr>
        <w:t>Phụ lục</w:t>
      </w:r>
    </w:p>
    <w:p w:rsidR="00357365" w:rsidRPr="006E2DC4" w:rsidRDefault="00645D20">
      <w:pPr>
        <w:shd w:val="clear" w:color="auto" w:fill="FFFFFF"/>
        <w:jc w:val="center"/>
        <w:rPr>
          <w:spacing w:val="-4"/>
          <w:sz w:val="26"/>
          <w:szCs w:val="28"/>
        </w:rPr>
      </w:pPr>
      <w:r w:rsidRPr="006E2DC4">
        <w:rPr>
          <w:i/>
          <w:sz w:val="26"/>
          <w:szCs w:val="28"/>
        </w:rPr>
        <w:t xml:space="preserve"> (B</w:t>
      </w:r>
      <w:r w:rsidR="009B4103">
        <w:rPr>
          <w:i/>
          <w:sz w:val="26"/>
          <w:szCs w:val="28"/>
        </w:rPr>
        <w:t>an hành kèm theo Quyết định số 18</w:t>
      </w:r>
      <w:r w:rsidRPr="006E2DC4">
        <w:rPr>
          <w:i/>
          <w:sz w:val="26"/>
          <w:szCs w:val="28"/>
        </w:rPr>
        <w:t xml:space="preserve">/2025/QĐ-UBND ngày </w:t>
      </w:r>
      <w:r w:rsidR="009B4103">
        <w:rPr>
          <w:i/>
          <w:sz w:val="26"/>
          <w:szCs w:val="28"/>
        </w:rPr>
        <w:t xml:space="preserve">30 </w:t>
      </w:r>
      <w:r w:rsidRPr="006E2DC4">
        <w:rPr>
          <w:i/>
          <w:sz w:val="26"/>
          <w:szCs w:val="28"/>
        </w:rPr>
        <w:t xml:space="preserve">tháng </w:t>
      </w:r>
      <w:r w:rsidR="009B4103">
        <w:rPr>
          <w:i/>
          <w:sz w:val="26"/>
          <w:szCs w:val="28"/>
        </w:rPr>
        <w:t xml:space="preserve">9 </w:t>
      </w:r>
      <w:bookmarkStart w:id="0" w:name="_GoBack"/>
      <w:bookmarkEnd w:id="0"/>
      <w:r w:rsidRPr="006E2DC4">
        <w:rPr>
          <w:i/>
          <w:sz w:val="26"/>
          <w:szCs w:val="28"/>
        </w:rPr>
        <w:t>năm 2025 của Ủy ban nhân dân thành phố Cần Thơ)</w:t>
      </w:r>
    </w:p>
    <w:p w:rsidR="00357365" w:rsidRPr="00AD0267" w:rsidRDefault="00645D20">
      <w:pPr>
        <w:shd w:val="clear" w:color="auto" w:fill="FFFFFF"/>
        <w:jc w:val="center"/>
        <w:rPr>
          <w:spacing w:val="-4"/>
          <w:sz w:val="28"/>
          <w:szCs w:val="28"/>
        </w:rPr>
      </w:pPr>
      <w:r w:rsidRPr="00AD0267">
        <w:rPr>
          <w:spacing w:val="-4"/>
          <w:sz w:val="28"/>
          <w:szCs w:val="28"/>
        </w:rPr>
        <w:t xml:space="preserve"> </w:t>
      </w:r>
    </w:p>
    <w:tbl>
      <w:tblPr>
        <w:tblW w:w="10636" w:type="dxa"/>
        <w:tblInd w:w="-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3"/>
        <w:gridCol w:w="3343"/>
        <w:gridCol w:w="671"/>
        <w:gridCol w:w="5909"/>
      </w:tblGrid>
      <w:tr w:rsidR="00AD0267" w:rsidRPr="00AD0267" w:rsidTr="00EF2B48">
        <w:tc>
          <w:tcPr>
            <w:tcW w:w="4056" w:type="dxa"/>
            <w:gridSpan w:val="2"/>
            <w:vAlign w:val="center"/>
          </w:tcPr>
          <w:p w:rsidR="00357365" w:rsidRPr="00AD0267" w:rsidRDefault="00645D20" w:rsidP="006E2DC4">
            <w:pPr>
              <w:pStyle w:val="BodyText"/>
              <w:spacing w:before="20" w:beforeAutospacing="0" w:after="20"/>
              <w:ind w:firstLine="0"/>
              <w:jc w:val="center"/>
              <w:rPr>
                <w:rFonts w:eastAsia="Calibri"/>
                <w:bCs/>
              </w:rPr>
            </w:pPr>
            <w:r w:rsidRPr="00AD0267">
              <w:rPr>
                <w:rFonts w:eastAsia="Calibri"/>
                <w:b/>
                <w:bCs/>
              </w:rPr>
              <w:t>Tên gọi chi tiết</w:t>
            </w:r>
          </w:p>
        </w:tc>
        <w:tc>
          <w:tcPr>
            <w:tcW w:w="6580" w:type="dxa"/>
            <w:gridSpan w:val="2"/>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b/>
                <w:bCs/>
              </w:rPr>
              <w:t>Đặc điểm cơ bản</w:t>
            </w:r>
          </w:p>
        </w:tc>
      </w:tr>
      <w:tr w:rsidR="00AD0267" w:rsidRPr="00AD0267" w:rsidTr="00EF2B48">
        <w:tc>
          <w:tcPr>
            <w:tcW w:w="713" w:type="dxa"/>
            <w:vMerge w:val="restart"/>
            <w:vAlign w:val="center"/>
          </w:tcPr>
          <w:p w:rsidR="00357365" w:rsidRPr="00AD0267" w:rsidRDefault="00645D20" w:rsidP="006E2DC4">
            <w:pPr>
              <w:pStyle w:val="BodyText"/>
              <w:spacing w:before="20" w:beforeAutospacing="0" w:after="20"/>
              <w:ind w:firstLine="0"/>
              <w:jc w:val="center"/>
              <w:rPr>
                <w:rFonts w:eastAsia="Calibri"/>
                <w:b/>
                <w:bCs/>
              </w:rPr>
            </w:pPr>
            <w:r w:rsidRPr="00AD0267">
              <w:rPr>
                <w:rFonts w:eastAsia="Calibri"/>
                <w:b/>
                <w:bCs/>
              </w:rPr>
              <w:t>I</w:t>
            </w:r>
          </w:p>
          <w:p w:rsidR="00357365" w:rsidRPr="00AD0267" w:rsidRDefault="00357365" w:rsidP="006E2DC4">
            <w:pPr>
              <w:pStyle w:val="BodyText"/>
              <w:spacing w:before="20" w:beforeAutospacing="0" w:after="20"/>
              <w:jc w:val="center"/>
              <w:rPr>
                <w:rFonts w:eastAsia="Calibri"/>
                <w:b/>
                <w:bCs/>
              </w:rPr>
            </w:pPr>
          </w:p>
        </w:tc>
        <w:tc>
          <w:tcPr>
            <w:tcW w:w="3343" w:type="dxa"/>
            <w:vMerge w:val="restart"/>
            <w:vAlign w:val="center"/>
          </w:tcPr>
          <w:p w:rsidR="00357365" w:rsidRPr="00AD0267" w:rsidRDefault="00645D20" w:rsidP="006E2DC4">
            <w:pPr>
              <w:pStyle w:val="BodyText"/>
              <w:spacing w:before="20" w:beforeAutospacing="0" w:after="20"/>
              <w:ind w:firstLine="0"/>
              <w:jc w:val="center"/>
              <w:rPr>
                <w:rFonts w:eastAsia="Calibri"/>
                <w:b/>
                <w:bCs/>
              </w:rPr>
            </w:pPr>
            <w:r w:rsidRPr="00AD0267">
              <w:rPr>
                <w:rFonts w:eastAsia="Calibri"/>
                <w:b/>
                <w:bCs/>
              </w:rPr>
              <w:t xml:space="preserve">Thu gom thủ công, cơ giới chất thải rắn sinh hoạt </w:t>
            </w: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Thu gom thủ công chất thải có khả năng tái sử dụng, tái chế từ hộ gia đình, cá nhân tại đường, phố đến điểm tập kết.</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2</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Thu gom thủ công chất thải thực phẩm từ hộ gia đình, cá nhân tại đường, phố</w:t>
            </w:r>
            <w:r w:rsidRPr="00AD0267">
              <w:rPr>
                <w:rFonts w:eastAsia="Calibri"/>
                <w:spacing w:val="-6"/>
              </w:rPr>
              <w:t xml:space="preserve"> </w:t>
            </w:r>
            <w:r w:rsidRPr="00AD0267">
              <w:rPr>
                <w:rFonts w:eastAsia="Calibri"/>
              </w:rPr>
              <w:t>đến điểm tập kết.</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3</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Thu gom thủ công chất thải khác còn lại từ hộ gia đình, cá nhân tại đường, phố</w:t>
            </w:r>
            <w:r w:rsidRPr="00AD0267">
              <w:rPr>
                <w:rFonts w:eastAsia="Calibri"/>
                <w:spacing w:val="-6"/>
              </w:rPr>
              <w:t xml:space="preserve"> </w:t>
            </w:r>
            <w:r w:rsidRPr="00AD0267">
              <w:rPr>
                <w:rFonts w:eastAsia="Calibri"/>
              </w:rPr>
              <w:t>đến điểm tập kết.</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4</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Thu gom thủ công chất thải có khả năng tái sử dụng, tái chế từ hộ gia đình, cá nhân tại hẻm đến điểm tập kết.</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5</w:t>
            </w:r>
          </w:p>
        </w:tc>
        <w:tc>
          <w:tcPr>
            <w:tcW w:w="5909" w:type="dxa"/>
            <w:vAlign w:val="center"/>
          </w:tcPr>
          <w:p w:rsidR="00357365" w:rsidRPr="00AD0267" w:rsidRDefault="00645D20" w:rsidP="006E2DC4">
            <w:pPr>
              <w:pStyle w:val="BodyText"/>
              <w:spacing w:before="20" w:beforeAutospacing="0" w:after="20"/>
              <w:ind w:firstLine="0"/>
              <w:jc w:val="both"/>
              <w:rPr>
                <w:rFonts w:eastAsia="Calibri"/>
                <w:spacing w:val="-6"/>
              </w:rPr>
            </w:pPr>
            <w:r w:rsidRPr="00AD0267">
              <w:rPr>
                <w:rFonts w:eastAsia="Calibri"/>
                <w:spacing w:val="-6"/>
              </w:rPr>
              <w:t xml:space="preserve">Thu gom thủ công chất thải thực phẩm từ hộ gia đình, cá nhân </w:t>
            </w:r>
            <w:r w:rsidRPr="00AD0267">
              <w:rPr>
                <w:rFonts w:eastAsia="Calibri"/>
              </w:rPr>
              <w:t>tại</w:t>
            </w:r>
            <w:r w:rsidRPr="00AD0267">
              <w:rPr>
                <w:rFonts w:eastAsia="Calibri"/>
                <w:spacing w:val="-6"/>
              </w:rPr>
              <w:t xml:space="preserve"> </w:t>
            </w:r>
            <w:r w:rsidRPr="00AD0267">
              <w:rPr>
                <w:rFonts w:eastAsia="Calibri"/>
              </w:rPr>
              <w:t>hẻm</w:t>
            </w:r>
            <w:r w:rsidRPr="00AD0267">
              <w:rPr>
                <w:rFonts w:eastAsia="Calibri"/>
                <w:spacing w:val="-6"/>
              </w:rPr>
              <w:t xml:space="preserve"> đến điểm tập kết.</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6</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Thu gom thủ công chất thải khác còn lại từ hộ gia đình, cá nhân tại hẻm đến điểm tập kết.</w:t>
            </w:r>
          </w:p>
        </w:tc>
      </w:tr>
      <w:tr w:rsidR="00AD0267" w:rsidRPr="00AD0267" w:rsidTr="00EF2B48">
        <w:trPr>
          <w:trHeight w:val="699"/>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7</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Thu gom thủ công đồng thời chất thải rắn sinh hoạt từ hộ gia đình, cá nhân tại đường, phố</w:t>
            </w:r>
            <w:r w:rsidRPr="00AD0267">
              <w:rPr>
                <w:rFonts w:eastAsia="Calibri"/>
                <w:spacing w:val="-6"/>
              </w:rPr>
              <w:t xml:space="preserve"> </w:t>
            </w:r>
            <w:r w:rsidRPr="00AD0267">
              <w:rPr>
                <w:rFonts w:eastAsia="Calibri"/>
              </w:rPr>
              <w:t>đến điểm tập kết.</w:t>
            </w:r>
          </w:p>
        </w:tc>
      </w:tr>
      <w:tr w:rsidR="00AD0267" w:rsidRPr="00AD0267" w:rsidTr="00EF2B48">
        <w:trPr>
          <w:trHeight w:val="656"/>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8</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Thu gom thủ công đồng thời chất thải rắn sinh hoạt từ hộ gia đình, cá nhân tại hẻm đến điểm tập kết.</w:t>
            </w:r>
          </w:p>
        </w:tc>
      </w:tr>
      <w:tr w:rsidR="00AD0267" w:rsidRPr="00AD0267" w:rsidTr="00EF2B48">
        <w:trPr>
          <w:trHeight w:val="992"/>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9</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Thu gom cơ giới chất thải thực phẩm,</w:t>
            </w:r>
            <w:r w:rsidRPr="00AD0267">
              <w:t xml:space="preserve"> chất thải </w:t>
            </w:r>
            <w:r w:rsidRPr="00AD0267">
              <w:rPr>
                <w:rStyle w:val="15"/>
                <w:color w:val="auto"/>
                <w:sz w:val="26"/>
                <w:szCs w:val="26"/>
              </w:rPr>
              <w:t>có khả năng tái sử dụng, tái chế</w:t>
            </w:r>
            <w:r w:rsidRPr="00AD0267">
              <w:rPr>
                <w:rFonts w:eastAsia="Calibri"/>
              </w:rPr>
              <w:t xml:space="preserve"> từ hộ gia đình, cá nhân đến cơ sở tiếp nhận bằng xe ô tô tải thùng tải trọng ≤ 1,5 tấn</w:t>
            </w:r>
          </w:p>
        </w:tc>
      </w:tr>
      <w:tr w:rsidR="00AD0267" w:rsidRPr="00AD0267" w:rsidTr="00EF2B48">
        <w:trPr>
          <w:trHeight w:val="992"/>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10</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 xml:space="preserve">Thu gom cơ giới chất thải thực phẩm, </w:t>
            </w:r>
            <w:r w:rsidRPr="00AD0267">
              <w:t xml:space="preserve">chất thải </w:t>
            </w:r>
            <w:r w:rsidRPr="00AD0267">
              <w:rPr>
                <w:rStyle w:val="15"/>
                <w:color w:val="auto"/>
                <w:sz w:val="26"/>
                <w:szCs w:val="26"/>
              </w:rPr>
              <w:t>có khả năng tái sử dụng, tái chế</w:t>
            </w:r>
            <w:r w:rsidRPr="00AD0267">
              <w:rPr>
                <w:rFonts w:eastAsia="Calibri"/>
              </w:rPr>
              <w:t xml:space="preserve"> từ hộ gia đình, cá nhân đến cơ sở tiếp nhận bằng xe cuốn ép tải trọng ≤ 5 tấn.</w:t>
            </w:r>
          </w:p>
        </w:tc>
      </w:tr>
      <w:tr w:rsidR="00AD0267" w:rsidRPr="00AD0267" w:rsidTr="00EF2B48">
        <w:trPr>
          <w:trHeight w:val="978"/>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11</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Thu gom cơ giới chất thải khác còn lại từ hộ gia đình, cá nhân đến cơ sở tiếp nhận bằng xe ô tô tải thùng tải trọng ≤ 1,5 tấn.</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12</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Thu gom cơ giới chất thải khác còn lại từ hộ gia đình, cá nhân đến cơ sở tiếp nhận bằng xe cuốn ép tải trọng ≤ 5 tấn.</w:t>
            </w:r>
          </w:p>
        </w:tc>
      </w:tr>
      <w:tr w:rsidR="00AD0267" w:rsidRPr="00AD0267" w:rsidTr="00700B59">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tcBorders>
              <w:bottom w:val="single" w:sz="4" w:space="0" w:color="auto"/>
            </w:tcBorders>
            <w:vAlign w:val="center"/>
          </w:tcPr>
          <w:p w:rsidR="00357365" w:rsidRPr="00AD0267" w:rsidRDefault="00357365" w:rsidP="006E2DC4">
            <w:pPr>
              <w:spacing w:before="20" w:after="20"/>
              <w:rPr>
                <w:rFonts w:eastAsia="Calibri"/>
                <w:b/>
                <w:bCs/>
                <w:sz w:val="26"/>
                <w:szCs w:val="26"/>
              </w:rPr>
            </w:pPr>
          </w:p>
        </w:tc>
        <w:tc>
          <w:tcPr>
            <w:tcW w:w="671" w:type="dxa"/>
            <w:tcBorders>
              <w:bottom w:val="single" w:sz="4" w:space="0" w:color="auto"/>
            </w:tcBorders>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13</w:t>
            </w:r>
          </w:p>
        </w:tc>
        <w:tc>
          <w:tcPr>
            <w:tcW w:w="5909" w:type="dxa"/>
            <w:tcBorders>
              <w:bottom w:val="single" w:sz="4" w:space="0" w:color="auto"/>
            </w:tcBorders>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Thu gom cơ giới chất thải khác còn lại từ hộ gia đình, cá nhân đến cơ sở tiếp nhận bằng xe cuốn ép tải trọng &gt; 5 tấn đến ≤ 10 tấn</w:t>
            </w:r>
          </w:p>
        </w:tc>
      </w:tr>
      <w:tr w:rsidR="00AD0267" w:rsidRPr="00AD0267" w:rsidTr="00700B59">
        <w:trPr>
          <w:trHeight w:val="699"/>
        </w:trPr>
        <w:tc>
          <w:tcPr>
            <w:tcW w:w="713" w:type="dxa"/>
            <w:vMerge w:val="restart"/>
            <w:tcBorders>
              <w:right w:val="single" w:sz="4" w:space="0" w:color="auto"/>
            </w:tcBorders>
            <w:vAlign w:val="center"/>
          </w:tcPr>
          <w:p w:rsidR="00357365" w:rsidRPr="00AD0267" w:rsidRDefault="00645D20" w:rsidP="006E2DC4">
            <w:pPr>
              <w:pStyle w:val="BodyText"/>
              <w:spacing w:before="20" w:beforeAutospacing="0" w:after="20"/>
              <w:ind w:firstLine="0"/>
              <w:jc w:val="center"/>
              <w:rPr>
                <w:rFonts w:eastAsia="Calibri"/>
                <w:b/>
                <w:bCs/>
              </w:rPr>
            </w:pPr>
            <w:r w:rsidRPr="00AD0267">
              <w:rPr>
                <w:rFonts w:eastAsia="Calibri"/>
                <w:b/>
                <w:bCs/>
              </w:rPr>
              <w:t>II</w:t>
            </w:r>
          </w:p>
        </w:tc>
        <w:tc>
          <w:tcPr>
            <w:tcW w:w="3343" w:type="dxa"/>
            <w:vMerge w:val="restart"/>
            <w:tcBorders>
              <w:top w:val="single" w:sz="4" w:space="0" w:color="auto"/>
              <w:left w:val="single" w:sz="4" w:space="0" w:color="auto"/>
              <w:bottom w:val="single" w:sz="4" w:space="0" w:color="auto"/>
              <w:right w:val="single" w:sz="4" w:space="0" w:color="auto"/>
            </w:tcBorders>
            <w:vAlign w:val="center"/>
          </w:tcPr>
          <w:p w:rsidR="00357365" w:rsidRPr="00AD0267" w:rsidRDefault="00645D20" w:rsidP="006E2DC4">
            <w:pPr>
              <w:pStyle w:val="BodyText"/>
              <w:spacing w:before="20" w:beforeAutospacing="0" w:after="20"/>
              <w:ind w:firstLine="0"/>
              <w:jc w:val="both"/>
              <w:rPr>
                <w:rFonts w:eastAsia="Calibri"/>
                <w:b/>
                <w:bCs/>
              </w:rPr>
            </w:pPr>
            <w:r w:rsidRPr="00AD0267">
              <w:rPr>
                <w:rFonts w:eastAsia="Calibri"/>
                <w:b/>
                <w:bCs/>
              </w:rPr>
              <w:t xml:space="preserve">Vận chuyển chất thải rắn sinh hoạt </w:t>
            </w:r>
          </w:p>
        </w:tc>
        <w:tc>
          <w:tcPr>
            <w:tcW w:w="671" w:type="dxa"/>
            <w:tcBorders>
              <w:top w:val="single" w:sz="4" w:space="0" w:color="auto"/>
              <w:left w:val="single" w:sz="4" w:space="0" w:color="auto"/>
              <w:bottom w:val="single" w:sz="4" w:space="0" w:color="auto"/>
              <w:right w:val="single" w:sz="4" w:space="0" w:color="auto"/>
            </w:tcBorders>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w:t>
            </w:r>
          </w:p>
        </w:tc>
        <w:tc>
          <w:tcPr>
            <w:tcW w:w="5909" w:type="dxa"/>
            <w:tcBorders>
              <w:top w:val="single" w:sz="4" w:space="0" w:color="auto"/>
              <w:left w:val="single" w:sz="4" w:space="0" w:color="auto"/>
              <w:bottom w:val="single" w:sz="4" w:space="0" w:color="auto"/>
              <w:right w:val="single" w:sz="4" w:space="0" w:color="auto"/>
            </w:tcBorders>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có khả năng tái chế, tái sử dụng từ điểm tập kết đến cơ sở tiếp nhận bằng xe ô tô tải thùng tải trọng ≤ 1,5 tấn.</w:t>
            </w:r>
          </w:p>
        </w:tc>
      </w:tr>
      <w:tr w:rsidR="00AD0267" w:rsidRPr="00AD0267" w:rsidTr="00700B59">
        <w:tc>
          <w:tcPr>
            <w:tcW w:w="713" w:type="dxa"/>
            <w:vMerge/>
            <w:tcBorders>
              <w:right w:val="single" w:sz="4" w:space="0" w:color="auto"/>
            </w:tcBorders>
            <w:vAlign w:val="center"/>
          </w:tcPr>
          <w:p w:rsidR="00357365" w:rsidRPr="00AD0267" w:rsidRDefault="00357365" w:rsidP="006E2DC4">
            <w:pPr>
              <w:spacing w:before="20" w:after="20"/>
              <w:rPr>
                <w:rFonts w:eastAsia="Calibri"/>
                <w:b/>
                <w:bCs/>
                <w:sz w:val="26"/>
                <w:szCs w:val="26"/>
              </w:rPr>
            </w:pPr>
          </w:p>
        </w:tc>
        <w:tc>
          <w:tcPr>
            <w:tcW w:w="3343" w:type="dxa"/>
            <w:vMerge/>
            <w:tcBorders>
              <w:top w:val="single" w:sz="4" w:space="0" w:color="auto"/>
              <w:left w:val="single" w:sz="4" w:space="0" w:color="auto"/>
              <w:bottom w:val="single" w:sz="4" w:space="0" w:color="auto"/>
              <w:right w:val="single" w:sz="4" w:space="0" w:color="auto"/>
            </w:tcBorders>
            <w:vAlign w:val="center"/>
          </w:tcPr>
          <w:p w:rsidR="00357365" w:rsidRPr="00AD0267" w:rsidRDefault="00357365" w:rsidP="006E2DC4">
            <w:pPr>
              <w:spacing w:before="20" w:after="20"/>
              <w:rPr>
                <w:rFonts w:eastAsia="Calibri"/>
                <w:b/>
                <w:bCs/>
                <w:sz w:val="26"/>
                <w:szCs w:val="26"/>
              </w:rPr>
            </w:pPr>
          </w:p>
        </w:tc>
        <w:tc>
          <w:tcPr>
            <w:tcW w:w="671" w:type="dxa"/>
            <w:tcBorders>
              <w:top w:val="single" w:sz="4" w:space="0" w:color="auto"/>
              <w:left w:val="single" w:sz="4" w:space="0" w:color="auto"/>
              <w:bottom w:val="single" w:sz="4" w:space="0" w:color="auto"/>
              <w:right w:val="single" w:sz="4" w:space="0" w:color="auto"/>
            </w:tcBorders>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2</w:t>
            </w:r>
          </w:p>
        </w:tc>
        <w:tc>
          <w:tcPr>
            <w:tcW w:w="5909" w:type="dxa"/>
            <w:tcBorders>
              <w:top w:val="single" w:sz="4" w:space="0" w:color="auto"/>
              <w:left w:val="single" w:sz="4" w:space="0" w:color="auto"/>
              <w:bottom w:val="single" w:sz="4" w:space="0" w:color="auto"/>
              <w:right w:val="single" w:sz="4" w:space="0" w:color="auto"/>
            </w:tcBorders>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có khả năng tái chế, tái sử dụng từ điểm tập kết đến cơ sở tiếp nhận bằng xe cuốn ép tải trọng ≤ 5 tấn.</w:t>
            </w:r>
          </w:p>
        </w:tc>
      </w:tr>
      <w:tr w:rsidR="00AD0267" w:rsidRPr="00AD0267" w:rsidTr="00700B59">
        <w:tc>
          <w:tcPr>
            <w:tcW w:w="713" w:type="dxa"/>
            <w:vMerge/>
            <w:tcBorders>
              <w:right w:val="single" w:sz="4" w:space="0" w:color="auto"/>
            </w:tcBorders>
            <w:vAlign w:val="center"/>
          </w:tcPr>
          <w:p w:rsidR="00357365" w:rsidRPr="00AD0267" w:rsidRDefault="00357365" w:rsidP="006E2DC4">
            <w:pPr>
              <w:spacing w:before="20" w:after="20"/>
              <w:rPr>
                <w:rFonts w:eastAsia="Calibri"/>
                <w:b/>
                <w:bCs/>
                <w:sz w:val="26"/>
                <w:szCs w:val="26"/>
              </w:rPr>
            </w:pPr>
          </w:p>
        </w:tc>
        <w:tc>
          <w:tcPr>
            <w:tcW w:w="3343" w:type="dxa"/>
            <w:vMerge/>
            <w:tcBorders>
              <w:top w:val="single" w:sz="4" w:space="0" w:color="auto"/>
              <w:left w:val="single" w:sz="4" w:space="0" w:color="auto"/>
              <w:bottom w:val="single" w:sz="4" w:space="0" w:color="auto"/>
              <w:right w:val="single" w:sz="4" w:space="0" w:color="auto"/>
            </w:tcBorders>
            <w:vAlign w:val="center"/>
          </w:tcPr>
          <w:p w:rsidR="00357365" w:rsidRPr="00AD0267" w:rsidRDefault="00357365" w:rsidP="006E2DC4">
            <w:pPr>
              <w:spacing w:before="20" w:after="20"/>
              <w:rPr>
                <w:rFonts w:eastAsia="Calibri"/>
                <w:b/>
                <w:bCs/>
                <w:sz w:val="26"/>
                <w:szCs w:val="26"/>
              </w:rPr>
            </w:pPr>
          </w:p>
        </w:tc>
        <w:tc>
          <w:tcPr>
            <w:tcW w:w="671" w:type="dxa"/>
            <w:tcBorders>
              <w:top w:val="single" w:sz="4" w:space="0" w:color="auto"/>
              <w:left w:val="single" w:sz="4" w:space="0" w:color="auto"/>
              <w:bottom w:val="single" w:sz="4" w:space="0" w:color="auto"/>
              <w:right w:val="single" w:sz="4" w:space="0" w:color="auto"/>
            </w:tcBorders>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3</w:t>
            </w:r>
          </w:p>
        </w:tc>
        <w:tc>
          <w:tcPr>
            <w:tcW w:w="5909" w:type="dxa"/>
            <w:tcBorders>
              <w:top w:val="single" w:sz="4" w:space="0" w:color="auto"/>
              <w:left w:val="single" w:sz="4" w:space="0" w:color="auto"/>
              <w:bottom w:val="single" w:sz="4" w:space="0" w:color="auto"/>
              <w:right w:val="single" w:sz="4" w:space="0" w:color="auto"/>
            </w:tcBorders>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 xml:space="preserve">Vận chuyển chất thải có khả năng tái chế, tái sử dụng </w:t>
            </w:r>
            <w:r w:rsidRPr="00AD0267">
              <w:rPr>
                <w:rFonts w:eastAsia="Calibri"/>
              </w:rPr>
              <w:lastRenderedPageBreak/>
              <w:t>từ điểm tập kết đến cơ sở tiếp nhận bằng xe ô tô tải thùng rời tải trọng ≤ 5 tấn.</w:t>
            </w:r>
          </w:p>
        </w:tc>
      </w:tr>
      <w:tr w:rsidR="00AD0267" w:rsidRPr="00AD0267" w:rsidTr="00700B59">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tcBorders>
              <w:top w:val="single" w:sz="4" w:space="0" w:color="auto"/>
            </w:tcBorders>
            <w:vAlign w:val="center"/>
          </w:tcPr>
          <w:p w:rsidR="00357365" w:rsidRPr="00AD0267" w:rsidRDefault="00357365" w:rsidP="006E2DC4">
            <w:pPr>
              <w:spacing w:before="20" w:after="20"/>
              <w:rPr>
                <w:rFonts w:eastAsia="Calibri"/>
                <w:b/>
                <w:bCs/>
                <w:sz w:val="26"/>
                <w:szCs w:val="26"/>
              </w:rPr>
            </w:pPr>
          </w:p>
        </w:tc>
        <w:tc>
          <w:tcPr>
            <w:tcW w:w="671" w:type="dxa"/>
            <w:tcBorders>
              <w:top w:val="single" w:sz="4" w:space="0" w:color="auto"/>
            </w:tcBorders>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4</w:t>
            </w:r>
          </w:p>
        </w:tc>
        <w:tc>
          <w:tcPr>
            <w:tcW w:w="5909" w:type="dxa"/>
            <w:tcBorders>
              <w:top w:val="single" w:sz="4" w:space="0" w:color="auto"/>
            </w:tcBorders>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thực phẩm từ điểm tập kết đến cơ sở tiếp nhận bằng xe ô tô tải thùng tải trọng ≤ 5 tấn.</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5</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thực phẩm từ điểm tập kết đến cơ sở tiếp nhận bằng xe cuốn ép tải trọng ≤ 5 tấn.</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6</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thực phẩm từ điểm tập kết đến cơ sở tiếp nhận bằng xe cuốn ép tải trọng &gt; 5 tấn đến ≤ 10 tấn.</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7</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thực phẩm từ điểm tập kết đến cơ sở tiếp nhận bằng xe cuốn ép &gt; 10 tấn.</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8</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thực phẩm từ điểm tập kết đến cơ sở tiếp nhận bằng xe ô tô tải thùng rời tải trọng ≤ 10 tấn.</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9</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thực phẩm từ điểm tập kết đến cơ sở tiếp nhận bằng xe ô tô tải thùng rời tải trọng &gt; 10 tấn.</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10</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khác còn lại từ điểm tập kết đến cơ sở tiếp nhận bằng xe ô tô tải thùng tải trọng ≤ 5 tấn.</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11</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khác còn lại từ điểm tập kết đến cơ sở tiếp nhận bằng xe cuốn ép tải trọng ≤ 5 tấn.</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12</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khác còn lại từ điểm tập kết đến cơ sở tiếp nhận bằng xe cuốn ép tải trọng &gt; 5 tấn đến ≤ 10 tấn.</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13</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khác còn lại từ điểm tập kết đến cơ sở tiếp nhận bằng xe cuốn ép tải trọng &gt; 10 tấn.</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14</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khác còn lại từ điểm tập kết đến cơ sở tiếp nhận bằng xe ô tô tải thùng rời tải trọng ≤ 10 tấn.</w:t>
            </w:r>
          </w:p>
        </w:tc>
      </w:tr>
      <w:tr w:rsidR="00AD0267" w:rsidRPr="00AD0267" w:rsidTr="00EF2B48">
        <w:trPr>
          <w:trHeight w:val="1005"/>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15</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khác còn lại từ điểm tập kết đến cơ sở tiếp nhận bằng xe ô tô tải thùng rời tải trọng &gt; 10 tấn.</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16</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rắn sinh hoạt từ trạm trung chuyển đến cơ sở xử lý bằng xe ô tô tải thùng rời tải trọng &gt; 10 tấn.</w:t>
            </w:r>
          </w:p>
        </w:tc>
      </w:tr>
      <w:tr w:rsidR="00AD0267" w:rsidRPr="00AD0267" w:rsidTr="00EF2B48">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17</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rắn sinh hoạt từ trạm trung chuyển đến cơ sở xử lý bằng xe cuốn ép tải trọng &gt; 10 tấn.</w:t>
            </w:r>
          </w:p>
        </w:tc>
      </w:tr>
      <w:tr w:rsidR="00AD0267" w:rsidRPr="00AD0267" w:rsidTr="00EF2B48">
        <w:trPr>
          <w:trHeight w:val="737"/>
        </w:trPr>
        <w:tc>
          <w:tcPr>
            <w:tcW w:w="713" w:type="dxa"/>
            <w:vAlign w:val="center"/>
          </w:tcPr>
          <w:p w:rsidR="00357365" w:rsidRPr="00AD0267" w:rsidRDefault="00645D20" w:rsidP="006E2DC4">
            <w:pPr>
              <w:pStyle w:val="BodyText"/>
              <w:spacing w:before="20" w:beforeAutospacing="0" w:after="20"/>
              <w:ind w:firstLine="0"/>
              <w:jc w:val="center"/>
              <w:rPr>
                <w:rFonts w:eastAsia="Calibri"/>
                <w:b/>
              </w:rPr>
            </w:pPr>
            <w:r w:rsidRPr="00AD0267">
              <w:rPr>
                <w:rFonts w:eastAsia="Calibri"/>
                <w:b/>
              </w:rPr>
              <w:t>III</w:t>
            </w:r>
          </w:p>
        </w:tc>
        <w:tc>
          <w:tcPr>
            <w:tcW w:w="3343" w:type="dxa"/>
            <w:vAlign w:val="center"/>
          </w:tcPr>
          <w:p w:rsidR="00357365" w:rsidRPr="00AD0267" w:rsidRDefault="00645D20" w:rsidP="006E2DC4">
            <w:pPr>
              <w:pStyle w:val="BodyText"/>
              <w:spacing w:before="20" w:beforeAutospacing="0" w:after="20"/>
              <w:ind w:firstLine="0"/>
              <w:jc w:val="both"/>
              <w:rPr>
                <w:rFonts w:eastAsia="Calibri"/>
                <w:b/>
              </w:rPr>
            </w:pPr>
            <w:r w:rsidRPr="00AD0267">
              <w:rPr>
                <w:rFonts w:eastAsia="Calibri"/>
                <w:b/>
                <w:bCs/>
              </w:rPr>
              <w:t>Vận chuyển chất thải cồng kềnh từ điểm thu gom đến cơ sở xử lý</w:t>
            </w: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cồng kềnh từ điểm thu gom đến cơ sở xử lý bằng xe ô tô tải thùng tải trọng ≤ 5 tấn.</w:t>
            </w:r>
          </w:p>
        </w:tc>
      </w:tr>
      <w:tr w:rsidR="00AD0267" w:rsidRPr="00AD0267" w:rsidTr="00EF2B48">
        <w:trPr>
          <w:trHeight w:val="737"/>
        </w:trPr>
        <w:tc>
          <w:tcPr>
            <w:tcW w:w="713" w:type="dxa"/>
            <w:vMerge w:val="restart"/>
            <w:vAlign w:val="center"/>
          </w:tcPr>
          <w:p w:rsidR="00357365" w:rsidRPr="00AD0267" w:rsidRDefault="00645D20" w:rsidP="006E2DC4">
            <w:pPr>
              <w:pStyle w:val="BodyText"/>
              <w:spacing w:before="20" w:beforeAutospacing="0" w:after="20"/>
              <w:ind w:firstLine="0"/>
              <w:jc w:val="center"/>
              <w:rPr>
                <w:rFonts w:eastAsia="Calibri"/>
                <w:b/>
              </w:rPr>
            </w:pPr>
            <w:r w:rsidRPr="00AD0267">
              <w:rPr>
                <w:rFonts w:eastAsia="Calibri"/>
                <w:b/>
              </w:rPr>
              <w:t>IV</w:t>
            </w:r>
          </w:p>
        </w:tc>
        <w:tc>
          <w:tcPr>
            <w:tcW w:w="3343" w:type="dxa"/>
            <w:vMerge w:val="restart"/>
            <w:vAlign w:val="center"/>
          </w:tcPr>
          <w:p w:rsidR="00357365" w:rsidRPr="00AD0267" w:rsidRDefault="00645D20" w:rsidP="006E2DC4">
            <w:pPr>
              <w:pStyle w:val="BodyText"/>
              <w:spacing w:before="20" w:beforeAutospacing="0" w:after="20"/>
              <w:ind w:right="-53" w:firstLine="0"/>
              <w:jc w:val="both"/>
              <w:rPr>
                <w:rFonts w:eastAsia="Calibri"/>
                <w:b/>
              </w:rPr>
            </w:pPr>
            <w:r w:rsidRPr="00AD0267">
              <w:rPr>
                <w:rFonts w:eastAsia="Calibri"/>
                <w:b/>
                <w:bCs/>
              </w:rPr>
              <w:t xml:space="preserve">Vận chuyển chất thải nguy hại phát sinh từ hộ gia đình, cá nhân từ điểm thu gom đến cơ sở xử lý hoặc điểm lưu giữ </w:t>
            </w:r>
            <w:r w:rsidRPr="00AD0267">
              <w:rPr>
                <w:rFonts w:eastAsia="Calibri"/>
                <w:b/>
                <w:bCs/>
              </w:rPr>
              <w:lastRenderedPageBreak/>
              <w:t>chất thải nguy hại</w:t>
            </w: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lastRenderedPageBreak/>
              <w:t>1</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chất thải nguy hại phát sinh từ hộ gia đình, cá nhân bằng xe ô tô tải thùng tải trọng ≤ 2,5 tấn.</w:t>
            </w:r>
          </w:p>
        </w:tc>
      </w:tr>
      <w:tr w:rsidR="00AD0267" w:rsidRPr="00AD0267" w:rsidTr="00EF2B48">
        <w:trPr>
          <w:trHeight w:val="737"/>
        </w:trPr>
        <w:tc>
          <w:tcPr>
            <w:tcW w:w="713" w:type="dxa"/>
            <w:vMerge/>
            <w:vAlign w:val="center"/>
          </w:tcPr>
          <w:p w:rsidR="00357365" w:rsidRPr="00AD0267" w:rsidRDefault="00357365" w:rsidP="006E2DC4">
            <w:pPr>
              <w:spacing w:before="20" w:after="20"/>
              <w:rPr>
                <w:rFonts w:eastAsia="Calibri"/>
                <w:b/>
                <w:sz w:val="26"/>
                <w:szCs w:val="26"/>
              </w:rPr>
            </w:pPr>
          </w:p>
        </w:tc>
        <w:tc>
          <w:tcPr>
            <w:tcW w:w="3343" w:type="dxa"/>
            <w:vMerge/>
            <w:vAlign w:val="center"/>
          </w:tcPr>
          <w:p w:rsidR="00357365" w:rsidRPr="00AD0267" w:rsidRDefault="00357365" w:rsidP="006E2DC4">
            <w:pPr>
              <w:spacing w:before="20" w:after="20"/>
              <w:rPr>
                <w:rFonts w:eastAsia="Calibri"/>
                <w:b/>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 xml:space="preserve">2 </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t>Vận chuyển chất thải nguy hại phát sinh từ hộ gia đình, cá nhân bằng xe mô tô, xe gắn máy.</w:t>
            </w:r>
          </w:p>
        </w:tc>
      </w:tr>
      <w:tr w:rsidR="00AD0267" w:rsidRPr="00AD0267" w:rsidTr="00EF2B48">
        <w:trPr>
          <w:trHeight w:val="737"/>
        </w:trPr>
        <w:tc>
          <w:tcPr>
            <w:tcW w:w="713" w:type="dxa"/>
            <w:vMerge w:val="restart"/>
            <w:vAlign w:val="center"/>
          </w:tcPr>
          <w:p w:rsidR="00357365" w:rsidRPr="00AD0267" w:rsidRDefault="00645D20" w:rsidP="006E2DC4">
            <w:pPr>
              <w:pStyle w:val="BodyText"/>
              <w:spacing w:before="20" w:beforeAutospacing="0" w:after="20"/>
              <w:ind w:firstLine="0"/>
              <w:jc w:val="center"/>
              <w:rPr>
                <w:rFonts w:eastAsia="Calibri"/>
                <w:b/>
              </w:rPr>
            </w:pPr>
            <w:r w:rsidRPr="00AD0267">
              <w:rPr>
                <w:rFonts w:eastAsia="Calibri"/>
                <w:b/>
              </w:rPr>
              <w:lastRenderedPageBreak/>
              <w:t>V</w:t>
            </w:r>
          </w:p>
        </w:tc>
        <w:tc>
          <w:tcPr>
            <w:tcW w:w="3343" w:type="dxa"/>
            <w:vMerge w:val="restart"/>
            <w:vAlign w:val="center"/>
          </w:tcPr>
          <w:p w:rsidR="00357365" w:rsidRPr="00AD0267" w:rsidRDefault="00645D20" w:rsidP="006E2DC4">
            <w:pPr>
              <w:pStyle w:val="BodyText"/>
              <w:spacing w:before="20" w:beforeAutospacing="0" w:after="20"/>
              <w:ind w:firstLine="0"/>
              <w:jc w:val="both"/>
              <w:rPr>
                <w:rFonts w:eastAsia="Calibri"/>
                <w:b/>
              </w:rPr>
            </w:pPr>
            <w:r w:rsidRPr="00AD0267">
              <w:rPr>
                <w:rFonts w:eastAsia="Calibri"/>
                <w:b/>
                <w:bCs/>
              </w:rPr>
              <w:t>Vận chuyển nước thải phát sinh trong quá trình thu gom, vận chuyển, xử lý chất thải rắn sinh hoạt đến cơ sở xử lý</w:t>
            </w: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nước thải phát sinh trong quá trình thu gom, vận chuyển, xử lý chất thải rắn sinh hoạt đến cơ sở xử lý bằng xe tải bồn dung tích 10m</w:t>
            </w:r>
            <w:r w:rsidRPr="00AD0267">
              <w:rPr>
                <w:rFonts w:eastAsia="Calibri"/>
                <w:vertAlign w:val="superscript"/>
              </w:rPr>
              <w:t>3</w:t>
            </w:r>
            <w:r w:rsidRPr="00AD0267">
              <w:rPr>
                <w:rFonts w:eastAsia="Calibri"/>
              </w:rPr>
              <w:t>.</w:t>
            </w:r>
          </w:p>
        </w:tc>
      </w:tr>
      <w:tr w:rsidR="00AD0267" w:rsidRPr="00AD0267" w:rsidTr="00EF2B48">
        <w:trPr>
          <w:trHeight w:val="737"/>
        </w:trPr>
        <w:tc>
          <w:tcPr>
            <w:tcW w:w="713" w:type="dxa"/>
            <w:vMerge/>
            <w:vAlign w:val="center"/>
          </w:tcPr>
          <w:p w:rsidR="00357365" w:rsidRPr="00AD0267" w:rsidRDefault="00357365" w:rsidP="006E2DC4">
            <w:pPr>
              <w:spacing w:before="20" w:after="20"/>
              <w:rPr>
                <w:rFonts w:eastAsia="Calibri"/>
                <w:b/>
                <w:sz w:val="26"/>
                <w:szCs w:val="26"/>
              </w:rPr>
            </w:pPr>
          </w:p>
        </w:tc>
        <w:tc>
          <w:tcPr>
            <w:tcW w:w="3343" w:type="dxa"/>
            <w:vMerge/>
            <w:vAlign w:val="center"/>
          </w:tcPr>
          <w:p w:rsidR="00357365" w:rsidRPr="00AD0267" w:rsidRDefault="00357365" w:rsidP="006E2DC4">
            <w:pPr>
              <w:spacing w:before="20" w:after="20"/>
              <w:rPr>
                <w:rFonts w:eastAsia="Calibri"/>
                <w:b/>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2</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Vận chuyển nước thải phát sinh trong quá trình thu gom, vận chuyển, xử lý chất thải rắn sinh hoạt đến cơ sở xử lý bằng xe tải bồn dung tích 20m</w:t>
            </w:r>
            <w:r w:rsidRPr="00AD0267">
              <w:rPr>
                <w:rFonts w:eastAsia="Calibri"/>
                <w:vertAlign w:val="superscript"/>
              </w:rPr>
              <w:t>3.</w:t>
            </w:r>
          </w:p>
        </w:tc>
      </w:tr>
      <w:tr w:rsidR="0056256C" w:rsidRPr="00AD0267" w:rsidTr="00EF2B48">
        <w:trPr>
          <w:trHeight w:val="576"/>
        </w:trPr>
        <w:tc>
          <w:tcPr>
            <w:tcW w:w="713" w:type="dxa"/>
            <w:vAlign w:val="center"/>
          </w:tcPr>
          <w:p w:rsidR="0056256C" w:rsidRPr="00AD0267" w:rsidRDefault="003021CC" w:rsidP="006E2DC4">
            <w:pPr>
              <w:pStyle w:val="BodyText"/>
              <w:spacing w:before="20" w:beforeAutospacing="0" w:after="20"/>
              <w:ind w:firstLine="0"/>
              <w:jc w:val="center"/>
              <w:rPr>
                <w:rFonts w:eastAsia="Calibri"/>
                <w:b/>
              </w:rPr>
            </w:pPr>
            <w:r>
              <w:rPr>
                <w:rFonts w:eastAsia="Calibri"/>
                <w:b/>
              </w:rPr>
              <w:t>VI</w:t>
            </w:r>
          </w:p>
        </w:tc>
        <w:tc>
          <w:tcPr>
            <w:tcW w:w="3343" w:type="dxa"/>
            <w:vAlign w:val="center"/>
          </w:tcPr>
          <w:p w:rsidR="0056256C" w:rsidRPr="00AD0267" w:rsidRDefault="0056256C" w:rsidP="006E2DC4">
            <w:pPr>
              <w:pStyle w:val="BodyText"/>
              <w:spacing w:before="20" w:beforeAutospacing="0" w:after="20"/>
              <w:ind w:firstLine="0"/>
              <w:jc w:val="both"/>
              <w:rPr>
                <w:rFonts w:eastAsia="Calibri"/>
                <w:b/>
              </w:rPr>
            </w:pPr>
            <w:r w:rsidRPr="00AD0267">
              <w:rPr>
                <w:rFonts w:eastAsia="Calibri"/>
                <w:b/>
              </w:rPr>
              <w:t>Vệ sinh điểm tập kết chất thải rắn sinh hoạt</w:t>
            </w:r>
          </w:p>
        </w:tc>
        <w:tc>
          <w:tcPr>
            <w:tcW w:w="671" w:type="dxa"/>
            <w:vAlign w:val="center"/>
          </w:tcPr>
          <w:p w:rsidR="0056256C" w:rsidRPr="00AD0267" w:rsidRDefault="0056256C" w:rsidP="006E2DC4">
            <w:pPr>
              <w:pStyle w:val="BodyText"/>
              <w:spacing w:before="20" w:beforeAutospacing="0" w:after="20"/>
              <w:ind w:firstLine="0"/>
              <w:jc w:val="center"/>
              <w:rPr>
                <w:rFonts w:eastAsia="Calibri"/>
              </w:rPr>
            </w:pPr>
            <w:r w:rsidRPr="00AD0267">
              <w:rPr>
                <w:rFonts w:eastAsia="Calibri"/>
              </w:rPr>
              <w:t>1</w:t>
            </w:r>
          </w:p>
        </w:tc>
        <w:tc>
          <w:tcPr>
            <w:tcW w:w="5909" w:type="dxa"/>
            <w:vAlign w:val="center"/>
          </w:tcPr>
          <w:p w:rsidR="0056256C" w:rsidRPr="00AD0267" w:rsidRDefault="0056256C" w:rsidP="006E2DC4">
            <w:pPr>
              <w:pStyle w:val="BodyText"/>
              <w:spacing w:before="20" w:beforeAutospacing="0" w:after="20"/>
              <w:ind w:firstLine="0"/>
              <w:jc w:val="both"/>
              <w:rPr>
                <w:rFonts w:eastAsia="Calibri"/>
              </w:rPr>
            </w:pPr>
            <w:r w:rsidRPr="00AD0267">
              <w:rPr>
                <w:rFonts w:eastAsia="Calibri"/>
              </w:rPr>
              <w:t>Vệ sinh điểm tập kết chất thải rắn sinh hoạt.</w:t>
            </w:r>
          </w:p>
        </w:tc>
      </w:tr>
      <w:tr w:rsidR="00E67D58" w:rsidRPr="00AD0267" w:rsidTr="00EF2B48">
        <w:trPr>
          <w:trHeight w:val="737"/>
        </w:trPr>
        <w:tc>
          <w:tcPr>
            <w:tcW w:w="713" w:type="dxa"/>
            <w:vMerge w:val="restart"/>
            <w:vAlign w:val="center"/>
          </w:tcPr>
          <w:p w:rsidR="00E67D58" w:rsidRPr="00AD0267" w:rsidRDefault="00E67D58" w:rsidP="006E2DC4">
            <w:pPr>
              <w:pStyle w:val="BodyText"/>
              <w:spacing w:before="20" w:beforeAutospacing="0" w:after="20"/>
              <w:ind w:left="-105" w:right="-78" w:firstLine="0"/>
              <w:jc w:val="center"/>
              <w:rPr>
                <w:rFonts w:eastAsia="Calibri"/>
                <w:b/>
              </w:rPr>
            </w:pPr>
            <w:r>
              <w:rPr>
                <w:rFonts w:eastAsia="Calibri"/>
                <w:b/>
              </w:rPr>
              <w:t>VII</w:t>
            </w:r>
          </w:p>
        </w:tc>
        <w:tc>
          <w:tcPr>
            <w:tcW w:w="3343" w:type="dxa"/>
            <w:vMerge w:val="restart"/>
            <w:vAlign w:val="center"/>
          </w:tcPr>
          <w:p w:rsidR="00E67D58" w:rsidRPr="00AD0267" w:rsidRDefault="00E67D58" w:rsidP="006E2DC4">
            <w:pPr>
              <w:pStyle w:val="BodyText"/>
              <w:spacing w:before="20" w:beforeAutospacing="0" w:after="20"/>
              <w:ind w:firstLine="0"/>
              <w:jc w:val="both"/>
              <w:rPr>
                <w:b/>
                <w:bCs/>
              </w:rPr>
            </w:pPr>
            <w:r w:rsidRPr="00AD0267">
              <w:rPr>
                <w:rFonts w:eastAsia="Calibri"/>
                <w:b/>
              </w:rPr>
              <w:t>Vận hành trạm trung chuyển chất thải rắn sinh hoạt</w:t>
            </w:r>
          </w:p>
        </w:tc>
        <w:tc>
          <w:tcPr>
            <w:tcW w:w="671" w:type="dxa"/>
            <w:vAlign w:val="center"/>
          </w:tcPr>
          <w:p w:rsidR="00E67D58" w:rsidRPr="00AD0267" w:rsidRDefault="00E67D58" w:rsidP="006E2DC4">
            <w:pPr>
              <w:pStyle w:val="BodyText"/>
              <w:spacing w:before="20" w:beforeAutospacing="0" w:after="20"/>
              <w:ind w:firstLine="0"/>
              <w:jc w:val="center"/>
              <w:rPr>
                <w:rFonts w:eastAsia="Calibri"/>
              </w:rPr>
            </w:pPr>
            <w:r w:rsidRPr="00AD0267">
              <w:rPr>
                <w:rFonts w:eastAsia="Calibri"/>
              </w:rPr>
              <w:t>1</w:t>
            </w:r>
          </w:p>
        </w:tc>
        <w:tc>
          <w:tcPr>
            <w:tcW w:w="5909" w:type="dxa"/>
            <w:vAlign w:val="center"/>
          </w:tcPr>
          <w:p w:rsidR="00E67D58" w:rsidRPr="00AD0267" w:rsidRDefault="00E67D58" w:rsidP="006E2DC4">
            <w:pPr>
              <w:pStyle w:val="BodyText"/>
              <w:spacing w:before="20" w:beforeAutospacing="0" w:after="20"/>
              <w:ind w:firstLine="0"/>
              <w:jc w:val="both"/>
              <w:rPr>
                <w:rFonts w:eastAsia="Calibri"/>
              </w:rPr>
            </w:pPr>
            <w:r w:rsidRPr="00AD0267">
              <w:rPr>
                <w:rFonts w:eastAsia="Calibri"/>
              </w:rPr>
              <w:t>Vận hành trạm trung chuyển chất thải rắn sinh hoạt sử dụng thiết bị ép kín công suất ≤ 100 tấn/ngày.</w:t>
            </w:r>
          </w:p>
        </w:tc>
      </w:tr>
      <w:tr w:rsidR="00E67D58" w:rsidRPr="00AD0267" w:rsidTr="00EF2B48">
        <w:trPr>
          <w:trHeight w:val="737"/>
        </w:trPr>
        <w:tc>
          <w:tcPr>
            <w:tcW w:w="713" w:type="dxa"/>
            <w:vMerge/>
            <w:vAlign w:val="center"/>
          </w:tcPr>
          <w:p w:rsidR="00E67D58" w:rsidRPr="00AD0267" w:rsidRDefault="00E67D58" w:rsidP="006E2DC4">
            <w:pPr>
              <w:pStyle w:val="BodyText"/>
              <w:spacing w:before="20" w:beforeAutospacing="0" w:after="20"/>
              <w:ind w:firstLine="0"/>
              <w:jc w:val="center"/>
              <w:rPr>
                <w:rFonts w:eastAsia="Calibri"/>
                <w:b/>
              </w:rPr>
            </w:pPr>
          </w:p>
        </w:tc>
        <w:tc>
          <w:tcPr>
            <w:tcW w:w="3343" w:type="dxa"/>
            <w:vMerge/>
            <w:vAlign w:val="center"/>
          </w:tcPr>
          <w:p w:rsidR="00E67D58" w:rsidRPr="00AD0267" w:rsidRDefault="00E67D58" w:rsidP="006E2DC4">
            <w:pPr>
              <w:pStyle w:val="BodyText"/>
              <w:spacing w:before="20" w:beforeAutospacing="0" w:after="20"/>
              <w:ind w:firstLine="0"/>
              <w:jc w:val="both"/>
              <w:rPr>
                <w:b/>
                <w:bCs/>
              </w:rPr>
            </w:pPr>
          </w:p>
        </w:tc>
        <w:tc>
          <w:tcPr>
            <w:tcW w:w="671" w:type="dxa"/>
            <w:vAlign w:val="center"/>
          </w:tcPr>
          <w:p w:rsidR="00E67D58" w:rsidRPr="00AD0267" w:rsidRDefault="00E67D58" w:rsidP="006E2DC4">
            <w:pPr>
              <w:pStyle w:val="BodyText"/>
              <w:spacing w:before="20" w:beforeAutospacing="0" w:after="20"/>
              <w:ind w:firstLine="0"/>
              <w:jc w:val="center"/>
              <w:rPr>
                <w:rFonts w:eastAsia="Calibri"/>
              </w:rPr>
            </w:pPr>
            <w:r w:rsidRPr="00AD0267">
              <w:rPr>
                <w:rFonts w:eastAsia="Calibri"/>
              </w:rPr>
              <w:t>2</w:t>
            </w:r>
          </w:p>
        </w:tc>
        <w:tc>
          <w:tcPr>
            <w:tcW w:w="5909" w:type="dxa"/>
            <w:vAlign w:val="center"/>
          </w:tcPr>
          <w:p w:rsidR="00E67D58" w:rsidRPr="00AD0267" w:rsidRDefault="00E67D58" w:rsidP="006E2DC4">
            <w:pPr>
              <w:pStyle w:val="BodyText"/>
              <w:spacing w:before="20" w:beforeAutospacing="0" w:after="20"/>
              <w:ind w:firstLine="0"/>
              <w:jc w:val="both"/>
              <w:rPr>
                <w:rFonts w:eastAsia="Calibri"/>
              </w:rPr>
            </w:pPr>
            <w:r w:rsidRPr="00AD0267">
              <w:rPr>
                <w:rFonts w:eastAsia="Calibri"/>
              </w:rPr>
              <w:t>Vận hành trạm trung chuyển chất thải rắn sinh hoạt sử dụng thiết bị ép kín công suất &gt; 100 tấn/ngày đến ≤ 300 tấn/ngày.</w:t>
            </w:r>
          </w:p>
        </w:tc>
      </w:tr>
      <w:tr w:rsidR="00E67D58" w:rsidRPr="00AD0267" w:rsidTr="00EF2B48">
        <w:trPr>
          <w:trHeight w:val="737"/>
        </w:trPr>
        <w:tc>
          <w:tcPr>
            <w:tcW w:w="713" w:type="dxa"/>
            <w:vMerge/>
            <w:vAlign w:val="center"/>
          </w:tcPr>
          <w:p w:rsidR="00E67D58" w:rsidRPr="00AD0267" w:rsidRDefault="00E67D58" w:rsidP="006E2DC4">
            <w:pPr>
              <w:pStyle w:val="BodyText"/>
              <w:spacing w:before="20" w:beforeAutospacing="0" w:after="20"/>
              <w:ind w:firstLine="0"/>
              <w:jc w:val="center"/>
              <w:rPr>
                <w:rFonts w:eastAsia="Calibri"/>
                <w:b/>
              </w:rPr>
            </w:pPr>
          </w:p>
        </w:tc>
        <w:tc>
          <w:tcPr>
            <w:tcW w:w="3343" w:type="dxa"/>
            <w:vMerge/>
            <w:vAlign w:val="center"/>
          </w:tcPr>
          <w:p w:rsidR="00E67D58" w:rsidRPr="00AD0267" w:rsidRDefault="00E67D58" w:rsidP="006E2DC4">
            <w:pPr>
              <w:pStyle w:val="BodyText"/>
              <w:spacing w:before="20" w:beforeAutospacing="0" w:after="20"/>
              <w:ind w:firstLine="0"/>
              <w:jc w:val="both"/>
              <w:rPr>
                <w:b/>
                <w:bCs/>
              </w:rPr>
            </w:pPr>
          </w:p>
        </w:tc>
        <w:tc>
          <w:tcPr>
            <w:tcW w:w="671" w:type="dxa"/>
            <w:vAlign w:val="center"/>
          </w:tcPr>
          <w:p w:rsidR="00E67D58" w:rsidRPr="00AD0267" w:rsidRDefault="00E67D58" w:rsidP="006E2DC4">
            <w:pPr>
              <w:pStyle w:val="BodyText"/>
              <w:spacing w:before="20" w:beforeAutospacing="0" w:after="20"/>
              <w:ind w:firstLine="0"/>
              <w:jc w:val="center"/>
              <w:rPr>
                <w:rFonts w:eastAsia="Calibri"/>
              </w:rPr>
            </w:pPr>
            <w:r w:rsidRPr="00AD0267">
              <w:rPr>
                <w:rFonts w:eastAsia="Calibri"/>
              </w:rPr>
              <w:t>3</w:t>
            </w:r>
          </w:p>
        </w:tc>
        <w:tc>
          <w:tcPr>
            <w:tcW w:w="5909" w:type="dxa"/>
            <w:vAlign w:val="center"/>
          </w:tcPr>
          <w:p w:rsidR="00E67D58" w:rsidRPr="00AD0267" w:rsidRDefault="00E67D58" w:rsidP="006E2DC4">
            <w:pPr>
              <w:pStyle w:val="BodyText"/>
              <w:spacing w:before="20" w:beforeAutospacing="0" w:after="20"/>
              <w:ind w:firstLine="0"/>
              <w:jc w:val="both"/>
              <w:rPr>
                <w:rFonts w:eastAsia="Calibri"/>
              </w:rPr>
            </w:pPr>
            <w:r w:rsidRPr="00AD0267">
              <w:rPr>
                <w:rFonts w:eastAsia="Calibri"/>
              </w:rPr>
              <w:t>Vận hành trạm trung chuyển chất thải rắn sinh hoạt sử dụng thiết bị ép kín công suất &gt; 300 tấn/ngày đến ≤ 500 tấn/ngày.</w:t>
            </w:r>
          </w:p>
        </w:tc>
      </w:tr>
      <w:tr w:rsidR="00E67D58" w:rsidRPr="00AD0267" w:rsidTr="00EF2B48">
        <w:trPr>
          <w:trHeight w:val="737"/>
        </w:trPr>
        <w:tc>
          <w:tcPr>
            <w:tcW w:w="713" w:type="dxa"/>
            <w:vMerge/>
            <w:vAlign w:val="center"/>
          </w:tcPr>
          <w:p w:rsidR="00E67D58" w:rsidRPr="00AD0267" w:rsidRDefault="00E67D58" w:rsidP="006E2DC4">
            <w:pPr>
              <w:pStyle w:val="BodyText"/>
              <w:spacing w:before="20" w:beforeAutospacing="0" w:after="20"/>
              <w:ind w:firstLine="0"/>
              <w:jc w:val="center"/>
              <w:rPr>
                <w:rFonts w:eastAsia="Calibri"/>
                <w:b/>
              </w:rPr>
            </w:pPr>
          </w:p>
        </w:tc>
        <w:tc>
          <w:tcPr>
            <w:tcW w:w="3343" w:type="dxa"/>
            <w:vMerge/>
            <w:vAlign w:val="center"/>
          </w:tcPr>
          <w:p w:rsidR="00E67D58" w:rsidRPr="00AD0267" w:rsidRDefault="00E67D58" w:rsidP="006E2DC4">
            <w:pPr>
              <w:pStyle w:val="BodyText"/>
              <w:spacing w:before="20" w:beforeAutospacing="0" w:after="20"/>
              <w:ind w:firstLine="0"/>
              <w:jc w:val="both"/>
              <w:rPr>
                <w:b/>
                <w:bCs/>
              </w:rPr>
            </w:pPr>
          </w:p>
        </w:tc>
        <w:tc>
          <w:tcPr>
            <w:tcW w:w="671" w:type="dxa"/>
            <w:vAlign w:val="center"/>
          </w:tcPr>
          <w:p w:rsidR="00E67D58" w:rsidRPr="00AD0267" w:rsidRDefault="00E67D58" w:rsidP="006E2DC4">
            <w:pPr>
              <w:pStyle w:val="BodyText"/>
              <w:spacing w:before="20" w:beforeAutospacing="0" w:after="20"/>
              <w:ind w:firstLine="0"/>
              <w:jc w:val="center"/>
              <w:rPr>
                <w:rFonts w:eastAsia="Calibri"/>
              </w:rPr>
            </w:pPr>
            <w:r w:rsidRPr="00AD0267">
              <w:rPr>
                <w:rFonts w:eastAsia="Calibri"/>
              </w:rPr>
              <w:t>4</w:t>
            </w:r>
          </w:p>
        </w:tc>
        <w:tc>
          <w:tcPr>
            <w:tcW w:w="5909" w:type="dxa"/>
            <w:vAlign w:val="center"/>
          </w:tcPr>
          <w:p w:rsidR="00E67D58" w:rsidRPr="00AD0267" w:rsidRDefault="00E67D58" w:rsidP="006E2DC4">
            <w:pPr>
              <w:pStyle w:val="BodyText"/>
              <w:spacing w:before="20" w:beforeAutospacing="0" w:after="20"/>
              <w:ind w:firstLine="0"/>
              <w:jc w:val="both"/>
              <w:rPr>
                <w:rFonts w:eastAsia="Calibri"/>
              </w:rPr>
            </w:pPr>
            <w:r w:rsidRPr="00AD0267">
              <w:rPr>
                <w:rFonts w:eastAsia="Calibri"/>
              </w:rPr>
              <w:t>Vận hành trạm trung chuyển chất thải rắn sinh hoạt sử dụng thiết bị ép hở công suất ≤ 100 tấn/ngày.</w:t>
            </w:r>
          </w:p>
        </w:tc>
      </w:tr>
      <w:tr w:rsidR="00E67D58" w:rsidRPr="00AD0267" w:rsidTr="00EF2B48">
        <w:trPr>
          <w:trHeight w:val="737"/>
        </w:trPr>
        <w:tc>
          <w:tcPr>
            <w:tcW w:w="713" w:type="dxa"/>
            <w:vMerge/>
            <w:vAlign w:val="center"/>
          </w:tcPr>
          <w:p w:rsidR="00E67D58" w:rsidRPr="00AD0267" w:rsidRDefault="00E67D58" w:rsidP="006E2DC4">
            <w:pPr>
              <w:pStyle w:val="BodyText"/>
              <w:spacing w:before="20" w:beforeAutospacing="0" w:after="20"/>
              <w:ind w:firstLine="0"/>
              <w:jc w:val="center"/>
              <w:rPr>
                <w:rFonts w:eastAsia="Calibri"/>
                <w:b/>
              </w:rPr>
            </w:pPr>
          </w:p>
        </w:tc>
        <w:tc>
          <w:tcPr>
            <w:tcW w:w="3343" w:type="dxa"/>
            <w:vMerge/>
            <w:vAlign w:val="center"/>
          </w:tcPr>
          <w:p w:rsidR="00E67D58" w:rsidRPr="00AD0267" w:rsidRDefault="00E67D58" w:rsidP="006E2DC4">
            <w:pPr>
              <w:pStyle w:val="BodyText"/>
              <w:spacing w:before="20" w:beforeAutospacing="0" w:after="20"/>
              <w:ind w:firstLine="0"/>
              <w:jc w:val="both"/>
              <w:rPr>
                <w:b/>
                <w:bCs/>
              </w:rPr>
            </w:pPr>
          </w:p>
        </w:tc>
        <w:tc>
          <w:tcPr>
            <w:tcW w:w="671" w:type="dxa"/>
            <w:vAlign w:val="center"/>
          </w:tcPr>
          <w:p w:rsidR="00E67D58" w:rsidRPr="00AD0267" w:rsidRDefault="00E67D58" w:rsidP="006E2DC4">
            <w:pPr>
              <w:pStyle w:val="BodyText"/>
              <w:spacing w:before="20" w:beforeAutospacing="0" w:after="20"/>
              <w:ind w:firstLine="0"/>
              <w:jc w:val="center"/>
              <w:rPr>
                <w:rFonts w:eastAsia="Calibri"/>
              </w:rPr>
            </w:pPr>
            <w:r w:rsidRPr="00AD0267">
              <w:rPr>
                <w:rFonts w:eastAsia="Calibri"/>
              </w:rPr>
              <w:t>5</w:t>
            </w:r>
          </w:p>
        </w:tc>
        <w:tc>
          <w:tcPr>
            <w:tcW w:w="5909" w:type="dxa"/>
            <w:vAlign w:val="center"/>
          </w:tcPr>
          <w:p w:rsidR="00E67D58" w:rsidRPr="00AD0267" w:rsidRDefault="00E67D58" w:rsidP="006E2DC4">
            <w:pPr>
              <w:pStyle w:val="BodyText"/>
              <w:spacing w:before="20" w:beforeAutospacing="0" w:after="20"/>
              <w:ind w:firstLine="0"/>
              <w:jc w:val="both"/>
              <w:rPr>
                <w:rFonts w:eastAsia="Calibri"/>
              </w:rPr>
            </w:pPr>
            <w:r w:rsidRPr="00AD0267">
              <w:rPr>
                <w:rFonts w:eastAsia="Calibri"/>
              </w:rPr>
              <w:t>Vận hành trạm trung chuyển chất thải rắn sinh hoạt sử dụng thiết bị ép hở công suất &gt; 100 tấn/ngày đến ≤ 300 tấn/ngày.</w:t>
            </w:r>
          </w:p>
        </w:tc>
      </w:tr>
      <w:tr w:rsidR="00E67D58" w:rsidRPr="00AD0267" w:rsidTr="00EF2B48">
        <w:trPr>
          <w:trHeight w:val="737"/>
        </w:trPr>
        <w:tc>
          <w:tcPr>
            <w:tcW w:w="713" w:type="dxa"/>
            <w:vMerge/>
            <w:vAlign w:val="center"/>
          </w:tcPr>
          <w:p w:rsidR="00E67D58" w:rsidRPr="00AD0267" w:rsidRDefault="00E67D58" w:rsidP="006E2DC4">
            <w:pPr>
              <w:pStyle w:val="BodyText"/>
              <w:spacing w:before="20" w:beforeAutospacing="0" w:after="20"/>
              <w:ind w:firstLine="0"/>
              <w:jc w:val="center"/>
              <w:rPr>
                <w:rFonts w:eastAsia="Calibri"/>
                <w:b/>
              </w:rPr>
            </w:pPr>
          </w:p>
        </w:tc>
        <w:tc>
          <w:tcPr>
            <w:tcW w:w="3343" w:type="dxa"/>
            <w:vMerge/>
            <w:vAlign w:val="center"/>
          </w:tcPr>
          <w:p w:rsidR="00E67D58" w:rsidRPr="00AD0267" w:rsidRDefault="00E67D58" w:rsidP="006E2DC4">
            <w:pPr>
              <w:pStyle w:val="BodyText"/>
              <w:spacing w:before="20" w:beforeAutospacing="0" w:after="20"/>
              <w:ind w:firstLine="0"/>
              <w:jc w:val="both"/>
              <w:rPr>
                <w:b/>
                <w:bCs/>
              </w:rPr>
            </w:pPr>
          </w:p>
        </w:tc>
        <w:tc>
          <w:tcPr>
            <w:tcW w:w="671" w:type="dxa"/>
            <w:vAlign w:val="center"/>
          </w:tcPr>
          <w:p w:rsidR="00E67D58" w:rsidRPr="00AD0267" w:rsidRDefault="00E67D58" w:rsidP="006E2DC4">
            <w:pPr>
              <w:pStyle w:val="BodyText"/>
              <w:spacing w:before="20" w:beforeAutospacing="0" w:after="20"/>
              <w:ind w:firstLine="0"/>
              <w:jc w:val="center"/>
              <w:rPr>
                <w:rFonts w:eastAsia="Calibri"/>
              </w:rPr>
            </w:pPr>
            <w:r w:rsidRPr="00AD0267">
              <w:rPr>
                <w:rFonts w:eastAsia="Calibri"/>
              </w:rPr>
              <w:t>6</w:t>
            </w:r>
          </w:p>
        </w:tc>
        <w:tc>
          <w:tcPr>
            <w:tcW w:w="5909" w:type="dxa"/>
            <w:vAlign w:val="center"/>
          </w:tcPr>
          <w:p w:rsidR="00E67D58" w:rsidRPr="00AD0267" w:rsidRDefault="00E67D58" w:rsidP="006E2DC4">
            <w:pPr>
              <w:pStyle w:val="BodyText"/>
              <w:spacing w:before="20" w:beforeAutospacing="0" w:after="20"/>
              <w:ind w:firstLine="0"/>
              <w:jc w:val="both"/>
              <w:rPr>
                <w:rFonts w:eastAsia="Calibri"/>
              </w:rPr>
            </w:pPr>
            <w:r w:rsidRPr="00AD0267">
              <w:rPr>
                <w:rFonts w:eastAsia="Calibri"/>
              </w:rPr>
              <w:t>Vận hành trạm trung chuyển chất thải rắn sinh hoạt sử dụng thiết bị ép hở công suất &gt; 300 tấn/ngày đến ≤ 500 tấn/ngày.</w:t>
            </w:r>
          </w:p>
        </w:tc>
      </w:tr>
      <w:tr w:rsidR="00E67D58" w:rsidRPr="00AD0267" w:rsidTr="00EF2B48">
        <w:trPr>
          <w:trHeight w:val="737"/>
        </w:trPr>
        <w:tc>
          <w:tcPr>
            <w:tcW w:w="713" w:type="dxa"/>
            <w:vMerge/>
            <w:vAlign w:val="center"/>
          </w:tcPr>
          <w:p w:rsidR="00E67D58" w:rsidRPr="00AD0267" w:rsidRDefault="00E67D58" w:rsidP="006E2DC4">
            <w:pPr>
              <w:pStyle w:val="BodyText"/>
              <w:spacing w:before="20" w:beforeAutospacing="0" w:after="20"/>
              <w:ind w:firstLine="0"/>
              <w:jc w:val="center"/>
              <w:rPr>
                <w:rFonts w:eastAsia="Calibri"/>
                <w:b/>
              </w:rPr>
            </w:pPr>
          </w:p>
        </w:tc>
        <w:tc>
          <w:tcPr>
            <w:tcW w:w="3343" w:type="dxa"/>
            <w:vMerge/>
            <w:vAlign w:val="center"/>
          </w:tcPr>
          <w:p w:rsidR="00E67D58" w:rsidRPr="00AD0267" w:rsidRDefault="00E67D58" w:rsidP="006E2DC4">
            <w:pPr>
              <w:pStyle w:val="BodyText"/>
              <w:spacing w:before="20" w:beforeAutospacing="0" w:after="20"/>
              <w:ind w:firstLine="0"/>
              <w:jc w:val="both"/>
              <w:rPr>
                <w:b/>
                <w:bCs/>
              </w:rPr>
            </w:pPr>
          </w:p>
        </w:tc>
        <w:tc>
          <w:tcPr>
            <w:tcW w:w="671" w:type="dxa"/>
            <w:vAlign w:val="center"/>
          </w:tcPr>
          <w:p w:rsidR="00E67D58" w:rsidRPr="00AD0267" w:rsidRDefault="00E67D58" w:rsidP="006E2DC4">
            <w:pPr>
              <w:pStyle w:val="BodyText"/>
              <w:spacing w:before="20" w:beforeAutospacing="0" w:after="20"/>
              <w:ind w:firstLine="0"/>
              <w:jc w:val="center"/>
              <w:rPr>
                <w:rFonts w:eastAsia="Calibri"/>
              </w:rPr>
            </w:pPr>
            <w:r w:rsidRPr="00AD0267">
              <w:rPr>
                <w:rFonts w:eastAsia="Calibri"/>
              </w:rPr>
              <w:t>7</w:t>
            </w:r>
          </w:p>
        </w:tc>
        <w:tc>
          <w:tcPr>
            <w:tcW w:w="5909" w:type="dxa"/>
            <w:vAlign w:val="center"/>
          </w:tcPr>
          <w:p w:rsidR="00E67D58" w:rsidRPr="00AD0267" w:rsidRDefault="00E67D58" w:rsidP="006E2DC4">
            <w:pPr>
              <w:pStyle w:val="BodyText"/>
              <w:spacing w:before="20" w:beforeAutospacing="0" w:after="20"/>
              <w:ind w:firstLine="0"/>
              <w:jc w:val="both"/>
              <w:rPr>
                <w:rFonts w:eastAsia="Calibri"/>
              </w:rPr>
            </w:pPr>
            <w:r w:rsidRPr="00AD0267">
              <w:rPr>
                <w:rFonts w:eastAsia="Calibri"/>
              </w:rPr>
              <w:t>Vận hành trạm trung chuyển chất thải rắn sinh hoạt không sử dụng thiết bị ép công suất ≤ 100 tấn/ngày.</w:t>
            </w:r>
          </w:p>
        </w:tc>
      </w:tr>
      <w:tr w:rsidR="00E67D58" w:rsidRPr="00AD0267" w:rsidTr="00EF2B48">
        <w:trPr>
          <w:trHeight w:val="737"/>
        </w:trPr>
        <w:tc>
          <w:tcPr>
            <w:tcW w:w="713" w:type="dxa"/>
            <w:vMerge/>
            <w:vAlign w:val="center"/>
          </w:tcPr>
          <w:p w:rsidR="00E67D58" w:rsidRPr="00AD0267" w:rsidRDefault="00E67D58" w:rsidP="006E2DC4">
            <w:pPr>
              <w:pStyle w:val="BodyText"/>
              <w:spacing w:before="20" w:beforeAutospacing="0" w:after="20"/>
              <w:ind w:firstLine="0"/>
              <w:jc w:val="center"/>
              <w:rPr>
                <w:rFonts w:eastAsia="Calibri"/>
                <w:b/>
              </w:rPr>
            </w:pPr>
          </w:p>
        </w:tc>
        <w:tc>
          <w:tcPr>
            <w:tcW w:w="3343" w:type="dxa"/>
            <w:vMerge/>
            <w:vAlign w:val="center"/>
          </w:tcPr>
          <w:p w:rsidR="00E67D58" w:rsidRPr="00AD0267" w:rsidRDefault="00E67D58" w:rsidP="006E2DC4">
            <w:pPr>
              <w:pStyle w:val="BodyText"/>
              <w:spacing w:before="20" w:beforeAutospacing="0" w:after="20"/>
              <w:ind w:firstLine="0"/>
              <w:jc w:val="both"/>
              <w:rPr>
                <w:b/>
                <w:bCs/>
              </w:rPr>
            </w:pPr>
          </w:p>
        </w:tc>
        <w:tc>
          <w:tcPr>
            <w:tcW w:w="671" w:type="dxa"/>
            <w:vAlign w:val="center"/>
          </w:tcPr>
          <w:p w:rsidR="00E67D58" w:rsidRPr="00AD0267" w:rsidRDefault="00E67D58" w:rsidP="006E2DC4">
            <w:pPr>
              <w:pStyle w:val="BodyText"/>
              <w:spacing w:before="20" w:beforeAutospacing="0" w:after="20"/>
              <w:ind w:firstLine="0"/>
              <w:jc w:val="center"/>
              <w:rPr>
                <w:rFonts w:eastAsia="Calibri"/>
              </w:rPr>
            </w:pPr>
            <w:r w:rsidRPr="00AD0267">
              <w:rPr>
                <w:rFonts w:eastAsia="Calibri"/>
              </w:rPr>
              <w:t>8</w:t>
            </w:r>
          </w:p>
        </w:tc>
        <w:tc>
          <w:tcPr>
            <w:tcW w:w="5909" w:type="dxa"/>
            <w:vAlign w:val="center"/>
          </w:tcPr>
          <w:p w:rsidR="00E67D58" w:rsidRPr="00AD0267" w:rsidRDefault="00E67D58" w:rsidP="006E2DC4">
            <w:pPr>
              <w:pStyle w:val="BodyText"/>
              <w:spacing w:before="20" w:beforeAutospacing="0" w:after="20"/>
              <w:ind w:firstLine="0"/>
              <w:jc w:val="both"/>
              <w:rPr>
                <w:rFonts w:eastAsia="Calibri"/>
              </w:rPr>
            </w:pPr>
            <w:r w:rsidRPr="00AD0267">
              <w:rPr>
                <w:rFonts w:eastAsia="Calibri"/>
              </w:rPr>
              <w:t>Vận hành trạm trung chuyển chất thải rắn sinh hoạt không sử dụng thiết bị ép công suất &gt; 100 tấn/ngày đến ≤ 300 tấn/ngày.</w:t>
            </w:r>
          </w:p>
        </w:tc>
      </w:tr>
      <w:tr w:rsidR="00E67D58" w:rsidRPr="00AD0267" w:rsidTr="00700B59">
        <w:trPr>
          <w:trHeight w:val="737"/>
        </w:trPr>
        <w:tc>
          <w:tcPr>
            <w:tcW w:w="713" w:type="dxa"/>
            <w:vMerge/>
            <w:tcBorders>
              <w:bottom w:val="single" w:sz="4" w:space="0" w:color="auto"/>
            </w:tcBorders>
            <w:vAlign w:val="center"/>
          </w:tcPr>
          <w:p w:rsidR="00E67D58" w:rsidRPr="00AD0267" w:rsidRDefault="00E67D58" w:rsidP="006E2DC4">
            <w:pPr>
              <w:pStyle w:val="BodyText"/>
              <w:spacing w:before="20" w:beforeAutospacing="0" w:after="20"/>
              <w:ind w:firstLine="0"/>
              <w:jc w:val="center"/>
              <w:rPr>
                <w:rFonts w:eastAsia="Calibri"/>
                <w:b/>
              </w:rPr>
            </w:pPr>
          </w:p>
        </w:tc>
        <w:tc>
          <w:tcPr>
            <w:tcW w:w="3343" w:type="dxa"/>
            <w:vMerge/>
            <w:tcBorders>
              <w:bottom w:val="single" w:sz="4" w:space="0" w:color="auto"/>
            </w:tcBorders>
            <w:vAlign w:val="center"/>
          </w:tcPr>
          <w:p w:rsidR="00E67D58" w:rsidRPr="00AD0267" w:rsidRDefault="00E67D58" w:rsidP="006E2DC4">
            <w:pPr>
              <w:pStyle w:val="BodyText"/>
              <w:spacing w:before="20" w:beforeAutospacing="0" w:after="20"/>
              <w:ind w:firstLine="0"/>
              <w:jc w:val="both"/>
              <w:rPr>
                <w:b/>
                <w:bCs/>
              </w:rPr>
            </w:pPr>
          </w:p>
        </w:tc>
        <w:tc>
          <w:tcPr>
            <w:tcW w:w="671" w:type="dxa"/>
            <w:tcBorders>
              <w:bottom w:val="single" w:sz="4" w:space="0" w:color="auto"/>
            </w:tcBorders>
            <w:vAlign w:val="center"/>
          </w:tcPr>
          <w:p w:rsidR="00E67D58" w:rsidRPr="00AD0267" w:rsidRDefault="00E67D58" w:rsidP="006E2DC4">
            <w:pPr>
              <w:pStyle w:val="BodyText"/>
              <w:spacing w:before="20" w:beforeAutospacing="0" w:after="20"/>
              <w:ind w:firstLine="0"/>
              <w:jc w:val="center"/>
              <w:rPr>
                <w:rFonts w:eastAsia="Calibri"/>
              </w:rPr>
            </w:pPr>
            <w:r w:rsidRPr="00AD0267">
              <w:rPr>
                <w:rFonts w:eastAsia="Calibri"/>
              </w:rPr>
              <w:t>9</w:t>
            </w:r>
          </w:p>
        </w:tc>
        <w:tc>
          <w:tcPr>
            <w:tcW w:w="5909" w:type="dxa"/>
            <w:tcBorders>
              <w:bottom w:val="single" w:sz="4" w:space="0" w:color="auto"/>
            </w:tcBorders>
            <w:vAlign w:val="center"/>
          </w:tcPr>
          <w:p w:rsidR="00E67D58" w:rsidRPr="00AD0267" w:rsidRDefault="00E67D58" w:rsidP="006E2DC4">
            <w:pPr>
              <w:pStyle w:val="BodyText"/>
              <w:spacing w:before="20" w:beforeAutospacing="0" w:after="20"/>
              <w:ind w:firstLine="0"/>
              <w:jc w:val="both"/>
              <w:rPr>
                <w:rFonts w:eastAsia="Calibri"/>
              </w:rPr>
            </w:pPr>
            <w:r w:rsidRPr="00AD0267">
              <w:rPr>
                <w:rFonts w:eastAsia="Calibri"/>
              </w:rPr>
              <w:t>Vận hành trạm trung chuyển chất thải rắn sinh hoạt không sử dụng thiết bị ép công suất &gt; 300 tấn/ngày đến ≤ 500 tấn/ngày.</w:t>
            </w:r>
          </w:p>
        </w:tc>
      </w:tr>
      <w:tr w:rsidR="00AD0267" w:rsidRPr="00AD0267" w:rsidTr="00700B59">
        <w:trPr>
          <w:trHeight w:val="737"/>
        </w:trPr>
        <w:tc>
          <w:tcPr>
            <w:tcW w:w="713" w:type="dxa"/>
            <w:vMerge w:val="restart"/>
            <w:tcBorders>
              <w:top w:val="single" w:sz="4" w:space="0" w:color="auto"/>
              <w:left w:val="single" w:sz="4" w:space="0" w:color="auto"/>
              <w:bottom w:val="single" w:sz="4" w:space="0" w:color="auto"/>
              <w:right w:val="single" w:sz="4" w:space="0" w:color="auto"/>
            </w:tcBorders>
            <w:vAlign w:val="center"/>
          </w:tcPr>
          <w:p w:rsidR="00B87382" w:rsidRPr="00AD0267" w:rsidRDefault="00B87382" w:rsidP="006E2DC4">
            <w:pPr>
              <w:pStyle w:val="BodyText"/>
              <w:spacing w:before="20" w:beforeAutospacing="0" w:after="20"/>
              <w:ind w:left="-105" w:right="-108" w:firstLine="0"/>
              <w:jc w:val="center"/>
              <w:rPr>
                <w:rFonts w:eastAsia="Calibri"/>
                <w:b/>
              </w:rPr>
            </w:pPr>
            <w:r w:rsidRPr="00AD0267">
              <w:rPr>
                <w:rFonts w:eastAsia="Calibri"/>
                <w:b/>
              </w:rPr>
              <w:t>VI</w:t>
            </w:r>
            <w:r w:rsidR="00B27C00">
              <w:rPr>
                <w:rFonts w:eastAsia="Calibri"/>
                <w:b/>
              </w:rPr>
              <w:t>II</w:t>
            </w:r>
          </w:p>
        </w:tc>
        <w:tc>
          <w:tcPr>
            <w:tcW w:w="3343" w:type="dxa"/>
            <w:vMerge w:val="restart"/>
            <w:tcBorders>
              <w:top w:val="single" w:sz="4" w:space="0" w:color="auto"/>
              <w:left w:val="single" w:sz="4" w:space="0" w:color="auto"/>
              <w:bottom w:val="single" w:sz="4" w:space="0" w:color="auto"/>
              <w:right w:val="single" w:sz="4" w:space="0" w:color="auto"/>
            </w:tcBorders>
            <w:vAlign w:val="center"/>
          </w:tcPr>
          <w:p w:rsidR="00B87382" w:rsidRPr="00AD0267" w:rsidRDefault="00B87382" w:rsidP="006E2DC4">
            <w:pPr>
              <w:pStyle w:val="BodyText"/>
              <w:spacing w:before="20" w:beforeAutospacing="0" w:after="20"/>
              <w:ind w:firstLine="0"/>
              <w:jc w:val="both"/>
              <w:rPr>
                <w:rFonts w:eastAsia="Calibri"/>
                <w:b/>
              </w:rPr>
            </w:pPr>
            <w:r w:rsidRPr="00AD0267">
              <w:rPr>
                <w:b/>
                <w:bCs/>
              </w:rPr>
              <w:t>Vận hành cơ sở xử lý nước thải phát sinh trong quá trình thu gom, vận chuyển, xử lý chất thải rắn sinh hoạt</w:t>
            </w:r>
          </w:p>
        </w:tc>
        <w:tc>
          <w:tcPr>
            <w:tcW w:w="671" w:type="dxa"/>
            <w:tcBorders>
              <w:top w:val="single" w:sz="4" w:space="0" w:color="auto"/>
              <w:left w:val="single" w:sz="4" w:space="0" w:color="auto"/>
              <w:bottom w:val="single" w:sz="4" w:space="0" w:color="auto"/>
              <w:right w:val="single" w:sz="4" w:space="0" w:color="auto"/>
            </w:tcBorders>
            <w:vAlign w:val="center"/>
          </w:tcPr>
          <w:p w:rsidR="00B87382" w:rsidRPr="00AD0267" w:rsidRDefault="00B87382" w:rsidP="006E2DC4">
            <w:pPr>
              <w:pStyle w:val="BodyText"/>
              <w:spacing w:before="20" w:beforeAutospacing="0" w:after="20"/>
              <w:ind w:firstLine="0"/>
              <w:jc w:val="center"/>
              <w:rPr>
                <w:rFonts w:eastAsia="Calibri"/>
              </w:rPr>
            </w:pPr>
            <w:r w:rsidRPr="00AD0267">
              <w:rPr>
                <w:rFonts w:eastAsia="Calibri"/>
              </w:rPr>
              <w:t>1</w:t>
            </w:r>
          </w:p>
        </w:tc>
        <w:tc>
          <w:tcPr>
            <w:tcW w:w="5909" w:type="dxa"/>
            <w:tcBorders>
              <w:top w:val="single" w:sz="4" w:space="0" w:color="auto"/>
              <w:left w:val="single" w:sz="4" w:space="0" w:color="auto"/>
              <w:bottom w:val="single" w:sz="4" w:space="0" w:color="auto"/>
              <w:right w:val="single" w:sz="4" w:space="0" w:color="auto"/>
            </w:tcBorders>
            <w:vAlign w:val="center"/>
          </w:tcPr>
          <w:p w:rsidR="00B87382" w:rsidRPr="00AD0267" w:rsidRDefault="00B87382" w:rsidP="006E2DC4">
            <w:pPr>
              <w:pStyle w:val="BodyText"/>
              <w:spacing w:before="20" w:beforeAutospacing="0" w:after="20"/>
              <w:ind w:firstLine="0"/>
              <w:jc w:val="both"/>
              <w:rPr>
                <w:rFonts w:eastAsia="Calibri"/>
              </w:rPr>
            </w:pPr>
            <w:r w:rsidRPr="00AD0267">
              <w:t>Vận hành cơ sở xử lý nước thải công suất ≤ 100 m</w:t>
            </w:r>
            <w:r w:rsidRPr="00AD0267">
              <w:rPr>
                <w:vertAlign w:val="superscript"/>
              </w:rPr>
              <w:t>3</w:t>
            </w:r>
            <w:r w:rsidRPr="00AD0267">
              <w:t xml:space="preserve">/ngày bằng công nghệ hóa - sinh có sử dụng xúc tác quang hóa đạt </w:t>
            </w:r>
            <w:bookmarkStart w:id="1" w:name="tvpllink_fdsadpmwfm"/>
            <w:r w:rsidRPr="00AD0267">
              <w:t>QCVN 25:2009/BTNMT</w:t>
            </w:r>
            <w:bookmarkEnd w:id="1"/>
            <w:r w:rsidRPr="00AD0267">
              <w:t xml:space="preserve"> - Quy chuẩn kỹ thuật quốc gia về nước thải của bãi chôn lấp chất thải rắn, cột A.</w:t>
            </w:r>
          </w:p>
        </w:tc>
      </w:tr>
      <w:tr w:rsidR="00AD0267" w:rsidRPr="00AD0267" w:rsidTr="00700B59">
        <w:trPr>
          <w:trHeight w:val="737"/>
        </w:trPr>
        <w:tc>
          <w:tcPr>
            <w:tcW w:w="713" w:type="dxa"/>
            <w:vMerge/>
            <w:tcBorders>
              <w:top w:val="single" w:sz="4" w:space="0" w:color="auto"/>
              <w:left w:val="single" w:sz="4" w:space="0" w:color="auto"/>
              <w:bottom w:val="single" w:sz="4" w:space="0" w:color="auto"/>
              <w:right w:val="single" w:sz="4" w:space="0" w:color="auto"/>
            </w:tcBorders>
            <w:vAlign w:val="center"/>
          </w:tcPr>
          <w:p w:rsidR="00B87382" w:rsidRPr="00AD0267" w:rsidRDefault="00B87382" w:rsidP="006E2DC4">
            <w:pPr>
              <w:spacing w:before="20" w:after="20"/>
              <w:ind w:left="-105" w:right="-108"/>
              <w:rPr>
                <w:rFonts w:eastAsia="Calibri"/>
                <w:b/>
                <w:sz w:val="26"/>
                <w:szCs w:val="26"/>
              </w:rPr>
            </w:pPr>
          </w:p>
        </w:tc>
        <w:tc>
          <w:tcPr>
            <w:tcW w:w="3343" w:type="dxa"/>
            <w:vMerge/>
            <w:tcBorders>
              <w:top w:val="single" w:sz="4" w:space="0" w:color="auto"/>
              <w:left w:val="single" w:sz="4" w:space="0" w:color="auto"/>
              <w:bottom w:val="single" w:sz="4" w:space="0" w:color="auto"/>
              <w:right w:val="single" w:sz="4" w:space="0" w:color="auto"/>
            </w:tcBorders>
            <w:vAlign w:val="center"/>
          </w:tcPr>
          <w:p w:rsidR="00B87382" w:rsidRPr="00AD0267" w:rsidRDefault="00B87382" w:rsidP="006E2DC4">
            <w:pPr>
              <w:spacing w:before="20" w:after="20"/>
              <w:rPr>
                <w:rFonts w:eastAsia="Calibri"/>
                <w:b/>
                <w:sz w:val="26"/>
                <w:szCs w:val="26"/>
              </w:rPr>
            </w:pPr>
          </w:p>
        </w:tc>
        <w:tc>
          <w:tcPr>
            <w:tcW w:w="671" w:type="dxa"/>
            <w:tcBorders>
              <w:top w:val="single" w:sz="4" w:space="0" w:color="auto"/>
              <w:left w:val="single" w:sz="4" w:space="0" w:color="auto"/>
              <w:bottom w:val="single" w:sz="4" w:space="0" w:color="auto"/>
              <w:right w:val="single" w:sz="4" w:space="0" w:color="auto"/>
            </w:tcBorders>
            <w:vAlign w:val="center"/>
          </w:tcPr>
          <w:p w:rsidR="00B87382" w:rsidRPr="00AD0267" w:rsidRDefault="00B87382" w:rsidP="006E2DC4">
            <w:pPr>
              <w:pStyle w:val="BodyText"/>
              <w:spacing w:before="20" w:beforeAutospacing="0" w:after="20"/>
              <w:ind w:firstLine="0"/>
              <w:jc w:val="center"/>
              <w:rPr>
                <w:rFonts w:eastAsia="Calibri"/>
              </w:rPr>
            </w:pPr>
            <w:r w:rsidRPr="00AD0267">
              <w:rPr>
                <w:rFonts w:eastAsia="Calibri"/>
              </w:rPr>
              <w:t>2</w:t>
            </w:r>
          </w:p>
        </w:tc>
        <w:tc>
          <w:tcPr>
            <w:tcW w:w="5909" w:type="dxa"/>
            <w:tcBorders>
              <w:top w:val="single" w:sz="4" w:space="0" w:color="auto"/>
              <w:left w:val="single" w:sz="4" w:space="0" w:color="auto"/>
              <w:bottom w:val="single" w:sz="4" w:space="0" w:color="auto"/>
              <w:right w:val="single" w:sz="4" w:space="0" w:color="auto"/>
            </w:tcBorders>
            <w:vAlign w:val="center"/>
          </w:tcPr>
          <w:p w:rsidR="00B87382" w:rsidRPr="00AD0267" w:rsidRDefault="00B87382" w:rsidP="006E2DC4">
            <w:pPr>
              <w:pStyle w:val="BodyText"/>
              <w:spacing w:before="20" w:beforeAutospacing="0" w:after="20"/>
              <w:ind w:firstLine="0"/>
              <w:jc w:val="both"/>
              <w:rPr>
                <w:rFonts w:eastAsia="Calibri"/>
              </w:rPr>
            </w:pPr>
            <w:r w:rsidRPr="00AD0267">
              <w:t>Vận hành cơ sở xử lý nước thải công suất &gt; 100 m</w:t>
            </w:r>
            <w:r w:rsidRPr="00AD0267">
              <w:rPr>
                <w:vertAlign w:val="superscript"/>
              </w:rPr>
              <w:t>3</w:t>
            </w:r>
            <w:r w:rsidRPr="00AD0267">
              <w:t>/ngày đến ≤ 300 m</w:t>
            </w:r>
            <w:r w:rsidRPr="00AD0267">
              <w:rPr>
                <w:vertAlign w:val="superscript"/>
              </w:rPr>
              <w:t>3</w:t>
            </w:r>
            <w:r w:rsidRPr="00AD0267">
              <w:t xml:space="preserve">/ngày bằng công nghệ hóa - sinh có sử dụng xúc tác quang hóa đạt </w:t>
            </w:r>
            <w:bookmarkStart w:id="2" w:name="tvpllink_fdsadpmwfm_1"/>
            <w:r w:rsidRPr="00AD0267">
              <w:t>QCVN 25:2009/BTNMT</w:t>
            </w:r>
            <w:bookmarkEnd w:id="2"/>
            <w:r w:rsidRPr="00AD0267">
              <w:t xml:space="preserve"> - Quy chuẩn kỹ thuật quốc gia về nước thải của bãi chôn lấp chất thải rắn, cột A.</w:t>
            </w:r>
          </w:p>
        </w:tc>
      </w:tr>
      <w:tr w:rsidR="00AD0267" w:rsidRPr="00AD0267" w:rsidTr="00700B59">
        <w:trPr>
          <w:trHeight w:val="737"/>
        </w:trPr>
        <w:tc>
          <w:tcPr>
            <w:tcW w:w="713" w:type="dxa"/>
            <w:vMerge/>
            <w:tcBorders>
              <w:top w:val="single" w:sz="4" w:space="0" w:color="auto"/>
              <w:left w:val="single" w:sz="4" w:space="0" w:color="auto"/>
              <w:bottom w:val="single" w:sz="4" w:space="0" w:color="auto"/>
              <w:right w:val="single" w:sz="4" w:space="0" w:color="auto"/>
            </w:tcBorders>
            <w:vAlign w:val="center"/>
          </w:tcPr>
          <w:p w:rsidR="00B87382" w:rsidRPr="00AD0267" w:rsidRDefault="00B87382" w:rsidP="006E2DC4">
            <w:pPr>
              <w:spacing w:before="20" w:after="20"/>
              <w:ind w:left="-105" w:right="-108"/>
              <w:rPr>
                <w:rFonts w:eastAsia="Calibri"/>
                <w:b/>
                <w:sz w:val="26"/>
                <w:szCs w:val="26"/>
              </w:rPr>
            </w:pPr>
          </w:p>
        </w:tc>
        <w:tc>
          <w:tcPr>
            <w:tcW w:w="3343" w:type="dxa"/>
            <w:vMerge/>
            <w:tcBorders>
              <w:top w:val="single" w:sz="4" w:space="0" w:color="auto"/>
              <w:left w:val="single" w:sz="4" w:space="0" w:color="auto"/>
              <w:bottom w:val="single" w:sz="4" w:space="0" w:color="auto"/>
              <w:right w:val="single" w:sz="4" w:space="0" w:color="auto"/>
            </w:tcBorders>
            <w:vAlign w:val="center"/>
          </w:tcPr>
          <w:p w:rsidR="00B87382" w:rsidRPr="00AD0267" w:rsidRDefault="00B87382" w:rsidP="006E2DC4">
            <w:pPr>
              <w:spacing w:before="20" w:after="20"/>
              <w:rPr>
                <w:rFonts w:eastAsia="Calibri"/>
                <w:b/>
                <w:sz w:val="26"/>
                <w:szCs w:val="26"/>
              </w:rPr>
            </w:pPr>
          </w:p>
        </w:tc>
        <w:tc>
          <w:tcPr>
            <w:tcW w:w="671" w:type="dxa"/>
            <w:tcBorders>
              <w:top w:val="single" w:sz="4" w:space="0" w:color="auto"/>
              <w:left w:val="single" w:sz="4" w:space="0" w:color="auto"/>
              <w:bottom w:val="single" w:sz="4" w:space="0" w:color="auto"/>
              <w:right w:val="single" w:sz="4" w:space="0" w:color="auto"/>
            </w:tcBorders>
            <w:vAlign w:val="center"/>
          </w:tcPr>
          <w:p w:rsidR="00B87382" w:rsidRPr="00AD0267" w:rsidRDefault="00B87382" w:rsidP="006E2DC4">
            <w:pPr>
              <w:pStyle w:val="BodyText"/>
              <w:spacing w:before="20" w:beforeAutospacing="0" w:after="20"/>
              <w:ind w:firstLine="0"/>
              <w:jc w:val="center"/>
              <w:rPr>
                <w:rFonts w:eastAsia="Calibri"/>
              </w:rPr>
            </w:pPr>
            <w:r w:rsidRPr="00AD0267">
              <w:rPr>
                <w:rFonts w:eastAsia="Calibri"/>
              </w:rPr>
              <w:t>3</w:t>
            </w:r>
          </w:p>
        </w:tc>
        <w:tc>
          <w:tcPr>
            <w:tcW w:w="5909" w:type="dxa"/>
            <w:tcBorders>
              <w:top w:val="single" w:sz="4" w:space="0" w:color="auto"/>
              <w:left w:val="single" w:sz="4" w:space="0" w:color="auto"/>
              <w:bottom w:val="single" w:sz="4" w:space="0" w:color="auto"/>
              <w:right w:val="single" w:sz="4" w:space="0" w:color="auto"/>
            </w:tcBorders>
            <w:vAlign w:val="center"/>
          </w:tcPr>
          <w:p w:rsidR="00B87382" w:rsidRPr="00AD0267" w:rsidRDefault="00B87382" w:rsidP="006E2DC4">
            <w:pPr>
              <w:pStyle w:val="BodyText"/>
              <w:spacing w:before="20" w:beforeAutospacing="0" w:after="20"/>
              <w:ind w:firstLine="0"/>
              <w:jc w:val="both"/>
              <w:rPr>
                <w:rFonts w:eastAsia="Calibri"/>
              </w:rPr>
            </w:pPr>
            <w:r w:rsidRPr="00AD0267">
              <w:t>Vận hành cơ sở xử lý nước thải công suất &gt; 300 m</w:t>
            </w:r>
            <w:r w:rsidRPr="00AD0267">
              <w:rPr>
                <w:vertAlign w:val="superscript"/>
              </w:rPr>
              <w:t>3</w:t>
            </w:r>
            <w:r w:rsidRPr="00AD0267">
              <w:t>/ngày đến ≤ 500 m</w:t>
            </w:r>
            <w:r w:rsidRPr="00AD0267">
              <w:rPr>
                <w:vertAlign w:val="superscript"/>
              </w:rPr>
              <w:t>3</w:t>
            </w:r>
            <w:r w:rsidRPr="00AD0267">
              <w:t xml:space="preserve">/ngày bằng công nghệ hóa - sinh có sử dụng xúc tác quang hóa đạt </w:t>
            </w:r>
            <w:bookmarkStart w:id="3" w:name="tvpllink_fdsadpmwfm_2"/>
            <w:r w:rsidRPr="00AD0267">
              <w:t>QCVN 25:2009/BTNMT</w:t>
            </w:r>
            <w:bookmarkEnd w:id="3"/>
            <w:r w:rsidRPr="00AD0267">
              <w:t xml:space="preserve"> - Quy chuẩn kỹ thuật quốc gia về nước thải của bãi chôn lấp chất thải rắn, cột A.</w:t>
            </w:r>
          </w:p>
        </w:tc>
      </w:tr>
      <w:tr w:rsidR="00AD0267" w:rsidRPr="00AD0267" w:rsidTr="00700B59">
        <w:trPr>
          <w:trHeight w:val="737"/>
        </w:trPr>
        <w:tc>
          <w:tcPr>
            <w:tcW w:w="713" w:type="dxa"/>
            <w:vMerge/>
            <w:tcBorders>
              <w:top w:val="single" w:sz="4" w:space="0" w:color="auto"/>
            </w:tcBorders>
            <w:vAlign w:val="center"/>
          </w:tcPr>
          <w:p w:rsidR="00B87382" w:rsidRPr="00AD0267" w:rsidRDefault="00B87382" w:rsidP="006E2DC4">
            <w:pPr>
              <w:spacing w:before="20" w:after="20"/>
              <w:ind w:left="-105" w:right="-108"/>
              <w:rPr>
                <w:rFonts w:eastAsia="Calibri"/>
                <w:b/>
                <w:sz w:val="26"/>
                <w:szCs w:val="26"/>
              </w:rPr>
            </w:pPr>
          </w:p>
        </w:tc>
        <w:tc>
          <w:tcPr>
            <w:tcW w:w="3343" w:type="dxa"/>
            <w:vMerge/>
            <w:tcBorders>
              <w:top w:val="single" w:sz="4" w:space="0" w:color="auto"/>
            </w:tcBorders>
            <w:vAlign w:val="center"/>
          </w:tcPr>
          <w:p w:rsidR="00B87382" w:rsidRPr="00AD0267" w:rsidRDefault="00B87382" w:rsidP="006E2DC4">
            <w:pPr>
              <w:spacing w:before="20" w:after="20"/>
              <w:rPr>
                <w:rFonts w:eastAsia="Calibri"/>
                <w:b/>
                <w:sz w:val="26"/>
                <w:szCs w:val="26"/>
              </w:rPr>
            </w:pPr>
          </w:p>
        </w:tc>
        <w:tc>
          <w:tcPr>
            <w:tcW w:w="671" w:type="dxa"/>
            <w:tcBorders>
              <w:top w:val="single" w:sz="4" w:space="0" w:color="auto"/>
            </w:tcBorders>
            <w:vAlign w:val="center"/>
          </w:tcPr>
          <w:p w:rsidR="00B87382" w:rsidRPr="00AD0267" w:rsidRDefault="00B87382" w:rsidP="006E2DC4">
            <w:pPr>
              <w:pStyle w:val="BodyText"/>
              <w:spacing w:before="20" w:beforeAutospacing="0" w:after="20"/>
              <w:ind w:firstLine="0"/>
              <w:jc w:val="center"/>
              <w:rPr>
                <w:rFonts w:eastAsia="Calibri"/>
              </w:rPr>
            </w:pPr>
            <w:r w:rsidRPr="00AD0267">
              <w:rPr>
                <w:rFonts w:eastAsia="Calibri"/>
              </w:rPr>
              <w:t>4</w:t>
            </w:r>
          </w:p>
        </w:tc>
        <w:tc>
          <w:tcPr>
            <w:tcW w:w="5909" w:type="dxa"/>
            <w:tcBorders>
              <w:top w:val="single" w:sz="4" w:space="0" w:color="auto"/>
            </w:tcBorders>
            <w:vAlign w:val="center"/>
          </w:tcPr>
          <w:p w:rsidR="00B87382" w:rsidRPr="00AD0267" w:rsidRDefault="00B87382" w:rsidP="006E2DC4">
            <w:pPr>
              <w:pStyle w:val="BodyText"/>
              <w:spacing w:before="20" w:beforeAutospacing="0" w:after="20"/>
              <w:ind w:firstLine="0"/>
              <w:jc w:val="both"/>
              <w:rPr>
                <w:rFonts w:eastAsia="Calibri"/>
              </w:rPr>
            </w:pPr>
            <w:r w:rsidRPr="00AD0267">
              <w:t>Vận hành cơ sở xử lý nước thải công suất ≤ 100 m</w:t>
            </w:r>
            <w:r w:rsidRPr="00AD0267">
              <w:rPr>
                <w:vertAlign w:val="superscript"/>
              </w:rPr>
              <w:t>3</w:t>
            </w:r>
            <w:r w:rsidRPr="00AD0267">
              <w:t xml:space="preserve">/ngày bằng công nghệ xử lý hóa lý kết hợp lọc đạt </w:t>
            </w:r>
            <w:bookmarkStart w:id="4" w:name="tvpllink_fdsadpmwfm_3"/>
            <w:r w:rsidRPr="00AD0267">
              <w:t>QCVN 25:2009/BTNMT</w:t>
            </w:r>
            <w:bookmarkEnd w:id="4"/>
            <w:r w:rsidRPr="00AD0267">
              <w:t xml:space="preserve"> - Quy chuẩn kỹ thuật quốc gia về nước thải của bãi chôn lấp chất thải rắn, cột A</w:t>
            </w:r>
          </w:p>
        </w:tc>
      </w:tr>
      <w:tr w:rsidR="00AD0267" w:rsidRPr="00AD0267" w:rsidTr="00EF2B48">
        <w:trPr>
          <w:trHeight w:val="737"/>
        </w:trPr>
        <w:tc>
          <w:tcPr>
            <w:tcW w:w="713" w:type="dxa"/>
            <w:vMerge/>
            <w:vAlign w:val="center"/>
          </w:tcPr>
          <w:p w:rsidR="00B87382" w:rsidRPr="00AD0267" w:rsidRDefault="00B87382" w:rsidP="006E2DC4">
            <w:pPr>
              <w:spacing w:before="20" w:after="20"/>
              <w:ind w:left="-105" w:right="-108"/>
              <w:rPr>
                <w:rFonts w:eastAsia="Calibri"/>
                <w:b/>
                <w:sz w:val="26"/>
                <w:szCs w:val="26"/>
              </w:rPr>
            </w:pPr>
          </w:p>
        </w:tc>
        <w:tc>
          <w:tcPr>
            <w:tcW w:w="3343" w:type="dxa"/>
            <w:vMerge/>
            <w:vAlign w:val="center"/>
          </w:tcPr>
          <w:p w:rsidR="00B87382" w:rsidRPr="00AD0267" w:rsidRDefault="00B87382" w:rsidP="006E2DC4">
            <w:pPr>
              <w:spacing w:before="20" w:after="20"/>
              <w:rPr>
                <w:rFonts w:eastAsia="Calibri"/>
                <w:b/>
                <w:sz w:val="26"/>
                <w:szCs w:val="26"/>
              </w:rPr>
            </w:pPr>
          </w:p>
        </w:tc>
        <w:tc>
          <w:tcPr>
            <w:tcW w:w="671" w:type="dxa"/>
            <w:vAlign w:val="center"/>
          </w:tcPr>
          <w:p w:rsidR="00B87382" w:rsidRPr="00AD0267" w:rsidRDefault="00B87382" w:rsidP="006E2DC4">
            <w:pPr>
              <w:pStyle w:val="BodyText"/>
              <w:spacing w:before="20" w:beforeAutospacing="0" w:after="20"/>
              <w:ind w:firstLine="0"/>
              <w:jc w:val="center"/>
              <w:rPr>
                <w:rFonts w:eastAsia="Calibri"/>
              </w:rPr>
            </w:pPr>
            <w:r w:rsidRPr="00AD0267">
              <w:rPr>
                <w:rFonts w:eastAsia="Calibri"/>
              </w:rPr>
              <w:t>5</w:t>
            </w:r>
          </w:p>
        </w:tc>
        <w:tc>
          <w:tcPr>
            <w:tcW w:w="5909" w:type="dxa"/>
            <w:vAlign w:val="center"/>
          </w:tcPr>
          <w:p w:rsidR="00B87382" w:rsidRPr="00AD0267" w:rsidRDefault="00B87382" w:rsidP="006E2DC4">
            <w:pPr>
              <w:pStyle w:val="BodyText"/>
              <w:spacing w:before="20" w:beforeAutospacing="0" w:after="20"/>
              <w:ind w:firstLine="0"/>
              <w:jc w:val="both"/>
              <w:rPr>
                <w:rFonts w:eastAsia="Calibri"/>
              </w:rPr>
            </w:pPr>
            <w:r w:rsidRPr="00AD0267">
              <w:t>Vận hành cơ sở xử lý nước thải công suất &gt; 100 m</w:t>
            </w:r>
            <w:r w:rsidRPr="00AD0267">
              <w:rPr>
                <w:vertAlign w:val="superscript"/>
              </w:rPr>
              <w:t>3</w:t>
            </w:r>
            <w:r w:rsidRPr="00AD0267">
              <w:t>/ngày đến ≤ 300 m</w:t>
            </w:r>
            <w:r w:rsidRPr="00AD0267">
              <w:rPr>
                <w:vertAlign w:val="superscript"/>
              </w:rPr>
              <w:t>3</w:t>
            </w:r>
            <w:r w:rsidRPr="00AD0267">
              <w:t xml:space="preserve">/ngày bằng công nghệ xử lý hóa lý kết hợp lọc đạt </w:t>
            </w:r>
            <w:bookmarkStart w:id="5" w:name="tvpllink_fdsadpmwfm_4"/>
            <w:r w:rsidRPr="00AD0267">
              <w:t>QCVN 25:2009/BTNMT</w:t>
            </w:r>
            <w:bookmarkEnd w:id="5"/>
            <w:r w:rsidRPr="00AD0267">
              <w:t xml:space="preserve"> - Quy chuẩn kỹ thuật quốc gia về nước thải của bãi chôn lấp chất thải rắn, cột A</w:t>
            </w:r>
          </w:p>
        </w:tc>
      </w:tr>
      <w:tr w:rsidR="00AD0267" w:rsidRPr="00AD0267" w:rsidTr="00EF2B48">
        <w:trPr>
          <w:trHeight w:val="737"/>
        </w:trPr>
        <w:tc>
          <w:tcPr>
            <w:tcW w:w="713" w:type="dxa"/>
            <w:vMerge/>
            <w:vAlign w:val="center"/>
          </w:tcPr>
          <w:p w:rsidR="00B87382" w:rsidRPr="00AD0267" w:rsidRDefault="00B87382" w:rsidP="006E2DC4">
            <w:pPr>
              <w:spacing w:before="20" w:after="20"/>
              <w:ind w:left="-105" w:right="-108"/>
              <w:rPr>
                <w:rFonts w:eastAsia="Calibri"/>
                <w:b/>
                <w:sz w:val="26"/>
                <w:szCs w:val="26"/>
              </w:rPr>
            </w:pPr>
          </w:p>
        </w:tc>
        <w:tc>
          <w:tcPr>
            <w:tcW w:w="3343" w:type="dxa"/>
            <w:vMerge/>
            <w:vAlign w:val="center"/>
          </w:tcPr>
          <w:p w:rsidR="00B87382" w:rsidRPr="00AD0267" w:rsidRDefault="00B87382" w:rsidP="006E2DC4">
            <w:pPr>
              <w:spacing w:before="20" w:after="20"/>
              <w:rPr>
                <w:rFonts w:eastAsia="Calibri"/>
                <w:b/>
                <w:sz w:val="26"/>
                <w:szCs w:val="26"/>
              </w:rPr>
            </w:pPr>
          </w:p>
        </w:tc>
        <w:tc>
          <w:tcPr>
            <w:tcW w:w="671" w:type="dxa"/>
            <w:vAlign w:val="center"/>
          </w:tcPr>
          <w:p w:rsidR="00B87382" w:rsidRPr="00AD0267" w:rsidRDefault="00B87382" w:rsidP="006E2DC4">
            <w:pPr>
              <w:pStyle w:val="BodyText"/>
              <w:spacing w:before="20" w:beforeAutospacing="0" w:after="20"/>
              <w:ind w:firstLine="0"/>
              <w:jc w:val="center"/>
              <w:rPr>
                <w:rFonts w:eastAsia="Calibri"/>
              </w:rPr>
            </w:pPr>
            <w:r w:rsidRPr="00AD0267">
              <w:rPr>
                <w:rFonts w:eastAsia="Calibri"/>
              </w:rPr>
              <w:t>6</w:t>
            </w:r>
          </w:p>
        </w:tc>
        <w:tc>
          <w:tcPr>
            <w:tcW w:w="5909" w:type="dxa"/>
            <w:vAlign w:val="center"/>
          </w:tcPr>
          <w:p w:rsidR="00B87382" w:rsidRPr="00AD0267" w:rsidRDefault="00B87382" w:rsidP="006E2DC4">
            <w:pPr>
              <w:pStyle w:val="BodyText"/>
              <w:spacing w:before="20" w:beforeAutospacing="0" w:after="20"/>
              <w:ind w:firstLine="0"/>
              <w:jc w:val="both"/>
              <w:rPr>
                <w:rFonts w:eastAsia="Calibri"/>
              </w:rPr>
            </w:pPr>
            <w:r w:rsidRPr="00AD0267">
              <w:t>Vận hành cơ sở xử lý nước thải công suất &gt; 300 m</w:t>
            </w:r>
            <w:r w:rsidRPr="00AD0267">
              <w:rPr>
                <w:vertAlign w:val="superscript"/>
              </w:rPr>
              <w:t>3</w:t>
            </w:r>
            <w:r w:rsidRPr="00AD0267">
              <w:t>/ngày đến ≤ 500 m</w:t>
            </w:r>
            <w:r w:rsidRPr="00AD0267">
              <w:rPr>
                <w:vertAlign w:val="superscript"/>
              </w:rPr>
              <w:t>3</w:t>
            </w:r>
            <w:r w:rsidRPr="00AD0267">
              <w:t xml:space="preserve">/ngày bằng công nghệ xử lý hóa lý kết hợp lọc đạt </w:t>
            </w:r>
            <w:bookmarkStart w:id="6" w:name="tvpllink_fdsadpmwfm_5"/>
            <w:r w:rsidRPr="00AD0267">
              <w:t>QCVN 25:2009/BTNMT</w:t>
            </w:r>
            <w:bookmarkEnd w:id="6"/>
            <w:r w:rsidRPr="00AD0267">
              <w:t xml:space="preserve"> - Quy chuẩn kỹ thuật quốc gia về nước thải của bãi chôn lấp chất thải rắn, cột A.</w:t>
            </w:r>
          </w:p>
        </w:tc>
      </w:tr>
      <w:tr w:rsidR="00AD0267" w:rsidRPr="00AD0267" w:rsidTr="00EF2B48">
        <w:trPr>
          <w:trHeight w:val="737"/>
        </w:trPr>
        <w:tc>
          <w:tcPr>
            <w:tcW w:w="713" w:type="dxa"/>
            <w:vMerge/>
            <w:vAlign w:val="center"/>
          </w:tcPr>
          <w:p w:rsidR="00B87382" w:rsidRPr="00AD0267" w:rsidRDefault="00B87382" w:rsidP="006E2DC4">
            <w:pPr>
              <w:spacing w:before="20" w:after="20"/>
              <w:ind w:left="-105" w:right="-108"/>
              <w:rPr>
                <w:rFonts w:eastAsia="Calibri"/>
                <w:b/>
                <w:sz w:val="26"/>
                <w:szCs w:val="26"/>
              </w:rPr>
            </w:pPr>
          </w:p>
        </w:tc>
        <w:tc>
          <w:tcPr>
            <w:tcW w:w="3343" w:type="dxa"/>
            <w:vMerge/>
            <w:vAlign w:val="center"/>
          </w:tcPr>
          <w:p w:rsidR="00B87382" w:rsidRPr="00AD0267" w:rsidRDefault="00B87382" w:rsidP="006E2DC4">
            <w:pPr>
              <w:spacing w:before="20" w:after="20"/>
              <w:rPr>
                <w:rFonts w:eastAsia="Calibri"/>
                <w:b/>
                <w:sz w:val="26"/>
                <w:szCs w:val="26"/>
              </w:rPr>
            </w:pPr>
          </w:p>
        </w:tc>
        <w:tc>
          <w:tcPr>
            <w:tcW w:w="671" w:type="dxa"/>
            <w:vAlign w:val="center"/>
          </w:tcPr>
          <w:p w:rsidR="00B87382" w:rsidRPr="00AD0267" w:rsidRDefault="00B87382" w:rsidP="006E2DC4">
            <w:pPr>
              <w:pStyle w:val="BodyText"/>
              <w:spacing w:before="20" w:beforeAutospacing="0" w:after="20"/>
              <w:ind w:firstLine="0"/>
              <w:jc w:val="center"/>
              <w:rPr>
                <w:rFonts w:eastAsia="Calibri"/>
              </w:rPr>
            </w:pPr>
            <w:r w:rsidRPr="00AD0267">
              <w:rPr>
                <w:rFonts w:eastAsia="Calibri"/>
              </w:rPr>
              <w:t>7</w:t>
            </w:r>
          </w:p>
        </w:tc>
        <w:tc>
          <w:tcPr>
            <w:tcW w:w="5909" w:type="dxa"/>
            <w:vAlign w:val="center"/>
          </w:tcPr>
          <w:p w:rsidR="00B87382" w:rsidRPr="00AD0267" w:rsidRDefault="00B87382" w:rsidP="006E2DC4">
            <w:pPr>
              <w:pStyle w:val="BodyText"/>
              <w:spacing w:before="20" w:beforeAutospacing="0" w:after="20"/>
              <w:ind w:firstLine="0"/>
              <w:jc w:val="both"/>
              <w:rPr>
                <w:rFonts w:eastAsia="Calibri"/>
              </w:rPr>
            </w:pPr>
            <w:r w:rsidRPr="00AD0267">
              <w:t>Vận hành cơ sở xử lý nước thải công suất ≤ 100 m</w:t>
            </w:r>
            <w:r w:rsidRPr="00AD0267">
              <w:rPr>
                <w:vertAlign w:val="superscript"/>
              </w:rPr>
              <w:t>3</w:t>
            </w:r>
            <w:r w:rsidRPr="00AD0267">
              <w:t xml:space="preserve">/ngày bằng công nghệ xử lý sinh học hiếu khí kết hợp hóa lý đạt </w:t>
            </w:r>
            <w:bookmarkStart w:id="7" w:name="tvpllink_fdsadpmwfm_6"/>
            <w:r w:rsidRPr="00AD0267">
              <w:t>QCVN 25:2009/BTNMT</w:t>
            </w:r>
            <w:bookmarkEnd w:id="7"/>
            <w:r w:rsidRPr="00AD0267">
              <w:t xml:space="preserve"> - Quy chuẩn kỹ thuật quốc gia về nước thải của bãi chôn lấp chất thải rắn, cột B1.</w:t>
            </w:r>
          </w:p>
        </w:tc>
      </w:tr>
      <w:tr w:rsidR="00AD0267" w:rsidRPr="00AD0267" w:rsidTr="00EF2B48">
        <w:trPr>
          <w:trHeight w:val="737"/>
        </w:trPr>
        <w:tc>
          <w:tcPr>
            <w:tcW w:w="713" w:type="dxa"/>
            <w:vMerge/>
            <w:vAlign w:val="center"/>
          </w:tcPr>
          <w:p w:rsidR="00B87382" w:rsidRPr="00AD0267" w:rsidRDefault="00B87382" w:rsidP="006E2DC4">
            <w:pPr>
              <w:spacing w:before="20" w:after="20"/>
              <w:ind w:left="-105" w:right="-108"/>
              <w:rPr>
                <w:rFonts w:eastAsia="Calibri"/>
                <w:b/>
                <w:sz w:val="26"/>
                <w:szCs w:val="26"/>
              </w:rPr>
            </w:pPr>
          </w:p>
        </w:tc>
        <w:tc>
          <w:tcPr>
            <w:tcW w:w="3343" w:type="dxa"/>
            <w:vMerge/>
            <w:vAlign w:val="center"/>
          </w:tcPr>
          <w:p w:rsidR="00B87382" w:rsidRPr="00AD0267" w:rsidRDefault="00B87382" w:rsidP="006E2DC4">
            <w:pPr>
              <w:spacing w:before="20" w:after="20"/>
              <w:rPr>
                <w:rFonts w:eastAsia="Calibri"/>
                <w:b/>
                <w:sz w:val="26"/>
                <w:szCs w:val="26"/>
              </w:rPr>
            </w:pPr>
          </w:p>
        </w:tc>
        <w:tc>
          <w:tcPr>
            <w:tcW w:w="671" w:type="dxa"/>
            <w:vAlign w:val="center"/>
          </w:tcPr>
          <w:p w:rsidR="00B87382" w:rsidRPr="00AD0267" w:rsidRDefault="00B87382" w:rsidP="006E2DC4">
            <w:pPr>
              <w:pStyle w:val="BodyText"/>
              <w:spacing w:before="20" w:beforeAutospacing="0" w:after="20"/>
              <w:ind w:firstLine="0"/>
              <w:jc w:val="center"/>
              <w:rPr>
                <w:rFonts w:eastAsia="Calibri"/>
              </w:rPr>
            </w:pPr>
            <w:r w:rsidRPr="00AD0267">
              <w:rPr>
                <w:rFonts w:eastAsia="Calibri"/>
              </w:rPr>
              <w:t>8</w:t>
            </w:r>
          </w:p>
        </w:tc>
        <w:tc>
          <w:tcPr>
            <w:tcW w:w="5909" w:type="dxa"/>
            <w:vAlign w:val="center"/>
          </w:tcPr>
          <w:p w:rsidR="00B87382" w:rsidRPr="00AD0267" w:rsidRDefault="00942AB4" w:rsidP="006E2DC4">
            <w:pPr>
              <w:pStyle w:val="BodyText"/>
              <w:spacing w:before="20" w:beforeAutospacing="0" w:after="20"/>
              <w:ind w:firstLine="0"/>
              <w:jc w:val="both"/>
              <w:rPr>
                <w:rFonts w:eastAsia="Calibri"/>
              </w:rPr>
            </w:pPr>
            <w:r>
              <w:t>V</w:t>
            </w:r>
            <w:r w:rsidR="00B87382" w:rsidRPr="00AD0267">
              <w:t>ận hành cơ sở xử lý nước thải công suất &gt; 100 m</w:t>
            </w:r>
            <w:r w:rsidR="00B87382" w:rsidRPr="00AD0267">
              <w:rPr>
                <w:vertAlign w:val="superscript"/>
              </w:rPr>
              <w:t>3</w:t>
            </w:r>
            <w:r w:rsidR="00B87382" w:rsidRPr="00AD0267">
              <w:t>/ngày đến ≤ 300 m</w:t>
            </w:r>
            <w:r w:rsidR="00B87382" w:rsidRPr="00AD0267">
              <w:rPr>
                <w:vertAlign w:val="superscript"/>
              </w:rPr>
              <w:t>3</w:t>
            </w:r>
            <w:r w:rsidR="00B87382" w:rsidRPr="00AD0267">
              <w:t xml:space="preserve">/ngày bằng công nghệ xử lý sinh học hiếu khí kết hợp hóa lý đạt </w:t>
            </w:r>
            <w:bookmarkStart w:id="8" w:name="tvpllink_fdsadpmwfm_7"/>
            <w:r w:rsidR="00B87382" w:rsidRPr="00AD0267">
              <w:t>QCVN 25:2009/BTNMT</w:t>
            </w:r>
            <w:bookmarkEnd w:id="8"/>
            <w:r w:rsidR="00B87382" w:rsidRPr="00AD0267">
              <w:t xml:space="preserve"> - Quy chuẩn kỹ thuật quốc gia về nước thải của bãi chôn lấp chất thải rắn, cột B1.</w:t>
            </w:r>
          </w:p>
        </w:tc>
      </w:tr>
      <w:tr w:rsidR="00AD0267" w:rsidRPr="00AD0267" w:rsidTr="00EF2B48">
        <w:trPr>
          <w:trHeight w:val="284"/>
        </w:trPr>
        <w:tc>
          <w:tcPr>
            <w:tcW w:w="713" w:type="dxa"/>
            <w:vMerge/>
            <w:vAlign w:val="center"/>
          </w:tcPr>
          <w:p w:rsidR="00B87382" w:rsidRPr="00AD0267" w:rsidRDefault="00B87382" w:rsidP="006E2DC4">
            <w:pPr>
              <w:pStyle w:val="BodyText"/>
              <w:spacing w:before="20" w:beforeAutospacing="0" w:after="20"/>
              <w:ind w:left="-105" w:right="-108" w:firstLine="0"/>
              <w:jc w:val="center"/>
              <w:rPr>
                <w:rFonts w:eastAsia="Calibri"/>
                <w:b/>
              </w:rPr>
            </w:pPr>
          </w:p>
        </w:tc>
        <w:tc>
          <w:tcPr>
            <w:tcW w:w="3343" w:type="dxa"/>
            <w:vMerge/>
            <w:vAlign w:val="center"/>
          </w:tcPr>
          <w:p w:rsidR="00B87382" w:rsidRPr="00AD0267" w:rsidRDefault="00B87382" w:rsidP="006E2DC4">
            <w:pPr>
              <w:spacing w:before="20" w:after="20"/>
              <w:rPr>
                <w:rFonts w:eastAsia="Calibri"/>
                <w:b/>
                <w:sz w:val="26"/>
                <w:szCs w:val="26"/>
              </w:rPr>
            </w:pPr>
          </w:p>
        </w:tc>
        <w:tc>
          <w:tcPr>
            <w:tcW w:w="671" w:type="dxa"/>
            <w:vAlign w:val="center"/>
          </w:tcPr>
          <w:p w:rsidR="00B87382" w:rsidRPr="00AD0267" w:rsidRDefault="00B87382" w:rsidP="006E2DC4">
            <w:pPr>
              <w:pStyle w:val="BodyText"/>
              <w:spacing w:before="20" w:beforeAutospacing="0" w:after="20"/>
              <w:ind w:firstLine="0"/>
              <w:jc w:val="center"/>
              <w:rPr>
                <w:rFonts w:eastAsia="Calibri"/>
              </w:rPr>
            </w:pPr>
            <w:r w:rsidRPr="00AD0267">
              <w:rPr>
                <w:rFonts w:eastAsia="Calibri"/>
              </w:rPr>
              <w:t>9</w:t>
            </w:r>
          </w:p>
        </w:tc>
        <w:tc>
          <w:tcPr>
            <w:tcW w:w="5909" w:type="dxa"/>
            <w:vAlign w:val="center"/>
          </w:tcPr>
          <w:p w:rsidR="00B87382" w:rsidRPr="00AD0267" w:rsidRDefault="00B87382" w:rsidP="006E2DC4">
            <w:pPr>
              <w:pStyle w:val="BodyText"/>
              <w:spacing w:before="20" w:beforeAutospacing="0" w:after="20"/>
              <w:ind w:firstLine="0"/>
              <w:jc w:val="both"/>
              <w:rPr>
                <w:rFonts w:eastAsia="Calibri"/>
              </w:rPr>
            </w:pPr>
            <w:r w:rsidRPr="00AD0267">
              <w:t>Vận hành cơ sở xử lý nước thải công suất &gt; 300 m</w:t>
            </w:r>
            <w:r w:rsidRPr="00AD0267">
              <w:rPr>
                <w:vertAlign w:val="superscript"/>
              </w:rPr>
              <w:t>3</w:t>
            </w:r>
            <w:r w:rsidRPr="00AD0267">
              <w:t>/ngày đến ≤ 500 m</w:t>
            </w:r>
            <w:r w:rsidRPr="00AD0267">
              <w:rPr>
                <w:vertAlign w:val="superscript"/>
              </w:rPr>
              <w:t>3</w:t>
            </w:r>
            <w:r w:rsidRPr="00AD0267">
              <w:t xml:space="preserve">/ngày bằng công nghệ xử lý sinh học hiếu khí kết hợp hóa lý đạt </w:t>
            </w:r>
            <w:bookmarkStart w:id="9" w:name="tvpllink_fdsadpmwfm_8"/>
            <w:r w:rsidRPr="00AD0267">
              <w:t>QCVN 25:2009/BTNMT</w:t>
            </w:r>
            <w:bookmarkEnd w:id="9"/>
            <w:r w:rsidRPr="00AD0267">
              <w:t xml:space="preserve"> - Quy chuẩn kỹ thuật quốc gia về nước thải của bãi chôn lấp chất thải rắn, cột B1.</w:t>
            </w:r>
          </w:p>
        </w:tc>
      </w:tr>
      <w:tr w:rsidR="00B27C00" w:rsidRPr="00AD0267" w:rsidTr="00EF2B48">
        <w:trPr>
          <w:trHeight w:val="737"/>
        </w:trPr>
        <w:tc>
          <w:tcPr>
            <w:tcW w:w="713" w:type="dxa"/>
            <w:vAlign w:val="center"/>
          </w:tcPr>
          <w:p w:rsidR="00B27C00" w:rsidRPr="00AD0267" w:rsidRDefault="00B27C00" w:rsidP="006E2DC4">
            <w:pPr>
              <w:pStyle w:val="BodyText"/>
              <w:spacing w:before="20" w:beforeAutospacing="0" w:after="20"/>
              <w:ind w:left="-105" w:right="-108" w:firstLine="0"/>
              <w:jc w:val="center"/>
              <w:rPr>
                <w:rFonts w:eastAsia="Calibri"/>
                <w:b/>
              </w:rPr>
            </w:pPr>
            <w:r w:rsidRPr="00AD0267">
              <w:rPr>
                <w:rFonts w:eastAsia="Calibri"/>
                <w:b/>
              </w:rPr>
              <w:t>IX</w:t>
            </w:r>
          </w:p>
        </w:tc>
        <w:tc>
          <w:tcPr>
            <w:tcW w:w="9923" w:type="dxa"/>
            <w:gridSpan w:val="3"/>
            <w:vAlign w:val="center"/>
          </w:tcPr>
          <w:p w:rsidR="00B27C00" w:rsidRPr="00AD0267" w:rsidRDefault="00B27C00" w:rsidP="006E2DC4">
            <w:pPr>
              <w:pStyle w:val="BodyText"/>
              <w:spacing w:before="20" w:beforeAutospacing="0" w:after="20"/>
              <w:ind w:firstLine="0"/>
              <w:jc w:val="both"/>
              <w:rPr>
                <w:rFonts w:eastAsia="Calibri"/>
              </w:rPr>
            </w:pPr>
            <w:r w:rsidRPr="00AD0267">
              <w:rPr>
                <w:rFonts w:eastAsia="Calibri"/>
                <w:b/>
              </w:rPr>
              <w:t>Xử lý chất thải rắn sinh hoạt</w:t>
            </w:r>
          </w:p>
        </w:tc>
      </w:tr>
      <w:tr w:rsidR="00AD0267" w:rsidRPr="00AD0267" w:rsidTr="00EF2B48">
        <w:trPr>
          <w:trHeight w:val="612"/>
        </w:trPr>
        <w:tc>
          <w:tcPr>
            <w:tcW w:w="713" w:type="dxa"/>
            <w:vMerge w:val="restart"/>
            <w:vAlign w:val="center"/>
          </w:tcPr>
          <w:p w:rsidR="00357365" w:rsidRPr="00AD0267" w:rsidRDefault="00645D20" w:rsidP="006E2DC4">
            <w:pPr>
              <w:pStyle w:val="BodyText"/>
              <w:spacing w:before="20" w:beforeAutospacing="0" w:after="20"/>
              <w:ind w:left="-105" w:right="-108" w:firstLine="0"/>
              <w:jc w:val="center"/>
              <w:rPr>
                <w:rFonts w:eastAsia="Calibri"/>
                <w:b/>
                <w:bCs/>
              </w:rPr>
            </w:pPr>
            <w:r w:rsidRPr="00AD0267">
              <w:rPr>
                <w:rFonts w:eastAsia="Calibri"/>
                <w:b/>
                <w:bCs/>
              </w:rPr>
              <w:t>IX.1</w:t>
            </w:r>
          </w:p>
        </w:tc>
        <w:tc>
          <w:tcPr>
            <w:tcW w:w="3343" w:type="dxa"/>
            <w:vMerge w:val="restart"/>
            <w:vAlign w:val="center"/>
          </w:tcPr>
          <w:p w:rsidR="00357365" w:rsidRPr="00AD0267" w:rsidRDefault="00645D20" w:rsidP="006E2DC4">
            <w:pPr>
              <w:pStyle w:val="BodyText"/>
              <w:spacing w:before="20" w:beforeAutospacing="0" w:after="20"/>
              <w:ind w:firstLine="0"/>
              <w:rPr>
                <w:rFonts w:eastAsia="Calibri"/>
                <w:b/>
                <w:bCs/>
              </w:rPr>
            </w:pPr>
            <w:r w:rsidRPr="00AD0267">
              <w:rPr>
                <w:rFonts w:eastAsia="Calibri"/>
                <w:b/>
                <w:bCs/>
              </w:rPr>
              <w:t>Xử lý chất thải thực phẩm thành mùn</w:t>
            </w: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Xử lý chất thải thực phẩm thành mùn công suất ≤ 100 tấn/ngày.</w:t>
            </w:r>
          </w:p>
        </w:tc>
      </w:tr>
      <w:tr w:rsidR="00AD0267" w:rsidRPr="00AD0267" w:rsidTr="00EF2B48">
        <w:trPr>
          <w:trHeight w:val="690"/>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2</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Xử lý chất thải thực phẩm thành mùn công suất &gt; 100 tấn/ngày đến ≤ 200 tấn/ngày.</w:t>
            </w:r>
          </w:p>
        </w:tc>
      </w:tr>
      <w:tr w:rsidR="00AD0267" w:rsidRPr="00AD0267" w:rsidTr="00EF2B48">
        <w:trPr>
          <w:trHeight w:val="544"/>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3</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Xử lý chất thải thực phẩm thành mùn công suất &gt; 200 tấn/ngày đến ≤ 500 tấn/ngày.</w:t>
            </w:r>
          </w:p>
        </w:tc>
      </w:tr>
      <w:tr w:rsidR="00AD0267" w:rsidRPr="00AD0267" w:rsidTr="00EF2B48">
        <w:trPr>
          <w:trHeight w:val="1024"/>
        </w:trPr>
        <w:tc>
          <w:tcPr>
            <w:tcW w:w="713" w:type="dxa"/>
            <w:vMerge w:val="restart"/>
            <w:vAlign w:val="center"/>
          </w:tcPr>
          <w:p w:rsidR="00357365" w:rsidRPr="00AD0267" w:rsidRDefault="00645D20" w:rsidP="006E2DC4">
            <w:pPr>
              <w:pStyle w:val="BodyText"/>
              <w:spacing w:before="20" w:beforeAutospacing="0" w:after="20"/>
              <w:ind w:firstLine="0"/>
              <w:jc w:val="center"/>
              <w:rPr>
                <w:rFonts w:eastAsia="Calibri"/>
                <w:b/>
                <w:bCs/>
              </w:rPr>
            </w:pPr>
            <w:r w:rsidRPr="00AD0267">
              <w:rPr>
                <w:rFonts w:eastAsia="Calibri"/>
                <w:b/>
                <w:bCs/>
              </w:rPr>
              <w:t>IX.2</w:t>
            </w:r>
          </w:p>
        </w:tc>
        <w:tc>
          <w:tcPr>
            <w:tcW w:w="3343" w:type="dxa"/>
            <w:vMerge w:val="restart"/>
            <w:vAlign w:val="center"/>
          </w:tcPr>
          <w:p w:rsidR="00357365" w:rsidRPr="00AD0267" w:rsidRDefault="00645D20" w:rsidP="006E2DC4">
            <w:pPr>
              <w:pStyle w:val="BodyText"/>
              <w:spacing w:before="20" w:beforeAutospacing="0" w:after="20"/>
              <w:ind w:firstLine="0"/>
              <w:jc w:val="both"/>
              <w:rPr>
                <w:rFonts w:eastAsia="Calibri"/>
                <w:b/>
                <w:bCs/>
              </w:rPr>
            </w:pPr>
            <w:r w:rsidRPr="00AD0267">
              <w:rPr>
                <w:rFonts w:eastAsia="Calibri"/>
                <w:b/>
                <w:bCs/>
              </w:rPr>
              <w:t>Chôn lấp chất thải rắn sinh hoạt hợp vệ sinh</w:t>
            </w: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 xml:space="preserve">Chôn lấp chất thải rắn sinh hoạt hợp vệ sinh công suất ≤ 250 tấn/ngày, sử dụng vật liệu phủ bằng đất </w:t>
            </w:r>
            <w:r w:rsidRPr="00AD0267">
              <w:rPr>
                <w:bCs/>
              </w:rPr>
              <w:t>hoặc vật liệu, phụ gia khác phù hợp</w:t>
            </w:r>
            <w:r w:rsidRPr="00AD0267">
              <w:rPr>
                <w:rFonts w:eastAsia="Calibri"/>
              </w:rPr>
              <w:t>.</w:t>
            </w:r>
          </w:p>
        </w:tc>
      </w:tr>
      <w:tr w:rsidR="00AD0267" w:rsidRPr="00AD0267" w:rsidTr="00EF2B48">
        <w:trPr>
          <w:trHeight w:val="1024"/>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2</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 xml:space="preserve">Chôn lấp chất thải rắn sinh hoạt hợp vệ sinh công suất &gt; 250 tấn/ngày đến ≤ 500 tấn/ngày, sử dụng vật liệu phủ bằng đất </w:t>
            </w:r>
            <w:r w:rsidRPr="00AD0267">
              <w:rPr>
                <w:bCs/>
              </w:rPr>
              <w:t>hoặc vật liệu, phụ gia khác phù hợp</w:t>
            </w:r>
            <w:r w:rsidRPr="00AD0267">
              <w:rPr>
                <w:rFonts w:eastAsia="Calibri"/>
              </w:rPr>
              <w:t>.</w:t>
            </w:r>
          </w:p>
        </w:tc>
      </w:tr>
      <w:tr w:rsidR="00AD0267" w:rsidRPr="00AD0267" w:rsidTr="00EF2B48">
        <w:trPr>
          <w:trHeight w:val="416"/>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3</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 xml:space="preserve">Chôn lấp chất thải rắn sinh hoạt hợp vệ sinh công suất &gt; 500 tấn/ngày đến ≤ 750 tấn/ngày, sử dụng vật liệu phủ bằng đất </w:t>
            </w:r>
            <w:r w:rsidRPr="00AD0267">
              <w:rPr>
                <w:bCs/>
              </w:rPr>
              <w:t>hoặc vật liệu, phụ gia khác phù hợp</w:t>
            </w:r>
            <w:r w:rsidRPr="00AD0267">
              <w:rPr>
                <w:rFonts w:eastAsia="Calibri"/>
              </w:rPr>
              <w:t>.</w:t>
            </w:r>
          </w:p>
        </w:tc>
      </w:tr>
      <w:tr w:rsidR="00AD0267" w:rsidRPr="00AD0267" w:rsidTr="00EF2B48">
        <w:trPr>
          <w:trHeight w:val="995"/>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4</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Chôn lấp chất thải rắn sinh hoạt hợp vệ sinh công suất &gt; 750 tấn/ngày đến ≤ 1.000 tấn/ngày, sử dụng vật liệu phủ bằng đất</w:t>
            </w:r>
            <w:r w:rsidRPr="00AD0267">
              <w:rPr>
                <w:bCs/>
                <w:i/>
              </w:rPr>
              <w:t xml:space="preserve"> </w:t>
            </w:r>
            <w:r w:rsidRPr="00AD0267">
              <w:rPr>
                <w:bCs/>
              </w:rPr>
              <w:t>hoặc vật liệu, phụ gia khác phù hợp</w:t>
            </w:r>
            <w:r w:rsidRPr="00AD0267">
              <w:rPr>
                <w:rFonts w:eastAsia="Calibri"/>
              </w:rPr>
              <w:t>.</w:t>
            </w:r>
          </w:p>
        </w:tc>
      </w:tr>
      <w:tr w:rsidR="00AD0267" w:rsidRPr="00AD0267" w:rsidTr="00EF2B48">
        <w:trPr>
          <w:trHeight w:val="995"/>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5</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Chôn lấp chất thải rắn sinh hoạt hợp vệ sinh công suất &gt;1.000 tấn/ngày đến ≤ 1.250 tấn/ngày, sử dụng vật liệu phủ bằng đất</w:t>
            </w:r>
            <w:r w:rsidRPr="00AD0267">
              <w:rPr>
                <w:bCs/>
                <w:i/>
              </w:rPr>
              <w:t xml:space="preserve"> </w:t>
            </w:r>
            <w:r w:rsidRPr="00AD0267">
              <w:rPr>
                <w:bCs/>
              </w:rPr>
              <w:t>hoặc vật liệu, phụ gia khác phù hợp</w:t>
            </w:r>
            <w:r w:rsidRPr="00AD0267">
              <w:rPr>
                <w:rFonts w:eastAsia="Calibri"/>
              </w:rPr>
              <w:t>.</w:t>
            </w:r>
          </w:p>
        </w:tc>
      </w:tr>
      <w:tr w:rsidR="00AD0267" w:rsidRPr="00AD0267" w:rsidTr="00EF2B48">
        <w:trPr>
          <w:trHeight w:val="995"/>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6</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Chôn lấp chất thải rắn sinh hoạt hợp vệ sinh công suất &gt; 1.250 tấn/ngày đến ≤ 1.500 tấn/ngày, sử dụng vật liệu phủ bằng đất</w:t>
            </w:r>
            <w:r w:rsidRPr="00AD0267">
              <w:rPr>
                <w:bCs/>
                <w:i/>
              </w:rPr>
              <w:t xml:space="preserve"> </w:t>
            </w:r>
            <w:r w:rsidRPr="00AD0267">
              <w:rPr>
                <w:bCs/>
              </w:rPr>
              <w:t>hoặc vật liệu, phụ gia khác phù hợp</w:t>
            </w:r>
            <w:r w:rsidRPr="00AD0267">
              <w:rPr>
                <w:rFonts w:eastAsia="Calibri"/>
              </w:rPr>
              <w:t>.</w:t>
            </w:r>
          </w:p>
        </w:tc>
      </w:tr>
      <w:tr w:rsidR="00AD0267" w:rsidRPr="00AD0267" w:rsidTr="00EF2B48">
        <w:trPr>
          <w:trHeight w:val="995"/>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7</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Chôn lấp chất thải rắn sinh hoạt hợp vệ sinh công suất &gt; 1.250 tấn/ngày đến ≤ 1.500 tấn/ngày, sử dụng vật liệu phủ trung gian.</w:t>
            </w:r>
          </w:p>
        </w:tc>
      </w:tr>
      <w:tr w:rsidR="00AD0267" w:rsidRPr="00AD0267" w:rsidTr="00EF2B48">
        <w:trPr>
          <w:trHeight w:val="796"/>
        </w:trPr>
        <w:tc>
          <w:tcPr>
            <w:tcW w:w="713" w:type="dxa"/>
            <w:vMerge w:val="restart"/>
            <w:vAlign w:val="center"/>
          </w:tcPr>
          <w:p w:rsidR="00357365" w:rsidRPr="00AD0267" w:rsidRDefault="00645D20" w:rsidP="006E2DC4">
            <w:pPr>
              <w:pStyle w:val="BodyText"/>
              <w:spacing w:before="20" w:beforeAutospacing="0" w:after="20"/>
              <w:ind w:firstLine="0"/>
              <w:jc w:val="center"/>
              <w:rPr>
                <w:rFonts w:eastAsia="Calibri"/>
                <w:b/>
                <w:bCs/>
              </w:rPr>
            </w:pPr>
            <w:r w:rsidRPr="00AD0267">
              <w:rPr>
                <w:rFonts w:eastAsia="Calibri"/>
                <w:b/>
              </w:rPr>
              <w:t>IX.</w:t>
            </w:r>
            <w:r w:rsidRPr="00AD0267">
              <w:rPr>
                <w:rFonts w:eastAsia="Calibri"/>
                <w:b/>
                <w:bCs/>
              </w:rPr>
              <w:t>3</w:t>
            </w:r>
          </w:p>
        </w:tc>
        <w:tc>
          <w:tcPr>
            <w:tcW w:w="3343" w:type="dxa"/>
            <w:vMerge w:val="restart"/>
            <w:vAlign w:val="center"/>
          </w:tcPr>
          <w:p w:rsidR="00357365" w:rsidRPr="00AD0267" w:rsidRDefault="00645D20" w:rsidP="006E2DC4">
            <w:pPr>
              <w:pStyle w:val="BodyText"/>
              <w:spacing w:before="20" w:beforeAutospacing="0" w:after="20"/>
              <w:ind w:firstLine="0"/>
              <w:jc w:val="both"/>
              <w:rPr>
                <w:rFonts w:eastAsia="Calibri"/>
                <w:b/>
                <w:bCs/>
              </w:rPr>
            </w:pPr>
            <w:r w:rsidRPr="00AD0267">
              <w:rPr>
                <w:rFonts w:eastAsia="Calibri"/>
                <w:b/>
                <w:bCs/>
              </w:rPr>
              <w:t>Xử lý chất thải rắn sinh hoạt bằng phương pháp đốt thu hồi năng lượng để phát điện</w:t>
            </w: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Đốt chất thải rắn sinh hoạt thu hồi năng lượng để phát điện; công suất ≤ 500 tấn/ngày.</w:t>
            </w:r>
          </w:p>
        </w:tc>
      </w:tr>
      <w:tr w:rsidR="00AD0267" w:rsidRPr="00AD0267" w:rsidTr="00EF2B48">
        <w:trPr>
          <w:trHeight w:val="740"/>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2</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Đốt chất thải rắn sinh hoạt thu hồi năng lượng để phát điện; công suất &gt; 500 tấn/ngày đến ≤ 750 tấn/ngày.</w:t>
            </w:r>
          </w:p>
        </w:tc>
      </w:tr>
      <w:tr w:rsidR="00AD0267" w:rsidRPr="00AD0267" w:rsidTr="00EF2B48">
        <w:trPr>
          <w:trHeight w:val="643"/>
        </w:trPr>
        <w:tc>
          <w:tcPr>
            <w:tcW w:w="713" w:type="dxa"/>
            <w:vMerge w:val="restart"/>
            <w:vAlign w:val="center"/>
          </w:tcPr>
          <w:p w:rsidR="00357365" w:rsidRPr="00AD0267" w:rsidRDefault="00645D20" w:rsidP="006E2DC4">
            <w:pPr>
              <w:pStyle w:val="BodyText"/>
              <w:spacing w:before="20" w:beforeAutospacing="0" w:after="20"/>
              <w:ind w:firstLine="0"/>
              <w:jc w:val="center"/>
              <w:rPr>
                <w:rFonts w:eastAsia="Calibri"/>
                <w:b/>
                <w:bCs/>
              </w:rPr>
            </w:pPr>
            <w:r w:rsidRPr="00AD0267">
              <w:rPr>
                <w:rFonts w:eastAsia="Calibri"/>
                <w:b/>
                <w:bCs/>
              </w:rPr>
              <w:t>IX.4</w:t>
            </w:r>
          </w:p>
        </w:tc>
        <w:tc>
          <w:tcPr>
            <w:tcW w:w="3343" w:type="dxa"/>
            <w:vMerge w:val="restart"/>
            <w:vAlign w:val="center"/>
          </w:tcPr>
          <w:p w:rsidR="00357365" w:rsidRPr="00AD0267" w:rsidRDefault="00645D20" w:rsidP="006E2DC4">
            <w:pPr>
              <w:pStyle w:val="BodyText"/>
              <w:spacing w:before="20" w:beforeAutospacing="0" w:after="20"/>
              <w:ind w:firstLine="0"/>
              <w:jc w:val="both"/>
              <w:rPr>
                <w:rFonts w:eastAsia="Calibri"/>
                <w:b/>
                <w:bCs/>
              </w:rPr>
            </w:pPr>
            <w:r w:rsidRPr="00AD0267">
              <w:rPr>
                <w:rFonts w:eastAsia="Calibri"/>
                <w:b/>
                <w:bCs/>
              </w:rPr>
              <w:t>Xử lý chất thải rắn sinh hoạt bằng phương pháp đốt không thu hồi năng lượng</w:t>
            </w: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1</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Đốt chất thải rắn sinh hoạt không thu hồi năng lượng công suất ≤ 100 tấn/ngày.</w:t>
            </w:r>
          </w:p>
        </w:tc>
      </w:tr>
      <w:tr w:rsidR="00AD0267" w:rsidRPr="00AD0267" w:rsidTr="00EF2B48">
        <w:trPr>
          <w:trHeight w:val="740"/>
        </w:trPr>
        <w:tc>
          <w:tcPr>
            <w:tcW w:w="713" w:type="dxa"/>
            <w:vMerge/>
            <w:vAlign w:val="center"/>
          </w:tcPr>
          <w:p w:rsidR="00357365" w:rsidRPr="00AD0267" w:rsidRDefault="00357365" w:rsidP="006E2DC4">
            <w:pPr>
              <w:spacing w:before="20" w:after="20"/>
              <w:rPr>
                <w:rFonts w:eastAsia="Calibri"/>
                <w:b/>
                <w:bCs/>
                <w:sz w:val="26"/>
                <w:szCs w:val="26"/>
              </w:rPr>
            </w:pPr>
          </w:p>
        </w:tc>
        <w:tc>
          <w:tcPr>
            <w:tcW w:w="3343" w:type="dxa"/>
            <w:vMerge/>
            <w:vAlign w:val="center"/>
          </w:tcPr>
          <w:p w:rsidR="00357365" w:rsidRPr="00AD0267" w:rsidRDefault="00357365" w:rsidP="006E2DC4">
            <w:pPr>
              <w:spacing w:before="20" w:after="20"/>
              <w:rPr>
                <w:rFonts w:eastAsia="Calibri"/>
                <w:b/>
                <w:bCs/>
                <w:sz w:val="26"/>
                <w:szCs w:val="26"/>
              </w:rPr>
            </w:pPr>
          </w:p>
        </w:tc>
        <w:tc>
          <w:tcPr>
            <w:tcW w:w="671" w:type="dxa"/>
            <w:vAlign w:val="center"/>
          </w:tcPr>
          <w:p w:rsidR="00357365" w:rsidRPr="00AD0267" w:rsidRDefault="00645D20" w:rsidP="006E2DC4">
            <w:pPr>
              <w:pStyle w:val="BodyText"/>
              <w:spacing w:before="20" w:beforeAutospacing="0" w:after="20"/>
              <w:ind w:firstLine="0"/>
              <w:jc w:val="center"/>
              <w:rPr>
                <w:rFonts w:eastAsia="Calibri"/>
              </w:rPr>
            </w:pPr>
            <w:r w:rsidRPr="00AD0267">
              <w:rPr>
                <w:rFonts w:eastAsia="Calibri"/>
              </w:rPr>
              <w:t>2</w:t>
            </w:r>
          </w:p>
        </w:tc>
        <w:tc>
          <w:tcPr>
            <w:tcW w:w="5909" w:type="dxa"/>
            <w:vAlign w:val="center"/>
          </w:tcPr>
          <w:p w:rsidR="00357365" w:rsidRPr="00AD0267" w:rsidRDefault="00645D20" w:rsidP="006E2DC4">
            <w:pPr>
              <w:pStyle w:val="BodyText"/>
              <w:spacing w:before="20" w:beforeAutospacing="0" w:after="20"/>
              <w:ind w:firstLine="0"/>
              <w:jc w:val="both"/>
              <w:rPr>
                <w:rFonts w:eastAsia="Calibri"/>
              </w:rPr>
            </w:pPr>
            <w:r w:rsidRPr="00AD0267">
              <w:rPr>
                <w:rFonts w:eastAsia="Calibri"/>
              </w:rPr>
              <w:t>Đốt chất thải rắn sinh hoạt không thu hồi năng lượng công suất &gt; 100 tấn/ngày đến ≤ 200 tấn/ngày.</w:t>
            </w:r>
          </w:p>
        </w:tc>
      </w:tr>
    </w:tbl>
    <w:p w:rsidR="00357365" w:rsidRPr="00AD0267" w:rsidRDefault="00357365"/>
    <w:sectPr w:rsidR="00357365" w:rsidRPr="00AD0267" w:rsidSect="001368F3">
      <w:headerReference w:type="default" r:id="rId6"/>
      <w:pgSz w:w="11907" w:h="16840" w:code="9"/>
      <w:pgMar w:top="1304" w:right="1134" w:bottom="907" w:left="1418" w:header="567"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2956" w:rsidRDefault="00992956">
      <w:r>
        <w:separator/>
      </w:r>
    </w:p>
  </w:endnote>
  <w:endnote w:type="continuationSeparator" w:id="0">
    <w:p w:rsidR="00992956" w:rsidRDefault="00992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2956" w:rsidRDefault="00992956">
      <w:r>
        <w:separator/>
      </w:r>
    </w:p>
  </w:footnote>
  <w:footnote w:type="continuationSeparator" w:id="0">
    <w:p w:rsidR="00992956" w:rsidRDefault="009929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7365" w:rsidRDefault="00645D20">
    <w:pPr>
      <w:pStyle w:val="Header"/>
      <w:jc w:val="center"/>
    </w:pPr>
    <w:r>
      <w:fldChar w:fldCharType="begin"/>
    </w:r>
    <w:r>
      <w:instrText xml:space="preserve"> PAGE   \* MERGEFORMAT </w:instrText>
    </w:r>
    <w:r>
      <w:fldChar w:fldCharType="separate"/>
    </w:r>
    <w:r w:rsidR="009B4103">
      <w:rPr>
        <w:noProof/>
      </w:rPr>
      <w:t>5</w:t>
    </w:r>
    <w:r>
      <w:fldChar w:fldCharType="end"/>
    </w:r>
  </w:p>
  <w:p w:rsidR="00357365" w:rsidRDefault="0035736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70B"/>
    <w:rsid w:val="0010690F"/>
    <w:rsid w:val="001359CF"/>
    <w:rsid w:val="001368F3"/>
    <w:rsid w:val="002C206F"/>
    <w:rsid w:val="003021CC"/>
    <w:rsid w:val="00354015"/>
    <w:rsid w:val="00357365"/>
    <w:rsid w:val="003A5D3C"/>
    <w:rsid w:val="004E64EC"/>
    <w:rsid w:val="00502ADD"/>
    <w:rsid w:val="0056256C"/>
    <w:rsid w:val="006304A3"/>
    <w:rsid w:val="00645D20"/>
    <w:rsid w:val="00653B0B"/>
    <w:rsid w:val="0065770B"/>
    <w:rsid w:val="006C0964"/>
    <w:rsid w:val="006D7C2A"/>
    <w:rsid w:val="006E2DC4"/>
    <w:rsid w:val="00700B59"/>
    <w:rsid w:val="00734121"/>
    <w:rsid w:val="00742583"/>
    <w:rsid w:val="00762DB5"/>
    <w:rsid w:val="007D050C"/>
    <w:rsid w:val="00942AB4"/>
    <w:rsid w:val="00972A3E"/>
    <w:rsid w:val="00990160"/>
    <w:rsid w:val="00992956"/>
    <w:rsid w:val="009B4103"/>
    <w:rsid w:val="00A45865"/>
    <w:rsid w:val="00AD0267"/>
    <w:rsid w:val="00B27C00"/>
    <w:rsid w:val="00B87382"/>
    <w:rsid w:val="00BD12D3"/>
    <w:rsid w:val="00C076CC"/>
    <w:rsid w:val="00CD5B59"/>
    <w:rsid w:val="00D50D72"/>
    <w:rsid w:val="00D80596"/>
    <w:rsid w:val="00DD3C61"/>
    <w:rsid w:val="00E67D58"/>
    <w:rsid w:val="00E700A1"/>
    <w:rsid w:val="00E70BF0"/>
    <w:rsid w:val="00ED4B54"/>
    <w:rsid w:val="00ED5025"/>
    <w:rsid w:val="00EF2B48"/>
    <w:rsid w:val="00F13050"/>
    <w:rsid w:val="00F41EA3"/>
    <w:rsid w:val="00F70864"/>
    <w:rsid w:val="0F9C5007"/>
    <w:rsid w:val="23DD1AEC"/>
    <w:rsid w:val="52262073"/>
    <w:rsid w:val="62A92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9F432"/>
  <w15:docId w15:val="{D3DD6BAA-57B6-4585-9B09-2AC6C902D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widowControl w:val="0"/>
      <w:shd w:val="clear" w:color="auto" w:fill="FFFFFF"/>
      <w:spacing w:before="100" w:beforeAutospacing="1" w:after="100"/>
      <w:ind w:firstLine="400"/>
    </w:pPr>
    <w:rPr>
      <w:sz w:val="26"/>
      <w:szCs w:val="26"/>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customStyle="1" w:styleId="msonormal0">
    <w:name w:val="msonormal"/>
    <w:basedOn w:val="Normal"/>
    <w:pPr>
      <w:spacing w:before="100" w:beforeAutospacing="1" w:after="100" w:afterAutospacing="1"/>
    </w:pPr>
  </w:style>
  <w:style w:type="character" w:customStyle="1" w:styleId="BodyTextChar">
    <w:name w:val="Body Text Char"/>
    <w:link w:val="BodyText"/>
    <w:uiPriority w:val="99"/>
    <w:rPr>
      <w:rFonts w:ascii="Times New Roman" w:eastAsia="Times New Roman" w:hAnsi="Times New Roman" w:cs="Times New Roman"/>
      <w:sz w:val="26"/>
      <w:szCs w:val="26"/>
      <w:shd w:val="clear" w:color="auto" w:fill="FFFFFF"/>
    </w:rPr>
  </w:style>
  <w:style w:type="character" w:customStyle="1" w:styleId="HeaderChar">
    <w:name w:val="Header Char"/>
    <w:link w:val="Header"/>
    <w:uiPriority w:val="99"/>
    <w:rPr>
      <w:rFonts w:ascii="Times New Roman" w:eastAsia="Times New Roman" w:hAnsi="Times New Roman" w:cs="Times New Roman"/>
      <w:sz w:val="24"/>
      <w:szCs w:val="24"/>
    </w:rPr>
  </w:style>
  <w:style w:type="character" w:customStyle="1" w:styleId="15">
    <w:name w:val="15"/>
    <w:rPr>
      <w:rFonts w:ascii="Times New Roman" w:hAnsi="Times New Roman" w:cs="Times New Roman" w:hint="default"/>
      <w:color w:val="000000"/>
      <w:sz w:val="28"/>
      <w:szCs w:val="28"/>
    </w:rPr>
  </w:style>
  <w:style w:type="character" w:customStyle="1" w:styleId="FooterChar">
    <w:name w:val="Footer Char"/>
    <w:link w:val="Footer"/>
    <w:uiPriority w:val="9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00B59"/>
    <w:rPr>
      <w:rFonts w:ascii="Segoe UI" w:hAnsi="Segoe UI" w:cs="Segoe UI"/>
      <w:sz w:val="18"/>
      <w:szCs w:val="18"/>
    </w:rPr>
  </w:style>
  <w:style w:type="character" w:customStyle="1" w:styleId="BalloonTextChar">
    <w:name w:val="Balloon Text Char"/>
    <w:link w:val="BalloonText"/>
    <w:uiPriority w:val="99"/>
    <w:semiHidden/>
    <w:rsid w:val="00700B5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B9D245-197D-4FD1-B7B4-46BCC22BF51A}"/>
</file>

<file path=customXml/itemProps2.xml><?xml version="1.0" encoding="utf-8"?>
<ds:datastoreItem xmlns:ds="http://schemas.openxmlformats.org/officeDocument/2006/customXml" ds:itemID="{BEFEFEE1-6423-4F6A-93AF-8A3BD1C8C17F}"/>
</file>

<file path=customXml/itemProps3.xml><?xml version="1.0" encoding="utf-8"?>
<ds:datastoreItem xmlns:ds="http://schemas.openxmlformats.org/officeDocument/2006/customXml" ds:itemID="{5ECA38A3-8A33-4D24-A3B6-0060F74164C6}"/>
</file>

<file path=docProps/app.xml><?xml version="1.0" encoding="utf-8"?>
<Properties xmlns="http://schemas.openxmlformats.org/officeDocument/2006/extended-properties" xmlns:vt="http://schemas.openxmlformats.org/officeDocument/2006/docPropsVTypes">
  <Template>Normal.dotm</Template>
  <TotalTime>1</TotalTime>
  <Pages>5</Pages>
  <Words>1518</Words>
  <Characters>8658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Huu</cp:lastModifiedBy>
  <cp:revision>3</cp:revision>
  <cp:lastPrinted>2025-09-29T09:05:00Z</cp:lastPrinted>
  <dcterms:created xsi:type="dcterms:W3CDTF">2025-10-07T04:38:00Z</dcterms:created>
  <dcterms:modified xsi:type="dcterms:W3CDTF">2025-10-07T06:21:00Z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0420778DC7DB4EF2AACE7DC97A3C9315_13</vt:lpwstr>
  </property>
</Properties>
</file>