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FD19D3" w14:textId="107E95F1" w:rsidR="00A879B8" w:rsidRPr="00E62F37" w:rsidRDefault="00A879B8" w:rsidP="0024251F">
      <w:pPr>
        <w:rPr>
          <w:sz w:val="2"/>
        </w:rPr>
      </w:pPr>
    </w:p>
    <w:tbl>
      <w:tblPr>
        <w:tblW w:w="9726" w:type="dxa"/>
        <w:tblInd w:w="-546" w:type="dxa"/>
        <w:tblLook w:val="01E0" w:firstRow="1" w:lastRow="1" w:firstColumn="1" w:lastColumn="1" w:noHBand="0" w:noVBand="0"/>
      </w:tblPr>
      <w:tblGrid>
        <w:gridCol w:w="4056"/>
        <w:gridCol w:w="5670"/>
      </w:tblGrid>
      <w:tr w:rsidR="00EC1419" w:rsidRPr="006D115D" w14:paraId="19D7CBA6" w14:textId="77777777" w:rsidTr="0073441A">
        <w:trPr>
          <w:trHeight w:val="1134"/>
        </w:trPr>
        <w:tc>
          <w:tcPr>
            <w:tcW w:w="4056" w:type="dxa"/>
          </w:tcPr>
          <w:p w14:paraId="04D0E953" w14:textId="693297F9" w:rsidR="009B42CE" w:rsidRPr="006D115D" w:rsidRDefault="009B42CE" w:rsidP="0024251F">
            <w:pPr>
              <w:pStyle w:val="Heading2"/>
              <w:rPr>
                <w:rFonts w:ascii="Times New Roman" w:hAnsi="Times New Roman"/>
              </w:rPr>
            </w:pPr>
            <w:r w:rsidRPr="006D115D">
              <w:rPr>
                <w:rFonts w:ascii="Times New Roman" w:hAnsi="Times New Roman"/>
              </w:rPr>
              <w:t>ỦY BAN NHÂN DÂN</w:t>
            </w:r>
          </w:p>
          <w:p w14:paraId="0768327A" w14:textId="3D7F8874" w:rsidR="009B42CE" w:rsidRPr="006D115D" w:rsidRDefault="009B42CE" w:rsidP="0024251F">
            <w:pPr>
              <w:pStyle w:val="Heading2"/>
              <w:rPr>
                <w:rFonts w:ascii="Times New Roman" w:hAnsi="Times New Roman"/>
              </w:rPr>
            </w:pPr>
            <w:r w:rsidRPr="006D115D">
              <w:rPr>
                <w:rFonts w:ascii=".VnTimeH" w:hAnsi=".VnTimeH"/>
                <w:b w:val="0"/>
                <w:bCs w:val="0"/>
                <w:noProof/>
                <w:szCs w:val="25"/>
                <w:lang w:val="en-US"/>
              </w:rPr>
              <mc:AlternateContent>
                <mc:Choice Requires="wps">
                  <w:drawing>
                    <wp:anchor distT="0" distB="0" distL="114300" distR="114300" simplePos="0" relativeHeight="251672576" behindDoc="0" locked="0" layoutInCell="1" allowOverlap="1" wp14:anchorId="06AC52EF" wp14:editId="4B0FE794">
                      <wp:simplePos x="0" y="0"/>
                      <wp:positionH relativeFrom="column">
                        <wp:posOffset>842340</wp:posOffset>
                      </wp:positionH>
                      <wp:positionV relativeFrom="paragraph">
                        <wp:posOffset>213360</wp:posOffset>
                      </wp:positionV>
                      <wp:extent cx="723900" cy="0"/>
                      <wp:effectExtent l="0" t="0" r="19050" b="19050"/>
                      <wp:wrapNone/>
                      <wp:docPr id="2108017690"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35pt,16.8pt" to="123.3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"/>
                  </w:pict>
                </mc:Fallback>
              </mc:AlternateContent>
            </w:r>
            <w:r w:rsidRPr="006D115D">
              <w:rPr>
                <w:rFonts w:ascii="Times New Roman" w:hAnsi="Times New Roman"/>
              </w:rPr>
              <w:t>TỈNH LÂM ĐỒNG</w:t>
            </w:r>
          </w:p>
        </w:tc>
        <w:tc>
          <w:tcPr>
            <w:tcW w:w="5670" w:type="dxa"/>
          </w:tcPr>
          <w:p w14:paraId="43652CD7" w14:textId="77777777" w:rsidR="009B42CE" w:rsidRPr="006D115D" w:rsidRDefault="009B42CE" w:rsidP="0024251F">
            <w:pPr>
              <w:jc w:val="center"/>
              <w:rPr>
                <w:b/>
                <w:sz w:val="26"/>
              </w:rPr>
            </w:pPr>
            <w:r w:rsidRPr="006D115D">
              <w:rPr>
                <w:b/>
                <w:sz w:val="26"/>
              </w:rPr>
              <w:t>CỘNG HÒA XÃ HỘI CHỦ NGHĨA VIỆT NAM</w:t>
            </w:r>
          </w:p>
          <w:p w14:paraId="1A35B7C5" w14:textId="50A0DC70" w:rsidR="009B42CE" w:rsidRPr="006D115D" w:rsidRDefault="009B42CE" w:rsidP="0024251F">
            <w:pPr>
              <w:jc w:val="center"/>
              <w:rPr>
                <w:b/>
              </w:rPr>
            </w:pPr>
            <w:r w:rsidRPr="006D115D">
              <w:rPr>
                <w:rFonts w:ascii=".VnTime" w:hAnsi=".VnTime"/>
                <w:noProof/>
                <w:sz w:val="26"/>
                <w:lang w:val="en-US"/>
              </w:rPr>
              <mc:AlternateContent>
                <mc:Choice Requires="wps">
                  <w:drawing>
                    <wp:anchor distT="0" distB="0" distL="114300" distR="114300" simplePos="0" relativeHeight="251671552" behindDoc="0" locked="0" layoutInCell="1" allowOverlap="1" wp14:anchorId="540407AF" wp14:editId="0B24B662">
                      <wp:simplePos x="0" y="0"/>
                      <wp:positionH relativeFrom="column">
                        <wp:posOffset>682320</wp:posOffset>
                      </wp:positionH>
                      <wp:positionV relativeFrom="paragraph">
                        <wp:posOffset>231140</wp:posOffset>
                      </wp:positionV>
                      <wp:extent cx="2077516" cy="0"/>
                      <wp:effectExtent l="0" t="0" r="18415" b="19050"/>
                      <wp:wrapNone/>
                      <wp:docPr id="193411909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751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75pt,18.2pt" to="217.3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"/>
                  </w:pict>
                </mc:Fallback>
              </mc:AlternateContent>
            </w:r>
            <w:r w:rsidRPr="006D115D">
              <w:rPr>
                <w:b/>
              </w:rPr>
              <w:t>Độc lập - Tự do - Hạnh phúc</w:t>
            </w:r>
          </w:p>
        </w:tc>
      </w:tr>
    </w:tbl>
    <w:p w14:paraId="5CA07D37" w14:textId="373F8DA4" w:rsidR="00E70195" w:rsidRPr="006D115D" w:rsidRDefault="00E70195" w:rsidP="0024251F">
      <w:pPr>
        <w:widowControl w:val="0"/>
        <w:jc w:val="center"/>
        <w:rPr>
          <w:rFonts w:asciiTheme="majorHAnsi" w:hAnsiTheme="majorHAnsi" w:cstheme="majorHAnsi"/>
          <w:b/>
          <w:bCs/>
        </w:rPr>
      </w:pPr>
      <w:r w:rsidRPr="006D115D">
        <w:rPr>
          <w:rFonts w:asciiTheme="majorHAnsi" w:hAnsiTheme="majorHAnsi" w:cstheme="majorHAnsi"/>
          <w:b/>
          <w:bCs/>
        </w:rPr>
        <w:t>QUY ĐỊNH</w:t>
      </w:r>
    </w:p>
    <w:p w14:paraId="2DF96DA6" w14:textId="77777777" w:rsidR="00843210" w:rsidRDefault="009228AC" w:rsidP="00644590">
      <w:pPr>
        <w:widowControl w:val="0"/>
        <w:jc w:val="center"/>
        <w:rPr>
          <w:b/>
        </w:rPr>
      </w:pPr>
      <w:r w:rsidRPr="00751FB1">
        <w:rPr>
          <w:b/>
        </w:rPr>
        <w:t>C</w:t>
      </w:r>
      <w:r w:rsidR="00E70195" w:rsidRPr="006D115D">
        <w:rPr>
          <w:b/>
        </w:rPr>
        <w:t>hức năng, nhiệm vụ, quyền hạn</w:t>
      </w:r>
      <w:r w:rsidR="002B7ED3" w:rsidRPr="006D115D">
        <w:rPr>
          <w:b/>
        </w:rPr>
        <w:t xml:space="preserve"> </w:t>
      </w:r>
      <w:r w:rsidR="00E70195" w:rsidRPr="006D115D">
        <w:rPr>
          <w:b/>
        </w:rPr>
        <w:t>của</w:t>
      </w:r>
      <w:r w:rsidR="00F44751" w:rsidRPr="006D115D">
        <w:rPr>
          <w:b/>
        </w:rPr>
        <w:t xml:space="preserve"> </w:t>
      </w:r>
      <w:r w:rsidR="00A84EA3" w:rsidRPr="006D115D">
        <w:rPr>
          <w:b/>
        </w:rPr>
        <w:t xml:space="preserve">Ban Quản lý </w:t>
      </w:r>
    </w:p>
    <w:p w14:paraId="5D253971" w14:textId="123247CE" w:rsidR="00E70195" w:rsidRPr="006D115D" w:rsidRDefault="00A84EA3" w:rsidP="00644590">
      <w:pPr>
        <w:widowControl w:val="0"/>
        <w:jc w:val="center"/>
        <w:rPr>
          <w:b/>
        </w:rPr>
      </w:pPr>
      <w:r w:rsidRPr="006D115D">
        <w:rPr>
          <w:b/>
        </w:rPr>
        <w:t>các khu công nghiệp tỉnh Lâm Đồng</w:t>
      </w:r>
    </w:p>
    <w:p w14:paraId="061638F6" w14:textId="3C33FCDF" w:rsidR="00E70195" w:rsidRPr="006D115D" w:rsidRDefault="00E70195" w:rsidP="00C76146">
      <w:pPr>
        <w:widowControl w:val="0"/>
        <w:jc w:val="center"/>
        <w:rPr>
          <w:i/>
          <w:szCs w:val="26"/>
        </w:rPr>
      </w:pPr>
      <w:r w:rsidRPr="006D115D">
        <w:rPr>
          <w:i/>
          <w:szCs w:val="26"/>
        </w:rPr>
        <w:t>(</w:t>
      </w:r>
      <w:r w:rsidR="00C76146" w:rsidRPr="006D115D">
        <w:rPr>
          <w:i/>
          <w:szCs w:val="26"/>
        </w:rPr>
        <w:t>Ban hành k</w:t>
      </w:r>
      <w:r w:rsidRPr="006D115D">
        <w:rPr>
          <w:i/>
          <w:szCs w:val="26"/>
        </w:rPr>
        <w:t xml:space="preserve">èm theo Quyết định số </w:t>
      </w:r>
      <w:r w:rsidR="009B42CE" w:rsidRPr="006D115D">
        <w:rPr>
          <w:i/>
          <w:szCs w:val="26"/>
        </w:rPr>
        <w:t xml:space="preserve">   </w:t>
      </w:r>
      <w:r w:rsidR="00905243">
        <w:rPr>
          <w:i/>
          <w:szCs w:val="26"/>
          <w:lang w:val="en-US"/>
        </w:rPr>
        <w:t xml:space="preserve">   </w:t>
      </w:r>
      <w:r w:rsidR="00540E50" w:rsidRPr="006D115D">
        <w:rPr>
          <w:i/>
          <w:szCs w:val="26"/>
        </w:rPr>
        <w:t xml:space="preserve"> </w:t>
      </w:r>
      <w:r w:rsidRPr="006D115D">
        <w:rPr>
          <w:b/>
        </w:rPr>
        <w:t xml:space="preserve">  </w:t>
      </w:r>
      <w:r w:rsidRPr="006D115D">
        <w:rPr>
          <w:i/>
          <w:szCs w:val="26"/>
        </w:rPr>
        <w:t>/202</w:t>
      </w:r>
      <w:r w:rsidR="00273575" w:rsidRPr="006D115D">
        <w:rPr>
          <w:i/>
          <w:szCs w:val="26"/>
        </w:rPr>
        <w:t>5</w:t>
      </w:r>
      <w:r w:rsidRPr="006D115D">
        <w:rPr>
          <w:i/>
          <w:szCs w:val="26"/>
        </w:rPr>
        <w:t>/QĐ-UBND</w:t>
      </w:r>
      <w:r w:rsidR="00C76146" w:rsidRPr="006D115D">
        <w:rPr>
          <w:i/>
          <w:szCs w:val="26"/>
        </w:rPr>
        <w:t>)</w:t>
      </w:r>
    </w:p>
    <w:p w14:paraId="1D93D85C" w14:textId="5BD399C7" w:rsidR="00E70195" w:rsidRPr="007D097D" w:rsidRDefault="00E70195" w:rsidP="0024251F">
      <w:pPr>
        <w:widowControl w:val="0"/>
        <w:spacing w:before="60" w:after="60"/>
        <w:jc w:val="center"/>
        <w:rPr>
          <w:b/>
          <w:bCs/>
          <w:sz w:val="24"/>
          <w:szCs w:val="26"/>
        </w:rPr>
      </w:pPr>
    </w:p>
    <w:p w14:paraId="06C14984" w14:textId="723EA71E" w:rsidR="00A84EA3" w:rsidRPr="006D115D" w:rsidRDefault="00A84EA3" w:rsidP="0024251F">
      <w:pPr>
        <w:spacing w:before="120"/>
        <w:ind w:firstLine="720"/>
        <w:jc w:val="both"/>
        <w:rPr>
          <w:rFonts w:asciiTheme="majorHAnsi" w:hAnsiTheme="majorHAnsi" w:cstheme="majorHAnsi"/>
          <w:b/>
        </w:rPr>
      </w:pPr>
      <w:r w:rsidRPr="006D115D">
        <w:rPr>
          <w:rFonts w:asciiTheme="majorHAnsi" w:hAnsiTheme="majorHAnsi" w:cstheme="majorHAnsi"/>
          <w:b/>
        </w:rPr>
        <w:t>Điều 1. Vị trí và chức năng</w:t>
      </w:r>
    </w:p>
    <w:p w14:paraId="402E0440" w14:textId="15CDC5BD" w:rsidR="00A84EA3" w:rsidRDefault="00A84EA3" w:rsidP="0024251F">
      <w:pPr>
        <w:spacing w:before="120"/>
        <w:ind w:firstLine="720"/>
        <w:jc w:val="both"/>
        <w:rPr>
          <w:rFonts w:asciiTheme="majorHAnsi" w:hAnsiTheme="majorHAnsi" w:cstheme="majorHAnsi"/>
          <w:spacing w:val="-2"/>
        </w:rPr>
      </w:pPr>
      <w:r w:rsidRPr="006D115D">
        <w:rPr>
          <w:rFonts w:asciiTheme="majorHAnsi" w:hAnsiTheme="majorHAnsi" w:cstheme="majorHAnsi"/>
          <w:spacing w:val="-2"/>
        </w:rPr>
        <w:t xml:space="preserve">1. Ban Quản lý các khu công nghiệp </w:t>
      </w:r>
      <w:r w:rsidR="00943426" w:rsidRPr="006D115D">
        <w:rPr>
          <w:rFonts w:asciiTheme="majorHAnsi" w:hAnsiTheme="majorHAnsi" w:cstheme="majorHAnsi"/>
          <w:spacing w:val="-2"/>
        </w:rPr>
        <w:t xml:space="preserve">tỉnh </w:t>
      </w:r>
      <w:r w:rsidRPr="006D115D">
        <w:rPr>
          <w:rFonts w:asciiTheme="majorHAnsi" w:hAnsiTheme="majorHAnsi" w:cstheme="majorHAnsi"/>
          <w:spacing w:val="-2"/>
        </w:rPr>
        <w:t xml:space="preserve">Lâm Đồng </w:t>
      </w:r>
      <w:r w:rsidRPr="006D115D">
        <w:rPr>
          <w:rFonts w:asciiTheme="majorHAnsi" w:hAnsiTheme="majorHAnsi" w:cstheme="majorHAnsi"/>
          <w:i/>
          <w:iCs/>
          <w:spacing w:val="-2"/>
        </w:rPr>
        <w:t>(sau đây viết tắt là Ban Quản lý)</w:t>
      </w:r>
      <w:r w:rsidRPr="006D115D">
        <w:rPr>
          <w:rFonts w:asciiTheme="majorHAnsi" w:hAnsiTheme="majorHAnsi" w:cstheme="majorHAnsi"/>
          <w:spacing w:val="-2"/>
        </w:rPr>
        <w:t xml:space="preserve"> là cơ quan trực thuộc Ủy ban nhân dân tỉnh Lâm Đồng thực hiện chức năng quản lý nhà nước trực tiếp đối với khu công nghiệp trên địa bàn tỉnh theo quy định tại Nghị định số 35/2022/NĐ-CP ngày 28</w:t>
      </w:r>
      <w:r w:rsidR="001D601A" w:rsidRPr="006D115D">
        <w:rPr>
          <w:rFonts w:asciiTheme="majorHAnsi" w:hAnsiTheme="majorHAnsi" w:cstheme="majorHAnsi"/>
          <w:spacing w:val="-2"/>
        </w:rPr>
        <w:t xml:space="preserve"> tháng </w:t>
      </w:r>
      <w:r w:rsidRPr="006D115D">
        <w:rPr>
          <w:rFonts w:asciiTheme="majorHAnsi" w:hAnsiTheme="majorHAnsi" w:cstheme="majorHAnsi"/>
          <w:spacing w:val="-2"/>
        </w:rPr>
        <w:t>5</w:t>
      </w:r>
      <w:r w:rsidR="001D601A" w:rsidRPr="006D115D">
        <w:rPr>
          <w:rFonts w:asciiTheme="majorHAnsi" w:hAnsiTheme="majorHAnsi" w:cstheme="majorHAnsi"/>
          <w:spacing w:val="-2"/>
        </w:rPr>
        <w:t xml:space="preserve"> năm </w:t>
      </w:r>
      <w:r w:rsidRPr="006D115D">
        <w:rPr>
          <w:rFonts w:asciiTheme="majorHAnsi" w:hAnsiTheme="majorHAnsi" w:cstheme="majorHAnsi"/>
          <w:spacing w:val="-2"/>
        </w:rPr>
        <w:t xml:space="preserve">2022 của Chính phủ quy định về quản lý khu công nghiệp và khu kinh tế </w:t>
      </w:r>
      <w:r w:rsidRPr="006D115D">
        <w:rPr>
          <w:rFonts w:asciiTheme="majorHAnsi" w:hAnsiTheme="majorHAnsi" w:cstheme="majorHAnsi"/>
          <w:i/>
          <w:iCs/>
          <w:spacing w:val="-2"/>
        </w:rPr>
        <w:t>(sau đây viết tắt là Nghị định số 35/2022/NĐ-CP)</w:t>
      </w:r>
      <w:r w:rsidRPr="006D115D">
        <w:rPr>
          <w:rFonts w:asciiTheme="majorHAnsi" w:hAnsiTheme="majorHAnsi" w:cstheme="majorHAnsi"/>
          <w:spacing w:val="-2"/>
        </w:rPr>
        <w:t xml:space="preserve"> và quy định khác của pháp luật có liên quan</w:t>
      </w:r>
      <w:r w:rsidR="00862546" w:rsidRPr="006D115D">
        <w:rPr>
          <w:rFonts w:asciiTheme="majorHAnsi" w:hAnsiTheme="majorHAnsi" w:cstheme="majorHAnsi"/>
          <w:spacing w:val="-2"/>
        </w:rPr>
        <w:t xml:space="preserve">; </w:t>
      </w:r>
      <w:r w:rsidRPr="006D115D">
        <w:rPr>
          <w:rFonts w:asciiTheme="majorHAnsi" w:hAnsiTheme="majorHAnsi" w:cstheme="majorHAnsi"/>
          <w:spacing w:val="-2"/>
        </w:rPr>
        <w:t xml:space="preserve">quản lý và tổ chức thực hiện chức năng cung ứng dịch vụ hành chính công và dịch vụ hỗ trợ khác có liên quan đến hoạt động đầu tư và sản xuất, kinh doanh cho doanh nghiệp trong khu công nghiệp. </w:t>
      </w:r>
    </w:p>
    <w:p w14:paraId="1227534C" w14:textId="00EE5E6E" w:rsidR="009228AC" w:rsidRPr="009228AC" w:rsidRDefault="009228AC" w:rsidP="0024251F">
      <w:pPr>
        <w:spacing w:before="120"/>
        <w:ind w:firstLine="720"/>
        <w:jc w:val="both"/>
        <w:rPr>
          <w:rFonts w:asciiTheme="majorHAnsi" w:hAnsiTheme="majorHAnsi" w:cstheme="majorHAnsi"/>
        </w:rPr>
      </w:pPr>
      <w:r w:rsidRPr="00751FB1">
        <w:rPr>
          <w:rFonts w:asciiTheme="majorHAnsi" w:hAnsiTheme="majorHAnsi" w:cstheme="majorHAnsi"/>
        </w:rPr>
        <w:t xml:space="preserve">2. </w:t>
      </w:r>
      <w:r w:rsidR="00751FB1" w:rsidRPr="00751FB1">
        <w:rPr>
          <w:rFonts w:asciiTheme="majorHAnsi" w:hAnsiTheme="majorHAnsi" w:cstheme="majorHAnsi"/>
        </w:rPr>
        <w:t>Ban Quản lý do Thủ tướng Chính phủ quyết định thành lập</w:t>
      </w:r>
      <w:r w:rsidR="00751FB1">
        <w:rPr>
          <w:rFonts w:asciiTheme="majorHAnsi" w:hAnsiTheme="majorHAnsi" w:cstheme="majorHAnsi"/>
        </w:rPr>
        <w:t>;</w:t>
      </w:r>
      <w:r w:rsidR="00751FB1" w:rsidRPr="00751FB1">
        <w:rPr>
          <w:rFonts w:asciiTheme="majorHAnsi" w:hAnsiTheme="majorHAnsi" w:cstheme="majorHAnsi"/>
        </w:rPr>
        <w:t xml:space="preserve"> </w:t>
      </w:r>
      <w:r w:rsidRPr="009228AC">
        <w:rPr>
          <w:rFonts w:asciiTheme="majorHAnsi" w:hAnsiTheme="majorHAnsi" w:cstheme="majorHAnsi"/>
        </w:rPr>
        <w:t xml:space="preserve">chịu sự chỉ đạo và quản lý về tổ chức, biên chế, chương trình kế hoạch công tác và kinh phí hoạt động của Ủy ban nhân dân tỉnh; chịu sự chỉ đạo, hướng dẫn và kiểm tra về chuyên môn, nghiệp vụ của các </w:t>
      </w:r>
      <w:r w:rsidR="006715C0">
        <w:rPr>
          <w:rFonts w:asciiTheme="majorHAnsi" w:hAnsiTheme="majorHAnsi" w:cstheme="majorHAnsi"/>
          <w:lang w:val="en-US"/>
        </w:rPr>
        <w:t>B</w:t>
      </w:r>
      <w:r w:rsidR="006715C0">
        <w:rPr>
          <w:rFonts w:asciiTheme="majorHAnsi" w:hAnsiTheme="majorHAnsi" w:cstheme="majorHAnsi"/>
        </w:rPr>
        <w:t xml:space="preserve">ộ, cơ quan ngang </w:t>
      </w:r>
      <w:r w:rsidR="006715C0">
        <w:rPr>
          <w:rFonts w:asciiTheme="majorHAnsi" w:hAnsiTheme="majorHAnsi" w:cstheme="majorHAnsi"/>
          <w:lang w:val="en-US"/>
        </w:rPr>
        <w:t>B</w:t>
      </w:r>
      <w:r w:rsidRPr="009228AC">
        <w:rPr>
          <w:rFonts w:asciiTheme="majorHAnsi" w:hAnsiTheme="majorHAnsi" w:cstheme="majorHAnsi"/>
        </w:rPr>
        <w:t xml:space="preserve">ộ quản lý về ngành, lĩnh vực có liên quan; có trách nhiệm phối hợp chặt chẽ với các cơ quan chuyên môn thuộc Ủy ban nhân dân tỉnh trong công tác quản lý khu công nghiệp; làm nhiệm vụ của cơ quan chuyên môn của Ủy ban nhân dân tỉnh khi được phân cấp, ủy quyền; thực hiện nhiệm vụ, quyền hạn của cơ quan chuyên môn thuộc Ủy ban nhân dân tỉnh theo quy định tại Nghị định </w:t>
      </w:r>
      <w:r w:rsidR="0033676C" w:rsidRPr="00751FB1">
        <w:rPr>
          <w:rFonts w:asciiTheme="majorHAnsi" w:hAnsiTheme="majorHAnsi" w:cstheme="majorHAnsi"/>
        </w:rPr>
        <w:t xml:space="preserve">số </w:t>
      </w:r>
      <w:r w:rsidRPr="00751FB1">
        <w:rPr>
          <w:rFonts w:asciiTheme="majorHAnsi" w:hAnsiTheme="majorHAnsi" w:cstheme="majorHAnsi"/>
        </w:rPr>
        <w:t>35/2022/NĐ-CP</w:t>
      </w:r>
      <w:r w:rsidRPr="009228AC">
        <w:rPr>
          <w:rFonts w:asciiTheme="majorHAnsi" w:hAnsiTheme="majorHAnsi" w:cstheme="majorHAnsi"/>
        </w:rPr>
        <w:t xml:space="preserve"> và quy định khác của pháp luật có liên quan.</w:t>
      </w:r>
    </w:p>
    <w:p w14:paraId="205D31AB" w14:textId="2F498DFF" w:rsidR="00A84EA3" w:rsidRPr="00905243" w:rsidRDefault="00A84EA3" w:rsidP="00943426">
      <w:pPr>
        <w:spacing w:before="120"/>
        <w:ind w:firstLine="720"/>
        <w:jc w:val="both"/>
        <w:rPr>
          <w:rFonts w:asciiTheme="majorHAnsi" w:hAnsiTheme="majorHAnsi" w:cstheme="majorHAnsi"/>
          <w:spacing w:val="-4"/>
        </w:rPr>
      </w:pPr>
      <w:r w:rsidRPr="00905243">
        <w:rPr>
          <w:rFonts w:asciiTheme="majorHAnsi" w:hAnsiTheme="majorHAnsi" w:cstheme="majorHAnsi"/>
          <w:spacing w:val="-4"/>
        </w:rPr>
        <w:t xml:space="preserve">3. </w:t>
      </w:r>
      <w:r w:rsidR="009228AC" w:rsidRPr="00905243">
        <w:rPr>
          <w:rFonts w:asciiTheme="majorHAnsi" w:hAnsiTheme="majorHAnsi" w:cstheme="majorHAnsi"/>
          <w:spacing w:val="-4"/>
        </w:rPr>
        <w:t>Ban Quản lý có tư cách pháp nhân, có tài khoản, con dấu mang hình Quốc huy; kinh phí quản lý hành chính nhà nước, kinh phí hoạt động sự nghiệp của Ban Quản lý và vốn đầu tư phát triển do ngân sách nhà nước cấp theo kế hoạch và nguồn kinh phí khác theo quy định của cơ quan nhà nước có thẩm quyền.</w:t>
      </w:r>
    </w:p>
    <w:p w14:paraId="707ABC10" w14:textId="56FD393D" w:rsidR="00751FB1" w:rsidRPr="006D115D" w:rsidRDefault="00751FB1" w:rsidP="00943426">
      <w:pPr>
        <w:spacing w:before="120"/>
        <w:ind w:firstLine="720"/>
        <w:jc w:val="both"/>
        <w:rPr>
          <w:rFonts w:asciiTheme="majorHAnsi" w:hAnsiTheme="majorHAnsi" w:cstheme="majorHAnsi"/>
        </w:rPr>
      </w:pPr>
      <w:r w:rsidRPr="00751FB1">
        <w:rPr>
          <w:rFonts w:asciiTheme="majorHAnsi" w:hAnsiTheme="majorHAnsi" w:cstheme="majorHAnsi"/>
        </w:rPr>
        <w:t>4. Ban Quản lý thực hiện nhiệm vụ và quyền hạn theo phân cấp, ủy</w:t>
      </w:r>
      <w:r w:rsidRPr="00751FB1">
        <w:rPr>
          <w:rFonts w:asciiTheme="majorHAnsi" w:hAnsiTheme="majorHAnsi" w:cstheme="majorHAnsi"/>
        </w:rPr>
        <w:br/>
        <w:t>quyền của cơ quan nhà nước có thẩm quyền quy định tại Nghị định số</w:t>
      </w:r>
      <w:r w:rsidRPr="00751FB1">
        <w:rPr>
          <w:rFonts w:asciiTheme="majorHAnsi" w:hAnsiTheme="majorHAnsi" w:cstheme="majorHAnsi"/>
        </w:rPr>
        <w:br/>
        <w:t>35/2022/NĐ-CP và quy định khác của pháp luật có liên quan.</w:t>
      </w:r>
    </w:p>
    <w:p w14:paraId="6ED9D252" w14:textId="77777777" w:rsidR="00A84EA3" w:rsidRPr="006D115D" w:rsidRDefault="00A84EA3" w:rsidP="0024251F">
      <w:pPr>
        <w:spacing w:before="120"/>
        <w:ind w:firstLine="720"/>
        <w:jc w:val="both"/>
        <w:rPr>
          <w:rFonts w:asciiTheme="majorHAnsi" w:hAnsiTheme="majorHAnsi" w:cstheme="majorHAnsi"/>
          <w:b/>
        </w:rPr>
      </w:pPr>
      <w:r w:rsidRPr="006D115D">
        <w:rPr>
          <w:rFonts w:asciiTheme="majorHAnsi" w:hAnsiTheme="majorHAnsi" w:cstheme="majorHAnsi"/>
          <w:b/>
        </w:rPr>
        <w:t>Điều 2.</w:t>
      </w:r>
      <w:r w:rsidRPr="006D115D">
        <w:rPr>
          <w:rFonts w:asciiTheme="majorHAnsi" w:hAnsiTheme="majorHAnsi" w:cstheme="majorHAnsi"/>
        </w:rPr>
        <w:t xml:space="preserve"> </w:t>
      </w:r>
      <w:r w:rsidRPr="006D115D">
        <w:rPr>
          <w:rFonts w:asciiTheme="majorHAnsi" w:hAnsiTheme="majorHAnsi" w:cstheme="majorHAnsi"/>
          <w:b/>
        </w:rPr>
        <w:t>Nhiệm vụ và quyền hạn</w:t>
      </w:r>
    </w:p>
    <w:p w14:paraId="7651984E" w14:textId="0E4AEFFB" w:rsidR="00715B22" w:rsidRPr="006715C0" w:rsidRDefault="00715B22" w:rsidP="0024251F">
      <w:pPr>
        <w:spacing w:before="120"/>
        <w:ind w:firstLine="709"/>
        <w:jc w:val="both"/>
        <w:rPr>
          <w:lang w:val="en-US"/>
        </w:rPr>
      </w:pPr>
      <w:r w:rsidRPr="006D115D">
        <w:t xml:space="preserve">1. Tham gia ý kiến, xây dựng và trình các </w:t>
      </w:r>
      <w:r w:rsidR="006715C0">
        <w:rPr>
          <w:lang w:val="en-US"/>
        </w:rPr>
        <w:t>B</w:t>
      </w:r>
      <w:r w:rsidR="006715C0">
        <w:t xml:space="preserve">ộ, cơ quan ngang </w:t>
      </w:r>
      <w:r w:rsidR="006715C0">
        <w:rPr>
          <w:lang w:val="en-US"/>
        </w:rPr>
        <w:t>B</w:t>
      </w:r>
      <w:r w:rsidRPr="006D115D">
        <w:t xml:space="preserve">ộ và Ủy ban nhân dân tỉnh phê duyệt và </w:t>
      </w:r>
      <w:r w:rsidR="006715C0">
        <w:t>tổ chức thực hiện các công việc</w:t>
      </w:r>
    </w:p>
    <w:p w14:paraId="334CDE20" w14:textId="77777777" w:rsidR="00715B22" w:rsidRPr="006D115D" w:rsidRDefault="00715B22" w:rsidP="0024251F">
      <w:pPr>
        <w:spacing w:before="120"/>
        <w:ind w:firstLine="709"/>
        <w:jc w:val="both"/>
      </w:pPr>
      <w:r w:rsidRPr="006D115D">
        <w:t>a) Tham gia ý kiến với các bộ, cơ quan ngang bộ và Ủy ban nhân dân tỉnh trong việc xây dựng các văn bản quy phạm pháp luật, chính sách, phương án phát triển hệ thống có liên quan đến khu công nghiệp;</w:t>
      </w:r>
    </w:p>
    <w:p w14:paraId="26F239C8" w14:textId="77777777" w:rsidR="00715B22" w:rsidRPr="006D115D" w:rsidRDefault="00715B22" w:rsidP="0024251F">
      <w:pPr>
        <w:spacing w:before="120"/>
        <w:ind w:firstLine="709"/>
        <w:jc w:val="both"/>
      </w:pPr>
      <w:r w:rsidRPr="006D115D">
        <w:lastRenderedPageBreak/>
        <w:t>b) Chủ trì, phối hợp với các cơ quan có liên quan xây dựng Quy chế phối hợp làm việc với các cơ quan chuyên môn thuộc Ủy ban nhân dân tỉnh hoặc các cơ quan có liên quan để thực hiện các nhiệm vụ và quyền hạn được giao theo cơ chế một cửa và một cửa liên thông, trình Ủy ban nhân dân tỉnh phê duyệt;</w:t>
      </w:r>
    </w:p>
    <w:p w14:paraId="421CAB8C" w14:textId="494AC553" w:rsidR="008D2CD0" w:rsidRPr="00260CDF" w:rsidRDefault="00025BB4" w:rsidP="0024251F">
      <w:pPr>
        <w:spacing w:before="120"/>
        <w:ind w:firstLine="709"/>
        <w:jc w:val="both"/>
        <w:rPr>
          <w:color w:val="000000" w:themeColor="text1"/>
        </w:rPr>
      </w:pPr>
      <w:r w:rsidRPr="00260CDF">
        <w:rPr>
          <w:color w:val="000000" w:themeColor="text1"/>
        </w:rPr>
        <w:t>c</w:t>
      </w:r>
      <w:r w:rsidR="00005BE8" w:rsidRPr="00260CDF">
        <w:rPr>
          <w:color w:val="000000" w:themeColor="text1"/>
        </w:rPr>
        <w:t xml:space="preserve">) </w:t>
      </w:r>
      <w:r w:rsidR="008D2CD0" w:rsidRPr="00260CDF">
        <w:rPr>
          <w:color w:val="000000" w:themeColor="text1"/>
        </w:rPr>
        <w:t xml:space="preserve">Chủ trì, phối hợp với các cơ quan, tổ chức có liên quan lập nhiệm vụ và đồ án quy hoạch chung, nhiệm vụ và đồ án quy hoạch điều chỉnh tổng thể quy hoạch </w:t>
      </w:r>
      <w:r w:rsidR="00342A58" w:rsidRPr="00751FB1">
        <w:rPr>
          <w:color w:val="000000" w:themeColor="text1"/>
        </w:rPr>
        <w:t>chung</w:t>
      </w:r>
      <w:r w:rsidR="008D2CD0" w:rsidRPr="00260CDF">
        <w:rPr>
          <w:color w:val="000000" w:themeColor="text1"/>
        </w:rPr>
        <w:t>, trình Ủy ban nhân dân cấp tỉnh phê duyệt;</w:t>
      </w:r>
    </w:p>
    <w:p w14:paraId="43A80A1C" w14:textId="55BC2FB5" w:rsidR="00715B22" w:rsidRPr="006D115D" w:rsidRDefault="008D2CD0" w:rsidP="0024251F">
      <w:pPr>
        <w:spacing w:before="120"/>
        <w:ind w:firstLine="709"/>
        <w:jc w:val="both"/>
      </w:pPr>
      <w:r w:rsidRPr="008D2CD0">
        <w:t xml:space="preserve">d) </w:t>
      </w:r>
      <w:r w:rsidR="00715B22" w:rsidRPr="006D115D">
        <w:t>Xây dựng chương trình, kế hoạch về xúc tiến đầu tư phát triển khu công nghiệp trình Ủy ban nhân dân tỉnh phê duyệt;</w:t>
      </w:r>
    </w:p>
    <w:p w14:paraId="2098BD13" w14:textId="5FF6F3D0" w:rsidR="00715B22" w:rsidRPr="006D115D" w:rsidRDefault="00260CDF" w:rsidP="0024251F">
      <w:pPr>
        <w:spacing w:before="120"/>
        <w:ind w:firstLine="709"/>
        <w:jc w:val="both"/>
      </w:pPr>
      <w:r w:rsidRPr="00751FB1">
        <w:t>đ</w:t>
      </w:r>
      <w:r w:rsidR="00715B22" w:rsidRPr="006D115D">
        <w:t>) Tổng hợp, đánh giá nhu cầu sử dụng lao động làm việc trong khu công nghiệp, phối hợp với các cơ quan nhà nước có thẩm quyền cung ứng lao động cho các doanh nghiệp trong khu công nghiệp;</w:t>
      </w:r>
    </w:p>
    <w:p w14:paraId="1E9A40C5" w14:textId="5BD1CD44" w:rsidR="00715B22" w:rsidRPr="006D115D" w:rsidRDefault="00260CDF" w:rsidP="0024251F">
      <w:pPr>
        <w:spacing w:before="120"/>
        <w:ind w:firstLine="709"/>
        <w:jc w:val="both"/>
      </w:pPr>
      <w:r>
        <w:t>e</w:t>
      </w:r>
      <w:r w:rsidR="00715B22" w:rsidRPr="006D115D">
        <w:t>) Dự toán ngân sách, kinh phí hoạt động sự nghiệp và vốn đầu tư phát triển hằng năm và nguồn kinh phí khác (nếu có) của Ban Quản lý</w:t>
      </w:r>
      <w:r w:rsidR="00B839B8" w:rsidRPr="006D115D">
        <w:t xml:space="preserve"> </w:t>
      </w:r>
      <w:r w:rsidR="00715B22" w:rsidRPr="006D115D">
        <w:t>trình cơ quan nhà nước có thẩm quyền phê duyệt theo quy định của pháp luật về ngân sách nhà nước, pháp luật về đầu tư công và quy định khác của pháp luật có liên quan;</w:t>
      </w:r>
    </w:p>
    <w:p w14:paraId="1EB38841" w14:textId="592D9C85" w:rsidR="00715B22" w:rsidRPr="006D115D" w:rsidRDefault="00260CDF" w:rsidP="0024251F">
      <w:pPr>
        <w:spacing w:before="120"/>
        <w:ind w:firstLine="709"/>
        <w:jc w:val="both"/>
      </w:pPr>
      <w:r w:rsidRPr="00751FB1">
        <w:t>g</w:t>
      </w:r>
      <w:r w:rsidR="00715B22" w:rsidRPr="006D115D">
        <w:t>) Phối hợp với các cơ quan có liên quan tổ chức thẩm định công nghệ của dự án đầu tư, đánh giá trình độ và năng lực công nghệ của doanh nghiệp; kiểm tra, kiểm soát công nghệ và chuyển giao công nghệ trong dự án đầu tư, hoạt động nghiên cứu phát triển và ứng dụng công nghệ của doanh nghiệp.</w:t>
      </w:r>
    </w:p>
    <w:p w14:paraId="028B9F6A" w14:textId="2223BD3B" w:rsidR="00715B22" w:rsidRPr="006D115D" w:rsidRDefault="00715B22" w:rsidP="0024251F">
      <w:pPr>
        <w:spacing w:before="120"/>
        <w:ind w:firstLine="709"/>
        <w:jc w:val="both"/>
      </w:pPr>
      <w:r w:rsidRPr="006D115D">
        <w:t>2. Ban Quản lý</w:t>
      </w:r>
      <w:r w:rsidR="00B839B8" w:rsidRPr="006D115D">
        <w:t xml:space="preserve"> </w:t>
      </w:r>
      <w:r w:rsidRPr="006D115D">
        <w:t xml:space="preserve">thực hiện các nhiệm vụ </w:t>
      </w:r>
    </w:p>
    <w:p w14:paraId="57B1BFA1" w14:textId="1055753B" w:rsidR="00715B22" w:rsidRPr="006D115D" w:rsidRDefault="00715B22" w:rsidP="0024251F">
      <w:pPr>
        <w:spacing w:before="120"/>
        <w:ind w:firstLine="709"/>
        <w:jc w:val="both"/>
      </w:pPr>
      <w:r w:rsidRPr="006D115D">
        <w:t>a) Quản lý, phổ biến, hướng dẫn, kiểm tra, giám sát việc thực hiện quy định, phương án phát triển hệ thống, quy hoạch theo pháp luật về quy hoạch đô thị và nông thôn, kế hoạch có liên quan tới khu công nghiệp đã được cơ quan nhà nước có thẩm quyền phê duyệt;</w:t>
      </w:r>
    </w:p>
    <w:p w14:paraId="4C59169C" w14:textId="585F2015" w:rsidR="00A43ACC" w:rsidRPr="006715C0" w:rsidRDefault="00A43ACC" w:rsidP="0024251F">
      <w:pPr>
        <w:spacing w:before="120"/>
        <w:ind w:firstLine="709"/>
        <w:jc w:val="both"/>
        <w:rPr>
          <w:spacing w:val="-2"/>
        </w:rPr>
      </w:pPr>
      <w:bookmarkStart w:id="0" w:name="diem_b_2_68"/>
      <w:r w:rsidRPr="006715C0">
        <w:rPr>
          <w:spacing w:val="-2"/>
        </w:rPr>
        <w:t xml:space="preserve">b) Thực hiện các nhiệm vụ của cơ quan đăng ký đầu tư theo quy định của pháp luật về đầu tư đối với dự án đầu tư trong khu công nghiệp thuộc thẩm quyền của Ban </w:t>
      </w:r>
      <w:r w:rsidR="006715C0" w:rsidRPr="006715C0">
        <w:rPr>
          <w:spacing w:val="-2"/>
          <w:lang w:val="en-US"/>
        </w:rPr>
        <w:t>Q</w:t>
      </w:r>
      <w:r w:rsidRPr="006715C0">
        <w:rPr>
          <w:spacing w:val="-2"/>
        </w:rPr>
        <w:t xml:space="preserve">uản lý; </w:t>
      </w:r>
      <w:bookmarkStart w:id="1" w:name="diem_b_2_68_name"/>
      <w:bookmarkEnd w:id="0"/>
      <w:r w:rsidRPr="006715C0">
        <w:rPr>
          <w:spacing w:val="-2"/>
        </w:rPr>
        <w:t>giám sát, đánh giá việc thực hiện quy định tạ</w:t>
      </w:r>
      <w:bookmarkEnd w:id="1"/>
      <w:r w:rsidRPr="006715C0">
        <w:rPr>
          <w:spacing w:val="-2"/>
        </w:rPr>
        <w:t>i </w:t>
      </w:r>
      <w:bookmarkStart w:id="2" w:name="tc_69"/>
      <w:r w:rsidRPr="006715C0">
        <w:rPr>
          <w:spacing w:val="-2"/>
        </w:rPr>
        <w:t>khoản 5 Điều 8</w:t>
      </w:r>
      <w:bookmarkEnd w:id="2"/>
      <w:r w:rsidRPr="006715C0">
        <w:rPr>
          <w:spacing w:val="-2"/>
        </w:rPr>
        <w:t>, </w:t>
      </w:r>
      <w:bookmarkStart w:id="3" w:name="tc_70"/>
      <w:r w:rsidRPr="006715C0">
        <w:rPr>
          <w:spacing w:val="-2"/>
        </w:rPr>
        <w:t>khoản 3 Điều 9</w:t>
      </w:r>
      <w:bookmarkEnd w:id="3"/>
      <w:r w:rsidRPr="006715C0">
        <w:rPr>
          <w:spacing w:val="-2"/>
        </w:rPr>
        <w:t> và </w:t>
      </w:r>
      <w:bookmarkStart w:id="4" w:name="tc_71"/>
      <w:r w:rsidRPr="006715C0">
        <w:rPr>
          <w:spacing w:val="-2"/>
        </w:rPr>
        <w:t xml:space="preserve">điểm c khoản 2 Điều 27 của Nghị định </w:t>
      </w:r>
      <w:bookmarkEnd w:id="4"/>
      <w:r w:rsidR="00ED30A9" w:rsidRPr="006715C0">
        <w:rPr>
          <w:spacing w:val="-2"/>
        </w:rPr>
        <w:t>số 35/2022/NĐ-CP</w:t>
      </w:r>
      <w:r w:rsidRPr="006715C0">
        <w:rPr>
          <w:spacing w:val="-2"/>
        </w:rPr>
        <w:t>;</w:t>
      </w:r>
    </w:p>
    <w:p w14:paraId="672FBD18" w14:textId="14DF02C1" w:rsidR="00B45282" w:rsidRPr="000240C2" w:rsidRDefault="00B45282" w:rsidP="0024251F">
      <w:pPr>
        <w:spacing w:before="120"/>
        <w:ind w:firstLine="709"/>
        <w:jc w:val="both"/>
        <w:rPr>
          <w:color w:val="000000" w:themeColor="text1"/>
        </w:rPr>
      </w:pPr>
      <w:r w:rsidRPr="000240C2">
        <w:rPr>
          <w:color w:val="000000" w:themeColor="text1"/>
        </w:rPr>
        <w:t>c) Thực hiện thẩm định dự án và thiết kế, dự toán xây dựng đối với dự án, công trình xây dựng trong khu công nghiệp; kiểm tra các loại công trình xây dựng trên địa bàn thuộc trách nhiệm quản lý và thực hiện các nhiệm vụ khác của cơ quan chuyên môn về xây dựng theo quy định của pháp luật về xây dựng đối với dự án, công trình xây dựng trong khu công nghiệp;</w:t>
      </w:r>
    </w:p>
    <w:p w14:paraId="1FB8C97E" w14:textId="5B6853A6" w:rsidR="00025BB4" w:rsidRPr="008613D1" w:rsidRDefault="000240C2" w:rsidP="00025BB4">
      <w:pPr>
        <w:spacing w:before="120"/>
        <w:ind w:firstLine="709"/>
        <w:jc w:val="both"/>
        <w:rPr>
          <w:lang w:val="en-US"/>
        </w:rPr>
      </w:pPr>
      <w:r w:rsidRPr="00751FB1">
        <w:t>d</w:t>
      </w:r>
      <w:r w:rsidR="00025BB4" w:rsidRPr="00CD246C">
        <w:t>) Tổ chức lập, thẩm định và p</w:t>
      </w:r>
      <w:r w:rsidR="00025BB4" w:rsidRPr="00CD246C">
        <w:rPr>
          <w:shd w:val="clear" w:color="auto" w:fill="FFFFFF"/>
        </w:rPr>
        <w:t xml:space="preserve">hê duyệt nhiệm vụ quy hoạch, quy hoạch phân khu, quy hoạch chi tiết khu công nghiệp; </w:t>
      </w:r>
      <w:r w:rsidR="00025BB4" w:rsidRPr="00CD246C">
        <w:t>thẩm định và p</w:t>
      </w:r>
      <w:r w:rsidR="00025BB4" w:rsidRPr="00CD246C">
        <w:rPr>
          <w:shd w:val="clear" w:color="auto" w:fill="FFFFFF"/>
        </w:rPr>
        <w:t xml:space="preserve">hê duyệt điều chỉnh quy hoạch phân khu, quy hoạch chi tiết khu công nghiệp; chấp thuận quy hoạch tổng mặt bằng các dự án thứ cấp trong khu công nghiệp. </w:t>
      </w:r>
      <w:r w:rsidR="00025BB4" w:rsidRPr="00CD246C">
        <w:t>Thực hiện thẩm định báo cáo nghiên cứu khả thi đầu tư xây dựng, thiết kế triển khai theo thiết kế cơ sở của dự á</w:t>
      </w:r>
      <w:r w:rsidR="008613D1">
        <w:t>n đầu tư trong khu công nghiệp</w:t>
      </w:r>
      <w:r w:rsidR="008613D1">
        <w:rPr>
          <w:lang w:val="en-US"/>
        </w:rPr>
        <w:t>;</w:t>
      </w:r>
    </w:p>
    <w:p w14:paraId="79C857DA" w14:textId="1CF2E174" w:rsidR="00715B22" w:rsidRPr="006D115D" w:rsidRDefault="00034FAB" w:rsidP="0024251F">
      <w:pPr>
        <w:spacing w:before="120"/>
        <w:ind w:firstLine="709"/>
        <w:jc w:val="both"/>
      </w:pPr>
      <w:r w:rsidRPr="006D115D">
        <w:lastRenderedPageBreak/>
        <w:t>đ</w:t>
      </w:r>
      <w:r w:rsidR="00715B22" w:rsidRPr="006D115D">
        <w:t>)</w:t>
      </w:r>
      <w:r w:rsidR="00715B22" w:rsidRPr="006D115D">
        <w:rPr>
          <w:shd w:val="clear" w:color="auto" w:fill="FFFFFF"/>
        </w:rPr>
        <w:t xml:space="preserve"> Cấp, cấp lại, điều chỉnh, gia hạn, thu hồi Giấy phép thành lập văn phòng đại diện và chấm dứt hoạt động của Văn phòng đại diện của tổ chức, thương nhân nước ngoài đặt trụ sở tại khu công nghiệp</w:t>
      </w:r>
      <w:r w:rsidR="00BA7695" w:rsidRPr="006D115D">
        <w:rPr>
          <w:shd w:val="clear" w:color="auto" w:fill="FFFFFF"/>
        </w:rPr>
        <w:t>,</w:t>
      </w:r>
      <w:r w:rsidR="00BA7695" w:rsidRPr="006D115D">
        <w:rPr>
          <w:color w:val="FF0000"/>
          <w:shd w:val="clear" w:color="auto" w:fill="FFFFFF"/>
        </w:rPr>
        <w:t xml:space="preserve"> </w:t>
      </w:r>
      <w:r w:rsidR="00715B22" w:rsidRPr="006D115D">
        <w:rPr>
          <w:shd w:val="clear" w:color="auto" w:fill="FFFFFF"/>
        </w:rPr>
        <w:t>theo quy định của pháp luật về thương mại;</w:t>
      </w:r>
    </w:p>
    <w:p w14:paraId="15DF37F0" w14:textId="237CBC69" w:rsidR="00715B22" w:rsidRPr="006D115D" w:rsidRDefault="00034FAB" w:rsidP="0024251F">
      <w:pPr>
        <w:spacing w:before="120"/>
        <w:ind w:firstLine="709"/>
        <w:jc w:val="both"/>
        <w:rPr>
          <w:spacing w:val="2"/>
        </w:rPr>
      </w:pPr>
      <w:r w:rsidRPr="006D115D">
        <w:rPr>
          <w:spacing w:val="2"/>
        </w:rPr>
        <w:t>e</w:t>
      </w:r>
      <w:r w:rsidR="00715B22" w:rsidRPr="006D115D">
        <w:rPr>
          <w:spacing w:val="2"/>
        </w:rPr>
        <w:t>) Thực hiện một số nhiệm vụ, quyền hạn của cơ quan chuyên môn về lao động thuộc Ủy ban nhân dân tỉnh đối với lao động làm việc trong khu công nghiệp, bao gồm: tổ chức thực hiện đăng ký nội quy lao động; báo cáo tình hình sử dụng lao động; báo cáo tình hình thay đổi lao động qua Cổng dịch vụ công quốc gia; tiếp nhận và xử lý hồ sơ đăng ký thực hiện hợp đồng nhận lao động thực tập của doanh nghiệp, hoạt động đưa người lao động đi thực tập ở nước ngoài dưới 90 ngày cho doanh nghiệp trong khu công nghiệp; nhận báo cáo về việc cho thuê lại lao động, kết quả đào tạo, bồi dưỡng nâng cao trình độ kỹ năng nghề hằng năm; thông báo tổ chức làm thêm từ trên 200 giờ đến 300 giờ trong một năm của doanh nghiệp trong khu công nghiệp;</w:t>
      </w:r>
    </w:p>
    <w:p w14:paraId="3A260BCE" w14:textId="7D59ECA6" w:rsidR="00715B22" w:rsidRPr="000240C2" w:rsidRDefault="00034FAB" w:rsidP="0024251F">
      <w:pPr>
        <w:spacing w:before="120"/>
        <w:ind w:firstLine="709"/>
        <w:jc w:val="both"/>
        <w:rPr>
          <w:color w:val="000000" w:themeColor="text1"/>
        </w:rPr>
      </w:pPr>
      <w:r w:rsidRPr="000240C2">
        <w:rPr>
          <w:color w:val="000000" w:themeColor="text1"/>
        </w:rPr>
        <w:t>g</w:t>
      </w:r>
      <w:r w:rsidR="00715B22" w:rsidRPr="000240C2">
        <w:rPr>
          <w:color w:val="000000" w:themeColor="text1"/>
        </w:rPr>
        <w:t>) Tiếp nhận đăng ký khung giá và các loại phí sử dụng hạ tầng của nhà đầu tư thực hiện dự án đầu tư xây dựng và kinh doanh kết cấu hạ tầng khu công nghiệp theo thẩm quyền và quy định hiện hành;</w:t>
      </w:r>
    </w:p>
    <w:p w14:paraId="609FA83D" w14:textId="7A38C03B" w:rsidR="00715B22" w:rsidRPr="000240C2" w:rsidRDefault="00034FAB" w:rsidP="0024251F">
      <w:pPr>
        <w:spacing w:before="120"/>
        <w:ind w:firstLine="709"/>
        <w:jc w:val="both"/>
        <w:rPr>
          <w:color w:val="000000" w:themeColor="text1"/>
        </w:rPr>
      </w:pPr>
      <w:r w:rsidRPr="000240C2">
        <w:rPr>
          <w:color w:val="000000" w:themeColor="text1"/>
        </w:rPr>
        <w:t>h</w:t>
      </w:r>
      <w:r w:rsidR="00715B22" w:rsidRPr="000240C2">
        <w:rPr>
          <w:color w:val="000000" w:themeColor="text1"/>
        </w:rPr>
        <w:t>) Kiểm tra, giám sát, đánh giá việc thực hiện mục tiêu đầu tư, tiến độ góp vốn và tiến độ triển khai dự án đầu tư quy định tại Quyết định chấp thuận chủ trương đầu tư, Giấy chứng nhận đăng ký đầu tư; việc thực hiện các điều khoản cam kết đối với các dự án được hưởng ưu đãi đầu tư và việc chấp hành quy định của pháp luật về xây dựng, lao động, tiền lương, bảo hiểm xã hội đối với người lao động, bảo vệ quyền lợi hợp pháp của người lao động và người sử dụng lao động, bảo đảm an toàn, vệ sinh lao động, phòng chống cháy nổ, an ninh, trật tự, bảo vệ môi trường đối với các dự án tại khu công nghiệp;</w:t>
      </w:r>
    </w:p>
    <w:p w14:paraId="68061429" w14:textId="77777777" w:rsidR="00715B22" w:rsidRPr="000240C2" w:rsidRDefault="00715B22" w:rsidP="0024251F">
      <w:pPr>
        <w:spacing w:before="120"/>
        <w:ind w:firstLine="709"/>
        <w:jc w:val="both"/>
        <w:rPr>
          <w:color w:val="000000" w:themeColor="text1"/>
        </w:rPr>
      </w:pPr>
      <w:r w:rsidRPr="000240C2">
        <w:rPr>
          <w:color w:val="000000" w:themeColor="text1"/>
        </w:rPr>
        <w:t>i) Phối hợp với các đơn vị công an và các cơ quan, đơn vị có thẩm quyền khác trong việc kiểm tra công tác giữ gìn an ninh, trật tự, phòng chống cháy nổ, bảo vệ môi trường, xây dựng và đề xuất những biện pháp thực hiện công tác bảo đảm an ninh, trật tự, tổ chức lực lượng bảo vệ, lực lượng phòng cháy, chữa cháy trong khu công nghiệp;</w:t>
      </w:r>
    </w:p>
    <w:p w14:paraId="4C40473B" w14:textId="05C7FF37" w:rsidR="00715B22" w:rsidRPr="000240C2" w:rsidRDefault="00715B22" w:rsidP="0024251F">
      <w:pPr>
        <w:spacing w:before="120"/>
        <w:ind w:firstLine="709"/>
        <w:jc w:val="both"/>
        <w:rPr>
          <w:color w:val="000000" w:themeColor="text1"/>
        </w:rPr>
      </w:pPr>
      <w:r w:rsidRPr="000240C2">
        <w:rPr>
          <w:color w:val="000000" w:themeColor="text1"/>
        </w:rPr>
        <w:t>k) Giải quyết các khó khăn, vướng mắc của n</w:t>
      </w:r>
      <w:r w:rsidR="008613D1">
        <w:rPr>
          <w:color w:val="000000" w:themeColor="text1"/>
        </w:rPr>
        <w:t>hà đầu tư tại khu công nghiệp</w:t>
      </w:r>
      <w:r w:rsidR="008613D1">
        <w:rPr>
          <w:color w:val="000000" w:themeColor="text1"/>
          <w:lang w:val="en-US"/>
        </w:rPr>
        <w:t>,</w:t>
      </w:r>
      <w:r w:rsidRPr="000240C2">
        <w:rPr>
          <w:color w:val="000000" w:themeColor="text1"/>
        </w:rPr>
        <w:t xml:space="preserve"> kiến nghị Ủy ban nhân dân tỉnh và các cơ quan chức năng giải quyết những vấn đề vượt thẩm quyền;</w:t>
      </w:r>
    </w:p>
    <w:p w14:paraId="58F97035" w14:textId="77777777" w:rsidR="00715B22" w:rsidRPr="000240C2" w:rsidRDefault="00715B22" w:rsidP="0024251F">
      <w:pPr>
        <w:spacing w:before="120"/>
        <w:ind w:firstLine="709"/>
        <w:jc w:val="both"/>
        <w:rPr>
          <w:color w:val="000000" w:themeColor="text1"/>
        </w:rPr>
      </w:pPr>
      <w:r w:rsidRPr="000240C2">
        <w:rPr>
          <w:color w:val="000000" w:themeColor="text1"/>
        </w:rPr>
        <w:t>l) Nhận báo cáo thống kê, báo cáo tài chính của doanh nghiệp trong khu công nghiệp; đánh giá hiệu quả kinh tế - xã hội của khu công nghiệp; trực tiếp quản lý và vận hành hệ thống thông tin về khu công nghiệp;</w:t>
      </w:r>
    </w:p>
    <w:p w14:paraId="74528FEC" w14:textId="77777777" w:rsidR="00715B22" w:rsidRPr="000240C2" w:rsidRDefault="00715B22" w:rsidP="0024251F">
      <w:pPr>
        <w:spacing w:before="120"/>
        <w:ind w:firstLine="709"/>
        <w:jc w:val="both"/>
        <w:rPr>
          <w:color w:val="000000" w:themeColor="text1"/>
        </w:rPr>
      </w:pPr>
      <w:r w:rsidRPr="000240C2">
        <w:rPr>
          <w:color w:val="000000" w:themeColor="text1"/>
        </w:rPr>
        <w:t>m) Phối hợp với Bộ Tài chính trong việc xây dựng và quản lý hệ thống thông tin quốc gia về khu công nghiệp thuộc thẩm quyền quản lý;</w:t>
      </w:r>
    </w:p>
    <w:p w14:paraId="1E683571" w14:textId="2EFD6E0B" w:rsidR="00715B22" w:rsidRPr="000240C2" w:rsidRDefault="00715B22" w:rsidP="0024251F">
      <w:pPr>
        <w:spacing w:before="120"/>
        <w:ind w:firstLine="709"/>
        <w:jc w:val="both"/>
        <w:rPr>
          <w:color w:val="000000" w:themeColor="text1"/>
        </w:rPr>
      </w:pPr>
      <w:r w:rsidRPr="000240C2">
        <w:rPr>
          <w:color w:val="000000" w:themeColor="text1"/>
        </w:rPr>
        <w:t xml:space="preserve">n) Báo cáo định kỳ hằng quý, hằng năm với Bộ Tài chính và Ủy ban nhân dân tỉnh về tình hình: </w:t>
      </w:r>
      <w:r w:rsidR="00C61AE0" w:rsidRPr="000240C2">
        <w:rPr>
          <w:color w:val="000000" w:themeColor="text1"/>
        </w:rPr>
        <w:t>x</w:t>
      </w:r>
      <w:r w:rsidRPr="000240C2">
        <w:rPr>
          <w:color w:val="000000" w:themeColor="text1"/>
        </w:rPr>
        <w:t xml:space="preserve">ây dựng và phát triển khu công nghiệp; tiếp nhận, cấp, điều chỉnh, thu hồi Giấy chứng nhận đăng ký đầu tư, Quyết định chấp thuận chủ </w:t>
      </w:r>
      <w:r w:rsidRPr="000240C2">
        <w:rPr>
          <w:color w:val="000000" w:themeColor="text1"/>
        </w:rPr>
        <w:lastRenderedPageBreak/>
        <w:t>trương đầu tư; hoạt động của dự án đầu tư; thực hiện các nghĩa vụ đối với Nhà nước; thực hiện các quy định của pháp luật về lao động và các biện pháp bảo vệ môi trường trong khu công nghiệp;</w:t>
      </w:r>
    </w:p>
    <w:p w14:paraId="1ED6E853" w14:textId="77777777" w:rsidR="00715B22" w:rsidRPr="000240C2" w:rsidRDefault="00715B22" w:rsidP="0024251F">
      <w:pPr>
        <w:spacing w:before="120"/>
        <w:ind w:firstLine="709"/>
        <w:jc w:val="both"/>
        <w:rPr>
          <w:color w:val="000000" w:themeColor="text1"/>
        </w:rPr>
      </w:pPr>
      <w:r w:rsidRPr="000240C2">
        <w:rPr>
          <w:color w:val="000000" w:themeColor="text1"/>
        </w:rPr>
        <w:t>o) Hỗ trợ, cung cấp thông tin để các doanh nghiệp trong khu công nghiệp liên kết, hợp tác với nhau thực hiện cộng sinh công nghiệp, các biện pháp sản xuất sạch hơn, chuyển đổi thành khu công nghiệp sinh thái;</w:t>
      </w:r>
    </w:p>
    <w:p w14:paraId="359B7B70" w14:textId="77777777" w:rsidR="00715B22" w:rsidRPr="000240C2" w:rsidRDefault="00715B22" w:rsidP="0024251F">
      <w:pPr>
        <w:spacing w:before="120"/>
        <w:ind w:firstLine="709"/>
        <w:jc w:val="both"/>
        <w:rPr>
          <w:color w:val="000000" w:themeColor="text1"/>
        </w:rPr>
      </w:pPr>
      <w:r w:rsidRPr="000240C2">
        <w:rPr>
          <w:color w:val="000000" w:themeColor="text1"/>
        </w:rPr>
        <w:t>p) Tổ chức phong trào thi đua và khen thưởng cho doanh nghiệp trong khu công nghiệp;</w:t>
      </w:r>
    </w:p>
    <w:p w14:paraId="28DB55E0" w14:textId="4466C4B8" w:rsidR="00715B22" w:rsidRPr="006D115D" w:rsidRDefault="00715B22" w:rsidP="0024251F">
      <w:pPr>
        <w:spacing w:before="120"/>
        <w:ind w:firstLine="709"/>
        <w:jc w:val="both"/>
      </w:pPr>
      <w:r w:rsidRPr="000240C2">
        <w:rPr>
          <w:color w:val="000000" w:themeColor="text1"/>
        </w:rPr>
        <w:t xml:space="preserve">q) Kiểm tra, giải quyết khiếu nại, tố cáo, phòng, chống tham nhũng, lãng </w:t>
      </w:r>
      <w:r w:rsidRPr="006D115D">
        <w:t>phí, tiêu cực và xử lý theo thẩm quyền hoặc kiến nghị cấp có thẩm quyền xử lý các hành vi vi phạm hành chính trong khu công nghiệp trên các lĩnh vực thuộc chức năng quản lý nhà nước trực tiếp của Ban Quản lý; phối hợp với các cơ quan nhà nước có thẩm quyền thực hiện nhiệm vụ thanh tra, kiểm tra theo quy định của pháp luật;</w:t>
      </w:r>
    </w:p>
    <w:p w14:paraId="017A3238" w14:textId="64969EF2" w:rsidR="00715B22" w:rsidRPr="006D115D" w:rsidRDefault="00715B22" w:rsidP="0024251F">
      <w:pPr>
        <w:spacing w:before="120"/>
        <w:ind w:firstLine="709"/>
        <w:jc w:val="both"/>
      </w:pPr>
      <w:r w:rsidRPr="006D115D">
        <w:t>r) Thực hiện các nhiệm vụ theo quy định của pháp luật và quy định của Ủy ban nhân dân tỉnh về quản lý tài chính, tài sản, ngân sách được giao; thu và quản lý sử dụng các loại phí, lệ phí; nghiên cứu khoa học, ứng dụng tiến bộ khoa học, công nghệ; hợp tác với các tổ chức, cá nhân trong nước và nước ngoài về các lĩnh vực có liên quan đến đầu tư xây dựng và phát triển khu công nghiệp; quản lý tổ chức bộ máy, biên chế, công chức, viên chức và đào tạo, bồi dưỡng về chuyên môn, nghiệp vụ cho công chức, viên chức của Ban Quản lý;</w:t>
      </w:r>
    </w:p>
    <w:p w14:paraId="47E53887" w14:textId="08F308BC" w:rsidR="00715B22" w:rsidRPr="008613D1" w:rsidRDefault="00715B22" w:rsidP="0024251F">
      <w:pPr>
        <w:spacing w:before="120"/>
        <w:ind w:firstLine="709"/>
        <w:jc w:val="both"/>
        <w:rPr>
          <w:spacing w:val="2"/>
        </w:rPr>
      </w:pPr>
      <w:r w:rsidRPr="008613D1">
        <w:rPr>
          <w:spacing w:val="2"/>
        </w:rPr>
        <w:t>s) Thực hiện nhiệm vụ đầu mối tham mưu giúp Ủy ban nhân dân tỉnh xây dựng kế hoạch, quản lý, hỗ trợ chuyển đổi, phát triển loại hình khu công nghiệp mới;</w:t>
      </w:r>
    </w:p>
    <w:p w14:paraId="60F4BBD7" w14:textId="3CD2DCE5" w:rsidR="00210AEE" w:rsidRPr="000240C2" w:rsidRDefault="00210AEE" w:rsidP="00210AEE">
      <w:pPr>
        <w:spacing w:before="120"/>
        <w:ind w:firstLine="709"/>
        <w:jc w:val="both"/>
      </w:pPr>
      <w:r w:rsidRPr="000240C2">
        <w:t>t) Thực hiện trách nhiệm về bảo vệ môi trường của Ban Quản lý theo quy định của pháp luật về bảo vệ môi trường;</w:t>
      </w:r>
    </w:p>
    <w:p w14:paraId="3B859FAC" w14:textId="015C8C13" w:rsidR="00F049BB" w:rsidRPr="000240C2" w:rsidRDefault="000240C2" w:rsidP="00D2001C">
      <w:pPr>
        <w:spacing w:before="120"/>
        <w:ind w:firstLine="709"/>
        <w:jc w:val="both"/>
      </w:pPr>
      <w:r w:rsidRPr="000240C2">
        <w:t>u</w:t>
      </w:r>
      <w:r w:rsidR="00F049BB" w:rsidRPr="000240C2">
        <w:t>)</w:t>
      </w:r>
      <w:r w:rsidR="00987367" w:rsidRPr="000240C2">
        <w:t xml:space="preserve"> Thực hiện các nhiệm vụ, quyền hạn khác theo quy định tại Nghị định </w:t>
      </w:r>
      <w:r w:rsidRPr="000240C2">
        <w:t>số 35/2022/NĐ-CP</w:t>
      </w:r>
      <w:r w:rsidR="00987367" w:rsidRPr="000240C2">
        <w:t>, quy định khác của pháp luật có liên quan và do Ủy ban nhân dân tỉnh giao.</w:t>
      </w:r>
    </w:p>
    <w:p w14:paraId="615A7F00" w14:textId="438B2C35" w:rsidR="00715B22" w:rsidRPr="00794C0B" w:rsidRDefault="00715B22" w:rsidP="0024251F">
      <w:pPr>
        <w:spacing w:before="120"/>
        <w:ind w:firstLine="709"/>
        <w:jc w:val="both"/>
        <w:rPr>
          <w:spacing w:val="-2"/>
        </w:rPr>
      </w:pPr>
      <w:r w:rsidRPr="00794C0B">
        <w:rPr>
          <w:spacing w:val="-2"/>
        </w:rPr>
        <w:t>3. Thực hiện các nhiệm vụ theo phân công</w:t>
      </w:r>
      <w:r w:rsidR="008613D1" w:rsidRPr="00794C0B">
        <w:rPr>
          <w:spacing w:val="-2"/>
        </w:rPr>
        <w:t xml:space="preserve">, phân cấp và ủy quyền của các </w:t>
      </w:r>
      <w:r w:rsidR="008613D1" w:rsidRPr="00794C0B">
        <w:rPr>
          <w:spacing w:val="-2"/>
          <w:lang w:val="en-US"/>
        </w:rPr>
        <w:t>B</w:t>
      </w:r>
      <w:r w:rsidRPr="00794C0B">
        <w:rPr>
          <w:spacing w:val="-2"/>
        </w:rPr>
        <w:t xml:space="preserve">ộ, cơ quan ngang </w:t>
      </w:r>
      <w:r w:rsidR="008613D1" w:rsidRPr="00794C0B">
        <w:rPr>
          <w:spacing w:val="-2"/>
          <w:lang w:val="en-US"/>
        </w:rPr>
        <w:t>B</w:t>
      </w:r>
      <w:r w:rsidRPr="00794C0B">
        <w:rPr>
          <w:spacing w:val="-2"/>
        </w:rPr>
        <w:t>ộ, Ủy ban nhân dân tỉnh và</w:t>
      </w:r>
      <w:r w:rsidR="008613D1" w:rsidRPr="00794C0B">
        <w:rPr>
          <w:spacing w:val="-2"/>
        </w:rPr>
        <w:t xml:space="preserve"> cơ quan nhà nước có thẩm quyền</w:t>
      </w:r>
    </w:p>
    <w:p w14:paraId="67C70215" w14:textId="20D481EF" w:rsidR="00715B22" w:rsidRPr="006D115D" w:rsidRDefault="00715B22" w:rsidP="0024251F">
      <w:pPr>
        <w:spacing w:before="120"/>
        <w:ind w:firstLine="709"/>
        <w:jc w:val="both"/>
      </w:pPr>
      <w:r w:rsidRPr="006D115D">
        <w:t>a) Cấp các loại Giấy chứng nhận xuất xứ hàng hóa cho hàng hóa sản xuất tại khu công nghiệp và các giấy phép, chứng chỉ, chứng nhận khác trong khu công nghiệp;</w:t>
      </w:r>
    </w:p>
    <w:p w14:paraId="2218890D" w14:textId="61FFED8B" w:rsidR="000240C2" w:rsidRPr="00CD246C" w:rsidRDefault="000240C2" w:rsidP="00034FAB">
      <w:pPr>
        <w:spacing w:before="120"/>
        <w:ind w:firstLine="709"/>
        <w:jc w:val="both"/>
      </w:pPr>
      <w:r w:rsidRPr="00CD246C">
        <w:t xml:space="preserve">b) Điều chỉnh cục bộ quy hoạch khu công nghiệp đã được phê duyệt; phê duyệt nhiệm vụ và đồ án quy hoạch chi tiết dự án đầu tư trong khu công nghiệp thuộc diện phải lập quy hoạch chi tiết theo quy định của pháp luật về xây dựng; cấp, điều chỉnh, gia hạn, cấp lại, thu hồi, hủy Giấy phép xây dựng đối với dự án, công trình xây dựng phải có Giấy phép xây dựng theo quy định của pháp luật về </w:t>
      </w:r>
      <w:r w:rsidRPr="00CD246C">
        <w:lastRenderedPageBreak/>
        <w:t>xây dựng; thực hiện công tác quản lý chất lượng công trình đối với dự án, công trình xây dựng trong khu công nghiệp;</w:t>
      </w:r>
    </w:p>
    <w:p w14:paraId="3865C108" w14:textId="77777777" w:rsidR="00715B22" w:rsidRPr="00CD246C" w:rsidRDefault="00715B22" w:rsidP="0024251F">
      <w:pPr>
        <w:spacing w:before="120"/>
        <w:ind w:firstLine="709"/>
        <w:jc w:val="both"/>
      </w:pPr>
      <w:r w:rsidRPr="006D115D">
        <w:t xml:space="preserve">c) Nhận báo cáo về việc cho thôi việc nhiều người lao động; </w:t>
      </w:r>
    </w:p>
    <w:p w14:paraId="32AB11FF" w14:textId="2F0981FC" w:rsidR="00715B22" w:rsidRDefault="00715B22" w:rsidP="0024251F">
      <w:pPr>
        <w:spacing w:before="120"/>
        <w:ind w:firstLine="709"/>
        <w:jc w:val="both"/>
      </w:pPr>
      <w:r w:rsidRPr="006D115D">
        <w:t>d) T</w:t>
      </w:r>
      <w:r w:rsidR="000240C2" w:rsidRPr="00751FB1">
        <w:t>ổ chức, t</w:t>
      </w:r>
      <w:r w:rsidRPr="006D115D">
        <w:t>hực hiện thẩm định, phê duyệt kết quả thẩm định báo cáo đánh giá tác động môi trường; cấp, cấp đổi, điều chỉnh, cấp lại, thu hồi giấy phép môi trường đối với dự án đầu tư trong khu công nghiệp.</w:t>
      </w:r>
    </w:p>
    <w:p w14:paraId="4F5A377F" w14:textId="5062C2F0" w:rsidR="00715B22" w:rsidRPr="006D115D" w:rsidRDefault="00715B22" w:rsidP="0024251F">
      <w:pPr>
        <w:spacing w:before="120"/>
        <w:ind w:firstLine="709"/>
        <w:jc w:val="both"/>
      </w:pPr>
      <w:r w:rsidRPr="006D115D">
        <w:t xml:space="preserve">4. Ban </w:t>
      </w:r>
      <w:r w:rsidR="00794C0B">
        <w:rPr>
          <w:lang w:val="en-US"/>
        </w:rPr>
        <w:t>Q</w:t>
      </w:r>
      <w:r w:rsidRPr="006D115D">
        <w:t xml:space="preserve">uản lý là cơ quan đầu mối quản lý hoạt động đầu tư trong các khu công nghiệp trên địa bàn. Các bộ, cơ quan ngang bộ, cơ quan quản lý nhà nước ở địa phương khi triển khai các nhiệm vụ chuyên môn tại các khu công nghiệp có trách nhiệm phối hợp </w:t>
      </w:r>
      <w:r w:rsidR="00794C0B">
        <w:t xml:space="preserve">và lấy ý kiến tham gia của Ban </w:t>
      </w:r>
      <w:r w:rsidR="00794C0B">
        <w:rPr>
          <w:lang w:val="en-US"/>
        </w:rPr>
        <w:t>Q</w:t>
      </w:r>
      <w:r w:rsidRPr="006D115D">
        <w:t>uản lý các khu công nghiệp bảo</w:t>
      </w:r>
      <w:r w:rsidR="00794C0B" w:rsidRPr="00794C0B">
        <w:t xml:space="preserve"> </w:t>
      </w:r>
      <w:r w:rsidR="00794C0B" w:rsidRPr="006D115D">
        <w:t>đảm</w:t>
      </w:r>
      <w:r w:rsidRPr="006D115D">
        <w:t xml:space="preserve"> cho hoạt động quản lý nhà nước đối với khu công nghiệp thống nhất, tránh chồng chéo và tạo điều kiện thuận lợi cho doanh nghiệp hoạt động theo quy định của pháp luật.</w:t>
      </w:r>
    </w:p>
    <w:p w14:paraId="227A8170" w14:textId="03BD5F63" w:rsidR="00A84EA3" w:rsidRPr="006D115D" w:rsidRDefault="00290D41" w:rsidP="0024251F">
      <w:pPr>
        <w:shd w:val="clear" w:color="auto" w:fill="FFFFFF"/>
        <w:tabs>
          <w:tab w:val="left" w:pos="993"/>
        </w:tabs>
        <w:spacing w:before="120"/>
        <w:ind w:firstLine="720"/>
        <w:jc w:val="both"/>
        <w:rPr>
          <w:rFonts w:asciiTheme="majorHAnsi" w:hAnsiTheme="majorHAnsi" w:cstheme="majorHAnsi"/>
          <w:b/>
          <w:bCs/>
          <w:lang w:eastAsia="vi-VN"/>
        </w:rPr>
      </w:pPr>
      <w:r w:rsidRPr="006D115D">
        <w:rPr>
          <w:rFonts w:asciiTheme="majorHAnsi" w:hAnsiTheme="majorHAnsi" w:cstheme="majorHAnsi"/>
          <w:b/>
          <w:bCs/>
          <w:lang w:eastAsia="vi-VN"/>
        </w:rPr>
        <w:t xml:space="preserve">Điều </w:t>
      </w:r>
      <w:r w:rsidR="00EC1419" w:rsidRPr="006D115D">
        <w:rPr>
          <w:rFonts w:asciiTheme="majorHAnsi" w:hAnsiTheme="majorHAnsi" w:cstheme="majorHAnsi"/>
          <w:b/>
          <w:bCs/>
          <w:lang w:eastAsia="vi-VN"/>
        </w:rPr>
        <w:t>3</w:t>
      </w:r>
      <w:r w:rsidR="007A39CD" w:rsidRPr="006D115D">
        <w:rPr>
          <w:rFonts w:asciiTheme="majorHAnsi" w:hAnsiTheme="majorHAnsi" w:cstheme="majorHAnsi"/>
          <w:b/>
          <w:bCs/>
          <w:lang w:eastAsia="vi-VN"/>
        </w:rPr>
        <w:t xml:space="preserve">. </w:t>
      </w:r>
      <w:r w:rsidR="00A84EA3" w:rsidRPr="006D115D">
        <w:rPr>
          <w:rFonts w:asciiTheme="majorHAnsi" w:hAnsiTheme="majorHAnsi" w:cstheme="majorHAnsi"/>
          <w:b/>
          <w:bCs/>
          <w:lang w:eastAsia="vi-VN"/>
        </w:rPr>
        <w:t xml:space="preserve">Biên chế </w:t>
      </w:r>
    </w:p>
    <w:p w14:paraId="5E16316D" w14:textId="5F8FCBF9" w:rsidR="00A53321" w:rsidRPr="00355D05" w:rsidRDefault="00A53321" w:rsidP="00A53321">
      <w:pPr>
        <w:shd w:val="clear" w:color="auto" w:fill="FFFFFF"/>
        <w:tabs>
          <w:tab w:val="left" w:pos="993"/>
        </w:tabs>
        <w:spacing w:before="120"/>
        <w:ind w:firstLine="720"/>
        <w:jc w:val="both"/>
        <w:rPr>
          <w:rFonts w:asciiTheme="majorHAnsi" w:hAnsiTheme="majorHAnsi" w:cstheme="majorHAnsi"/>
          <w:spacing w:val="2"/>
          <w:lang w:eastAsia="vi-VN"/>
        </w:rPr>
      </w:pPr>
      <w:r w:rsidRPr="00355D05">
        <w:rPr>
          <w:rFonts w:asciiTheme="majorHAnsi" w:hAnsiTheme="majorHAnsi" w:cstheme="majorHAnsi"/>
          <w:spacing w:val="2"/>
          <w:lang w:eastAsia="vi-VN"/>
        </w:rPr>
        <w:t xml:space="preserve">Biên chế công chức và số lượng người làm việc trong các đơn vị sự nghiệp công lập của Ban Quản lý được giao trên cơ sở vị trí việc làm, gắn với chức năng, nhiệm vụ, phạm vi hoạt động và nằm trong tổng số biên chế công chức, số lượng người làm việc trong các cơ quan, tổ chức hành chính, đơn vị sự nghiệp công lập </w:t>
      </w:r>
      <w:r w:rsidR="00355D05" w:rsidRPr="00355D05">
        <w:rPr>
          <w:rFonts w:asciiTheme="majorHAnsi" w:hAnsiTheme="majorHAnsi" w:cstheme="majorHAnsi"/>
          <w:spacing w:val="2"/>
          <w:lang w:eastAsia="vi-VN"/>
        </w:rPr>
        <w:t>của tỉnh</w:t>
      </w:r>
      <w:r w:rsidR="00355D05" w:rsidRPr="00355D05">
        <w:rPr>
          <w:rFonts w:asciiTheme="majorHAnsi" w:hAnsiTheme="majorHAnsi" w:cstheme="majorHAnsi"/>
          <w:spacing w:val="2"/>
          <w:lang w:val="en-US" w:eastAsia="vi-VN"/>
        </w:rPr>
        <w:t xml:space="preserve"> </w:t>
      </w:r>
      <w:r w:rsidRPr="00355D05">
        <w:rPr>
          <w:rFonts w:asciiTheme="majorHAnsi" w:hAnsiTheme="majorHAnsi" w:cstheme="majorHAnsi"/>
          <w:spacing w:val="2"/>
          <w:lang w:eastAsia="vi-VN"/>
        </w:rPr>
        <w:t>được cơ quan nhà nước có thẩm quyền giao hoặc phê duyệt.</w:t>
      </w:r>
    </w:p>
    <w:p w14:paraId="08C24E56" w14:textId="2BC84B65" w:rsidR="00E70195" w:rsidRPr="006D115D" w:rsidRDefault="00E70195" w:rsidP="0024251F">
      <w:pPr>
        <w:pStyle w:val="NormalWeb"/>
        <w:spacing w:before="120" w:beforeAutospacing="0" w:after="0" w:afterAutospacing="0"/>
        <w:ind w:firstLine="720"/>
        <w:jc w:val="both"/>
        <w:rPr>
          <w:rFonts w:asciiTheme="majorHAnsi" w:hAnsiTheme="majorHAnsi" w:cstheme="majorHAnsi"/>
          <w:b/>
          <w:bCs/>
          <w:sz w:val="28"/>
          <w:szCs w:val="28"/>
        </w:rPr>
      </w:pPr>
      <w:r w:rsidRPr="006D115D">
        <w:rPr>
          <w:rFonts w:asciiTheme="majorHAnsi" w:hAnsiTheme="majorHAnsi" w:cstheme="majorHAnsi"/>
          <w:b/>
          <w:bCs/>
          <w:sz w:val="28"/>
          <w:szCs w:val="28"/>
        </w:rPr>
        <w:t xml:space="preserve">Điều </w:t>
      </w:r>
      <w:r w:rsidR="00EC1419" w:rsidRPr="006D115D">
        <w:rPr>
          <w:rFonts w:asciiTheme="majorHAnsi" w:hAnsiTheme="majorHAnsi" w:cstheme="majorHAnsi"/>
          <w:b/>
          <w:bCs/>
          <w:sz w:val="28"/>
          <w:szCs w:val="28"/>
        </w:rPr>
        <w:t>4</w:t>
      </w:r>
      <w:r w:rsidRPr="006D115D">
        <w:rPr>
          <w:rFonts w:asciiTheme="majorHAnsi" w:hAnsiTheme="majorHAnsi" w:cstheme="majorHAnsi"/>
          <w:b/>
          <w:bCs/>
          <w:sz w:val="28"/>
          <w:szCs w:val="28"/>
        </w:rPr>
        <w:t>. Tổ chức thực hiện</w:t>
      </w:r>
    </w:p>
    <w:p w14:paraId="39A13611" w14:textId="2B87F8FC" w:rsidR="00BF29B9" w:rsidRPr="006D115D" w:rsidRDefault="00BF29B9" w:rsidP="00BF29B9">
      <w:pPr>
        <w:pStyle w:val="NormalWeb"/>
        <w:spacing w:before="120" w:beforeAutospacing="0" w:after="0" w:afterAutospacing="0"/>
        <w:ind w:firstLine="720"/>
        <w:jc w:val="both"/>
        <w:rPr>
          <w:rFonts w:asciiTheme="majorHAnsi" w:hAnsiTheme="majorHAnsi" w:cstheme="majorHAnsi"/>
          <w:bCs/>
          <w:sz w:val="28"/>
          <w:szCs w:val="28"/>
        </w:rPr>
      </w:pPr>
      <w:r w:rsidRPr="006D115D">
        <w:rPr>
          <w:rFonts w:asciiTheme="majorHAnsi" w:hAnsiTheme="majorHAnsi" w:cstheme="majorHAnsi"/>
          <w:bCs/>
          <w:sz w:val="28"/>
          <w:szCs w:val="28"/>
        </w:rPr>
        <w:t xml:space="preserve">1. Căn cứ chức năng, nhiệm vụ, quyền hạn được giao và quy định của pháp luật hiện hành, Trưởng Ban Quản lý có trách nhiệm tổ chức triển khai thực hiện Quy định này; chỉ đạo xây dựng, ban hành và tổ chức thực hiện Quy chế làm việc của Ban Quản </w:t>
      </w:r>
      <w:bookmarkStart w:id="5" w:name="_GoBack"/>
      <w:bookmarkEnd w:id="5"/>
      <w:r w:rsidRPr="006D115D">
        <w:rPr>
          <w:rFonts w:asciiTheme="majorHAnsi" w:hAnsiTheme="majorHAnsi" w:cstheme="majorHAnsi"/>
          <w:bCs/>
          <w:sz w:val="28"/>
          <w:szCs w:val="28"/>
        </w:rPr>
        <w:t>lý</w:t>
      </w:r>
      <w:r w:rsidR="000B5C53" w:rsidRPr="006D115D">
        <w:rPr>
          <w:rFonts w:asciiTheme="majorHAnsi" w:hAnsiTheme="majorHAnsi" w:cstheme="majorHAnsi"/>
          <w:bCs/>
          <w:sz w:val="28"/>
          <w:szCs w:val="28"/>
        </w:rPr>
        <w:t>; quy định chức năng, nhiệm vụ, quyền hạn của bộ máy thuộc Ban Quản lý</w:t>
      </w:r>
      <w:r w:rsidRPr="006D115D">
        <w:rPr>
          <w:rFonts w:asciiTheme="majorHAnsi" w:hAnsiTheme="majorHAnsi" w:cstheme="majorHAnsi"/>
          <w:bCs/>
          <w:sz w:val="28"/>
          <w:szCs w:val="28"/>
        </w:rPr>
        <w:t>.</w:t>
      </w:r>
    </w:p>
    <w:p w14:paraId="78A3F207" w14:textId="1A67A8A7" w:rsidR="00BF29B9" w:rsidRPr="006D115D" w:rsidRDefault="000B5C53" w:rsidP="00BF29B9">
      <w:pPr>
        <w:pStyle w:val="NormalWeb"/>
        <w:spacing w:before="120" w:beforeAutospacing="0" w:after="0" w:afterAutospacing="0"/>
        <w:ind w:firstLine="720"/>
        <w:jc w:val="both"/>
        <w:rPr>
          <w:rFonts w:asciiTheme="majorHAnsi" w:hAnsiTheme="majorHAnsi" w:cstheme="majorHAnsi"/>
          <w:bCs/>
          <w:sz w:val="28"/>
          <w:szCs w:val="28"/>
        </w:rPr>
      </w:pPr>
      <w:r w:rsidRPr="006D115D">
        <w:rPr>
          <w:rFonts w:asciiTheme="majorHAnsi" w:hAnsiTheme="majorHAnsi" w:cstheme="majorHAnsi"/>
          <w:bCs/>
          <w:sz w:val="28"/>
          <w:szCs w:val="28"/>
        </w:rPr>
        <w:t xml:space="preserve">2. Trong quá trình thực hiện, nếu có vấn đề phát sinh, khó khăn, vướng mắc hoặc cần sửa đổi, bổ sung, Ban Quản lý chủ trì, phối hợp với các cơ quan, đơn vị </w:t>
      </w:r>
      <w:r w:rsidR="007A0D3E">
        <w:rPr>
          <w:rFonts w:asciiTheme="majorHAnsi" w:hAnsiTheme="majorHAnsi" w:cstheme="majorHAnsi"/>
          <w:bCs/>
          <w:sz w:val="28"/>
          <w:szCs w:val="28"/>
          <w:lang w:val="en-US"/>
        </w:rPr>
        <w:t xml:space="preserve">có </w:t>
      </w:r>
      <w:r w:rsidRPr="006D115D">
        <w:rPr>
          <w:rFonts w:asciiTheme="majorHAnsi" w:hAnsiTheme="majorHAnsi" w:cstheme="majorHAnsi"/>
          <w:bCs/>
          <w:sz w:val="28"/>
          <w:szCs w:val="28"/>
        </w:rPr>
        <w:t>liên quan báo cáo, đề xuất Ủy ban nhân dân tỉnh xem xét, quyết định thay thế, bãi bỏ, sửa đổi, bổ sung Quy định này cho phù hợp với tình hình thực tiễn và quy định của pháp luật hiện hành./.</w:t>
      </w:r>
    </w:p>
    <w:p w14:paraId="2AC99176" w14:textId="77777777" w:rsidR="00E70195" w:rsidRPr="006D115D" w:rsidRDefault="00E70195" w:rsidP="0024251F"/>
    <w:p w14:paraId="11DE3735" w14:textId="77777777" w:rsidR="00E70195" w:rsidRPr="006D115D" w:rsidRDefault="00E70195" w:rsidP="0024251F"/>
    <w:p w14:paraId="14F8AFD8" w14:textId="77777777" w:rsidR="00E70195" w:rsidRPr="006D115D" w:rsidRDefault="00E70195" w:rsidP="0024251F"/>
    <w:sectPr w:rsidR="00E70195" w:rsidRPr="006D115D" w:rsidSect="00EC1419">
      <w:headerReference w:type="default" r:id="rId9"/>
      <w:pgSz w:w="11906" w:h="16838" w:code="9"/>
      <w:pgMar w:top="1134" w:right="1134" w:bottom="1134" w:left="1701" w:header="720" w:footer="720" w:gutter="0"/>
      <w:pgNumType w:start="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1AC0A3" w14:textId="77777777" w:rsidR="00F51FDB" w:rsidRDefault="00F51FDB" w:rsidP="00C35A30">
      <w:r>
        <w:separator/>
      </w:r>
    </w:p>
  </w:endnote>
  <w:endnote w:type="continuationSeparator" w:id="0">
    <w:p w14:paraId="0A47E0BD" w14:textId="77777777" w:rsidR="00F51FDB" w:rsidRDefault="00F51FDB" w:rsidP="00C35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VnTimeH">
    <w:altName w:val="Segoe Print"/>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03B51E" w14:textId="77777777" w:rsidR="00F51FDB" w:rsidRDefault="00F51FDB" w:rsidP="00C35A30">
      <w:r>
        <w:separator/>
      </w:r>
    </w:p>
  </w:footnote>
  <w:footnote w:type="continuationSeparator" w:id="0">
    <w:p w14:paraId="0BDC7BAA" w14:textId="77777777" w:rsidR="00F51FDB" w:rsidRDefault="00F51FDB" w:rsidP="00C35A3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4032172"/>
      <w:docPartObj>
        <w:docPartGallery w:val="Page Numbers (Top of Page)"/>
        <w:docPartUnique/>
      </w:docPartObj>
    </w:sdtPr>
    <w:sdtEndPr>
      <w:rPr>
        <w:noProof/>
        <w:sz w:val="24"/>
        <w:szCs w:val="24"/>
      </w:rPr>
    </w:sdtEndPr>
    <w:sdtContent>
      <w:p w14:paraId="4330380E" w14:textId="5A5D09A1" w:rsidR="00C35A30" w:rsidRPr="00C35A30" w:rsidRDefault="00C35A30">
        <w:pPr>
          <w:pStyle w:val="Header"/>
          <w:jc w:val="center"/>
          <w:rPr>
            <w:sz w:val="24"/>
            <w:szCs w:val="24"/>
          </w:rPr>
        </w:pPr>
        <w:r w:rsidRPr="00C35A30">
          <w:rPr>
            <w:sz w:val="24"/>
            <w:szCs w:val="24"/>
          </w:rPr>
          <w:fldChar w:fldCharType="begin"/>
        </w:r>
        <w:r w:rsidRPr="00C35A30">
          <w:rPr>
            <w:sz w:val="24"/>
            <w:szCs w:val="24"/>
          </w:rPr>
          <w:instrText xml:space="preserve"> PAGE   \* MERGEFORMAT </w:instrText>
        </w:r>
        <w:r w:rsidRPr="00C35A30">
          <w:rPr>
            <w:sz w:val="24"/>
            <w:szCs w:val="24"/>
          </w:rPr>
          <w:fldChar w:fldCharType="separate"/>
        </w:r>
        <w:r w:rsidR="00355D05">
          <w:rPr>
            <w:noProof/>
            <w:sz w:val="24"/>
            <w:szCs w:val="24"/>
          </w:rPr>
          <w:t>5</w:t>
        </w:r>
        <w:r w:rsidRPr="00C35A30">
          <w:rPr>
            <w:noProof/>
            <w:sz w:val="24"/>
            <w:szCs w:val="24"/>
          </w:rPr>
          <w:fldChar w:fldCharType="end"/>
        </w:r>
      </w:p>
    </w:sdtContent>
  </w:sdt>
  <w:p w14:paraId="2BE3508C" w14:textId="77777777" w:rsidR="00C35A30" w:rsidRDefault="00C35A3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CD4AEE"/>
    <w:multiLevelType w:val="hybridMultilevel"/>
    <w:tmpl w:val="28BCFA88"/>
    <w:lvl w:ilvl="0" w:tplc="E272F26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26F0D3B"/>
    <w:multiLevelType w:val="hybridMultilevel"/>
    <w:tmpl w:val="6D8C0BE2"/>
    <w:lvl w:ilvl="0" w:tplc="3CB08EDA">
      <w:start w:val="30"/>
      <w:numFmt w:val="bullet"/>
      <w:lvlText w:val="-"/>
      <w:lvlJc w:val="left"/>
      <w:pPr>
        <w:ind w:left="720" w:hanging="360"/>
      </w:pPr>
      <w:rPr>
        <w:rFonts w:ascii="Times New Roman" w:eastAsia="Calibri" w:hAnsi="Times New Roman" w:cs="Times New Roman" w:hint="default"/>
      </w:rPr>
    </w:lvl>
    <w:lvl w:ilvl="1" w:tplc="3CB08EDA">
      <w:start w:val="30"/>
      <w:numFmt w:val="bullet"/>
      <w:lvlText w:val="-"/>
      <w:lvlJc w:val="left"/>
      <w:pPr>
        <w:ind w:left="36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2655C98"/>
    <w:multiLevelType w:val="hybridMultilevel"/>
    <w:tmpl w:val="48CC35D4"/>
    <w:lvl w:ilvl="0" w:tplc="791A5EEC">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54D45E3"/>
    <w:multiLevelType w:val="hybridMultilevel"/>
    <w:tmpl w:val="492EDF78"/>
    <w:lvl w:ilvl="0" w:tplc="6062F61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62D72588"/>
    <w:multiLevelType w:val="hybridMultilevel"/>
    <w:tmpl w:val="D4009BB8"/>
    <w:lvl w:ilvl="0" w:tplc="A2AE61F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7C5D4CF3"/>
    <w:multiLevelType w:val="hybridMultilevel"/>
    <w:tmpl w:val="808AC51E"/>
    <w:lvl w:ilvl="0" w:tplc="928A5D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7F2217EB"/>
    <w:multiLevelType w:val="hybridMultilevel"/>
    <w:tmpl w:val="47F4F038"/>
    <w:lvl w:ilvl="0" w:tplc="347E20F2">
      <w:start w:val="1"/>
      <w:numFmt w:val="lowerLetter"/>
      <w:lvlText w:val="%1)"/>
      <w:lvlJc w:val="left"/>
      <w:pPr>
        <w:ind w:left="1069" w:hanging="360"/>
      </w:pPr>
      <w:rPr>
        <w:rFonts w:hint="default"/>
        <w:color w:val="00000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
  </w:num>
  <w:num w:numId="2">
    <w:abstractNumId w:val="1"/>
  </w:num>
  <w:num w:numId="3">
    <w:abstractNumId w:val="3"/>
  </w:num>
  <w:num w:numId="4">
    <w:abstractNumId w:val="0"/>
  </w:num>
  <w:num w:numId="5">
    <w:abstractNumId w:val="6"/>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0195"/>
    <w:rsid w:val="000008FC"/>
    <w:rsid w:val="00000E50"/>
    <w:rsid w:val="00003673"/>
    <w:rsid w:val="00005BE8"/>
    <w:rsid w:val="00006493"/>
    <w:rsid w:val="00016814"/>
    <w:rsid w:val="000240C2"/>
    <w:rsid w:val="00025BB4"/>
    <w:rsid w:val="00034FAB"/>
    <w:rsid w:val="000371D5"/>
    <w:rsid w:val="000450BF"/>
    <w:rsid w:val="0005156D"/>
    <w:rsid w:val="00052354"/>
    <w:rsid w:val="00055B9D"/>
    <w:rsid w:val="00056469"/>
    <w:rsid w:val="000626AA"/>
    <w:rsid w:val="00064B55"/>
    <w:rsid w:val="00065103"/>
    <w:rsid w:val="000654B1"/>
    <w:rsid w:val="00066B39"/>
    <w:rsid w:val="0008293C"/>
    <w:rsid w:val="00083AAC"/>
    <w:rsid w:val="00090AD9"/>
    <w:rsid w:val="0009385B"/>
    <w:rsid w:val="00093FC9"/>
    <w:rsid w:val="000943F1"/>
    <w:rsid w:val="00094634"/>
    <w:rsid w:val="00095519"/>
    <w:rsid w:val="000A298E"/>
    <w:rsid w:val="000A460E"/>
    <w:rsid w:val="000A6FD2"/>
    <w:rsid w:val="000B4C78"/>
    <w:rsid w:val="000B5C53"/>
    <w:rsid w:val="000C2D67"/>
    <w:rsid w:val="000D3716"/>
    <w:rsid w:val="000E315E"/>
    <w:rsid w:val="000E48B2"/>
    <w:rsid w:val="000E5C16"/>
    <w:rsid w:val="000E6276"/>
    <w:rsid w:val="000F0FBA"/>
    <w:rsid w:val="000F1B93"/>
    <w:rsid w:val="000F6360"/>
    <w:rsid w:val="000F6D56"/>
    <w:rsid w:val="001012F6"/>
    <w:rsid w:val="00105E3C"/>
    <w:rsid w:val="001111F9"/>
    <w:rsid w:val="00126629"/>
    <w:rsid w:val="0012693C"/>
    <w:rsid w:val="00140977"/>
    <w:rsid w:val="00141951"/>
    <w:rsid w:val="001640DF"/>
    <w:rsid w:val="0018340D"/>
    <w:rsid w:val="00184B9B"/>
    <w:rsid w:val="0018731C"/>
    <w:rsid w:val="00192D6E"/>
    <w:rsid w:val="001A0D1F"/>
    <w:rsid w:val="001B0102"/>
    <w:rsid w:val="001B112E"/>
    <w:rsid w:val="001B2CE1"/>
    <w:rsid w:val="001B592F"/>
    <w:rsid w:val="001B646F"/>
    <w:rsid w:val="001C1304"/>
    <w:rsid w:val="001C7952"/>
    <w:rsid w:val="001D2E23"/>
    <w:rsid w:val="001D3CB1"/>
    <w:rsid w:val="001D601A"/>
    <w:rsid w:val="001F2B7D"/>
    <w:rsid w:val="001F6ADF"/>
    <w:rsid w:val="00202C18"/>
    <w:rsid w:val="00203402"/>
    <w:rsid w:val="00203AE3"/>
    <w:rsid w:val="00205660"/>
    <w:rsid w:val="00206003"/>
    <w:rsid w:val="00210AEE"/>
    <w:rsid w:val="00211EAF"/>
    <w:rsid w:val="00216669"/>
    <w:rsid w:val="00231AED"/>
    <w:rsid w:val="00236EBD"/>
    <w:rsid w:val="00240067"/>
    <w:rsid w:val="0024251F"/>
    <w:rsid w:val="00242525"/>
    <w:rsid w:val="002528B3"/>
    <w:rsid w:val="00252DAC"/>
    <w:rsid w:val="002541C9"/>
    <w:rsid w:val="00260CDF"/>
    <w:rsid w:val="00264057"/>
    <w:rsid w:val="00273575"/>
    <w:rsid w:val="0028061F"/>
    <w:rsid w:val="00284AB2"/>
    <w:rsid w:val="00285DC8"/>
    <w:rsid w:val="00290345"/>
    <w:rsid w:val="00290D41"/>
    <w:rsid w:val="002A1B05"/>
    <w:rsid w:val="002A5629"/>
    <w:rsid w:val="002B58ED"/>
    <w:rsid w:val="002B5AA5"/>
    <w:rsid w:val="002B7ED3"/>
    <w:rsid w:val="002C09D6"/>
    <w:rsid w:val="002C1E5F"/>
    <w:rsid w:val="002C7707"/>
    <w:rsid w:val="002E0B95"/>
    <w:rsid w:val="002E18D2"/>
    <w:rsid w:val="002E6A29"/>
    <w:rsid w:val="002F22C3"/>
    <w:rsid w:val="00312F45"/>
    <w:rsid w:val="0032293E"/>
    <w:rsid w:val="003351D2"/>
    <w:rsid w:val="0033676C"/>
    <w:rsid w:val="00341ACB"/>
    <w:rsid w:val="00342165"/>
    <w:rsid w:val="00342617"/>
    <w:rsid w:val="00342A58"/>
    <w:rsid w:val="00355D05"/>
    <w:rsid w:val="003602D2"/>
    <w:rsid w:val="003676FA"/>
    <w:rsid w:val="00367A26"/>
    <w:rsid w:val="00374B0C"/>
    <w:rsid w:val="00382DD5"/>
    <w:rsid w:val="003943D4"/>
    <w:rsid w:val="003A4F2C"/>
    <w:rsid w:val="003A6D1A"/>
    <w:rsid w:val="003A6F5A"/>
    <w:rsid w:val="003A720E"/>
    <w:rsid w:val="003B66FB"/>
    <w:rsid w:val="003C008B"/>
    <w:rsid w:val="003C3EC6"/>
    <w:rsid w:val="003D07F1"/>
    <w:rsid w:val="003D14CA"/>
    <w:rsid w:val="003D2522"/>
    <w:rsid w:val="003E05A7"/>
    <w:rsid w:val="003F4D83"/>
    <w:rsid w:val="00405D2D"/>
    <w:rsid w:val="00406677"/>
    <w:rsid w:val="00426BC6"/>
    <w:rsid w:val="004308C2"/>
    <w:rsid w:val="00434ABF"/>
    <w:rsid w:val="00434D14"/>
    <w:rsid w:val="00445AC3"/>
    <w:rsid w:val="00454130"/>
    <w:rsid w:val="0045709A"/>
    <w:rsid w:val="00460AF8"/>
    <w:rsid w:val="00480578"/>
    <w:rsid w:val="004808E5"/>
    <w:rsid w:val="004812DA"/>
    <w:rsid w:val="00490B2A"/>
    <w:rsid w:val="00495619"/>
    <w:rsid w:val="00495F5E"/>
    <w:rsid w:val="004A2517"/>
    <w:rsid w:val="004A2A91"/>
    <w:rsid w:val="004A6D4D"/>
    <w:rsid w:val="004B7089"/>
    <w:rsid w:val="004C3BB7"/>
    <w:rsid w:val="004C532B"/>
    <w:rsid w:val="004C66F3"/>
    <w:rsid w:val="005033CE"/>
    <w:rsid w:val="0051036D"/>
    <w:rsid w:val="00511945"/>
    <w:rsid w:val="0052570F"/>
    <w:rsid w:val="005347C4"/>
    <w:rsid w:val="00540E50"/>
    <w:rsid w:val="005505A6"/>
    <w:rsid w:val="005539A5"/>
    <w:rsid w:val="005571B1"/>
    <w:rsid w:val="005610B8"/>
    <w:rsid w:val="00561876"/>
    <w:rsid w:val="005719AA"/>
    <w:rsid w:val="00575BF8"/>
    <w:rsid w:val="00581FD5"/>
    <w:rsid w:val="005839B1"/>
    <w:rsid w:val="0059039F"/>
    <w:rsid w:val="00591606"/>
    <w:rsid w:val="00593F89"/>
    <w:rsid w:val="0059607C"/>
    <w:rsid w:val="005A0846"/>
    <w:rsid w:val="005A5D5C"/>
    <w:rsid w:val="005A6880"/>
    <w:rsid w:val="005A6B55"/>
    <w:rsid w:val="005B0786"/>
    <w:rsid w:val="005B738F"/>
    <w:rsid w:val="005B761F"/>
    <w:rsid w:val="005C163A"/>
    <w:rsid w:val="005D0DD0"/>
    <w:rsid w:val="005D449B"/>
    <w:rsid w:val="005D5EBA"/>
    <w:rsid w:val="005D6B67"/>
    <w:rsid w:val="005D6F40"/>
    <w:rsid w:val="005E13A0"/>
    <w:rsid w:val="005E1442"/>
    <w:rsid w:val="005E45BD"/>
    <w:rsid w:val="005F1356"/>
    <w:rsid w:val="00603438"/>
    <w:rsid w:val="00615852"/>
    <w:rsid w:val="00617D26"/>
    <w:rsid w:val="0062555A"/>
    <w:rsid w:val="00642E6A"/>
    <w:rsid w:val="00644590"/>
    <w:rsid w:val="006468DB"/>
    <w:rsid w:val="00654A5F"/>
    <w:rsid w:val="00663FFB"/>
    <w:rsid w:val="006645C4"/>
    <w:rsid w:val="00670978"/>
    <w:rsid w:val="006715C0"/>
    <w:rsid w:val="00673D0C"/>
    <w:rsid w:val="00675D39"/>
    <w:rsid w:val="0067725C"/>
    <w:rsid w:val="00687C75"/>
    <w:rsid w:val="00697193"/>
    <w:rsid w:val="006B23CB"/>
    <w:rsid w:val="006B417C"/>
    <w:rsid w:val="006C3AFB"/>
    <w:rsid w:val="006D115D"/>
    <w:rsid w:val="006D4809"/>
    <w:rsid w:val="006E5D0B"/>
    <w:rsid w:val="006F0707"/>
    <w:rsid w:val="006F0CF8"/>
    <w:rsid w:val="006F3987"/>
    <w:rsid w:val="006F5E29"/>
    <w:rsid w:val="00703D19"/>
    <w:rsid w:val="007040F7"/>
    <w:rsid w:val="00715B22"/>
    <w:rsid w:val="00724EAD"/>
    <w:rsid w:val="00726AE7"/>
    <w:rsid w:val="00742A15"/>
    <w:rsid w:val="007461AD"/>
    <w:rsid w:val="00751BBD"/>
    <w:rsid w:val="00751FB1"/>
    <w:rsid w:val="007537D6"/>
    <w:rsid w:val="0076134F"/>
    <w:rsid w:val="00766292"/>
    <w:rsid w:val="00774481"/>
    <w:rsid w:val="00775D44"/>
    <w:rsid w:val="00777E8E"/>
    <w:rsid w:val="00785B6A"/>
    <w:rsid w:val="00790CE7"/>
    <w:rsid w:val="00794C0B"/>
    <w:rsid w:val="007A0D3E"/>
    <w:rsid w:val="007A39CD"/>
    <w:rsid w:val="007A7B2D"/>
    <w:rsid w:val="007B04D7"/>
    <w:rsid w:val="007B0551"/>
    <w:rsid w:val="007C1612"/>
    <w:rsid w:val="007C5169"/>
    <w:rsid w:val="007C5A50"/>
    <w:rsid w:val="007D097D"/>
    <w:rsid w:val="007D5863"/>
    <w:rsid w:val="007E6F79"/>
    <w:rsid w:val="007F06E1"/>
    <w:rsid w:val="007F2361"/>
    <w:rsid w:val="007F3C22"/>
    <w:rsid w:val="00811CA8"/>
    <w:rsid w:val="00812F94"/>
    <w:rsid w:val="008148F1"/>
    <w:rsid w:val="00823803"/>
    <w:rsid w:val="00843210"/>
    <w:rsid w:val="0084371E"/>
    <w:rsid w:val="00846FDF"/>
    <w:rsid w:val="00847B1B"/>
    <w:rsid w:val="00857CEB"/>
    <w:rsid w:val="008613D1"/>
    <w:rsid w:val="00862546"/>
    <w:rsid w:val="00862B02"/>
    <w:rsid w:val="00874612"/>
    <w:rsid w:val="00877B6D"/>
    <w:rsid w:val="008840D5"/>
    <w:rsid w:val="00885DDA"/>
    <w:rsid w:val="0089111D"/>
    <w:rsid w:val="008A678C"/>
    <w:rsid w:val="008A751C"/>
    <w:rsid w:val="008B0EBE"/>
    <w:rsid w:val="008B4616"/>
    <w:rsid w:val="008C0A94"/>
    <w:rsid w:val="008C45A5"/>
    <w:rsid w:val="008C6DBA"/>
    <w:rsid w:val="008D2780"/>
    <w:rsid w:val="008D2CD0"/>
    <w:rsid w:val="008D3494"/>
    <w:rsid w:val="008D5A01"/>
    <w:rsid w:val="008D7AFA"/>
    <w:rsid w:val="008E3B4E"/>
    <w:rsid w:val="008E3BBE"/>
    <w:rsid w:val="008E4ED1"/>
    <w:rsid w:val="008E5761"/>
    <w:rsid w:val="00905243"/>
    <w:rsid w:val="00905289"/>
    <w:rsid w:val="009071BB"/>
    <w:rsid w:val="00913034"/>
    <w:rsid w:val="00917E72"/>
    <w:rsid w:val="00921C42"/>
    <w:rsid w:val="0092201A"/>
    <w:rsid w:val="009228AC"/>
    <w:rsid w:val="00922F58"/>
    <w:rsid w:val="00934531"/>
    <w:rsid w:val="009430B6"/>
    <w:rsid w:val="00943426"/>
    <w:rsid w:val="009627A0"/>
    <w:rsid w:val="0096336A"/>
    <w:rsid w:val="00963E83"/>
    <w:rsid w:val="00965A0E"/>
    <w:rsid w:val="00965CDA"/>
    <w:rsid w:val="00974DFD"/>
    <w:rsid w:val="00982163"/>
    <w:rsid w:val="009855F4"/>
    <w:rsid w:val="00987367"/>
    <w:rsid w:val="009936F6"/>
    <w:rsid w:val="009A0ACD"/>
    <w:rsid w:val="009A22B1"/>
    <w:rsid w:val="009A4BEA"/>
    <w:rsid w:val="009A567C"/>
    <w:rsid w:val="009B1294"/>
    <w:rsid w:val="009B394C"/>
    <w:rsid w:val="009B42CE"/>
    <w:rsid w:val="009B4831"/>
    <w:rsid w:val="009B5171"/>
    <w:rsid w:val="009B70CA"/>
    <w:rsid w:val="009D4B3D"/>
    <w:rsid w:val="009D6EC2"/>
    <w:rsid w:val="009D7DB9"/>
    <w:rsid w:val="00A07DA8"/>
    <w:rsid w:val="00A13072"/>
    <w:rsid w:val="00A14750"/>
    <w:rsid w:val="00A17CFF"/>
    <w:rsid w:val="00A26E47"/>
    <w:rsid w:val="00A273CE"/>
    <w:rsid w:val="00A30D82"/>
    <w:rsid w:val="00A35225"/>
    <w:rsid w:val="00A35A31"/>
    <w:rsid w:val="00A371FD"/>
    <w:rsid w:val="00A3749D"/>
    <w:rsid w:val="00A37FC6"/>
    <w:rsid w:val="00A40C5F"/>
    <w:rsid w:val="00A41373"/>
    <w:rsid w:val="00A43ACC"/>
    <w:rsid w:val="00A45A6B"/>
    <w:rsid w:val="00A53321"/>
    <w:rsid w:val="00A62EBF"/>
    <w:rsid w:val="00A66B04"/>
    <w:rsid w:val="00A76571"/>
    <w:rsid w:val="00A84EA3"/>
    <w:rsid w:val="00A879B8"/>
    <w:rsid w:val="00A945F3"/>
    <w:rsid w:val="00AA66FC"/>
    <w:rsid w:val="00AC089F"/>
    <w:rsid w:val="00AC0B56"/>
    <w:rsid w:val="00AC35E2"/>
    <w:rsid w:val="00AD0CE6"/>
    <w:rsid w:val="00AE0005"/>
    <w:rsid w:val="00B112A4"/>
    <w:rsid w:val="00B12EA4"/>
    <w:rsid w:val="00B13163"/>
    <w:rsid w:val="00B32963"/>
    <w:rsid w:val="00B35483"/>
    <w:rsid w:val="00B400C2"/>
    <w:rsid w:val="00B41256"/>
    <w:rsid w:val="00B41926"/>
    <w:rsid w:val="00B441EA"/>
    <w:rsid w:val="00B45282"/>
    <w:rsid w:val="00B466C1"/>
    <w:rsid w:val="00B579A6"/>
    <w:rsid w:val="00B633E4"/>
    <w:rsid w:val="00B6355C"/>
    <w:rsid w:val="00B667E6"/>
    <w:rsid w:val="00B839B8"/>
    <w:rsid w:val="00B8683B"/>
    <w:rsid w:val="00B87BD5"/>
    <w:rsid w:val="00B9691F"/>
    <w:rsid w:val="00BA2918"/>
    <w:rsid w:val="00BA2FF8"/>
    <w:rsid w:val="00BA4AA5"/>
    <w:rsid w:val="00BA7695"/>
    <w:rsid w:val="00BB62A6"/>
    <w:rsid w:val="00BC44E3"/>
    <w:rsid w:val="00BC5DE9"/>
    <w:rsid w:val="00BD24A9"/>
    <w:rsid w:val="00BD7B05"/>
    <w:rsid w:val="00BE13F9"/>
    <w:rsid w:val="00BE3BEF"/>
    <w:rsid w:val="00BF29B9"/>
    <w:rsid w:val="00BF6167"/>
    <w:rsid w:val="00BF6EA3"/>
    <w:rsid w:val="00C322D2"/>
    <w:rsid w:val="00C34256"/>
    <w:rsid w:val="00C35A30"/>
    <w:rsid w:val="00C416A5"/>
    <w:rsid w:val="00C47CAB"/>
    <w:rsid w:val="00C617A4"/>
    <w:rsid w:val="00C61AE0"/>
    <w:rsid w:val="00C62982"/>
    <w:rsid w:val="00C63BBA"/>
    <w:rsid w:val="00C65126"/>
    <w:rsid w:val="00C7133F"/>
    <w:rsid w:val="00C76146"/>
    <w:rsid w:val="00C81327"/>
    <w:rsid w:val="00C90AC1"/>
    <w:rsid w:val="00C92326"/>
    <w:rsid w:val="00C95B6F"/>
    <w:rsid w:val="00CA6899"/>
    <w:rsid w:val="00CC4745"/>
    <w:rsid w:val="00CC5B3C"/>
    <w:rsid w:val="00CC6EDE"/>
    <w:rsid w:val="00CD246C"/>
    <w:rsid w:val="00CD5B7D"/>
    <w:rsid w:val="00CE4C0E"/>
    <w:rsid w:val="00CF2711"/>
    <w:rsid w:val="00CF352E"/>
    <w:rsid w:val="00CF4DB5"/>
    <w:rsid w:val="00D2001C"/>
    <w:rsid w:val="00D206D1"/>
    <w:rsid w:val="00D2178A"/>
    <w:rsid w:val="00D22F9E"/>
    <w:rsid w:val="00D259E0"/>
    <w:rsid w:val="00D3113B"/>
    <w:rsid w:val="00D44453"/>
    <w:rsid w:val="00D45518"/>
    <w:rsid w:val="00D61453"/>
    <w:rsid w:val="00D71BD9"/>
    <w:rsid w:val="00D72599"/>
    <w:rsid w:val="00D84516"/>
    <w:rsid w:val="00D877A0"/>
    <w:rsid w:val="00D87E65"/>
    <w:rsid w:val="00D902AB"/>
    <w:rsid w:val="00DA6170"/>
    <w:rsid w:val="00DB2527"/>
    <w:rsid w:val="00DC0001"/>
    <w:rsid w:val="00DC79D6"/>
    <w:rsid w:val="00DD2E84"/>
    <w:rsid w:val="00DF3286"/>
    <w:rsid w:val="00DF5A74"/>
    <w:rsid w:val="00E22882"/>
    <w:rsid w:val="00E25BD6"/>
    <w:rsid w:val="00E304B5"/>
    <w:rsid w:val="00E33407"/>
    <w:rsid w:val="00E37D4F"/>
    <w:rsid w:val="00E46AA4"/>
    <w:rsid w:val="00E513F8"/>
    <w:rsid w:val="00E5275F"/>
    <w:rsid w:val="00E54AE1"/>
    <w:rsid w:val="00E56E90"/>
    <w:rsid w:val="00E62F37"/>
    <w:rsid w:val="00E70195"/>
    <w:rsid w:val="00E733A4"/>
    <w:rsid w:val="00E7763F"/>
    <w:rsid w:val="00E86288"/>
    <w:rsid w:val="00E968F6"/>
    <w:rsid w:val="00EA0A29"/>
    <w:rsid w:val="00EA52EA"/>
    <w:rsid w:val="00EB2B2E"/>
    <w:rsid w:val="00EC1419"/>
    <w:rsid w:val="00ED09C3"/>
    <w:rsid w:val="00ED30A9"/>
    <w:rsid w:val="00ED4E78"/>
    <w:rsid w:val="00ED6F0D"/>
    <w:rsid w:val="00EF128D"/>
    <w:rsid w:val="00F03F5D"/>
    <w:rsid w:val="00F049BB"/>
    <w:rsid w:val="00F0644D"/>
    <w:rsid w:val="00F07763"/>
    <w:rsid w:val="00F17175"/>
    <w:rsid w:val="00F25484"/>
    <w:rsid w:val="00F31EB8"/>
    <w:rsid w:val="00F35491"/>
    <w:rsid w:val="00F37896"/>
    <w:rsid w:val="00F44751"/>
    <w:rsid w:val="00F45528"/>
    <w:rsid w:val="00F467FA"/>
    <w:rsid w:val="00F51FDB"/>
    <w:rsid w:val="00F53809"/>
    <w:rsid w:val="00F55145"/>
    <w:rsid w:val="00F67BA0"/>
    <w:rsid w:val="00F76FA8"/>
    <w:rsid w:val="00FA33E8"/>
    <w:rsid w:val="00FB407F"/>
    <w:rsid w:val="00FC15BF"/>
    <w:rsid w:val="00FC3B84"/>
    <w:rsid w:val="00FD4CB3"/>
    <w:rsid w:val="00FE0653"/>
    <w:rsid w:val="00FE3CE3"/>
    <w:rsid w:val="00FE7047"/>
    <w:rsid w:val="00FF002F"/>
  </w:rsids>
  <m:mathPr>
    <m:mathFont m:val="Cambria Math"/>
    <m:brkBin m:val="before"/>
    <m:brkBinSub m:val="--"/>
    <m:smallFrac m:val="0"/>
    <m:dispDef/>
    <m:lMargin m:val="0"/>
    <m:rMargin m:val="0"/>
    <m:defJc m:val="centerGroup"/>
    <m:wrapIndent m:val="1440"/>
    <m:intLim m:val="subSup"/>
    <m:naryLim m:val="undOvr"/>
  </m:mathPr>
  <w:themeFontLang w:val="vi-VN"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1A7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vi-V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7175"/>
    <w:pPr>
      <w:spacing w:line="240" w:lineRule="auto"/>
    </w:pPr>
    <w:rPr>
      <w:rFonts w:eastAsia="Times New Roman" w:cs="Times New Roman"/>
      <w:szCs w:val="28"/>
    </w:rPr>
  </w:style>
  <w:style w:type="paragraph" w:styleId="Heading2">
    <w:name w:val="heading 2"/>
    <w:basedOn w:val="Normal"/>
    <w:next w:val="Normal"/>
    <w:link w:val="Heading2Char"/>
    <w:qFormat/>
    <w:rsid w:val="00E70195"/>
    <w:pPr>
      <w:keepNext/>
      <w:jc w:val="center"/>
      <w:outlineLvl w:val="1"/>
    </w:pPr>
    <w:rPr>
      <w:rFonts w:ascii="VNI-Times" w:hAnsi="VNI-Times"/>
      <w:b/>
      <w:bCs/>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E70195"/>
    <w:rPr>
      <w:rFonts w:ascii="VNI-Times" w:eastAsia="Times New Roman" w:hAnsi="VNI-Times" w:cs="Times New Roman"/>
      <w:b/>
      <w:bCs/>
      <w:sz w:val="26"/>
      <w:szCs w:val="20"/>
      <w:lang w:val="en-US"/>
    </w:rPr>
  </w:style>
  <w:style w:type="paragraph" w:styleId="NormalWeb">
    <w:name w:val="Normal (Web)"/>
    <w:aliases w:val="Normal (Web) Char"/>
    <w:basedOn w:val="Normal"/>
    <w:link w:val="NormalWebChar1"/>
    <w:uiPriority w:val="99"/>
    <w:unhideWhenUsed/>
    <w:rsid w:val="00E70195"/>
    <w:pPr>
      <w:spacing w:before="100" w:beforeAutospacing="1" w:after="100" w:afterAutospacing="1"/>
    </w:pPr>
    <w:rPr>
      <w:sz w:val="24"/>
      <w:szCs w:val="24"/>
    </w:rPr>
  </w:style>
  <w:style w:type="character" w:customStyle="1" w:styleId="NormalWebChar1">
    <w:name w:val="Normal (Web) Char1"/>
    <w:aliases w:val="Normal (Web) Char Char"/>
    <w:link w:val="NormalWeb"/>
    <w:uiPriority w:val="99"/>
    <w:locked/>
    <w:rsid w:val="00016814"/>
    <w:rPr>
      <w:rFonts w:eastAsia="Times New Roman" w:cs="Times New Roman"/>
      <w:sz w:val="24"/>
      <w:szCs w:val="24"/>
      <w:lang w:val="en-US"/>
    </w:rPr>
  </w:style>
  <w:style w:type="paragraph" w:styleId="ListParagraph">
    <w:name w:val="List Paragraph"/>
    <w:basedOn w:val="Normal"/>
    <w:uiPriority w:val="34"/>
    <w:qFormat/>
    <w:rsid w:val="00C81327"/>
    <w:pPr>
      <w:ind w:left="720"/>
      <w:contextualSpacing/>
    </w:pPr>
  </w:style>
  <w:style w:type="paragraph" w:styleId="Header">
    <w:name w:val="header"/>
    <w:basedOn w:val="Normal"/>
    <w:link w:val="HeaderChar"/>
    <w:uiPriority w:val="99"/>
    <w:unhideWhenUsed/>
    <w:rsid w:val="00C35A30"/>
    <w:pPr>
      <w:tabs>
        <w:tab w:val="center" w:pos="4680"/>
        <w:tab w:val="right" w:pos="9360"/>
      </w:tabs>
    </w:pPr>
  </w:style>
  <w:style w:type="character" w:customStyle="1" w:styleId="HeaderChar">
    <w:name w:val="Header Char"/>
    <w:basedOn w:val="DefaultParagraphFont"/>
    <w:link w:val="Header"/>
    <w:uiPriority w:val="99"/>
    <w:rsid w:val="00C35A30"/>
    <w:rPr>
      <w:rFonts w:eastAsia="Times New Roman" w:cs="Times New Roman"/>
      <w:szCs w:val="28"/>
      <w:lang w:val="en-US"/>
    </w:rPr>
  </w:style>
  <w:style w:type="paragraph" w:styleId="Footer">
    <w:name w:val="footer"/>
    <w:basedOn w:val="Normal"/>
    <w:link w:val="FooterChar"/>
    <w:uiPriority w:val="99"/>
    <w:unhideWhenUsed/>
    <w:rsid w:val="00C35A30"/>
    <w:pPr>
      <w:tabs>
        <w:tab w:val="center" w:pos="4680"/>
        <w:tab w:val="right" w:pos="9360"/>
      </w:tabs>
    </w:pPr>
  </w:style>
  <w:style w:type="character" w:customStyle="1" w:styleId="FooterChar">
    <w:name w:val="Footer Char"/>
    <w:basedOn w:val="DefaultParagraphFont"/>
    <w:link w:val="Footer"/>
    <w:uiPriority w:val="99"/>
    <w:rsid w:val="00C35A30"/>
    <w:rPr>
      <w:rFonts w:eastAsia="Times New Roman" w:cs="Times New Roman"/>
      <w:szCs w:val="28"/>
      <w:lang w:val="en-US"/>
    </w:rPr>
  </w:style>
  <w:style w:type="paragraph" w:styleId="BalloonText">
    <w:name w:val="Balloon Text"/>
    <w:basedOn w:val="Normal"/>
    <w:link w:val="BalloonTextChar"/>
    <w:uiPriority w:val="99"/>
    <w:semiHidden/>
    <w:unhideWhenUsed/>
    <w:rsid w:val="00285DC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DC8"/>
    <w:rPr>
      <w:rFonts w:ascii="Segoe UI" w:eastAsia="Times New Roman" w:hAnsi="Segoe UI" w:cs="Segoe UI"/>
      <w:sz w:val="18"/>
      <w:szCs w:val="18"/>
      <w:lang w:val="en-US"/>
    </w:rPr>
  </w:style>
  <w:style w:type="character" w:customStyle="1" w:styleId="Vnbnnidung2">
    <w:name w:val="Văn bản nội dung (2)_"/>
    <w:link w:val="Vnbnnidung20"/>
    <w:uiPriority w:val="99"/>
    <w:rsid w:val="0024251F"/>
    <w:rPr>
      <w:rFonts w:eastAsia="Times New Roman" w:cs="Times New Roman"/>
      <w:color w:val="151417"/>
      <w:sz w:val="22"/>
    </w:rPr>
  </w:style>
  <w:style w:type="paragraph" w:customStyle="1" w:styleId="Vnbnnidung20">
    <w:name w:val="Văn bản nội dung (2)"/>
    <w:basedOn w:val="Normal"/>
    <w:link w:val="Vnbnnidung2"/>
    <w:uiPriority w:val="99"/>
    <w:rsid w:val="0024251F"/>
    <w:pPr>
      <w:widowControl w:val="0"/>
    </w:pPr>
    <w:rPr>
      <w:color w:val="151417"/>
      <w:sz w:val="22"/>
      <w:szCs w:val="22"/>
    </w:rPr>
  </w:style>
  <w:style w:type="character" w:styleId="CommentReference">
    <w:name w:val="annotation reference"/>
    <w:basedOn w:val="DefaultParagraphFont"/>
    <w:uiPriority w:val="99"/>
    <w:semiHidden/>
    <w:unhideWhenUsed/>
    <w:rsid w:val="00DB2527"/>
    <w:rPr>
      <w:sz w:val="16"/>
      <w:szCs w:val="16"/>
    </w:rPr>
  </w:style>
  <w:style w:type="paragraph" w:styleId="CommentText">
    <w:name w:val="annotation text"/>
    <w:basedOn w:val="Normal"/>
    <w:link w:val="CommentTextChar"/>
    <w:uiPriority w:val="99"/>
    <w:semiHidden/>
    <w:unhideWhenUsed/>
    <w:rsid w:val="00DB2527"/>
    <w:rPr>
      <w:sz w:val="20"/>
      <w:szCs w:val="20"/>
    </w:rPr>
  </w:style>
  <w:style w:type="character" w:customStyle="1" w:styleId="CommentTextChar">
    <w:name w:val="Comment Text Char"/>
    <w:basedOn w:val="DefaultParagraphFont"/>
    <w:link w:val="CommentText"/>
    <w:uiPriority w:val="99"/>
    <w:semiHidden/>
    <w:rsid w:val="00DB2527"/>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B2527"/>
    <w:rPr>
      <w:b/>
      <w:bCs/>
    </w:rPr>
  </w:style>
  <w:style w:type="character" w:customStyle="1" w:styleId="CommentSubjectChar">
    <w:name w:val="Comment Subject Char"/>
    <w:basedOn w:val="CommentTextChar"/>
    <w:link w:val="CommentSubject"/>
    <w:uiPriority w:val="99"/>
    <w:semiHidden/>
    <w:rsid w:val="00DB2527"/>
    <w:rPr>
      <w:rFonts w:eastAsia="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7175"/>
    <w:pPr>
      <w:spacing w:line="240" w:lineRule="auto"/>
    </w:pPr>
    <w:rPr>
      <w:rFonts w:eastAsia="Times New Roman" w:cs="Times New Roman"/>
      <w:szCs w:val="28"/>
    </w:rPr>
  </w:style>
  <w:style w:type="paragraph" w:styleId="Heading2">
    <w:name w:val="heading 2"/>
    <w:basedOn w:val="Normal"/>
    <w:next w:val="Normal"/>
    <w:link w:val="Heading2Char"/>
    <w:qFormat/>
    <w:rsid w:val="00E70195"/>
    <w:pPr>
      <w:keepNext/>
      <w:jc w:val="center"/>
      <w:outlineLvl w:val="1"/>
    </w:pPr>
    <w:rPr>
      <w:rFonts w:ascii="VNI-Times" w:hAnsi="VNI-Times"/>
      <w:b/>
      <w:bCs/>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E70195"/>
    <w:rPr>
      <w:rFonts w:ascii="VNI-Times" w:eastAsia="Times New Roman" w:hAnsi="VNI-Times" w:cs="Times New Roman"/>
      <w:b/>
      <w:bCs/>
      <w:sz w:val="26"/>
      <w:szCs w:val="20"/>
      <w:lang w:val="en-US"/>
    </w:rPr>
  </w:style>
  <w:style w:type="paragraph" w:styleId="NormalWeb">
    <w:name w:val="Normal (Web)"/>
    <w:aliases w:val="Normal (Web) Char"/>
    <w:basedOn w:val="Normal"/>
    <w:link w:val="NormalWebChar1"/>
    <w:uiPriority w:val="99"/>
    <w:unhideWhenUsed/>
    <w:rsid w:val="00E70195"/>
    <w:pPr>
      <w:spacing w:before="100" w:beforeAutospacing="1" w:after="100" w:afterAutospacing="1"/>
    </w:pPr>
    <w:rPr>
      <w:sz w:val="24"/>
      <w:szCs w:val="24"/>
    </w:rPr>
  </w:style>
  <w:style w:type="character" w:customStyle="1" w:styleId="NormalWebChar1">
    <w:name w:val="Normal (Web) Char1"/>
    <w:aliases w:val="Normal (Web) Char Char"/>
    <w:link w:val="NormalWeb"/>
    <w:uiPriority w:val="99"/>
    <w:locked/>
    <w:rsid w:val="00016814"/>
    <w:rPr>
      <w:rFonts w:eastAsia="Times New Roman" w:cs="Times New Roman"/>
      <w:sz w:val="24"/>
      <w:szCs w:val="24"/>
      <w:lang w:val="en-US"/>
    </w:rPr>
  </w:style>
  <w:style w:type="paragraph" w:styleId="ListParagraph">
    <w:name w:val="List Paragraph"/>
    <w:basedOn w:val="Normal"/>
    <w:uiPriority w:val="34"/>
    <w:qFormat/>
    <w:rsid w:val="00C81327"/>
    <w:pPr>
      <w:ind w:left="720"/>
      <w:contextualSpacing/>
    </w:pPr>
  </w:style>
  <w:style w:type="paragraph" w:styleId="Header">
    <w:name w:val="header"/>
    <w:basedOn w:val="Normal"/>
    <w:link w:val="HeaderChar"/>
    <w:uiPriority w:val="99"/>
    <w:unhideWhenUsed/>
    <w:rsid w:val="00C35A30"/>
    <w:pPr>
      <w:tabs>
        <w:tab w:val="center" w:pos="4680"/>
        <w:tab w:val="right" w:pos="9360"/>
      </w:tabs>
    </w:pPr>
  </w:style>
  <w:style w:type="character" w:customStyle="1" w:styleId="HeaderChar">
    <w:name w:val="Header Char"/>
    <w:basedOn w:val="DefaultParagraphFont"/>
    <w:link w:val="Header"/>
    <w:uiPriority w:val="99"/>
    <w:rsid w:val="00C35A30"/>
    <w:rPr>
      <w:rFonts w:eastAsia="Times New Roman" w:cs="Times New Roman"/>
      <w:szCs w:val="28"/>
      <w:lang w:val="en-US"/>
    </w:rPr>
  </w:style>
  <w:style w:type="paragraph" w:styleId="Footer">
    <w:name w:val="footer"/>
    <w:basedOn w:val="Normal"/>
    <w:link w:val="FooterChar"/>
    <w:uiPriority w:val="99"/>
    <w:unhideWhenUsed/>
    <w:rsid w:val="00C35A30"/>
    <w:pPr>
      <w:tabs>
        <w:tab w:val="center" w:pos="4680"/>
        <w:tab w:val="right" w:pos="9360"/>
      </w:tabs>
    </w:pPr>
  </w:style>
  <w:style w:type="character" w:customStyle="1" w:styleId="FooterChar">
    <w:name w:val="Footer Char"/>
    <w:basedOn w:val="DefaultParagraphFont"/>
    <w:link w:val="Footer"/>
    <w:uiPriority w:val="99"/>
    <w:rsid w:val="00C35A30"/>
    <w:rPr>
      <w:rFonts w:eastAsia="Times New Roman" w:cs="Times New Roman"/>
      <w:szCs w:val="28"/>
      <w:lang w:val="en-US"/>
    </w:rPr>
  </w:style>
  <w:style w:type="paragraph" w:styleId="BalloonText">
    <w:name w:val="Balloon Text"/>
    <w:basedOn w:val="Normal"/>
    <w:link w:val="BalloonTextChar"/>
    <w:uiPriority w:val="99"/>
    <w:semiHidden/>
    <w:unhideWhenUsed/>
    <w:rsid w:val="00285DC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DC8"/>
    <w:rPr>
      <w:rFonts w:ascii="Segoe UI" w:eastAsia="Times New Roman" w:hAnsi="Segoe UI" w:cs="Segoe UI"/>
      <w:sz w:val="18"/>
      <w:szCs w:val="18"/>
      <w:lang w:val="en-US"/>
    </w:rPr>
  </w:style>
  <w:style w:type="character" w:customStyle="1" w:styleId="Vnbnnidung2">
    <w:name w:val="Văn bản nội dung (2)_"/>
    <w:link w:val="Vnbnnidung20"/>
    <w:uiPriority w:val="99"/>
    <w:rsid w:val="0024251F"/>
    <w:rPr>
      <w:rFonts w:eastAsia="Times New Roman" w:cs="Times New Roman"/>
      <w:color w:val="151417"/>
      <w:sz w:val="22"/>
    </w:rPr>
  </w:style>
  <w:style w:type="paragraph" w:customStyle="1" w:styleId="Vnbnnidung20">
    <w:name w:val="Văn bản nội dung (2)"/>
    <w:basedOn w:val="Normal"/>
    <w:link w:val="Vnbnnidung2"/>
    <w:uiPriority w:val="99"/>
    <w:rsid w:val="0024251F"/>
    <w:pPr>
      <w:widowControl w:val="0"/>
    </w:pPr>
    <w:rPr>
      <w:color w:val="151417"/>
      <w:sz w:val="22"/>
      <w:szCs w:val="22"/>
    </w:rPr>
  </w:style>
  <w:style w:type="character" w:styleId="CommentReference">
    <w:name w:val="annotation reference"/>
    <w:basedOn w:val="DefaultParagraphFont"/>
    <w:uiPriority w:val="99"/>
    <w:semiHidden/>
    <w:unhideWhenUsed/>
    <w:rsid w:val="00DB2527"/>
    <w:rPr>
      <w:sz w:val="16"/>
      <w:szCs w:val="16"/>
    </w:rPr>
  </w:style>
  <w:style w:type="paragraph" w:styleId="CommentText">
    <w:name w:val="annotation text"/>
    <w:basedOn w:val="Normal"/>
    <w:link w:val="CommentTextChar"/>
    <w:uiPriority w:val="99"/>
    <w:semiHidden/>
    <w:unhideWhenUsed/>
    <w:rsid w:val="00DB2527"/>
    <w:rPr>
      <w:sz w:val="20"/>
      <w:szCs w:val="20"/>
    </w:rPr>
  </w:style>
  <w:style w:type="character" w:customStyle="1" w:styleId="CommentTextChar">
    <w:name w:val="Comment Text Char"/>
    <w:basedOn w:val="DefaultParagraphFont"/>
    <w:link w:val="CommentText"/>
    <w:uiPriority w:val="99"/>
    <w:semiHidden/>
    <w:rsid w:val="00DB2527"/>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B2527"/>
    <w:rPr>
      <w:b/>
      <w:bCs/>
    </w:rPr>
  </w:style>
  <w:style w:type="character" w:customStyle="1" w:styleId="CommentSubjectChar">
    <w:name w:val="Comment Subject Char"/>
    <w:basedOn w:val="CommentTextChar"/>
    <w:link w:val="CommentSubject"/>
    <w:uiPriority w:val="99"/>
    <w:semiHidden/>
    <w:rsid w:val="00DB2527"/>
    <w:rPr>
      <w:rFonts w:eastAsia="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4460935">
      <w:bodyDiv w:val="1"/>
      <w:marLeft w:val="0"/>
      <w:marRight w:val="0"/>
      <w:marTop w:val="0"/>
      <w:marBottom w:val="0"/>
      <w:divBdr>
        <w:top w:val="none" w:sz="0" w:space="0" w:color="auto"/>
        <w:left w:val="none" w:sz="0" w:space="0" w:color="auto"/>
        <w:bottom w:val="none" w:sz="0" w:space="0" w:color="auto"/>
        <w:right w:val="none" w:sz="0" w:space="0" w:color="auto"/>
      </w:divBdr>
    </w:div>
    <w:div w:id="266042356">
      <w:bodyDiv w:val="1"/>
      <w:marLeft w:val="0"/>
      <w:marRight w:val="0"/>
      <w:marTop w:val="0"/>
      <w:marBottom w:val="0"/>
      <w:divBdr>
        <w:top w:val="none" w:sz="0" w:space="0" w:color="auto"/>
        <w:left w:val="none" w:sz="0" w:space="0" w:color="auto"/>
        <w:bottom w:val="none" w:sz="0" w:space="0" w:color="auto"/>
        <w:right w:val="none" w:sz="0" w:space="0" w:color="auto"/>
      </w:divBdr>
    </w:div>
    <w:div w:id="376049505">
      <w:bodyDiv w:val="1"/>
      <w:marLeft w:val="0"/>
      <w:marRight w:val="0"/>
      <w:marTop w:val="0"/>
      <w:marBottom w:val="0"/>
      <w:divBdr>
        <w:top w:val="none" w:sz="0" w:space="0" w:color="auto"/>
        <w:left w:val="none" w:sz="0" w:space="0" w:color="auto"/>
        <w:bottom w:val="none" w:sz="0" w:space="0" w:color="auto"/>
        <w:right w:val="none" w:sz="0" w:space="0" w:color="auto"/>
      </w:divBdr>
    </w:div>
    <w:div w:id="409549727">
      <w:bodyDiv w:val="1"/>
      <w:marLeft w:val="0"/>
      <w:marRight w:val="0"/>
      <w:marTop w:val="0"/>
      <w:marBottom w:val="0"/>
      <w:divBdr>
        <w:top w:val="none" w:sz="0" w:space="0" w:color="auto"/>
        <w:left w:val="none" w:sz="0" w:space="0" w:color="auto"/>
        <w:bottom w:val="none" w:sz="0" w:space="0" w:color="auto"/>
        <w:right w:val="none" w:sz="0" w:space="0" w:color="auto"/>
      </w:divBdr>
    </w:div>
    <w:div w:id="443503471">
      <w:bodyDiv w:val="1"/>
      <w:marLeft w:val="0"/>
      <w:marRight w:val="0"/>
      <w:marTop w:val="0"/>
      <w:marBottom w:val="0"/>
      <w:divBdr>
        <w:top w:val="none" w:sz="0" w:space="0" w:color="auto"/>
        <w:left w:val="none" w:sz="0" w:space="0" w:color="auto"/>
        <w:bottom w:val="none" w:sz="0" w:space="0" w:color="auto"/>
        <w:right w:val="none" w:sz="0" w:space="0" w:color="auto"/>
      </w:divBdr>
    </w:div>
    <w:div w:id="654728776">
      <w:bodyDiv w:val="1"/>
      <w:marLeft w:val="0"/>
      <w:marRight w:val="0"/>
      <w:marTop w:val="0"/>
      <w:marBottom w:val="0"/>
      <w:divBdr>
        <w:top w:val="none" w:sz="0" w:space="0" w:color="auto"/>
        <w:left w:val="none" w:sz="0" w:space="0" w:color="auto"/>
        <w:bottom w:val="none" w:sz="0" w:space="0" w:color="auto"/>
        <w:right w:val="none" w:sz="0" w:space="0" w:color="auto"/>
      </w:divBdr>
    </w:div>
    <w:div w:id="1670255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7C3EAB-4F6F-46E4-A3F2-9BE8FB8D6BDA}">
  <ds:schemaRefs>
    <ds:schemaRef ds:uri="http://schemas.openxmlformats.org/officeDocument/2006/bibliography"/>
  </ds:schemaRefs>
</ds:datastoreItem>
</file>

<file path=customXml/itemProps2.xml><?xml version="1.0" encoding="utf-8"?>
<ds:datastoreItem xmlns:ds="http://schemas.openxmlformats.org/officeDocument/2006/customXml" ds:itemID="{28FCCF0F-FBD1-4819-81D7-DB4EDB0033AE}"/>
</file>

<file path=customXml/itemProps3.xml><?xml version="1.0" encoding="utf-8"?>
<ds:datastoreItem xmlns:ds="http://schemas.openxmlformats.org/officeDocument/2006/customXml" ds:itemID="{648A4D2B-631D-457A-8CCE-B4D0A6BFE9D7}"/>
</file>

<file path=customXml/itemProps4.xml><?xml version="1.0" encoding="utf-8"?>
<ds:datastoreItem xmlns:ds="http://schemas.openxmlformats.org/officeDocument/2006/customXml" ds:itemID="{B6C46101-8FB7-43A4-A865-B331999CCF3B}"/>
</file>

<file path=docProps/app.xml><?xml version="1.0" encoding="utf-8"?>
<Properties xmlns="http://schemas.openxmlformats.org/officeDocument/2006/extended-properties" xmlns:vt="http://schemas.openxmlformats.org/officeDocument/2006/docPropsVTypes">
  <Template>Normal</Template>
  <TotalTime>24</TotalTime>
  <Pages>5</Pages>
  <Words>1882</Words>
  <Characters>10733</Characters>
  <Application>Microsoft Office Word</Application>
  <DocSecurity>0</DocSecurity>
  <Lines>89</Lines>
  <Paragraphs>25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12590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SONHOA</dc:creator>
  <cp:lastModifiedBy>PC</cp:lastModifiedBy>
  <cp:revision>12</cp:revision>
  <cp:lastPrinted>2025-09-19T08:00:00Z</cp:lastPrinted>
  <dcterms:created xsi:type="dcterms:W3CDTF">2025-10-03T01:40:00Z</dcterms:created>
  <dcterms:modified xsi:type="dcterms:W3CDTF">2025-10-03T03:30:00Z</dcterms:modified>
</cp:coreProperties>
</file>