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780" w:type="dxa"/>
        <w:tblInd w:w="-283" w:type="dxa"/>
        <w:tblBorders/>
        <w:tblLayout w:type="fixed"/>
        <w:tblLook w:val="01E0" w:firstRow="1" w:lastRow="1" w:firstColumn="1" w:lastColumn="1" w:noHBand="0" w:noVBand="0"/>
      </w:tblPr>
      <w:tblGrid>
        <w:gridCol w:w="3685"/>
        <w:gridCol w:w="6095"/>
      </w:tblGrid>
      <w:tr>
        <w:trPr/>
        <w:tc>
          <w:tcPr>
            <w:tcBorders/>
            <w:tcW w:w="3685" w:type="dxa"/>
            <w:textDirection w:val="lrTb"/>
            <w:noWrap w:val="false"/>
          </w:tcPr>
          <w:p>
            <w:pPr>
              <w:pBdr/>
              <w:spacing/>
              <w:ind/>
              <w:jc w:val="center"/>
              <w:rPr>
                <w:b/>
                <w:color w:val="000000" w:themeColor="text1"/>
                <w:sz w:val="26"/>
                <w:szCs w:val="26"/>
              </w:rPr>
            </w:pPr>
            <w:r>
              <w:rPr>
                <w:b/>
                <w:color w:val="000000" w:themeColor="text1"/>
                <w:sz w:val="26"/>
                <w:szCs w:val="26"/>
              </w:rPr>
              <w:t xml:space="preserve">ỦY BAN NHÂN DÂN</w:t>
            </w:r>
            <w:r>
              <w:rPr>
                <w:b/>
                <w:color w:val="000000" w:themeColor="text1"/>
                <w:sz w:val="26"/>
                <w:szCs w:val="26"/>
              </w:rPr>
            </w:r>
            <w:r>
              <w:rPr>
                <w:b/>
                <w:color w:val="000000" w:themeColor="text1"/>
                <w:sz w:val="26"/>
                <w:szCs w:val="26"/>
              </w:rPr>
            </w:r>
          </w:p>
          <w:p>
            <w:pPr>
              <w:pBdr/>
              <w:spacing/>
              <w:ind/>
              <w:jc w:val="center"/>
              <w:rPr>
                <w:b/>
                <w:color w:val="000000" w:themeColor="text1"/>
                <w:sz w:val="26"/>
                <w:szCs w:val="26"/>
              </w:rPr>
            </w:pPr>
            <w:r>
              <w:rPr>
                <w:b/>
                <w:color w:val="000000" w:themeColor="text1"/>
                <w:sz w:val="26"/>
                <w:szCs w:val="26"/>
              </w:rPr>
              <w:t xml:space="preserve">TỈNH TÂY NINH</w:t>
            </w:r>
            <w:r>
              <w:rPr>
                <w:b/>
                <w:color w:val="000000" w:themeColor="text1"/>
                <w:sz w:val="26"/>
                <w:szCs w:val="26"/>
              </w:rPr>
            </w:r>
            <w:r>
              <w:rPr>
                <w:b/>
                <w:color w:val="000000" w:themeColor="text1"/>
                <w:sz w:val="26"/>
                <w:szCs w:val="26"/>
              </w:rPr>
            </w:r>
          </w:p>
          <w:p>
            <w:pPr>
              <w:pBdr/>
              <w:spacing/>
              <w:ind/>
              <w:rPr>
                <w:color w:val="000000" w:themeColor="text1"/>
                <w:sz w:val="28"/>
                <w:szCs w:val="28"/>
              </w:rPr>
            </w:pPr>
            <w:r>
              <w:rPr>
                <w:color w:val="000000" w:themeColor="text1"/>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833711</wp:posOffset>
                      </wp:positionH>
                      <wp:positionV relativeFrom="paragraph">
                        <wp:posOffset>27858</wp:posOffset>
                      </wp:positionV>
                      <wp:extent cx="532765" cy="0"/>
                      <wp:effectExtent l="0" t="0" r="0" b="0"/>
                      <wp:wrapNone/>
                      <wp:docPr id="1" name="_x0000_s1026"/>
                      <wp:cNvGraphicFramePr/>
                      <a:graphic xmlns:a="http://schemas.openxmlformats.org/drawingml/2006/main">
                        <a:graphicData uri="http://schemas.microsoft.com/office/word/2010/wordprocessingShape">
                          <wps:wsp>
                            <wps:cNvPr id="0" name=""/>
                            <wps:cNvSpPr/>
                            <wps:spPr bwMode="auto">
                              <a:xfrm>
                                <a:off x="0" y="0"/>
                                <a:ext cx="532765"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0" o:spid="_x0000_s0" style="position:absolute;left:0;text-align:left;z-index:524288;mso-wrap-distance-left:9.00pt;mso-wrap-distance-top:0.00pt;mso-wrap-distance-right:9.00pt;mso-wrap-distance-bottom:0.00pt;visibility:visible;" from="65.6pt,2.2pt" to="107.6pt,2.2pt" filled="f" strokecolor="#000000"/>
                  </w:pict>
                </mc:Fallback>
              </mc:AlternateContent>
            </w:r>
            <w:r>
              <w:rPr>
                <w:color w:val="000000" w:themeColor="text1"/>
                <w:sz w:val="28"/>
                <w:szCs w:val="28"/>
              </w:rPr>
            </w:r>
            <w:r>
              <w:rPr>
                <w:color w:val="000000" w:themeColor="text1"/>
                <w:sz w:val="28"/>
                <w:szCs w:val="28"/>
              </w:rPr>
            </w:r>
          </w:p>
        </w:tc>
        <w:tc>
          <w:tcPr>
            <w:tcBorders/>
            <w:tcW w:w="6095" w:type="dxa"/>
            <w:textDirection w:val="lrTb"/>
            <w:noWrap w:val="false"/>
          </w:tcPr>
          <w:p>
            <w:pPr>
              <w:pBdr/>
              <w:spacing/>
              <w:ind/>
              <w:jc w:val="center"/>
              <w:rPr>
                <w:b/>
                <w:color w:val="000000" w:themeColor="text1"/>
                <w:sz w:val="26"/>
                <w:szCs w:val="26"/>
              </w:rPr>
            </w:pPr>
            <w:r>
              <w:rPr>
                <w:b/>
                <w:color w:val="000000" w:themeColor="text1"/>
                <w:sz w:val="26"/>
                <w:szCs w:val="26"/>
              </w:rPr>
              <w:t xml:space="preserve">CỘNG HÒA XÃ HỘI CHỦ NGHĨA VIỆT NAM</w:t>
            </w:r>
            <w:r>
              <w:rPr>
                <w:b/>
                <w:color w:val="000000" w:themeColor="text1"/>
                <w:sz w:val="26"/>
                <w:szCs w:val="26"/>
              </w:rPr>
            </w:r>
            <w:r>
              <w:rPr>
                <w:b/>
                <w:color w:val="000000" w:themeColor="text1"/>
                <w:sz w:val="26"/>
                <w:szCs w:val="26"/>
              </w:rPr>
            </w:r>
          </w:p>
          <w:p>
            <w:pPr>
              <w:pBdr/>
              <w:spacing/>
              <w:ind/>
              <w:jc w:val="center"/>
              <w:rPr>
                <w:b/>
                <w:color w:val="000000" w:themeColor="text1"/>
                <w:sz w:val="28"/>
                <w:szCs w:val="28"/>
              </w:rPr>
            </w:pPr>
            <w:r>
              <w:rPr>
                <w:b/>
                <w:color w:val="000000" w:themeColor="text1"/>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757002</wp:posOffset>
                      </wp:positionH>
                      <wp:positionV relativeFrom="paragraph">
                        <wp:posOffset>244884</wp:posOffset>
                      </wp:positionV>
                      <wp:extent cx="2197735" cy="0"/>
                      <wp:effectExtent l="0" t="0" r="0" b="0"/>
                      <wp:wrapNone/>
                      <wp:docPr id="2" name="_x0000_s1027"/>
                      <wp:cNvGraphicFramePr/>
                      <a:graphic xmlns:a="http://schemas.openxmlformats.org/drawingml/2006/main">
                        <a:graphicData uri="http://schemas.microsoft.com/office/word/2010/wordprocessingShape">
                          <wps:wsp>
                            <wps:cNvPr id="0" name=""/>
                            <wps:cNvSpPr/>
                            <wps:spPr bwMode="auto">
                              <a:xfrm>
                                <a:off x="0" y="0"/>
                                <a:ext cx="2197735"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1" o:spid="_x0000_s1" style="position:absolute;left:0;text-align:left;z-index:251658241;mso-wrap-distance-left:9.00pt;mso-wrap-distance-top:0.00pt;mso-wrap-distance-right:9.00pt;mso-wrap-distance-bottom:0.00pt;visibility:visible;" from="59.6pt,19.3pt" to="232.7pt,19.3pt" filled="f" strokecolor="#000000"/>
                  </w:pict>
                </mc:Fallback>
              </mc:AlternateContent>
            </w:r>
            <w:r>
              <w:rPr>
                <w:b/>
                <w:color w:val="000000" w:themeColor="text1"/>
                <w:sz w:val="28"/>
                <w:szCs w:val="28"/>
              </w:rPr>
              <w:t xml:space="preserve">Độc lập - Tự do - Hạnh phúc</w:t>
            </w:r>
            <w:r>
              <w:rPr>
                <w:b/>
                <w:color w:val="000000" w:themeColor="text1"/>
                <w:sz w:val="28"/>
                <w:szCs w:val="28"/>
              </w:rPr>
            </w:r>
            <w:r>
              <w:rPr>
                <w:b/>
                <w:color w:val="000000" w:themeColor="text1"/>
                <w:sz w:val="28"/>
                <w:szCs w:val="28"/>
              </w:rPr>
            </w:r>
          </w:p>
        </w:tc>
      </w:tr>
      <w:tr>
        <w:trPr/>
        <w:tc>
          <w:tcPr>
            <w:tcBorders/>
            <w:tcW w:w="3685" w:type="dxa"/>
            <w:textDirection w:val="lrTb"/>
            <w:noWrap w:val="false"/>
          </w:tcPr>
          <w:p>
            <w:pPr>
              <w:pBdr/>
              <w:spacing/>
              <w:ind/>
              <w:jc w:val="center"/>
              <w:rPr>
                <w:color w:val="000000" w:themeColor="text1"/>
                <w:sz w:val="28"/>
                <w:szCs w:val="28"/>
              </w:rPr>
            </w:pPr>
            <w:r>
              <w:rPr>
                <w:color w:val="000000" w:themeColor="text1"/>
                <w:sz w:val="28"/>
                <w:szCs w:val="28"/>
              </w:rPr>
              <w:t xml:space="preserve">Số: 03/2026/QĐ-UBND</w:t>
            </w:r>
            <w:r>
              <w:rPr>
                <w:color w:val="000000" w:themeColor="text1"/>
                <w:sz w:val="28"/>
                <w:szCs w:val="28"/>
              </w:rPr>
            </w:r>
            <w:r>
              <w:rPr>
                <w:color w:val="000000" w:themeColor="text1"/>
                <w:sz w:val="28"/>
                <w:szCs w:val="28"/>
              </w:rPr>
            </w:r>
          </w:p>
        </w:tc>
        <w:tc>
          <w:tcPr>
            <w:tcBorders/>
            <w:tcW w:w="6095" w:type="dxa"/>
            <w:textDirection w:val="lrTb"/>
            <w:noWrap w:val="false"/>
          </w:tcPr>
          <w:p>
            <w:pPr>
              <w:pBdr/>
              <w:spacing/>
              <w:ind/>
              <w:jc w:val="center"/>
              <w:rPr>
                <w:i/>
                <w:color w:val="000000" w:themeColor="text1"/>
                <w:sz w:val="28"/>
                <w:szCs w:val="28"/>
              </w:rPr>
            </w:pPr>
            <w:r>
              <w:rPr>
                <w:i/>
                <w:color w:val="000000" w:themeColor="text1"/>
                <w:sz w:val="28"/>
                <w:szCs w:val="28"/>
              </w:rPr>
              <w:t xml:space="preserve">Tây Ninh, ngày    14   tháng 01 năm 2026</w:t>
            </w:r>
            <w:r>
              <w:rPr>
                <w:i/>
                <w:color w:val="000000" w:themeColor="text1"/>
                <w:sz w:val="28"/>
                <w:szCs w:val="28"/>
              </w:rPr>
            </w:r>
            <w:r>
              <w:rPr>
                <w:i/>
                <w:color w:val="000000" w:themeColor="text1"/>
                <w:sz w:val="28"/>
                <w:szCs w:val="28"/>
              </w:rPr>
            </w:r>
          </w:p>
        </w:tc>
      </w:tr>
    </w:tbl>
    <w:p>
      <w:pPr>
        <w:pBdr/>
        <w:spacing/>
        <w:ind/>
        <w:rPr>
          <w:vanish/>
          <w:color w:val="000000" w:themeColor="text1"/>
          <w:sz w:val="28"/>
          <w:szCs w:val="28"/>
        </w:rPr>
      </w:pPr>
      <w:r>
        <w:rPr>
          <w:vanish/>
          <w:color w:val="000000" w:themeColor="text1"/>
          <w:sz w:val="28"/>
          <w:szCs w:val="28"/>
        </w:rPr>
      </w:r>
      <w:r>
        <w:rPr>
          <w:vanish/>
          <w:color w:val="000000" w:themeColor="text1"/>
          <w:sz w:val="28"/>
          <w:szCs w:val="28"/>
        </w:rPr>
      </w:r>
      <w:r>
        <w:rPr>
          <w:vanish/>
          <w:color w:val="000000" w:themeColor="text1"/>
          <w:sz w:val="28"/>
          <w:szCs w:val="28"/>
        </w:rPr>
      </w:r>
    </w:p>
    <w:p>
      <w:pPr>
        <w:pBdr/>
        <w:spacing/>
        <w:ind/>
        <w:rPr>
          <w:color w:val="000000" w:themeColor="text1"/>
          <w:sz w:val="28"/>
          <w:szCs w:val="28"/>
        </w:rPr>
      </w:pPr>
      <w:r>
        <w:rPr>
          <w:color w:val="000000" w:themeColor="text1"/>
          <w:sz w:val="28"/>
          <w:szCs w:val="28"/>
        </w:rPr>
        <w:t xml:space="preserve"> </w:t>
      </w:r>
      <w:r>
        <w:rPr>
          <w:color w:val="000000" w:themeColor="text1"/>
          <w:sz w:val="28"/>
          <w:szCs w:val="28"/>
        </w:rPr>
      </w:r>
      <w:r>
        <w:rPr>
          <w:color w:val="000000" w:themeColor="text1"/>
          <w:sz w:val="28"/>
          <w:szCs w:val="28"/>
        </w:rPr>
      </w:r>
    </w:p>
    <w:p>
      <w:pPr>
        <w:pBdr/>
        <w:spacing/>
        <w:ind/>
        <w:jc w:val="center"/>
        <w:rPr>
          <w:color w:val="000000" w:themeColor="text1"/>
          <w:sz w:val="28"/>
          <w:szCs w:val="28"/>
        </w:rPr>
      </w:pPr>
      <w:r>
        <w:rPr>
          <w:b/>
          <w:color w:val="000000" w:themeColor="text1"/>
          <w:sz w:val="28"/>
          <w:szCs w:val="28"/>
        </w:rPr>
        <w:t xml:space="preserve">QUYẾT ĐỊNH</w:t>
      </w:r>
      <w:r>
        <w:rPr>
          <w:color w:val="000000" w:themeColor="text1"/>
          <w:sz w:val="28"/>
          <w:szCs w:val="28"/>
        </w:rPr>
      </w:r>
      <w:r>
        <w:rPr>
          <w:color w:val="000000" w:themeColor="text1"/>
          <w:sz w:val="28"/>
          <w:szCs w:val="28"/>
        </w:rPr>
      </w:r>
    </w:p>
    <w:p>
      <w:pPr>
        <w:pBdr/>
        <w:spacing/>
        <w:ind/>
        <w:jc w:val="center"/>
        <w:rPr>
          <w:b/>
          <w:bCs/>
          <w:color w:val="000000" w:themeColor="text1"/>
          <w:sz w:val="28"/>
          <w:szCs w:val="28"/>
        </w:rPr>
      </w:pPr>
      <w:r/>
      <w:bookmarkStart w:id="0" w:name="_Hlk217985553"/>
      <w:r>
        <w:rPr>
          <w:b/>
          <w:bCs/>
          <w:color w:val="000000" w:themeColor="text1"/>
          <w:sz w:val="28"/>
          <w:szCs w:val="28"/>
        </w:rPr>
        <w:t xml:space="preserve">Triển khai Nghị quyết số 22/2025/NQ-HĐND ngày 10/12/2025 của HĐND tỉnh quy định chính sách hỗ trợ vay vốn từ nguồn vốn ngân sách </w:t>
      </w:r>
      <w:r>
        <w:rPr>
          <w:b/>
          <w:bCs/>
          <w:color w:val="000000" w:themeColor="text1"/>
          <w:sz w:val="28"/>
          <w:szCs w:val="28"/>
        </w:rPr>
        <w:t xml:space="preserve">              </w:t>
      </w:r>
      <w:r>
        <w:rPr>
          <w:b/>
          <w:bCs/>
          <w:color w:val="000000" w:themeColor="text1"/>
          <w:sz w:val="28"/>
          <w:szCs w:val="28"/>
        </w:rPr>
        <w:t xml:space="preserve">địa phương ủy thác qua Ngân hàng Chính sách xã hội để cho vay</w:t>
      </w:r>
      <w:r>
        <w:rPr>
          <w:b/>
          <w:bCs/>
          <w:color w:val="000000" w:themeColor="text1"/>
          <w:sz w:val="28"/>
          <w:szCs w:val="28"/>
        </w:rPr>
      </w:r>
      <w:r>
        <w:rPr>
          <w:b/>
          <w:bCs/>
          <w:color w:val="000000" w:themeColor="text1"/>
          <w:sz w:val="28"/>
          <w:szCs w:val="28"/>
        </w:rPr>
      </w:r>
    </w:p>
    <w:p>
      <w:pPr>
        <w:pBdr/>
        <w:spacing/>
        <w:ind/>
        <w:jc w:val="center"/>
        <w:rPr>
          <w:b/>
          <w:bCs/>
          <w:color w:val="000000" w:themeColor="text1"/>
          <w:sz w:val="28"/>
          <w:szCs w:val="28"/>
        </w:rPr>
      </w:pPr>
      <w:r>
        <w:rPr>
          <w:b/>
          <w:bCs/>
          <w:color w:val="000000" w:themeColor="text1"/>
          <w:sz w:val="28"/>
          <w:szCs w:val="28"/>
        </w:rPr>
        <w:t xml:space="preserve">một số đối tượng chính sách trên địa bàn tỉnh Tây Ninh</w:t>
      </w:r>
      <w:bookmarkEnd w:id="0"/>
      <w:r>
        <w:rPr>
          <w:b/>
          <w:bCs/>
          <w:color w:val="000000" w:themeColor="text1"/>
          <w:sz w:val="28"/>
          <w:szCs w:val="28"/>
        </w:rPr>
      </w:r>
      <w:r>
        <w:rPr>
          <w:b/>
          <w:bCs/>
          <w:color w:val="000000" w:themeColor="text1"/>
          <w:sz w:val="28"/>
          <w:szCs w:val="28"/>
        </w:rPr>
      </w:r>
    </w:p>
    <w:p>
      <w:pPr>
        <w:pBdr/>
        <w:spacing w:before="120"/>
        <w:ind/>
        <w:jc w:val="center"/>
        <w:rPr>
          <w:i/>
          <w:color w:val="000000" w:themeColor="text1"/>
          <w:sz w:val="28"/>
          <w:szCs w:val="28"/>
        </w:rPr>
      </w:pPr>
      <w:r>
        <w:rPr>
          <w:b/>
          <w:bCs/>
          <w:color w:val="000000" w:themeColor="text1"/>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margin">
                  <wp:align>center</wp:align>
                </wp:positionH>
                <wp:positionV relativeFrom="paragraph">
                  <wp:posOffset>200183</wp:posOffset>
                </wp:positionV>
                <wp:extent cx="1781175" cy="0"/>
                <wp:effectExtent l="0" t="0" r="28575" b="19050"/>
                <wp:wrapNone/>
                <wp:docPr id="3" name="_x0000_s1027"/>
                <wp:cNvGraphicFramePr/>
                <a:graphic xmlns:a="http://schemas.openxmlformats.org/drawingml/2006/main">
                  <a:graphicData uri="http://schemas.microsoft.com/office/word/2010/wordprocessingShape">
                    <wps:wsp>
                      <wps:cNvPr id="0" name=""/>
                      <wps:cNvSpPr/>
                      <wps:spPr bwMode="auto">
                        <a:xfrm>
                          <a:off x="0" y="0"/>
                          <a:ext cx="1781175" cy="0"/>
                        </a:xfrm>
                        <a:prstGeom prst="line">
                          <a:avLst/>
                        </a:prstGeom>
                        <a:noFill/>
                        <a:ln>
                          <a:solidFill>
                            <a:srgbClr val="000000"/>
                          </a:solidFill>
                        </a:ln>
                      </wps:spPr>
                      <wps:bodyPr rot="0">
                        <a:prstTxWarp prst="textNoShape">
                          <a:avLst/>
                        </a:prstTxWarp>
                        <a:noAutofit/>
                      </wps:bodyPr>
                    </wps:wsp>
                  </a:graphicData>
                </a:graphic>
                <wp14:sizeRelH relativeFrom="margin">
                  <wp14:pctWidth>0</wp14:pctWidth>
                </wp14:sizeRelH>
              </wp:anchor>
            </w:drawing>
          </mc:Choice>
          <mc:Fallback>
            <w:pict>
              <v:line id="shape 2" o:spid="_x0000_s2" style="position:absolute;left:0;text-align:left;z-index:251657728;mso-wrap-distance-left:9.00pt;mso-wrap-distance-top:0.00pt;mso-wrap-distance-right:9.00pt;mso-wrap-distance-bottom:0.00pt;visibility:visible;" from="0.0pt,15.8pt" to="140.3pt,15.8pt" filled="f" strokecolor="#000000"/>
            </w:pict>
          </mc:Fallback>
        </mc:AlternateContent>
      </w:r>
      <w:r>
        <w:rPr>
          <w:i/>
          <w:color w:val="000000" w:themeColor="text1"/>
          <w:sz w:val="28"/>
          <w:szCs w:val="28"/>
        </w:rPr>
      </w:r>
      <w:r>
        <w:rPr>
          <w:i/>
          <w:color w:val="000000" w:themeColor="text1"/>
          <w:sz w:val="28"/>
          <w:szCs w:val="28"/>
        </w:rPr>
      </w:r>
    </w:p>
    <w:p>
      <w:pPr>
        <w:pBdr/>
        <w:spacing w:before="120"/>
        <w:ind w:firstLine="709"/>
        <w:jc w:val="both"/>
        <w:rPr>
          <w:i/>
          <w:color w:val="000000" w:themeColor="text1"/>
          <w:sz w:val="28"/>
          <w:szCs w:val="28"/>
        </w:rPr>
      </w:pPr>
      <w:r>
        <w:rPr>
          <w:i/>
          <w:color w:val="000000" w:themeColor="text1"/>
          <w:sz w:val="28"/>
          <w:szCs w:val="28"/>
        </w:rPr>
        <w:t xml:space="preserve">Căn cứ L</w:t>
      </w:r>
      <w:r>
        <w:rPr>
          <w:i/>
          <w:color w:val="000000" w:themeColor="text1"/>
          <w:sz w:val="28"/>
          <w:szCs w:val="28"/>
        </w:rPr>
        <w:t xml:space="preserve">uật Tổ chức chính quyền địa phương số 72/2025/QH15</w:t>
      </w:r>
      <w:r>
        <w:rPr>
          <w:i/>
          <w:color w:val="000000" w:themeColor="text1"/>
          <w:sz w:val="28"/>
          <w:szCs w:val="28"/>
        </w:rPr>
        <w:t xml:space="preserve">; </w:t>
      </w:r>
      <w:r>
        <w:rPr>
          <w:i/>
          <w:color w:val="000000" w:themeColor="text1"/>
          <w:sz w:val="28"/>
          <w:szCs w:val="28"/>
        </w:rPr>
      </w:r>
      <w:r>
        <w:rPr>
          <w:i/>
          <w:color w:val="000000" w:themeColor="text1"/>
          <w:sz w:val="28"/>
          <w:szCs w:val="28"/>
        </w:rPr>
      </w:r>
    </w:p>
    <w:p>
      <w:pPr>
        <w:pBdr/>
        <w:tabs>
          <w:tab w:val="center" w:leader="none" w:pos="1540"/>
          <w:tab w:val="center" w:leader="none" w:pos="6860"/>
        </w:tabs>
        <w:spacing w:before="119"/>
        <w:ind w:firstLine="709"/>
        <w:jc w:val="both"/>
        <w:rPr>
          <w:i/>
          <w:color w:val="000000" w:themeColor="text1"/>
          <w:sz w:val="28"/>
          <w:szCs w:val="28"/>
        </w:rPr>
      </w:pPr>
      <w:r/>
      <w:bookmarkStart w:id="1" w:name="_Hlk208044479"/>
      <w:r>
        <w:rPr>
          <w:i/>
          <w:color w:val="000000" w:themeColor="text1"/>
          <w:sz w:val="28"/>
          <w:szCs w:val="28"/>
        </w:rPr>
        <w:t xml:space="preserve">Căn cứ Luật Người lao động Việt Nam đi làm việc ở nước ngo</w:t>
      </w:r>
      <w:r>
        <w:rPr>
          <w:i/>
          <w:color w:val="000000" w:themeColor="text1"/>
          <w:sz w:val="28"/>
          <w:szCs w:val="28"/>
        </w:rPr>
        <w:t xml:space="preserve">ài theo hợp đồng số 69/2020/QH14</w:t>
      </w:r>
      <w:r>
        <w:rPr>
          <w:i/>
          <w:color w:val="000000" w:themeColor="text1"/>
          <w:sz w:val="28"/>
          <w:szCs w:val="28"/>
        </w:rPr>
        <w:t xml:space="preserve">;</w:t>
      </w:r>
      <w:r>
        <w:rPr>
          <w:i/>
          <w:color w:val="000000" w:themeColor="text1"/>
          <w:sz w:val="28"/>
          <w:szCs w:val="28"/>
        </w:rPr>
      </w:r>
      <w:r>
        <w:rPr>
          <w:i/>
          <w:color w:val="000000" w:themeColor="text1"/>
          <w:sz w:val="28"/>
          <w:szCs w:val="28"/>
        </w:rPr>
      </w:r>
    </w:p>
    <w:p>
      <w:pPr>
        <w:pBdr/>
        <w:tabs>
          <w:tab w:val="center" w:leader="none" w:pos="1540"/>
          <w:tab w:val="center" w:leader="none" w:pos="6860"/>
        </w:tabs>
        <w:spacing w:before="119"/>
        <w:ind w:firstLine="540"/>
        <w:jc w:val="both"/>
        <w:rPr>
          <w:i/>
          <w:color w:val="000000" w:themeColor="text1"/>
          <w:sz w:val="28"/>
          <w:szCs w:val="28"/>
        </w:rPr>
      </w:pPr>
      <w:r>
        <w:rPr>
          <w:i/>
          <w:color w:val="000000" w:themeColor="text1"/>
          <w:sz w:val="28"/>
          <w:szCs w:val="28"/>
        </w:rPr>
        <w:t xml:space="preserve">Căn cứ Nghị định số 78/2002/NĐ-CP ngày 04/10/2002 của </w:t>
      </w:r>
      <w:r>
        <w:rPr>
          <w:i/>
          <w:color w:val="000000" w:themeColor="text1"/>
          <w:sz w:val="28"/>
          <w:szCs w:val="28"/>
        </w:rPr>
        <w:t xml:space="preserve">Chính phủ về tín dụng đối với người nghèo và các đối tượng chính sách khác;</w:t>
      </w:r>
      <w:r>
        <w:rPr>
          <w:i/>
          <w:color w:val="000000" w:themeColor="text1"/>
          <w:sz w:val="28"/>
          <w:szCs w:val="28"/>
        </w:rPr>
      </w:r>
      <w:r>
        <w:rPr>
          <w:i/>
          <w:color w:val="000000" w:themeColor="text1"/>
          <w:sz w:val="28"/>
          <w:szCs w:val="28"/>
        </w:rPr>
      </w:r>
    </w:p>
    <w:p>
      <w:pPr>
        <w:pBdr/>
        <w:tabs>
          <w:tab w:val="center" w:leader="none" w:pos="1540"/>
          <w:tab w:val="center" w:leader="none" w:pos="6860"/>
        </w:tabs>
        <w:spacing w:before="119"/>
        <w:ind w:firstLine="540"/>
        <w:jc w:val="both"/>
        <w:rPr>
          <w:i/>
          <w:color w:val="000000" w:themeColor="text1"/>
          <w:sz w:val="28"/>
          <w:szCs w:val="28"/>
        </w:rPr>
      </w:pPr>
      <w:r>
        <w:rPr>
          <w:i/>
          <w:color w:val="000000" w:themeColor="text1"/>
          <w:sz w:val="28"/>
          <w:szCs w:val="28"/>
        </w:rPr>
        <w:t xml:space="preserve"> Căn cứ Nghị định số 74/2019/NĐ-CP ngày 23/9/2019 của Chính phủ về sửa đổi, bổ sung một số điều của Nghị định</w:t>
      </w:r>
      <w:r>
        <w:rPr>
          <w:i/>
          <w:color w:val="000000" w:themeColor="text1"/>
          <w:sz w:val="28"/>
          <w:szCs w:val="28"/>
        </w:rPr>
        <w:t xml:space="preserve"> số 61/2015/NĐ-CP ngày 09/7/</w:t>
      </w:r>
      <w:r>
        <w:rPr>
          <w:i/>
          <w:color w:val="000000" w:themeColor="text1"/>
          <w:sz w:val="28"/>
          <w:szCs w:val="28"/>
        </w:rPr>
        <w:t xml:space="preserve">2015 của Chính phủ quy định về ch</w:t>
      </w:r>
      <w:r>
        <w:rPr>
          <w:i/>
          <w:color w:val="000000" w:themeColor="text1"/>
          <w:sz w:val="28"/>
          <w:szCs w:val="28"/>
        </w:rPr>
        <w:t xml:space="preserve">ính sách hỗ trợ tạo việc làm và Quỹ quốc gia về việc làm;</w:t>
      </w:r>
      <w:r>
        <w:rPr>
          <w:i/>
          <w:color w:val="000000" w:themeColor="text1"/>
          <w:sz w:val="28"/>
          <w:szCs w:val="28"/>
        </w:rPr>
      </w:r>
      <w:r>
        <w:rPr>
          <w:i/>
          <w:color w:val="000000" w:themeColor="text1"/>
          <w:sz w:val="28"/>
          <w:szCs w:val="28"/>
        </w:rPr>
      </w:r>
    </w:p>
    <w:p>
      <w:pPr>
        <w:pBdr/>
        <w:tabs>
          <w:tab w:val="center" w:leader="none" w:pos="1540"/>
          <w:tab w:val="center" w:leader="none" w:pos="6860"/>
        </w:tabs>
        <w:spacing w:before="119"/>
        <w:ind w:firstLine="709"/>
        <w:jc w:val="both"/>
        <w:rPr>
          <w:i/>
          <w:color w:val="000000" w:themeColor="text1"/>
          <w:sz w:val="28"/>
          <w:szCs w:val="28"/>
        </w:rPr>
      </w:pPr>
      <w:r>
        <w:rPr>
          <w:i/>
          <w:color w:val="000000" w:themeColor="text1"/>
          <w:sz w:val="28"/>
          <w:szCs w:val="28"/>
        </w:rPr>
        <w:t xml:space="preserve">Căn cứ Nghị định số 112/2021/NĐ-CP ngày 10/12/2021 của Chính phủ quy định chi tiết một số điều và biện pháp thi hành luật người lao động Việt Nam đi làm việc ở nước ngoài theo hợp đồng</w:t>
      </w:r>
      <w:bookmarkEnd w:id="1"/>
      <w:r>
        <w:rPr>
          <w:i/>
          <w:color w:val="000000" w:themeColor="text1"/>
          <w:sz w:val="28"/>
          <w:szCs w:val="28"/>
        </w:rPr>
        <w:t xml:space="preserve">;</w:t>
      </w:r>
      <w:r>
        <w:rPr>
          <w:i/>
          <w:color w:val="000000" w:themeColor="text1"/>
          <w:sz w:val="28"/>
          <w:szCs w:val="28"/>
        </w:rPr>
      </w:r>
      <w:r>
        <w:rPr>
          <w:i/>
          <w:color w:val="000000" w:themeColor="text1"/>
          <w:sz w:val="28"/>
          <w:szCs w:val="28"/>
        </w:rPr>
      </w:r>
    </w:p>
    <w:p>
      <w:pPr>
        <w:pBdr/>
        <w:spacing w:before="119"/>
        <w:ind w:firstLine="709"/>
        <w:jc w:val="both"/>
        <w:rPr>
          <w:i/>
          <w:color w:val="000000" w:themeColor="text1"/>
          <w:sz w:val="28"/>
          <w:szCs w:val="28"/>
        </w:rPr>
      </w:pPr>
      <w:r>
        <w:rPr>
          <w:bCs/>
          <w:i/>
          <w:color w:val="000000" w:themeColor="text1"/>
          <w:spacing w:val="-4"/>
          <w:sz w:val="28"/>
          <w:szCs w:val="28"/>
        </w:rPr>
        <w:t xml:space="preserve">Căn cứ Nghị </w:t>
      </w:r>
      <w:r>
        <w:rPr>
          <w:bCs/>
          <w:i/>
          <w:color w:val="000000" w:themeColor="text1"/>
          <w:spacing w:val="-4"/>
          <w:sz w:val="28"/>
          <w:szCs w:val="28"/>
        </w:rPr>
        <w:t xml:space="preserve">định số 125/2025/NĐ-CP ngày 11/6/2025 của Chính phủ quy định về phân định thẩm quyền của chính quyền địa phương 02 cấp trong lĩnh vực quản lý nhà nước của Bộ Tài chính;</w:t>
      </w:r>
      <w:r>
        <w:rPr>
          <w:i/>
          <w:color w:val="000000" w:themeColor="text1"/>
          <w:sz w:val="28"/>
          <w:szCs w:val="28"/>
        </w:rPr>
        <w:t xml:space="preserve"> </w:t>
      </w:r>
      <w:r>
        <w:rPr>
          <w:i/>
          <w:color w:val="000000" w:themeColor="text1"/>
          <w:sz w:val="28"/>
          <w:szCs w:val="28"/>
        </w:rPr>
      </w:r>
      <w:r>
        <w:rPr>
          <w:i/>
          <w:color w:val="000000" w:themeColor="text1"/>
          <w:sz w:val="28"/>
          <w:szCs w:val="28"/>
        </w:rPr>
      </w:r>
    </w:p>
    <w:p>
      <w:pPr>
        <w:pBdr/>
        <w:spacing w:before="119"/>
        <w:ind w:firstLine="709"/>
        <w:jc w:val="both"/>
        <w:rPr>
          <w:bCs/>
          <w:i/>
          <w:color w:val="000000" w:themeColor="text1"/>
          <w:spacing w:val="-4"/>
          <w:sz w:val="28"/>
          <w:szCs w:val="28"/>
        </w:rPr>
      </w:pPr>
      <w:r/>
      <w:bookmarkStart w:id="2" w:name="_Hlk208051071"/>
      <w:r>
        <w:rPr>
          <w:bCs/>
          <w:i/>
          <w:color w:val="000000" w:themeColor="text1"/>
          <w:spacing w:val="-4"/>
          <w:sz w:val="28"/>
          <w:szCs w:val="28"/>
        </w:rPr>
        <w:t xml:space="preserve">Căn cứ Thông tư số 11/2017/TT-BTC ngày 08/02/2017 của Bộ trưởng Bộ Tài chính quy định </w:t>
      </w:r>
      <w:r>
        <w:rPr>
          <w:bCs/>
          <w:i/>
          <w:color w:val="000000" w:themeColor="text1"/>
          <w:spacing w:val="-4"/>
          <w:sz w:val="28"/>
          <w:szCs w:val="28"/>
        </w:rPr>
        <w:t xml:space="preserve">về quản lý và sử dụng nguồn vốn ngân sách địa phương ủy thác qua Ngân hàng Chính sách xã hội để cho vay đối với người nghèo và các đối tượng chính sách khác</w:t>
      </w:r>
      <w:bookmarkEnd w:id="2"/>
      <w:r>
        <w:rPr>
          <w:bCs/>
          <w:i/>
          <w:color w:val="000000" w:themeColor="text1"/>
          <w:spacing w:val="-4"/>
          <w:sz w:val="28"/>
          <w:szCs w:val="28"/>
        </w:rPr>
        <w:t xml:space="preserve">; </w:t>
      </w:r>
      <w:r>
        <w:rPr>
          <w:bCs/>
          <w:i/>
          <w:color w:val="000000" w:themeColor="text1"/>
          <w:spacing w:val="-4"/>
          <w:sz w:val="28"/>
          <w:szCs w:val="28"/>
        </w:rPr>
      </w:r>
      <w:r>
        <w:rPr>
          <w:bCs/>
          <w:i/>
          <w:color w:val="000000" w:themeColor="text1"/>
          <w:spacing w:val="-4"/>
          <w:sz w:val="28"/>
          <w:szCs w:val="28"/>
        </w:rPr>
      </w:r>
    </w:p>
    <w:p>
      <w:pPr>
        <w:pBdr/>
        <w:spacing w:before="119"/>
        <w:ind w:firstLine="709"/>
        <w:jc w:val="both"/>
        <w:rPr>
          <w:bCs/>
          <w:i/>
          <w:color w:val="000000" w:themeColor="text1"/>
          <w:spacing w:val="-4"/>
          <w:sz w:val="28"/>
          <w:szCs w:val="28"/>
          <w:highlight w:val="none"/>
        </w:rPr>
      </w:pPr>
      <w:r>
        <w:rPr>
          <w:bCs/>
          <w:i/>
          <w:color w:val="000000" w:themeColor="text1"/>
          <w:spacing w:val="-4"/>
          <w:sz w:val="28"/>
          <w:szCs w:val="28"/>
        </w:rPr>
        <w:t xml:space="preserve">Căn cứ Thông tư số 21/2021/TT-BLĐTBXH ngày 15/12/2021 của Bộ trưởng Bộ Lao động - Thương binh và Xã hội quy định chi tiết một số điều của luật người lao động Việt Nam đi làm việc ở nước ngoài theo hợp </w:t>
      </w:r>
      <w:r>
        <w:rPr>
          <w:bCs/>
          <w:i/>
          <w:color w:val="000000" w:themeColor="text1"/>
          <w:spacing w:val="-4"/>
          <w:sz w:val="28"/>
          <w:szCs w:val="28"/>
        </w:rPr>
        <w:t xml:space="preserve">đồng;</w:t>
      </w:r>
      <w:r>
        <w:rPr>
          <w:bCs/>
          <w:i/>
          <w:color w:val="000000" w:themeColor="text1"/>
          <w:spacing w:val="-4"/>
          <w:sz w:val="28"/>
          <w:szCs w:val="28"/>
          <w:highlight w:val="none"/>
        </w:rPr>
      </w:r>
      <w:r>
        <w:rPr>
          <w:bCs/>
          <w:i/>
          <w:color w:val="000000" w:themeColor="text1"/>
          <w:spacing w:val="-4"/>
          <w:sz w:val="28"/>
          <w:szCs w:val="28"/>
          <w:highlight w:val="none"/>
        </w:rPr>
      </w:r>
    </w:p>
    <w:p>
      <w:pPr>
        <w:pBdr/>
        <w:spacing w:before="119"/>
        <w:ind w:firstLine="709"/>
        <w:jc w:val="both"/>
        <w:rPr>
          <w:bCs/>
          <w:i/>
          <w:color w:val="000000" w:themeColor="text1"/>
          <w:spacing w:val="-4"/>
          <w:sz w:val="28"/>
          <w:szCs w:val="28"/>
        </w:rPr>
      </w:pPr>
      <w:r>
        <w:rPr>
          <w:bCs/>
          <w:i/>
          <w:color w:val="000000" w:themeColor="text1"/>
          <w:spacing w:val="-4"/>
          <w:sz w:val="28"/>
          <w:szCs w:val="28"/>
        </w:rPr>
        <w:t xml:space="preserve">Căn cứ </w:t>
      </w:r>
      <w:r>
        <w:rPr>
          <w:bCs/>
          <w:i/>
          <w:color w:val="000000" w:themeColor="text1"/>
          <w:spacing w:val="-4"/>
          <w:sz w:val="28"/>
          <w:szCs w:val="28"/>
        </w:rPr>
        <w:t xml:space="preserve">Thông tư số 84/2025/TT-BTC ngày 19/8/2025 của </w:t>
      </w:r>
      <w:r>
        <w:rPr>
          <w:bCs/>
          <w:i/>
          <w:color w:val="000000" w:themeColor="text1"/>
          <w:spacing w:val="-4"/>
          <w:sz w:val="28"/>
          <w:szCs w:val="28"/>
        </w:rPr>
        <w:t xml:space="preserve">Bộ trưởng </w:t>
      </w:r>
      <w:r>
        <w:rPr>
          <w:bCs/>
          <w:i/>
          <w:color w:val="000000" w:themeColor="text1"/>
          <w:spacing w:val="-4"/>
          <w:sz w:val="28"/>
          <w:szCs w:val="28"/>
        </w:rPr>
        <w:t xml:space="preserve">Bộ Tài chính </w:t>
      </w:r>
      <w:bookmarkStart w:id="4" w:name="loai_1_name"/>
      <w:r>
        <w:rPr>
          <w:i/>
          <w:color w:val="000000" w:themeColor="text1"/>
          <w:sz w:val="28"/>
          <w:szCs w:val="28"/>
          <w:shd w:val="clear" w:color="auto" w:fill="ffffff"/>
        </w:rPr>
        <w:t xml:space="preserve">sửa đổi, bổ sung một số điều của Thông </w:t>
      </w:r>
      <w:r>
        <w:rPr>
          <w:i/>
          <w:color w:val="000000" w:themeColor="text1"/>
          <w:sz w:val="28"/>
          <w:szCs w:val="28"/>
          <w:shd w:val="clear" w:color="auto" w:fill="ffffff"/>
        </w:rPr>
        <w:t xml:space="preserve">tư số 11/2017/TT-BTC ngày 08/02/2017 của </w:t>
      </w:r>
      <w:r>
        <w:rPr>
          <w:bCs/>
          <w:i/>
          <w:color w:val="000000" w:themeColor="text1"/>
          <w:sz w:val="28"/>
          <w:szCs w:val="28"/>
          <w:shd w:val="clear" w:color="auto" w:fill="ffffff"/>
        </w:rPr>
        <w:t xml:space="preserve">Bộ trưởng</w:t>
      </w:r>
      <w:r>
        <w:rPr>
          <w:i/>
          <w:color w:val="000000" w:themeColor="text1"/>
          <w:sz w:val="28"/>
          <w:szCs w:val="28"/>
          <w:shd w:val="clear" w:color="auto" w:fill="ffffff"/>
        </w:rPr>
        <w:t xml:space="preserve"> </w:t>
      </w:r>
      <w:r>
        <w:rPr>
          <w:i/>
          <w:color w:val="000000" w:themeColor="text1"/>
          <w:sz w:val="28"/>
          <w:szCs w:val="28"/>
          <w:shd w:val="clear" w:color="auto" w:fill="ffffff"/>
        </w:rPr>
        <w:t xml:space="preserve">Bộ Tài chính</w:t>
      </w:r>
      <w:r>
        <w:rPr>
          <w:i/>
          <w:color w:val="000000" w:themeColor="text1"/>
          <w:sz w:val="28"/>
          <w:szCs w:val="28"/>
          <w:shd w:val="clear" w:color="auto" w:fill="ffffff"/>
        </w:rPr>
        <w:t xml:space="preserve">;</w:t>
      </w:r>
      <w:bookmarkEnd w:id="4"/>
      <w:r>
        <w:rPr>
          <w:i/>
          <w:color w:val="000000" w:themeColor="text1"/>
          <w:sz w:val="28"/>
          <w:szCs w:val="28"/>
          <w:shd w:val="clear" w:color="auto" w:fill="ffffff"/>
        </w:rPr>
        <w:t xml:space="preserve"> </w:t>
      </w:r>
      <w:r>
        <w:rPr>
          <w:bCs/>
          <w:i/>
          <w:color w:val="000000" w:themeColor="text1"/>
          <w:spacing w:val="-4"/>
          <w:sz w:val="28"/>
          <w:szCs w:val="28"/>
        </w:rPr>
      </w:r>
      <w:r>
        <w:rPr>
          <w:bCs/>
          <w:i/>
          <w:color w:val="000000" w:themeColor="text1"/>
          <w:spacing w:val="-4"/>
          <w:sz w:val="28"/>
          <w:szCs w:val="28"/>
        </w:rPr>
      </w:r>
    </w:p>
    <w:p>
      <w:pPr>
        <w:pBdr/>
        <w:spacing w:before="119"/>
        <w:ind w:firstLine="709"/>
        <w:jc w:val="both"/>
        <w:rPr>
          <w:bCs/>
          <w:i/>
          <w:color w:val="000000" w:themeColor="text1"/>
          <w:spacing w:val="-4"/>
          <w:sz w:val="28"/>
          <w:szCs w:val="28"/>
        </w:rPr>
      </w:pPr>
      <w:r>
        <w:rPr>
          <w:bCs/>
          <w:i/>
          <w:color w:val="000000" w:themeColor="text1"/>
          <w:spacing w:val="-4"/>
          <w:sz w:val="28"/>
          <w:szCs w:val="28"/>
        </w:rPr>
        <w:t xml:space="preserve">Căn cứ Quyết định số 08/2021/QĐ-TTg ngày 11/3/2021 của Thủ tướng Chính phủ về việc sửa đổi, bổ sung một số điều của Quy chế xử lý nợ bị rủi ro tại Ngân hàng Chính sách xã hội ban hành kèm theo Quyết định số 50/2010/QĐ-TTg ngày 28/7/2010 của Thủ tướng</w:t>
      </w:r>
      <w:r>
        <w:rPr>
          <w:bCs/>
          <w:i/>
          <w:color w:val="000000" w:themeColor="text1"/>
          <w:spacing w:val="-4"/>
          <w:sz w:val="28"/>
          <w:szCs w:val="28"/>
        </w:rPr>
        <w:t xml:space="preserve"> Chính phủ;</w:t>
      </w:r>
      <w:r>
        <w:rPr>
          <w:bCs/>
          <w:i/>
          <w:color w:val="000000" w:themeColor="text1"/>
          <w:spacing w:val="-4"/>
          <w:sz w:val="28"/>
          <w:szCs w:val="28"/>
        </w:rPr>
      </w:r>
      <w:r>
        <w:rPr>
          <w:bCs/>
          <w:i/>
          <w:color w:val="000000" w:themeColor="text1"/>
          <w:spacing w:val="-4"/>
          <w:sz w:val="28"/>
          <w:szCs w:val="28"/>
        </w:rPr>
      </w:r>
    </w:p>
    <w:p>
      <w:pPr>
        <w:pBdr/>
        <w:spacing w:before="119"/>
        <w:ind w:firstLine="709"/>
        <w:jc w:val="both"/>
        <w:rPr>
          <w:bCs/>
          <w:i/>
          <w:iCs/>
          <w:color w:val="000000" w:themeColor="text1"/>
          <w:sz w:val="28"/>
          <w:szCs w:val="28"/>
        </w:rPr>
      </w:pPr>
      <w:r>
        <w:rPr>
          <w:bCs/>
          <w:i/>
          <w:color w:val="000000" w:themeColor="text1"/>
          <w:spacing w:val="-4"/>
          <w:sz w:val="28"/>
          <w:szCs w:val="28"/>
        </w:rPr>
        <w:t xml:space="preserve">Căn cứ </w:t>
      </w:r>
      <w:r>
        <w:rPr>
          <w:bCs/>
          <w:i/>
          <w:iCs/>
          <w:color w:val="000000" w:themeColor="text1"/>
          <w:sz w:val="28"/>
          <w:szCs w:val="28"/>
        </w:rPr>
        <w:t xml:space="preserve">Quyết định số 10/2024/QĐ-TTg ngày 15/7/2024 của Thủ tướng Chính phủ về tín dụng thực hiện cấp nước sạch và vệ sinh môi trường nông thôn;</w:t>
      </w:r>
      <w:r>
        <w:rPr>
          <w:bCs/>
          <w:i/>
          <w:iCs/>
          <w:color w:val="000000" w:themeColor="text1"/>
          <w:sz w:val="28"/>
          <w:szCs w:val="28"/>
        </w:rPr>
      </w:r>
      <w:r>
        <w:rPr>
          <w:bCs/>
          <w:i/>
          <w:iCs/>
          <w:color w:val="000000" w:themeColor="text1"/>
          <w:sz w:val="28"/>
          <w:szCs w:val="28"/>
        </w:rPr>
      </w:r>
    </w:p>
    <w:p>
      <w:pPr>
        <w:pBdr/>
        <w:spacing w:before="119"/>
        <w:ind w:firstLine="709"/>
        <w:jc w:val="both"/>
        <w:rPr>
          <w:i/>
          <w:iCs/>
          <w:color w:val="000000" w:themeColor="text1"/>
          <w:spacing w:val="-4"/>
          <w:sz w:val="28"/>
          <w:szCs w:val="28"/>
        </w:rPr>
      </w:pPr>
      <w:r>
        <w:rPr>
          <w:bCs/>
          <w:i/>
          <w:color w:val="000000" w:themeColor="text1"/>
          <w:spacing w:val="-4"/>
          <w:sz w:val="28"/>
          <w:szCs w:val="28"/>
        </w:rPr>
        <w:t xml:space="preserve">Căn cứ </w:t>
      </w:r>
      <w:r>
        <w:rPr>
          <w:i/>
          <w:iCs/>
          <w:color w:val="000000" w:themeColor="text1"/>
          <w:sz w:val="28"/>
          <w:szCs w:val="28"/>
        </w:rPr>
        <w:t xml:space="preserve">Nghị quyết số 22/2025/NQ-HĐND ngày 10/12/2025 của HĐND tỉnh quy định chính sách hỗ trợ vay vố</w:t>
      </w:r>
      <w:r>
        <w:rPr>
          <w:i/>
          <w:iCs/>
          <w:color w:val="000000" w:themeColor="text1"/>
          <w:sz w:val="28"/>
          <w:szCs w:val="28"/>
        </w:rPr>
        <w:t xml:space="preserve">n từ nguồn vốn ngân sách địa phương ủy thác qua Ngân hàng Chính sách xã hội để cho vay một số đối tượng chính sách trên địa bàn tỉnh Tây Ninh;</w:t>
      </w:r>
      <w:r>
        <w:rPr>
          <w:i/>
          <w:iCs/>
          <w:color w:val="000000" w:themeColor="text1"/>
          <w:spacing w:val="-4"/>
          <w:sz w:val="28"/>
          <w:szCs w:val="28"/>
        </w:rPr>
      </w:r>
      <w:r>
        <w:rPr>
          <w:i/>
          <w:iCs/>
          <w:color w:val="000000" w:themeColor="text1"/>
          <w:spacing w:val="-4"/>
          <w:sz w:val="28"/>
          <w:szCs w:val="28"/>
        </w:rPr>
      </w:r>
    </w:p>
    <w:p>
      <w:pPr>
        <w:pBdr/>
        <w:spacing w:before="119"/>
        <w:ind w:firstLine="709"/>
        <w:jc w:val="both"/>
        <w:rPr>
          <w:i/>
          <w:iCs/>
          <w:color w:val="000000" w:themeColor="text1"/>
          <w:sz w:val="28"/>
          <w:szCs w:val="28"/>
        </w:rPr>
      </w:pPr>
      <w:r>
        <w:rPr>
          <w:bCs/>
          <w:i/>
          <w:color w:val="000000" w:themeColor="text1"/>
          <w:spacing w:val="-4"/>
          <w:sz w:val="28"/>
          <w:szCs w:val="28"/>
        </w:rPr>
        <w:t xml:space="preserve">Theo đề nghị của Giám đốc Sở Nội vụ tại Tờ trình số 288/TTr-SNV ngày 10/01/2026 về việc ban hành Quyết định triển khai </w:t>
      </w:r>
      <w:r>
        <w:rPr>
          <w:i/>
          <w:iCs/>
          <w:color w:val="000000" w:themeColor="text1"/>
          <w:sz w:val="28"/>
          <w:szCs w:val="28"/>
        </w:rPr>
        <w:t xml:space="preserve">Nghị quyết số 22/2025/NQ-HĐND ngày 10/12/2025 của HĐND tỉnh quy định chính sách hỗ trợ vay vốn từ nguồn vốn ngân sách địa phương ủy thác q</w:t>
      </w:r>
      <w:r>
        <w:rPr>
          <w:i/>
          <w:iCs/>
          <w:color w:val="000000" w:themeColor="text1"/>
          <w:sz w:val="28"/>
          <w:szCs w:val="28"/>
        </w:rPr>
        <w:t xml:space="preserve">ua Ngân hàng Chính sách xã hội để cho vay một số đối tượng chính sách trên địa bàn tỉnh Tây Ninh;</w:t>
      </w:r>
      <w:r>
        <w:rPr>
          <w:i/>
          <w:iCs/>
          <w:color w:val="000000" w:themeColor="text1"/>
          <w:sz w:val="28"/>
          <w:szCs w:val="28"/>
        </w:rPr>
      </w:r>
      <w:r>
        <w:rPr>
          <w:i/>
          <w:iCs/>
          <w:color w:val="000000" w:themeColor="text1"/>
          <w:sz w:val="28"/>
          <w:szCs w:val="28"/>
        </w:rPr>
      </w:r>
    </w:p>
    <w:p>
      <w:pPr>
        <w:pBdr/>
        <w:spacing w:before="119"/>
        <w:ind w:firstLine="709"/>
        <w:jc w:val="both"/>
        <w:rPr>
          <w:bCs/>
          <w:i/>
          <w:color w:val="000000" w:themeColor="text1"/>
          <w:spacing w:val="-4"/>
          <w:sz w:val="28"/>
          <w:szCs w:val="28"/>
        </w:rPr>
      </w:pPr>
      <w:r>
        <w:rPr>
          <w:bCs/>
          <w:i/>
          <w:color w:val="000000" w:themeColor="text1"/>
          <w:spacing w:val="-4"/>
          <w:sz w:val="28"/>
          <w:szCs w:val="28"/>
        </w:rPr>
        <w:t xml:space="preserve">Ủy ban nhân dân</w:t>
      </w:r>
      <w:r>
        <w:rPr>
          <w:bCs/>
          <w:i/>
          <w:color w:val="000000" w:themeColor="text1"/>
          <w:spacing w:val="-4"/>
          <w:sz w:val="28"/>
          <w:szCs w:val="28"/>
        </w:rPr>
        <w:t xml:space="preserve"> tỉnh</w:t>
      </w:r>
      <w:r>
        <w:rPr>
          <w:bCs/>
          <w:i/>
          <w:color w:val="000000" w:themeColor="text1"/>
          <w:spacing w:val="-4"/>
          <w:sz w:val="28"/>
          <w:szCs w:val="28"/>
        </w:rPr>
        <w:t xml:space="preserve"> ban hành Quyết định triển khai </w:t>
      </w:r>
      <w:r>
        <w:rPr>
          <w:i/>
          <w:iCs/>
          <w:color w:val="000000" w:themeColor="text1"/>
          <w:sz w:val="28"/>
          <w:szCs w:val="28"/>
        </w:rPr>
        <w:t xml:space="preserve">Nghị quyết số 22/2025/NQ-HĐND ngày 10/12/2025 của HĐND tỉnh quy định chính sách hỗ trợ vay vốn từ nguồn vốn ngâ</w:t>
      </w:r>
      <w:r>
        <w:rPr>
          <w:i/>
          <w:iCs/>
          <w:color w:val="000000" w:themeColor="text1"/>
          <w:sz w:val="28"/>
          <w:szCs w:val="28"/>
        </w:rPr>
        <w:t xml:space="preserve">n sách địa phương ủy thác qua Ngân hàng Chính sách xã hội để cho vay một số đối tượng chính sách trên địa bàn tỉnh Tây Ninh.</w:t>
      </w:r>
      <w:r>
        <w:rPr>
          <w:bCs/>
          <w:i/>
          <w:color w:val="000000" w:themeColor="text1"/>
          <w:spacing w:val="-4"/>
          <w:sz w:val="28"/>
          <w:szCs w:val="28"/>
        </w:rPr>
      </w:r>
      <w:r>
        <w:rPr>
          <w:bCs/>
          <w:i/>
          <w:color w:val="000000" w:themeColor="text1"/>
          <w:spacing w:val="-4"/>
          <w:sz w:val="28"/>
          <w:szCs w:val="28"/>
        </w:rPr>
      </w:r>
    </w:p>
    <w:p>
      <w:pPr>
        <w:pBdr/>
        <w:spacing w:before="120"/>
        <w:ind w:firstLine="720"/>
        <w:jc w:val="both"/>
        <w:rPr>
          <w:color w:val="000000" w:themeColor="text1"/>
          <w:sz w:val="28"/>
          <w:szCs w:val="28"/>
        </w:rPr>
      </w:pPr>
      <w:r>
        <w:rPr>
          <w:b/>
          <w:color w:val="000000" w:themeColor="text1"/>
          <w:sz w:val="28"/>
          <w:szCs w:val="28"/>
        </w:rPr>
        <w:t xml:space="preserve">Điều 1.</w:t>
      </w:r>
      <w:r>
        <w:rPr>
          <w:color w:val="000000" w:themeColor="text1"/>
          <w:sz w:val="28"/>
          <w:szCs w:val="28"/>
        </w:rPr>
        <w:t xml:space="preserve"> Triển khai Nghị quyết số 22/2025/NQ-HĐND ngày 10/12/2025 của HĐND tỉnh quy định chính sách hỗ trợ vay vốn từ nguồn vốn ngân</w:t>
      </w:r>
      <w:r>
        <w:rPr>
          <w:color w:val="000000" w:themeColor="text1"/>
          <w:sz w:val="28"/>
          <w:szCs w:val="28"/>
        </w:rPr>
        <w:t xml:space="preserve"> sách địa phương ủy thác qua Ngân hàng Chính sách xã hội để cho vay một số đối tượng chính sách trên địa bàn tỉnh Tây Ninh, cụ thể như sau:</w:t>
      </w:r>
      <w:r>
        <w:rPr>
          <w:color w:val="000000" w:themeColor="text1"/>
          <w:sz w:val="28"/>
          <w:szCs w:val="28"/>
        </w:rPr>
      </w:r>
      <w:r>
        <w:rPr>
          <w:color w:val="000000" w:themeColor="text1"/>
          <w:sz w:val="28"/>
          <w:szCs w:val="28"/>
        </w:rPr>
      </w:r>
    </w:p>
    <w:p>
      <w:pPr>
        <w:pBdr/>
        <w:spacing w:before="120"/>
        <w:ind w:firstLine="720"/>
        <w:jc w:val="both"/>
        <w:rPr>
          <w:b/>
          <w:color w:val="000000" w:themeColor="text1"/>
          <w:sz w:val="28"/>
          <w:szCs w:val="28"/>
        </w:rPr>
      </w:pPr>
      <w:r>
        <w:rPr>
          <w:b/>
          <w:color w:val="000000" w:themeColor="text1"/>
          <w:sz w:val="28"/>
          <w:szCs w:val="28"/>
        </w:rPr>
        <w:t xml:space="preserve">1. Phạm vi điều chỉnh: </w:t>
      </w:r>
      <w:r>
        <w:rPr>
          <w:bCs/>
          <w:color w:val="000000" w:themeColor="text1"/>
          <w:sz w:val="28"/>
          <w:szCs w:val="28"/>
        </w:rPr>
        <w:t xml:space="preserve">Thực hiện theo khoản 1 Điều 1 Nghị quyết số 22/2025/NQ-HĐND.</w:t>
      </w:r>
      <w:r>
        <w:rPr>
          <w:b/>
          <w:color w:val="000000" w:themeColor="text1"/>
          <w:sz w:val="28"/>
          <w:szCs w:val="28"/>
        </w:rPr>
      </w:r>
      <w:r>
        <w:rPr>
          <w:b/>
          <w:color w:val="000000" w:themeColor="text1"/>
          <w:sz w:val="28"/>
          <w:szCs w:val="28"/>
        </w:rPr>
      </w:r>
    </w:p>
    <w:p>
      <w:pPr>
        <w:pBdr/>
        <w:spacing w:before="120"/>
        <w:ind w:firstLine="720"/>
        <w:jc w:val="both"/>
        <w:rPr>
          <w:color w:val="000000" w:themeColor="text1"/>
          <w:sz w:val="28"/>
          <w:szCs w:val="28"/>
        </w:rPr>
      </w:pPr>
      <w:r>
        <w:rPr>
          <w:b/>
          <w:bCs/>
          <w:color w:val="000000" w:themeColor="text1"/>
          <w:sz w:val="28"/>
          <w:szCs w:val="28"/>
        </w:rPr>
        <w:t xml:space="preserve">2. Đối tượng áp dụng: </w:t>
      </w:r>
      <w:r>
        <w:rPr>
          <w:bCs/>
          <w:color w:val="000000" w:themeColor="text1"/>
          <w:sz w:val="28"/>
          <w:szCs w:val="28"/>
        </w:rPr>
        <w:t xml:space="preserve">Thực hiện </w:t>
      </w:r>
      <w:r>
        <w:rPr>
          <w:bCs/>
          <w:color w:val="000000" w:themeColor="text1"/>
          <w:sz w:val="28"/>
          <w:szCs w:val="28"/>
        </w:rPr>
        <w:t xml:space="preserve">theo khoản 2 Điều 1 Nghị quyết số 22/2025/NQ-HĐND</w:t>
      </w:r>
      <w:r>
        <w:rPr>
          <w:color w:val="000000" w:themeColor="text1"/>
          <w:sz w:val="28"/>
          <w:szCs w:val="28"/>
        </w:rPr>
        <w:t xml:space="preserve">.</w:t>
      </w:r>
      <w:r>
        <w:rPr>
          <w:color w:val="000000" w:themeColor="text1"/>
          <w:sz w:val="28"/>
          <w:szCs w:val="28"/>
        </w:rPr>
      </w:r>
      <w:r>
        <w:rPr>
          <w:color w:val="000000" w:themeColor="text1"/>
          <w:sz w:val="28"/>
          <w:szCs w:val="28"/>
        </w:rPr>
      </w:r>
    </w:p>
    <w:p>
      <w:pPr>
        <w:pBdr/>
        <w:spacing w:before="120"/>
        <w:ind w:firstLine="720"/>
        <w:jc w:val="both"/>
        <w:rPr>
          <w:b/>
          <w:color w:val="000000" w:themeColor="text1"/>
          <w:sz w:val="28"/>
          <w:szCs w:val="28"/>
        </w:rPr>
      </w:pPr>
      <w:r>
        <w:rPr>
          <w:b/>
          <w:color w:val="000000" w:themeColor="text1"/>
          <w:sz w:val="28"/>
          <w:szCs w:val="28"/>
        </w:rPr>
        <w:t xml:space="preserve">3. Đ</w:t>
      </w:r>
      <w:r>
        <w:rPr>
          <w:b/>
          <w:bCs/>
          <w:color w:val="000000" w:themeColor="text1"/>
          <w:sz w:val="28"/>
          <w:szCs w:val="28"/>
        </w:rPr>
        <w:t xml:space="preserve">ối tượng chính sách khác được vay vốn từ nguồn vốn ngân sách địa phương ủy thác qua Ngân hàng Chính sách xã hội: </w:t>
      </w:r>
      <w:r>
        <w:rPr>
          <w:bCs/>
          <w:color w:val="000000" w:themeColor="text1"/>
          <w:sz w:val="28"/>
          <w:szCs w:val="28"/>
        </w:rPr>
        <w:t xml:space="preserve">Thực hiện theo Điều 2 Nghị quyết số 22/2025/NQ-HĐND.</w:t>
      </w:r>
      <w:r>
        <w:rPr>
          <w:b/>
          <w:color w:val="000000" w:themeColor="text1"/>
          <w:sz w:val="28"/>
          <w:szCs w:val="28"/>
        </w:rPr>
      </w:r>
      <w:r>
        <w:rPr>
          <w:b/>
          <w:color w:val="000000" w:themeColor="text1"/>
          <w:sz w:val="28"/>
          <w:szCs w:val="28"/>
        </w:rPr>
      </w:r>
    </w:p>
    <w:p>
      <w:pPr>
        <w:pBdr/>
        <w:spacing w:before="120"/>
        <w:ind w:firstLine="720"/>
        <w:jc w:val="both"/>
        <w:rPr>
          <w:b/>
          <w:color w:val="000000" w:themeColor="text1"/>
          <w:sz w:val="28"/>
          <w:szCs w:val="28"/>
        </w:rPr>
      </w:pPr>
      <w:r/>
      <w:bookmarkStart w:id="5" w:name="_Hlk211406245"/>
      <w:r>
        <w:rPr>
          <w:b/>
          <w:color w:val="000000" w:themeColor="text1"/>
          <w:sz w:val="28"/>
          <w:szCs w:val="28"/>
        </w:rPr>
        <w:t xml:space="preserve">4. </w:t>
      </w:r>
      <w:r>
        <w:rPr>
          <w:b/>
          <w:color w:val="000000" w:themeColor="text1"/>
          <w:sz w:val="28"/>
          <w:szCs w:val="28"/>
          <w:lang w:val="it-IT"/>
        </w:rPr>
        <w:t xml:space="preserve">Mức cho vay, thời hạn cho vay</w:t>
      </w:r>
      <w:bookmarkEnd w:id="5"/>
      <w:r>
        <w:rPr>
          <w:b/>
          <w:color w:val="000000" w:themeColor="text1"/>
          <w:sz w:val="28"/>
          <w:szCs w:val="28"/>
          <w:lang w:val="it-IT"/>
        </w:rPr>
        <w:t xml:space="preserve">, lãi suất cho vay: </w:t>
      </w:r>
      <w:r>
        <w:rPr>
          <w:bCs/>
          <w:color w:val="000000" w:themeColor="text1"/>
          <w:sz w:val="28"/>
          <w:szCs w:val="28"/>
        </w:rPr>
        <w:t xml:space="preserve">Thực hiện theo Điều 3 Nghị quyết số 22/2025/NQ-HĐND.</w:t>
      </w:r>
      <w:r>
        <w:rPr>
          <w:b/>
          <w:color w:val="000000" w:themeColor="text1"/>
          <w:sz w:val="28"/>
          <w:szCs w:val="28"/>
        </w:rPr>
      </w:r>
      <w:r>
        <w:rPr>
          <w:b/>
          <w:color w:val="000000" w:themeColor="text1"/>
          <w:sz w:val="28"/>
          <w:szCs w:val="28"/>
        </w:rPr>
      </w:r>
    </w:p>
    <w:p>
      <w:pPr>
        <w:pBdr/>
        <w:spacing w:before="120"/>
        <w:ind w:firstLine="720"/>
        <w:jc w:val="both"/>
        <w:rPr>
          <w:color w:val="000000" w:themeColor="text1"/>
          <w:sz w:val="28"/>
          <w:szCs w:val="28"/>
        </w:rPr>
      </w:pPr>
      <w:r/>
      <w:bookmarkStart w:id="6" w:name="_Hlk211406288"/>
      <w:r>
        <w:rPr>
          <w:b/>
          <w:color w:val="000000" w:themeColor="text1"/>
          <w:sz w:val="28"/>
          <w:szCs w:val="28"/>
        </w:rPr>
        <w:t xml:space="preserve">5.</w:t>
      </w:r>
      <w:r>
        <w:rPr>
          <w:color w:val="000000" w:themeColor="text1"/>
          <w:sz w:val="28"/>
          <w:szCs w:val="28"/>
        </w:rPr>
        <w:t xml:space="preserve"> </w:t>
      </w:r>
      <w:r>
        <w:rPr>
          <w:b/>
          <w:bCs/>
          <w:color w:val="000000" w:themeColor="text1"/>
          <w:sz w:val="28"/>
          <w:szCs w:val="28"/>
          <w:lang w:val="nb-NO"/>
        </w:rPr>
        <w:t xml:space="preserve">Xử lý nợ bị rủi ro:</w:t>
      </w:r>
      <w:r>
        <w:rPr>
          <w:bCs/>
          <w:color w:val="000000" w:themeColor="text1"/>
          <w:sz w:val="28"/>
          <w:szCs w:val="28"/>
        </w:rPr>
        <w:t xml:space="preserve"> Thực hiện theo Điều 4 Nghị quyết số 22/2025/NQ-HĐND.</w:t>
      </w:r>
      <w:bookmarkEnd w:id="6"/>
      <w:r>
        <w:rPr>
          <w:color w:val="000000" w:themeColor="text1"/>
          <w:sz w:val="28"/>
          <w:szCs w:val="28"/>
        </w:rPr>
      </w:r>
      <w:r>
        <w:rPr>
          <w:color w:val="000000" w:themeColor="text1"/>
          <w:sz w:val="28"/>
          <w:szCs w:val="28"/>
        </w:rPr>
      </w:r>
    </w:p>
    <w:p>
      <w:pPr>
        <w:pBdr/>
        <w:spacing w:before="120"/>
        <w:ind w:firstLine="720"/>
        <w:jc w:val="both"/>
        <w:rPr>
          <w:b/>
          <w:color w:val="000000" w:themeColor="text1"/>
          <w:sz w:val="28"/>
          <w:szCs w:val="28"/>
        </w:rPr>
      </w:pPr>
      <w:r>
        <w:rPr>
          <w:b/>
          <w:color w:val="000000" w:themeColor="text1"/>
          <w:sz w:val="28"/>
          <w:szCs w:val="28"/>
          <w:lang w:val="it-IT"/>
        </w:rPr>
        <w:t xml:space="preserve">6. </w:t>
      </w:r>
      <w:r>
        <w:rPr>
          <w:b/>
          <w:bCs/>
          <w:color w:val="000000" w:themeColor="text1"/>
          <w:sz w:val="28"/>
          <w:szCs w:val="28"/>
          <w:lang w:val="nl-NL"/>
        </w:rPr>
        <w:t xml:space="preserve">Nguồn vốn ngân sách địa phương ủy thác qua </w:t>
      </w:r>
      <w:r>
        <w:rPr>
          <w:b/>
          <w:color w:val="000000" w:themeColor="text1"/>
          <w:spacing w:val="3"/>
          <w:sz w:val="28"/>
          <w:szCs w:val="28"/>
          <w:shd w:val="clear" w:color="auto" w:fill="ffffff"/>
        </w:rPr>
        <w:t xml:space="preserve">Ngân hàng Chính sách xã</w:t>
      </w:r>
      <w:r>
        <w:rPr>
          <w:b/>
          <w:bCs/>
          <w:color w:val="000000" w:themeColor="text1"/>
          <w:sz w:val="28"/>
          <w:szCs w:val="28"/>
          <w:lang w:val="nl-NL"/>
        </w:rPr>
        <w:t xml:space="preserve"> để cho vay người nghèo và các đối tượng chính sách khác</w:t>
      </w:r>
      <w:r>
        <w:rPr>
          <w:b/>
          <w:color w:val="000000" w:themeColor="text1"/>
          <w:sz w:val="28"/>
          <w:szCs w:val="28"/>
        </w:rPr>
        <w:t xml:space="preserve">: </w:t>
      </w:r>
      <w:r>
        <w:rPr>
          <w:bCs/>
          <w:color w:val="000000" w:themeColor="text1"/>
          <w:sz w:val="28"/>
          <w:szCs w:val="28"/>
        </w:rPr>
        <w:t xml:space="preserve">Thực hiện theo Điều 5 Nghị quyết số 22/2025/NQ-HĐND.</w:t>
      </w:r>
      <w:r>
        <w:rPr>
          <w:b/>
          <w:color w:val="000000" w:themeColor="text1"/>
          <w:sz w:val="28"/>
          <w:szCs w:val="28"/>
        </w:rPr>
      </w:r>
      <w:r>
        <w:rPr>
          <w:b/>
          <w:color w:val="000000" w:themeColor="text1"/>
          <w:sz w:val="28"/>
          <w:szCs w:val="28"/>
        </w:rPr>
      </w:r>
    </w:p>
    <w:p>
      <w:pPr>
        <w:pBdr/>
        <w:spacing w:before="120"/>
        <w:ind w:firstLine="720"/>
        <w:jc w:val="both"/>
        <w:rPr>
          <w:color w:val="000000" w:themeColor="text1"/>
          <w:sz w:val="28"/>
          <w:szCs w:val="28"/>
        </w:rPr>
      </w:pPr>
      <w:r>
        <w:rPr>
          <w:b/>
          <w:bCs/>
          <w:color w:val="000000" w:themeColor="text1"/>
          <w:sz w:val="28"/>
          <w:szCs w:val="28"/>
        </w:rPr>
        <w:t xml:space="preserve">7.</w:t>
      </w:r>
      <w:r>
        <w:rPr>
          <w:color w:val="000000" w:themeColor="text1"/>
          <w:sz w:val="28"/>
          <w:szCs w:val="28"/>
        </w:rPr>
        <w:t xml:space="preserve"> Trường hợp các văn bản quy phạm pháp luật được viện dẫn tại </w:t>
      </w:r>
      <w:r>
        <w:rPr>
          <w:bCs/>
          <w:color w:val="000000" w:themeColor="text1"/>
          <w:sz w:val="28"/>
          <w:szCs w:val="28"/>
        </w:rPr>
        <w:t xml:space="preserve">Nghị quyết số 22/2025/NQ-HĐND, </w:t>
      </w:r>
      <w:r>
        <w:rPr>
          <w:color w:val="000000" w:themeColor="text1"/>
          <w:sz w:val="28"/>
          <w:szCs w:val="28"/>
        </w:rPr>
        <w:t xml:space="preserve">Quyết định này được sửa đổi, bổ sung hoặc thay thế </w:t>
      </w:r>
      <w:r>
        <w:rPr>
          <w:color w:val="000000" w:themeColor="text1"/>
          <w:sz w:val="28"/>
          <w:szCs w:val="28"/>
        </w:rPr>
        <w:t xml:space="preserve">thì thực hiện theo văn bản mới được sửa đổi, bổ sung hoặc thay thế đó.</w:t>
      </w:r>
      <w:r>
        <w:rPr>
          <w:color w:val="000000" w:themeColor="text1"/>
          <w:sz w:val="28"/>
          <w:szCs w:val="28"/>
        </w:rPr>
      </w:r>
      <w:r>
        <w:rPr>
          <w:color w:val="000000" w:themeColor="text1"/>
          <w:sz w:val="28"/>
          <w:szCs w:val="28"/>
        </w:rPr>
      </w:r>
    </w:p>
    <w:p>
      <w:pPr>
        <w:pBdr/>
        <w:spacing w:before="120"/>
        <w:ind w:firstLine="720"/>
        <w:jc w:val="both"/>
        <w:rPr>
          <w:b/>
          <w:bCs/>
          <w:color w:val="000000" w:themeColor="text1"/>
          <w:sz w:val="28"/>
          <w:szCs w:val="28"/>
        </w:rPr>
      </w:pPr>
      <w:r>
        <w:rPr>
          <w:b/>
          <w:bCs/>
          <w:color w:val="000000" w:themeColor="text1"/>
          <w:sz w:val="28"/>
          <w:szCs w:val="28"/>
        </w:rPr>
        <w:t xml:space="preserve">Điều 2. Hiệu lực thi hành</w:t>
      </w:r>
      <w:r>
        <w:rPr>
          <w:b/>
          <w:bCs/>
          <w:color w:val="000000" w:themeColor="text1"/>
          <w:sz w:val="28"/>
          <w:szCs w:val="28"/>
        </w:rPr>
      </w:r>
      <w:r>
        <w:rPr>
          <w:b/>
          <w:bCs/>
          <w:color w:val="000000" w:themeColor="text1"/>
          <w:sz w:val="28"/>
          <w:szCs w:val="28"/>
        </w:rPr>
      </w:r>
    </w:p>
    <w:p>
      <w:pPr>
        <w:pBdr/>
        <w:shd w:val="clear" w:color="auto" w:fill="ffffff"/>
        <w:spacing w:after="120" w:before="120"/>
        <w:ind w:firstLine="709"/>
        <w:jc w:val="both"/>
        <w:rPr>
          <w:color w:val="000000" w:themeColor="text1"/>
          <w:sz w:val="28"/>
          <w:szCs w:val="28"/>
        </w:rPr>
      </w:pPr>
      <w:r>
        <w:rPr>
          <w:iCs/>
          <w:color w:val="000000" w:themeColor="text1"/>
          <w:sz w:val="28"/>
          <w:szCs w:val="28"/>
        </w:rPr>
        <w:t xml:space="preserve">1. Quyết định này có hiệu lực thi hành kể </w:t>
      </w:r>
      <w:r>
        <w:rPr>
          <w:iCs/>
          <w:color w:val="000000" w:themeColor="text1"/>
          <w:sz w:val="28"/>
          <w:szCs w:val="28"/>
        </w:rPr>
        <w:t xml:space="preserve">từ ngày 25/01/</w:t>
      </w:r>
      <w:r>
        <w:rPr>
          <w:iCs/>
          <w:color w:val="000000" w:themeColor="text1"/>
          <w:sz w:val="28"/>
          <w:szCs w:val="28"/>
        </w:rPr>
        <w:t xml:space="preserve">2026</w:t>
      </w:r>
      <w:r>
        <w:rPr>
          <w:i/>
          <w:color w:val="000000" w:themeColor="text1"/>
          <w:sz w:val="28"/>
          <w:szCs w:val="28"/>
        </w:rPr>
        <w:t xml:space="preserve"> </w:t>
      </w:r>
      <w:r>
        <w:rPr>
          <w:iCs/>
          <w:color w:val="000000" w:themeColor="text1"/>
          <w:sz w:val="28"/>
          <w:szCs w:val="28"/>
        </w:rPr>
        <w:t xml:space="preserve">và thay thế Quyết định số 01/2020/QĐ-UBND ngày 06/01/2020 của UBND tỉnh Long An </w:t>
      </w:r>
      <w:r>
        <w:rPr>
          <w:iCs/>
          <w:color w:val="000000" w:themeColor="text1"/>
          <w:sz w:val="28"/>
          <w:szCs w:val="28"/>
        </w:rPr>
        <w:t xml:space="preserve">về việc triển khai thực hiện Nghị quyết số 18/2019/NQ-HĐND ngày 06/12/2019 của </w:t>
      </w:r>
      <w:r>
        <w:rPr>
          <w:iCs/>
          <w:color w:val="000000" w:themeColor="text1"/>
          <w:sz w:val="28"/>
          <w:szCs w:val="28"/>
        </w:rPr>
        <w:t xml:space="preserve">HĐND tỉnh quy định chính sách hỗ trợ vay vốn cho người lao động đi làm việc ở nước ngoài theo hợp đồng trên địa bàn tỉnh Long An giai đoạn 2020 - 2025.</w:t>
      </w:r>
      <w:r>
        <w:rPr>
          <w:color w:val="000000" w:themeColor="text1"/>
          <w:sz w:val="28"/>
          <w:szCs w:val="28"/>
        </w:rPr>
      </w:r>
      <w:r>
        <w:rPr>
          <w:color w:val="000000" w:themeColor="text1"/>
          <w:sz w:val="28"/>
          <w:szCs w:val="28"/>
        </w:rPr>
      </w:r>
    </w:p>
    <w:p>
      <w:pPr>
        <w:pBdr/>
        <w:shd w:val="clear" w:color="auto" w:fill="ffffff"/>
        <w:spacing w:after="120" w:before="120"/>
        <w:ind w:firstLine="709"/>
        <w:jc w:val="both"/>
        <w:rPr>
          <w:bCs/>
          <w:iCs/>
          <w:color w:val="000000" w:themeColor="text1"/>
          <w:sz w:val="28"/>
          <w:szCs w:val="28"/>
        </w:rPr>
      </w:pPr>
      <w:r>
        <w:rPr>
          <w:iCs/>
          <w:color w:val="000000" w:themeColor="text1"/>
          <w:sz w:val="28"/>
          <w:szCs w:val="28"/>
        </w:rPr>
        <w:t xml:space="preserve">2. </w:t>
      </w:r>
      <w:r>
        <w:rPr>
          <w:bCs/>
          <w:iCs/>
          <w:color w:val="000000" w:themeColor="text1"/>
          <w:sz w:val="28"/>
          <w:szCs w:val="28"/>
        </w:rPr>
        <w:t xml:space="preserve">Chính sách hỗ trợ vay </w:t>
      </w:r>
      <w:r>
        <w:rPr>
          <w:bCs/>
          <w:iCs/>
          <w:color w:val="000000" w:themeColor="text1"/>
          <w:sz w:val="28"/>
          <w:szCs w:val="28"/>
        </w:rPr>
        <w:t xml:space="preserve">vốn từ nguồn vốn ngân sách địa phương ủy thác qua Ngân hàng Chính sách xã hội để cho vay một số đối tượng chính sách trên địa bàn tỉnh tại Quyết định này được áp dụng thực hiện kể từ ngày Nghị quyết số 22/2025/NQ-HĐND có hiệu lực thi hành.</w:t>
      </w:r>
      <w:r>
        <w:rPr>
          <w:bCs/>
          <w:iCs/>
          <w:color w:val="000000" w:themeColor="text1"/>
          <w:sz w:val="28"/>
          <w:szCs w:val="28"/>
        </w:rPr>
      </w:r>
      <w:r>
        <w:rPr>
          <w:bCs/>
          <w:iCs/>
          <w:color w:val="000000" w:themeColor="text1"/>
          <w:sz w:val="28"/>
          <w:szCs w:val="28"/>
        </w:rPr>
      </w:r>
    </w:p>
    <w:p>
      <w:pPr>
        <w:pBdr/>
        <w:spacing w:before="120"/>
        <w:ind w:firstLine="720"/>
        <w:jc w:val="both"/>
        <w:rPr>
          <w:b/>
          <w:bCs/>
          <w:color w:val="000000" w:themeColor="text1"/>
          <w:sz w:val="28"/>
          <w:szCs w:val="28"/>
        </w:rPr>
      </w:pPr>
      <w:r>
        <w:rPr>
          <w:b/>
          <w:bCs/>
          <w:color w:val="000000" w:themeColor="text1"/>
          <w:sz w:val="28"/>
          <w:szCs w:val="28"/>
        </w:rPr>
        <w:t xml:space="preserve">Điều 3. Trách nh</w:t>
      </w:r>
      <w:r>
        <w:rPr>
          <w:b/>
          <w:bCs/>
          <w:color w:val="000000" w:themeColor="text1"/>
          <w:sz w:val="28"/>
          <w:szCs w:val="28"/>
        </w:rPr>
        <w:t xml:space="preserve">iệm của các cơ quan, đơn vị liên quan</w:t>
      </w:r>
      <w:r>
        <w:rPr>
          <w:b/>
          <w:bCs/>
          <w:color w:val="000000" w:themeColor="text1"/>
          <w:sz w:val="28"/>
          <w:szCs w:val="28"/>
        </w:rPr>
      </w:r>
      <w:r>
        <w:rPr>
          <w:b/>
          <w:bCs/>
          <w:color w:val="000000" w:themeColor="text1"/>
          <w:sz w:val="28"/>
          <w:szCs w:val="28"/>
        </w:rPr>
      </w:r>
    </w:p>
    <w:p>
      <w:pPr>
        <w:pBdr/>
        <w:spacing w:before="120"/>
        <w:ind w:firstLine="709"/>
        <w:jc w:val="both"/>
        <w:rPr>
          <w:bCs/>
          <w:color w:val="000000" w:themeColor="text1"/>
          <w:sz w:val="28"/>
          <w:szCs w:val="28"/>
        </w:rPr>
      </w:pPr>
      <w:r>
        <w:rPr>
          <w:bCs/>
          <w:color w:val="000000" w:themeColor="text1"/>
          <w:sz w:val="28"/>
          <w:szCs w:val="28"/>
        </w:rPr>
        <w:t xml:space="preserve">1. Sở Nội vụ làm đầu mối theo dõi, đôn đốc, tổng hợp tình hình triển khai thực hiện Quyết định này. </w:t>
      </w:r>
      <w:r>
        <w:rPr>
          <w:bCs/>
          <w:color w:val="000000" w:themeColor="text1"/>
          <w:sz w:val="28"/>
          <w:szCs w:val="28"/>
        </w:rPr>
      </w:r>
      <w:r>
        <w:rPr>
          <w:bCs/>
          <w:color w:val="000000" w:themeColor="text1"/>
          <w:sz w:val="28"/>
          <w:szCs w:val="28"/>
        </w:rPr>
      </w:r>
    </w:p>
    <w:p>
      <w:pPr>
        <w:pBdr/>
        <w:spacing w:before="120"/>
        <w:ind w:firstLine="709"/>
        <w:jc w:val="both"/>
        <w:rPr>
          <w:bCs/>
          <w:color w:val="000000" w:themeColor="text1"/>
          <w:sz w:val="28"/>
          <w:szCs w:val="28"/>
        </w:rPr>
      </w:pPr>
      <w:r>
        <w:rPr>
          <w:bCs/>
          <w:color w:val="000000" w:themeColor="text1"/>
          <w:sz w:val="28"/>
          <w:szCs w:val="28"/>
        </w:rPr>
        <w:t xml:space="preserve">2. Sở Tài chính chủ trì, phối hợp Chi nhánh Ngân hàng Chính sách xã hội tỉnh, các cơ quan liên quan tham mưu UBND tỉn</w:t>
      </w:r>
      <w:r>
        <w:rPr>
          <w:bCs/>
          <w:color w:val="000000" w:themeColor="text1"/>
          <w:sz w:val="28"/>
          <w:szCs w:val="28"/>
        </w:rPr>
        <w:t xml:space="preserve">h ban hành Quy chế quản lý và sử dụng nguồn vốn ngân sách địa phương ủy thác qua Ngân hàng chính sách xã hội để cho vay đối với người nghèo và các đối tượng chính sách khác trên địa bàn tỉnh Tây Ninh </w:t>
      </w:r>
      <w:r>
        <w:rPr>
          <w:color w:val="000000" w:themeColor="text1"/>
          <w:sz w:val="28"/>
        </w:rPr>
        <w:t xml:space="preserve">theo quy định pháp luật hiện hành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spacing w:before="120"/>
        <w:ind w:firstLine="709"/>
        <w:jc w:val="both"/>
        <w:rPr>
          <w:bCs/>
          <w:color w:val="000000" w:themeColor="text1"/>
          <w:sz w:val="28"/>
          <w:szCs w:val="28"/>
        </w:rPr>
      </w:pPr>
      <w:r>
        <w:rPr>
          <w:bCs/>
          <w:color w:val="000000" w:themeColor="text1"/>
          <w:sz w:val="28"/>
          <w:szCs w:val="28"/>
        </w:rPr>
        <w:t xml:space="preserve">3. Thủ trưởng các Sở,</w:t>
      </w:r>
      <w:r>
        <w:rPr>
          <w:bCs/>
          <w:color w:val="000000" w:themeColor="text1"/>
          <w:sz w:val="28"/>
          <w:szCs w:val="28"/>
        </w:rPr>
        <w:t xml:space="preserve"> </w:t>
      </w:r>
      <w:r>
        <w:rPr>
          <w:bCs/>
          <w:color w:val="000000" w:themeColor="text1"/>
          <w:sz w:val="28"/>
          <w:szCs w:val="28"/>
        </w:rPr>
        <w:t xml:space="preserve">n</w:t>
      </w:r>
      <w:r>
        <w:rPr>
          <w:bCs/>
          <w:color w:val="000000" w:themeColor="text1"/>
          <w:sz w:val="28"/>
          <w:szCs w:val="28"/>
        </w:rPr>
        <w:t xml:space="preserve">gành</w:t>
      </w:r>
      <w:r>
        <w:rPr>
          <w:bCs/>
          <w:color w:val="000000" w:themeColor="text1"/>
          <w:sz w:val="28"/>
          <w:szCs w:val="28"/>
        </w:rPr>
        <w:t xml:space="preserve"> tỉnh</w:t>
      </w:r>
      <w:r>
        <w:rPr>
          <w:bCs/>
          <w:color w:val="000000" w:themeColor="text1"/>
          <w:sz w:val="28"/>
          <w:szCs w:val="28"/>
        </w:rPr>
        <w:t xml:space="preserve">; Chủ tịch UBND các xã, phường và các cơ quan, đơn vị liên quan chịu trách nhiệm trước UBND tỉnh về kết quả triển khai thực hiện Quyết định này.</w:t>
      </w:r>
      <w:r>
        <w:rPr>
          <w:bCs/>
          <w:color w:val="000000" w:themeColor="text1"/>
          <w:sz w:val="28"/>
          <w:szCs w:val="28"/>
        </w:rPr>
      </w:r>
      <w:r>
        <w:rPr>
          <w:bCs/>
          <w:color w:val="000000" w:themeColor="text1"/>
          <w:sz w:val="28"/>
          <w:szCs w:val="28"/>
        </w:rPr>
      </w:r>
    </w:p>
    <w:p>
      <w:pPr>
        <w:pBdr/>
        <w:spacing w:before="120"/>
        <w:ind w:firstLine="720"/>
        <w:jc w:val="both"/>
        <w:rPr>
          <w:bCs/>
          <w:color w:val="000000" w:themeColor="text1"/>
          <w:sz w:val="28"/>
          <w:szCs w:val="28"/>
        </w:rPr>
      </w:pPr>
      <w:r>
        <w:rPr>
          <w:b/>
          <w:bCs/>
          <w:color w:val="000000" w:themeColor="text1"/>
          <w:sz w:val="28"/>
          <w:szCs w:val="28"/>
        </w:rPr>
        <w:t xml:space="preserve">Điều 4. </w:t>
      </w:r>
      <w:r>
        <w:rPr>
          <w:bCs/>
          <w:iCs/>
          <w:color w:val="000000" w:themeColor="text1"/>
          <w:sz w:val="28"/>
          <w:szCs w:val="28"/>
        </w:rPr>
        <w:t xml:space="preserve">Chánh Văn phòng UBND tỉnh, Giám đốc Sở Nội vụ, Thủ trưởng các sở, </w:t>
      </w:r>
      <w:r>
        <w:rPr>
          <w:bCs/>
          <w:iCs/>
          <w:color w:val="000000" w:themeColor="text1"/>
          <w:sz w:val="28"/>
          <w:szCs w:val="28"/>
        </w:rPr>
        <w:t xml:space="preserve">ngành tỉnh; Chủ tịch </w:t>
      </w:r>
      <w:r>
        <w:rPr>
          <w:bCs/>
          <w:iCs/>
          <w:color w:val="000000" w:themeColor="text1"/>
          <w:sz w:val="28"/>
          <w:szCs w:val="28"/>
        </w:rPr>
        <w:t xml:space="preserve">UBND các xã, phường và các cơ quan, đơn vị có liên quan chịu trách nhiệm thi hành Quyết định này</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spacing w:before="120"/>
        <w:ind w:firstLine="709"/>
        <w:jc w:val="both"/>
        <w:rPr>
          <w:color w:val="000000" w:themeColor="text1"/>
          <w:sz w:val="28"/>
          <w:szCs w:val="28"/>
        </w:rPr>
      </w:pPr>
      <w:r>
        <w:rPr>
          <w:color w:val="000000" w:themeColor="text1"/>
          <w:sz w:val="28"/>
          <w:szCs w:val="28"/>
        </w:rPr>
      </w:r>
      <w:r>
        <w:rPr>
          <w:color w:val="000000" w:themeColor="text1"/>
          <w:sz w:val="28"/>
          <w:szCs w:val="28"/>
        </w:rPr>
      </w:r>
      <w:r>
        <w:rPr>
          <w:color w:val="000000" w:themeColor="text1"/>
          <w:sz w:val="28"/>
          <w:szCs w:val="28"/>
        </w:rPr>
      </w:r>
    </w:p>
    <w:tbl>
      <w:tblPr>
        <w:tblW w:w="9638" w:type="dxa"/>
        <w:tblInd w:w="-142" w:type="dxa"/>
        <w:tblBorders/>
        <w:tblLayout w:type="fixed"/>
        <w:tblLook w:val="01E0" w:firstRow="1" w:lastRow="1" w:firstColumn="1" w:lastColumn="1" w:noHBand="0" w:noVBand="0"/>
      </w:tblPr>
      <w:tblGrid>
        <w:gridCol w:w="4819"/>
        <w:gridCol w:w="4819"/>
      </w:tblGrid>
      <w:tr>
        <w:trPr/>
        <w:tc>
          <w:tcPr>
            <w:tcBorders/>
            <w:tcW w:w="4819" w:type="dxa"/>
            <w:textDirection w:val="lrTb"/>
            <w:noWrap w:val="false"/>
          </w:tcPr>
          <w:p>
            <w:pPr>
              <w:pBdr/>
              <w:spacing/>
              <w:ind/>
              <w:rPr>
                <w:color w:val="000000" w:themeColor="text1"/>
                <w:sz w:val="22"/>
                <w:szCs w:val="22"/>
              </w:rPr>
            </w:pPr>
            <w:r>
              <w:rPr>
                <w:b/>
                <w:bCs/>
                <w:i/>
                <w:iCs/>
                <w:color w:val="000000" w:themeColor="text1"/>
              </w:rPr>
              <w:t xml:space="preserve">Nơi nhận:</w:t>
            </w:r>
            <w:r>
              <w:rPr>
                <w:b/>
                <w:bCs/>
                <w:i/>
                <w:iCs/>
                <w:color w:val="000000" w:themeColor="text1"/>
              </w:rPr>
              <w:br w:type="textWrapping" w:clear="all"/>
            </w:r>
            <w:r>
              <w:rPr>
                <w:color w:val="000000" w:themeColor="text1"/>
                <w:sz w:val="22"/>
                <w:szCs w:val="22"/>
              </w:rPr>
              <w:t xml:space="preserve">- Như Điều 4;</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Vụ Pháp chế, Bộ Nội vụ;</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Ngân hàng Chính sách xã hội Việt Nam;</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Cục Kiểm tra văn bản và Quản lý xử lý </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vi phạm hành chính, Bộ Tư pháp;</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Thường trực Tỉnh ủy;</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Thường trực HĐND tỉnh;</w:t>
            </w:r>
            <w:r>
              <w:rPr>
                <w:color w:val="000000" w:themeColor="text1"/>
                <w:sz w:val="22"/>
                <w:szCs w:val="22"/>
              </w:rPr>
              <w:br w:type="textWrapping" w:clear="all"/>
            </w:r>
            <w:r>
              <w:rPr>
                <w:color w:val="000000" w:themeColor="text1"/>
                <w:sz w:val="22"/>
                <w:szCs w:val="22"/>
              </w:rPr>
              <w:t xml:space="preserve">- CT, các PCT UBND tỉnh;</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TT. UBMTTQVN tỉnh;</w:t>
            </w:r>
            <w:r>
              <w:rPr>
                <w:color w:val="000000" w:themeColor="text1"/>
                <w:sz w:val="22"/>
                <w:szCs w:val="22"/>
              </w:rPr>
            </w:r>
            <w:r>
              <w:rPr>
                <w:color w:val="000000" w:themeColor="text1"/>
                <w:sz w:val="22"/>
                <w:szCs w:val="22"/>
              </w:rPr>
            </w:r>
          </w:p>
          <w:p>
            <w:pPr>
              <w:pBdr/>
              <w:spacing/>
              <w:ind/>
              <w:rPr>
                <w:color w:val="000000" w:themeColor="text1"/>
                <w:sz w:val="22"/>
                <w:szCs w:val="22"/>
                <w:highlight w:val="none"/>
              </w:rPr>
            </w:pPr>
            <w:r>
              <w:rPr>
                <w:color w:val="000000" w:themeColor="text1"/>
                <w:sz w:val="22"/>
                <w:szCs w:val="22"/>
              </w:rPr>
              <w:t xml:space="preserve">- Đoàn Đại biểu Quốc hội tỉnh;</w:t>
            </w:r>
            <w:r>
              <w:rPr>
                <w:color w:val="000000" w:themeColor="text1"/>
                <w:sz w:val="22"/>
                <w:szCs w:val="22"/>
              </w:rPr>
              <w:br w:type="textWrapping" w:clear="all"/>
            </w:r>
            <w:r>
              <w:rPr>
                <w:color w:val="000000" w:themeColor="text1"/>
                <w:sz w:val="22"/>
                <w:szCs w:val="22"/>
              </w:rPr>
              <w:t xml:space="preserve">- Đại biểu HĐND tỉnh;</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 Chi nhánh Ngân hàng CSXH tỉnh;</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rPr>
            </w:pPr>
            <w:r>
              <w:rPr>
                <w:color w:val="000000" w:themeColor="text1"/>
                <w:sz w:val="22"/>
                <w:szCs w:val="22"/>
              </w:rPr>
              <w:t xml:space="preserve">- Báo và P</w:t>
            </w:r>
            <w:r>
              <w:rPr>
                <w:color w:val="000000" w:themeColor="text1"/>
                <w:sz w:val="22"/>
                <w:szCs w:val="22"/>
              </w:rPr>
              <w:t xml:space="preserve">hát thanh, Truyền hình Tây Ninh;</w:t>
            </w:r>
            <w:r>
              <w:rPr>
                <w:color w:val="000000" w:themeColor="text1"/>
                <w:sz w:val="22"/>
                <w:szCs w:val="22"/>
              </w:rPr>
            </w:r>
            <w:r>
              <w:rPr>
                <w:color w:val="000000" w:themeColor="text1"/>
                <w:sz w:val="22"/>
                <w:szCs w:val="22"/>
              </w:rPr>
            </w:r>
          </w:p>
          <w:p>
            <w:pPr>
              <w:pBdr/>
              <w:spacing/>
              <w:ind/>
              <w:rPr>
                <w:color w:val="000000" w:themeColor="text1"/>
                <w:sz w:val="22"/>
                <w:szCs w:val="22"/>
              </w:rPr>
            </w:pPr>
            <w:r>
              <w:rPr>
                <w:color w:val="000000" w:themeColor="text1"/>
                <w:sz w:val="22"/>
                <w:szCs w:val="22"/>
              </w:rPr>
              <w:t xml:space="preserve">- Trung tâm Công báo - Tin học tỉnh;</w:t>
            </w:r>
            <w:r>
              <w:rPr>
                <w:color w:val="000000" w:themeColor="text1"/>
                <w:sz w:val="22"/>
                <w:szCs w:val="22"/>
              </w:rPr>
            </w:r>
            <w:r>
              <w:rPr>
                <w:color w:val="000000" w:themeColor="text1"/>
                <w:sz w:val="22"/>
                <w:szCs w:val="22"/>
              </w:rPr>
            </w:r>
          </w:p>
          <w:p>
            <w:pPr>
              <w:pBdr/>
              <w:spacing/>
              <w:ind/>
              <w:jc w:val="both"/>
              <w:rPr>
                <w:color w:val="000000" w:themeColor="text1"/>
                <w:sz w:val="22"/>
                <w:szCs w:val="22"/>
              </w:rPr>
            </w:pPr>
            <w:r>
              <w:rPr>
                <w:color w:val="000000" w:themeColor="text1"/>
                <w:sz w:val="22"/>
                <w:szCs w:val="22"/>
              </w:rPr>
              <w:t xml:space="preserve">- Lưu: VT, </w:t>
            </w:r>
            <w:r>
              <w:rPr>
                <w:color w:val="000000" w:themeColor="text1"/>
                <w:sz w:val="22"/>
                <w:szCs w:val="22"/>
              </w:rPr>
              <w:t xml:space="preserve">Cam.</w:t>
            </w:r>
            <w:r>
              <w:rPr>
                <w:color w:val="000000" w:themeColor="text1"/>
                <w:sz w:val="22"/>
                <w:szCs w:val="22"/>
              </w:rPr>
            </w:r>
            <w:r>
              <w:rPr>
                <w:color w:val="000000" w:themeColor="text1"/>
                <w:sz w:val="22"/>
                <w:szCs w:val="22"/>
              </w:rPr>
            </w:r>
          </w:p>
        </w:tc>
        <w:tc>
          <w:tcPr>
            <w:tcBorders/>
            <w:tcW w:w="4819" w:type="dxa"/>
            <w:textDirection w:val="lrTb"/>
            <w:noWrap w:val="false"/>
          </w:tcPr>
          <w:p>
            <w:pPr>
              <w:pBdr/>
              <w:spacing/>
              <w:ind/>
              <w:jc w:val="center"/>
              <w:rPr>
                <w:b/>
                <w:bCs/>
                <w:color w:val="000000" w:themeColor="text1"/>
                <w:sz w:val="28"/>
              </w:rPr>
            </w:pPr>
            <w:r>
              <w:rPr>
                <w:b/>
                <w:bCs/>
                <w:color w:val="000000" w:themeColor="text1"/>
                <w:sz w:val="28"/>
              </w:rPr>
              <w:t xml:space="preserve">T</w:t>
            </w:r>
            <w:r>
              <w:rPr>
                <w:b/>
                <w:bCs/>
                <w:color w:val="000000" w:themeColor="text1"/>
                <w:sz w:val="28"/>
              </w:rPr>
              <w:t xml:space="preserve">M. ỦY BAN NHÂN DÂN</w:t>
            </w:r>
            <w:r>
              <w:rPr>
                <w:b/>
                <w:bCs/>
                <w:color w:val="000000" w:themeColor="text1"/>
                <w:sz w:val="28"/>
              </w:rPr>
            </w:r>
            <w:r>
              <w:rPr>
                <w:b/>
                <w:bCs/>
                <w:color w:val="000000" w:themeColor="text1"/>
                <w:sz w:val="28"/>
              </w:rPr>
            </w:r>
          </w:p>
          <w:p>
            <w:pPr>
              <w:pBdr/>
              <w:spacing/>
              <w:ind/>
              <w:jc w:val="center"/>
              <w:rPr>
                <w:b/>
                <w:bCs/>
                <w:color w:val="000000" w:themeColor="text1"/>
                <w:sz w:val="28"/>
              </w:rPr>
            </w:pPr>
            <w:r>
              <w:rPr>
                <w:b/>
                <w:bCs/>
                <w:color w:val="000000" w:themeColor="text1"/>
                <w:sz w:val="28"/>
              </w:rPr>
              <w:t xml:space="preserve">KT. </w:t>
            </w:r>
            <w:r>
              <w:rPr>
                <w:b/>
                <w:bCs/>
                <w:color w:val="000000" w:themeColor="text1"/>
                <w:sz w:val="28"/>
              </w:rPr>
              <w:t xml:space="preserve">CHỦ TỊCH</w:t>
            </w:r>
            <w:r>
              <w:rPr>
                <w:b/>
                <w:bCs/>
                <w:color w:val="000000" w:themeColor="text1"/>
                <w:sz w:val="28"/>
              </w:rPr>
            </w:r>
            <w:r>
              <w:rPr>
                <w:b/>
                <w:bCs/>
                <w:color w:val="000000" w:themeColor="text1"/>
                <w:sz w:val="28"/>
              </w:rPr>
            </w:r>
          </w:p>
          <w:p>
            <w:pPr>
              <w:pBdr/>
              <w:spacing/>
              <w:ind/>
              <w:jc w:val="center"/>
              <w:rPr>
                <w:b/>
                <w:bCs/>
                <w:color w:val="000000" w:themeColor="text1"/>
                <w:sz w:val="28"/>
              </w:rPr>
            </w:pPr>
            <w:r>
              <w:rPr>
                <w:b/>
                <w:bCs/>
                <w:color w:val="000000" w:themeColor="text1"/>
                <w:sz w:val="28"/>
              </w:rPr>
              <w:t xml:space="preserve">PHÓ CHỦ TỊCH</w:t>
            </w:r>
            <w:r>
              <w:rPr>
                <w:b/>
                <w:bCs/>
                <w:color w:val="000000" w:themeColor="text1"/>
                <w:sz w:val="28"/>
              </w:rPr>
            </w:r>
            <w:r>
              <w:rPr>
                <w:b/>
                <w:bCs/>
                <w:color w:val="000000" w:themeColor="text1"/>
                <w:sz w:val="28"/>
              </w:rPr>
            </w:r>
          </w:p>
          <w:p>
            <w:pPr>
              <w:pBdr/>
              <w:spacing/>
              <w:ind/>
              <w:jc w:val="center"/>
              <w:rPr>
                <w:b/>
                <w:bCs/>
                <w:color w:val="000000" w:themeColor="text1"/>
                <w:sz w:val="28"/>
              </w:rPr>
            </w:pPr>
            <w:r>
              <w:rPr>
                <w:b/>
                <w:bCs/>
                <w:color w:val="000000" w:themeColor="text1"/>
                <w:sz w:val="28"/>
              </w:rPr>
            </w:r>
            <w:r>
              <w:rPr>
                <w:b/>
                <w:bCs/>
                <w:color w:val="000000" w:themeColor="text1"/>
                <w:sz w:val="28"/>
              </w:rPr>
            </w:r>
            <w:r>
              <w:rPr>
                <w:b/>
                <w:bCs/>
                <w:color w:val="000000" w:themeColor="text1"/>
                <w:sz w:val="28"/>
              </w:rPr>
            </w:r>
          </w:p>
          <w:p>
            <w:pPr>
              <w:pBdr/>
              <w:spacing/>
              <w:ind/>
              <w:rPr>
                <w:b/>
                <w:bCs/>
                <w:color w:val="000000" w:themeColor="text1"/>
                <w:sz w:val="28"/>
              </w:rPr>
            </w:pPr>
            <w:r/>
            <w:bookmarkStart w:id="7" w:name="_GoBack"/>
            <w:r/>
            <w:bookmarkEnd w:id="7"/>
            <w:r>
              <w:rPr>
                <w:b/>
                <w:bCs/>
                <w:color w:val="000000" w:themeColor="text1"/>
                <w:sz w:val="28"/>
              </w:rPr>
            </w:r>
            <w:r>
              <w:rPr>
                <w:b/>
                <w:bCs/>
                <w:color w:val="000000" w:themeColor="text1"/>
                <w:sz w:val="28"/>
              </w:rPr>
            </w:r>
          </w:p>
          <w:p>
            <w:pPr>
              <w:pBdr/>
              <w:spacing/>
              <w:ind/>
              <w:jc w:val="center"/>
              <w:rPr>
                <w:b/>
                <w:bCs/>
                <w:color w:val="000000" w:themeColor="text1"/>
                <w:sz w:val="28"/>
              </w:rPr>
            </w:pPr>
            <w:r>
              <w:rPr>
                <w:b/>
                <w:bCs/>
                <w:color w:val="000000" w:themeColor="text1"/>
                <w:sz w:val="28"/>
              </w:rPr>
            </w:r>
            <w:r>
              <w:rPr>
                <w:b/>
                <w:bCs/>
                <w:color w:val="000000" w:themeColor="text1"/>
                <w:sz w:val="28"/>
              </w:rPr>
            </w:r>
            <w:r>
              <w:rPr>
                <w:b/>
                <w:bCs/>
                <w:color w:val="000000" w:themeColor="text1"/>
                <w:sz w:val="28"/>
              </w:rPr>
            </w:r>
          </w:p>
          <w:p>
            <w:pPr>
              <w:pBdr/>
              <w:spacing/>
              <w:ind/>
              <w:jc w:val="center"/>
              <w:rPr>
                <w:b/>
                <w:bCs/>
                <w:color w:val="000000" w:themeColor="text1"/>
                <w:sz w:val="28"/>
                <w:szCs w:val="28"/>
              </w:rPr>
            </w:pPr>
            <w:r>
              <w:rPr>
                <w:b/>
                <w:bCs/>
                <w:color w:val="000000" w:themeColor="text1"/>
                <w:sz w:val="28"/>
              </w:rPr>
            </w:r>
            <w:r>
              <w:rPr>
                <w:b/>
                <w:bCs/>
                <w:color w:val="000000" w:themeColor="text1"/>
                <w:sz w:val="28"/>
                <w:szCs w:val="28"/>
              </w:rPr>
            </w:r>
            <w:r>
              <w:rPr>
                <w:b/>
                <w:bCs/>
                <w:color w:val="000000" w:themeColor="text1"/>
                <w:sz w:val="28"/>
                <w:szCs w:val="28"/>
              </w:rPr>
            </w:r>
          </w:p>
          <w:p>
            <w:pPr>
              <w:pBdr/>
              <w:spacing/>
              <w:ind/>
              <w:jc w:val="center"/>
              <w:rPr>
                <w:b/>
                <w:bCs/>
                <w:color w:val="000000" w:themeColor="text1"/>
                <w:sz w:val="28"/>
              </w:rPr>
            </w:pPr>
            <w:r>
              <w:rPr>
                <w:b/>
                <w:bCs/>
                <w:color w:val="000000" w:themeColor="text1"/>
                <w:sz w:val="28"/>
              </w:rPr>
            </w:r>
            <w:r>
              <w:rPr>
                <w:b/>
                <w:bCs/>
                <w:color w:val="000000" w:themeColor="text1"/>
                <w:sz w:val="28"/>
              </w:rPr>
            </w:r>
            <w:r>
              <w:rPr>
                <w:b/>
                <w:bCs/>
                <w:color w:val="000000" w:themeColor="text1"/>
                <w:sz w:val="28"/>
              </w:rPr>
            </w:r>
          </w:p>
          <w:p>
            <w:pPr>
              <w:pBdr/>
              <w:spacing/>
              <w:ind/>
              <w:jc w:val="center"/>
              <w:rPr>
                <w:b/>
                <w:bCs/>
                <w:color w:val="000000" w:themeColor="text1"/>
                <w:sz w:val="28"/>
              </w:rPr>
            </w:pPr>
            <w:r>
              <w:rPr>
                <w:b/>
                <w:bCs/>
                <w:color w:val="000000" w:themeColor="text1"/>
                <w:sz w:val="28"/>
              </w:rPr>
              <w:t xml:space="preserve">Phạm Tấn Hòa</w:t>
            </w:r>
            <w:r>
              <w:rPr>
                <w:b/>
                <w:bCs/>
                <w:color w:val="000000" w:themeColor="text1"/>
                <w:sz w:val="28"/>
              </w:rPr>
            </w:r>
            <w:r>
              <w:rPr>
                <w:b/>
                <w:bCs/>
                <w:color w:val="000000" w:themeColor="text1"/>
                <w:sz w:val="28"/>
              </w:rPr>
            </w:r>
          </w:p>
          <w:p>
            <w:pPr>
              <w:pBdr/>
              <w:spacing/>
              <w:ind/>
              <w:jc w:val="center"/>
              <w:rPr>
                <w:b/>
                <w:bCs/>
                <w:color w:val="000000" w:themeColor="text1"/>
              </w:rPr>
            </w:pPr>
            <w:r>
              <w:rPr>
                <w:b/>
                <w:bCs/>
                <w:color w:val="000000" w:themeColor="text1"/>
              </w:rPr>
            </w:r>
            <w:r>
              <w:rPr>
                <w:b/>
                <w:bCs/>
                <w:color w:val="000000" w:themeColor="text1"/>
              </w:rPr>
            </w:r>
            <w:r>
              <w:rPr>
                <w:b/>
                <w:bCs/>
                <w:color w:val="000000" w:themeColor="text1"/>
              </w:rPr>
            </w:r>
          </w:p>
          <w:p>
            <w:pPr>
              <w:pBdr/>
              <w:spacing/>
              <w:ind/>
              <w:jc w:val="center"/>
              <w:rPr>
                <w:b/>
                <w:bCs/>
                <w:color w:val="000000" w:themeColor="text1"/>
              </w:rPr>
            </w:pPr>
            <w:r>
              <w:rPr>
                <w:b/>
                <w:bCs/>
                <w:color w:val="000000" w:themeColor="text1"/>
              </w:rPr>
            </w:r>
            <w:r>
              <w:rPr>
                <w:b/>
                <w:bCs/>
                <w:color w:val="000000" w:themeColor="text1"/>
              </w:rPr>
            </w:r>
            <w:r>
              <w:rPr>
                <w:b/>
                <w:bCs/>
                <w:color w:val="000000" w:themeColor="text1"/>
              </w:rPr>
            </w:r>
          </w:p>
          <w:p>
            <w:pPr>
              <w:pBdr/>
              <w:spacing/>
              <w:ind/>
              <w:jc w:val="center"/>
              <w:rPr>
                <w:b/>
                <w:color w:val="000000" w:themeColor="text1"/>
              </w:rPr>
            </w:pPr>
            <w:r>
              <w:rPr>
                <w:b/>
                <w:bCs/>
                <w:color w:val="000000" w:themeColor="text1"/>
              </w:rPr>
              <w:br w:type="textWrapping" w:clear="all"/>
            </w:r>
            <w:r>
              <w:rPr>
                <w:b/>
                <w:bCs/>
                <w:color w:val="000000" w:themeColor="text1"/>
              </w:rPr>
              <w:br w:type="textWrapping" w:clear="all"/>
            </w:r>
            <w:r>
              <w:rPr>
                <w:b/>
                <w:bCs/>
                <w:color w:val="000000" w:themeColor="text1"/>
              </w:rPr>
              <w:br w:type="textWrapping" w:clear="all"/>
            </w:r>
            <w:r>
              <w:rPr>
                <w:b/>
                <w:color w:val="000000" w:themeColor="text1"/>
              </w:rPr>
            </w:r>
            <w:r>
              <w:rPr>
                <w:b/>
                <w:color w:val="000000" w:themeColor="text1"/>
              </w:rPr>
            </w:r>
          </w:p>
        </w:tc>
      </w:tr>
    </w:tbl>
    <w:p>
      <w:pPr>
        <w:pBdr/>
        <w:spacing/>
        <w:ind/>
        <w:jc w:val="both"/>
        <w:rPr>
          <w:b/>
          <w:color w:val="000000" w:themeColor="text1"/>
          <w:sz w:val="28"/>
          <w:szCs w:val="28"/>
        </w:rPr>
      </w:pPr>
      <w:r>
        <w:rPr>
          <w:b/>
          <w:color w:val="000000" w:themeColor="text1"/>
          <w:sz w:val="28"/>
          <w:szCs w:val="28"/>
        </w:rPr>
      </w:r>
      <w:r>
        <w:rPr>
          <w:b/>
          <w:color w:val="000000" w:themeColor="text1"/>
          <w:sz w:val="28"/>
          <w:szCs w:val="28"/>
        </w:rPr>
      </w:r>
      <w:r>
        <w:rPr>
          <w:b/>
          <w:color w:val="000000" w:themeColor="text1"/>
          <w:sz w:val="28"/>
          <w:szCs w:val="28"/>
        </w:rPr>
      </w:r>
    </w:p>
    <w:p>
      <w:pPr>
        <w:pBdr/>
        <w:spacing/>
        <w:ind/>
        <w:jc w:val="both"/>
        <w:rPr>
          <w:b/>
          <w:color w:val="000000" w:themeColor="text1"/>
          <w:sz w:val="28"/>
          <w:szCs w:val="28"/>
        </w:rPr>
      </w:pPr>
      <w:r>
        <w:rPr>
          <w:b/>
          <w:color w:val="000000" w:themeColor="text1"/>
          <w:sz w:val="28"/>
          <w:szCs w:val="28"/>
        </w:rPr>
      </w:r>
      <w:r>
        <w:rPr>
          <w:b/>
          <w:color w:val="000000" w:themeColor="text1"/>
          <w:sz w:val="28"/>
          <w:szCs w:val="28"/>
        </w:rPr>
      </w:r>
      <w:r>
        <w:rPr>
          <w:b/>
          <w:color w:val="000000" w:themeColor="text1"/>
          <w:sz w:val="28"/>
          <w:szCs w:val="28"/>
        </w:rPr>
      </w:r>
    </w:p>
    <w:sectPr>
      <w:headerReference w:type="default" r:id="rId9"/>
      <w:footnotePr/>
      <w:endnotePr/>
      <w:type w:val="nextPage"/>
      <w:pgSz w:h="16840" w:orient="portrait" w:w="11907"/>
      <w:pgMar w:top="1134" w:right="1134" w:bottom="850" w:left="1701" w:header="397"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Tahoma">
    <w:panose1 w:val="020B0604030504040204"/>
  </w:font>
  <w:font w:name="Times New Roman">
    <w:panose1 w:val="02020603050405020304"/>
  </w:font>
  <w:font w:name="Courier New">
    <w:panose1 w:val="02070309020205020404"/>
  </w:font>
  <w:font w:name=".VnTime">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76"/>
      <w:pBdr/>
      <w:spacing/>
      <w:ind/>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 xml:space="preserve">3</w:t>
    </w:r>
    <w:r>
      <w:rPr>
        <w:rFonts w:ascii="Times New Roman" w:hAnsi="Times New Roman"/>
      </w:rPr>
      <w:fldChar w:fldCharType="end"/>
    </w:r>
    <w:r>
      <w:rPr>
        <w:rFonts w:ascii="Times New Roman" w:hAnsi="Times New Roman"/>
      </w:rPr>
    </w:r>
    <w:r>
      <w:rPr>
        <w:rFonts w:ascii="Times New Roman" w:hAnsi="Times New Roman"/>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1."/>
      <w:numFmt w:val="decimal"/>
      <w:pPr>
        <w:pBdr/>
        <w:tabs>
          <w:tab w:val="num" w:leader="none" w:pos="720"/>
        </w:tabs>
        <w:spacing/>
        <w:ind w:hanging="360" w:left="720"/>
      </w:pPr>
      <w:rPr>
        <w:color w:val="00b05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Light"/>
    <w:basedOn w:val="8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1"/>
    <w:basedOn w:val="8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2"/>
    <w:basedOn w:val="8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3"/>
    <w:basedOn w:val="8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4"/>
    <w:basedOn w:val="8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5"/>
    <w:basedOn w:val="8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6"/>
    <w:basedOn w:val="8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8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8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8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8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8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8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 Accent 1"/>
    <w:basedOn w:val="8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 Accent 1"/>
    <w:basedOn w:val="8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8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8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8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8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8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8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8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8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8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8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8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1"/>
    <w:basedOn w:val="8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2"/>
    <w:basedOn w:val="8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3"/>
    <w:basedOn w:val="8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4"/>
    <w:basedOn w:val="8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5"/>
    <w:basedOn w:val="8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6"/>
    <w:basedOn w:val="8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5 Dark - Accent 1"/>
    <w:basedOn w:val="8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 Accent 1"/>
    <w:basedOn w:val="8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2"/>
    <w:basedOn w:val="8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3"/>
    <w:basedOn w:val="8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4"/>
    <w:basedOn w:val="8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5"/>
    <w:basedOn w:val="8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6"/>
    <w:basedOn w:val="8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7 Colorful - Accent 1"/>
    <w:basedOn w:val="8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799">
    <w:name w:val="List Table 7 Colorful - Accent 2"/>
    <w:basedOn w:val="8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0">
    <w:name w:val="List Table 7 Colorful - Accent 3"/>
    <w:basedOn w:val="8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1">
    <w:name w:val="List Table 7 Colorful - Accent 4"/>
    <w:basedOn w:val="8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2">
    <w:name w:val="List Table 7 Colorful - Accent 5"/>
    <w:basedOn w:val="8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3">
    <w:name w:val="List Table 7 Colorful - Accent 6"/>
    <w:basedOn w:val="8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04" w:default="1">
    <w:name w:val="Normal"/>
    <w:qFormat/>
    <w:pPr>
      <w:pBdr/>
      <w:spacing/>
      <w:ind/>
    </w:pPr>
    <w:rPr>
      <w:sz w:val="24"/>
      <w:szCs w:val="24"/>
    </w:rPr>
  </w:style>
  <w:style w:type="paragraph" w:styleId="805">
    <w:name w:val="Heading 1"/>
    <w:basedOn w:val="804"/>
    <w:next w:val="804"/>
    <w:link w:val="1128"/>
    <w:uiPriority w:val="9"/>
    <w:qFormat/>
    <w:pPr>
      <w:keepNext w:val="true"/>
      <w:keepLines w:val="true"/>
      <w:pBdr/>
      <w:spacing w:after="80" w:before="360"/>
      <w:ind/>
      <w:outlineLvl w:val="0"/>
    </w:pPr>
    <w:rPr>
      <w:rFonts w:ascii="Arial" w:hAnsi="Arial" w:eastAsia="Arial" w:cs="Arial"/>
      <w:color w:val="365f91" w:themeColor="accent1" w:themeShade="BF"/>
      <w:sz w:val="40"/>
      <w:szCs w:val="40"/>
    </w:rPr>
  </w:style>
  <w:style w:type="paragraph" w:styleId="806">
    <w:name w:val="Heading 2"/>
    <w:basedOn w:val="804"/>
    <w:next w:val="804"/>
    <w:link w:val="1129"/>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807">
    <w:name w:val="Heading 3"/>
    <w:basedOn w:val="804"/>
    <w:next w:val="804"/>
    <w:link w:val="1130"/>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808">
    <w:name w:val="Heading 4"/>
    <w:basedOn w:val="804"/>
    <w:next w:val="804"/>
    <w:link w:val="1131"/>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809">
    <w:name w:val="Heading 5"/>
    <w:basedOn w:val="804"/>
    <w:next w:val="804"/>
    <w:link w:val="1132"/>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810">
    <w:name w:val="Heading 6"/>
    <w:basedOn w:val="804"/>
    <w:next w:val="804"/>
    <w:link w:val="1133"/>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11">
    <w:name w:val="Heading 7"/>
    <w:basedOn w:val="804"/>
    <w:next w:val="804"/>
    <w:link w:val="1134"/>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12">
    <w:name w:val="Heading 8"/>
    <w:basedOn w:val="804"/>
    <w:next w:val="804"/>
    <w:link w:val="1135"/>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13">
    <w:name w:val="Heading 9"/>
    <w:basedOn w:val="804"/>
    <w:next w:val="804"/>
    <w:link w:val="1136"/>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14" w:default="1">
    <w:name w:val="Default Paragraph Font"/>
    <w:uiPriority w:val="1"/>
    <w:unhideWhenUsed/>
    <w:pPr>
      <w:pBdr/>
      <w:spacing/>
      <w:ind/>
    </w:pPr>
  </w:style>
  <w:style w:type="table" w:styleId="81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6" w:default="1">
    <w:name w:val="No List"/>
    <w:uiPriority w:val="99"/>
    <w:semiHidden/>
    <w:unhideWhenUsed/>
    <w:pPr>
      <w:pBdr/>
      <w:spacing/>
      <w:ind/>
    </w:pPr>
  </w:style>
  <w:style w:type="table" w:styleId="817">
    <w:name w:val="Grid Table Light"/>
    <w:basedOn w:val="815"/>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Accent 1"/>
    <w:basedOn w:val="815"/>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Accent 2"/>
    <w:basedOn w:val="815"/>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Accent 3"/>
    <w:basedOn w:val="815"/>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Accent 4"/>
    <w:basedOn w:val="815"/>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Accent 5"/>
    <w:basedOn w:val="815"/>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Accent 6"/>
    <w:basedOn w:val="815"/>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Accent 1"/>
    <w:basedOn w:val="815"/>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Accent 2"/>
    <w:basedOn w:val="815"/>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Accent 3"/>
    <w:basedOn w:val="815"/>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Accent 4"/>
    <w:basedOn w:val="815"/>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Accent 5"/>
    <w:basedOn w:val="815"/>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Accent 6"/>
    <w:basedOn w:val="815"/>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Accent 1"/>
    <w:basedOn w:val="815"/>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Accent 2"/>
    <w:basedOn w:val="815"/>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Accent 3"/>
    <w:basedOn w:val="815"/>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Accent 4"/>
    <w:basedOn w:val="815"/>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Accent 5"/>
    <w:basedOn w:val="815"/>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Accent 6"/>
    <w:basedOn w:val="815"/>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Accent 1"/>
    <w:basedOn w:val="815"/>
    <w:uiPriority w:val="5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Accent 2"/>
    <w:basedOn w:val="815"/>
    <w:uiPriority w:val="5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Accent 3"/>
    <w:basedOn w:val="815"/>
    <w:uiPriority w:val="5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Accent 4"/>
    <w:basedOn w:val="815"/>
    <w:uiPriority w:val="5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Accent 5"/>
    <w:basedOn w:val="815"/>
    <w:uiPriority w:val="5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Accent 6"/>
    <w:basedOn w:val="815"/>
    <w:uiPriority w:val="5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Accent 2"/>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CellMar>
        <w:left w:w="108" w:type="dxa"/>
        <w:top w:w="0" w:type="dxa"/>
        <w:right w:w="108" w:type="dxa"/>
        <w:bottom w:w="0" w:type="dxa"/>
      </w:tblCellMar>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3"/>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CellMar>
        <w:left w:w="108" w:type="dxa"/>
        <w:top w:w="0" w:type="dxa"/>
        <w:right w:w="108" w:type="dxa"/>
        <w:bottom w:w="0" w:type="dxa"/>
      </w:tblCellMar>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5"/>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CellMar>
        <w:left w:w="108" w:type="dxa"/>
        <w:top w:w="0" w:type="dxa"/>
        <w:right w:w="108" w:type="dxa"/>
        <w:bottom w:w="0" w:type="dxa"/>
      </w:tblCellMar>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Accent 6"/>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CellMar>
        <w:left w:w="108" w:type="dxa"/>
        <w:top w:w="0" w:type="dxa"/>
        <w:right w:w="108" w:type="dxa"/>
        <w:bottom w:w="0" w:type="dxa"/>
      </w:tblCellMar>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6 Colorful Accent 1"/>
    <w:basedOn w:val="815"/>
    <w:uiPriority w:val="99"/>
    <w:pPr>
      <w:pBdr/>
      <w:spacing/>
      <w:ind/>
    </w:pPr>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6 Colorful Accent 2"/>
    <w:basedOn w:val="815"/>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6 Colorful Accent 3"/>
    <w:basedOn w:val="815"/>
    <w:uiPriority w:val="99"/>
    <w:pPr>
      <w:pBdr/>
      <w:spacing/>
      <w:ind/>
    </w:pPr>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Accent 4"/>
    <w:basedOn w:val="815"/>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Accent 5"/>
    <w:basedOn w:val="815"/>
    <w:uiPriority w:val="99"/>
    <w:pPr>
      <w:pBdr/>
      <w:spacing/>
      <w:ind/>
    </w:pPr>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6 Colorful Accent 6"/>
    <w:basedOn w:val="815"/>
    <w:uiPriority w:val="99"/>
    <w:pPr>
      <w:pBdr/>
      <w:spacing/>
      <w:ind/>
    </w:pPr>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Accent 1"/>
    <w:basedOn w:val="815"/>
    <w:uiPriority w:val="99"/>
    <w:pPr>
      <w:pBdr/>
      <w:spacing/>
      <w:ind/>
    </w:pPr>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Accent 2"/>
    <w:basedOn w:val="815"/>
    <w:uiPriority w:val="99"/>
    <w:pPr>
      <w:pBdr/>
      <w:spacing/>
      <w:ind/>
    </w:pPr>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Accent 3"/>
    <w:basedOn w:val="815"/>
    <w:uiPriority w:val="99"/>
    <w:pPr>
      <w:pBdr/>
      <w:spacing/>
      <w:ind/>
    </w:pPr>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Accent 4"/>
    <w:basedOn w:val="815"/>
    <w:uiPriority w:val="99"/>
    <w:pPr>
      <w:pBdr/>
      <w:spacing/>
      <w:ind/>
    </w:pPr>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Accent 5"/>
    <w:basedOn w:val="815"/>
    <w:uiPriority w:val="99"/>
    <w:pPr>
      <w:pBdr/>
      <w:spacing/>
      <w:ind/>
    </w:pPr>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Accent 6"/>
    <w:basedOn w:val="815"/>
    <w:uiPriority w:val="99"/>
    <w:pPr>
      <w:pBdr/>
      <w:spacing/>
      <w:ind/>
    </w:pPr>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Accent 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Accent 2"/>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Accent 3"/>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Accent 4"/>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Accent 5"/>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Accent 6"/>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Accent 1"/>
    <w:basedOn w:val="815"/>
    <w:uiPriority w:val="99"/>
    <w:pPr>
      <w:pBdr/>
      <w:spacing/>
      <w:ind/>
    </w:pPr>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Accent 2"/>
    <w:basedOn w:val="815"/>
    <w:uiPriority w:val="99"/>
    <w:pPr>
      <w:pBdr/>
      <w:spacing/>
      <w:ind/>
    </w:pPr>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Accent 3"/>
    <w:basedOn w:val="815"/>
    <w:uiPriority w:val="99"/>
    <w:pPr>
      <w:pBdr/>
      <w:spacing/>
      <w:ind/>
    </w:pPr>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Accent 4"/>
    <w:basedOn w:val="815"/>
    <w:uiPriority w:val="99"/>
    <w:pPr>
      <w:pBdr/>
      <w:spacing/>
      <w:ind/>
    </w:pPr>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Accent 5"/>
    <w:basedOn w:val="815"/>
    <w:uiPriority w:val="99"/>
    <w:pPr>
      <w:pBdr/>
      <w:spacing/>
      <w:ind/>
    </w:pPr>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Accent 6"/>
    <w:basedOn w:val="815"/>
    <w:uiPriority w:val="99"/>
    <w:pPr>
      <w:pBdr/>
      <w:spacing/>
      <w:ind/>
    </w:pPr>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Accent 1"/>
    <w:basedOn w:val="815"/>
    <w:uiPriority w:val="99"/>
    <w:pPr>
      <w:pBdr/>
      <w:spacing/>
      <w:ind/>
    </w:pPr>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Accent 2"/>
    <w:basedOn w:val="815"/>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Accent 3"/>
    <w:basedOn w:val="815"/>
    <w:uiPriority w:val="99"/>
    <w:pPr>
      <w:pBdr/>
      <w:spacing/>
      <w:ind/>
    </w:pPr>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Accent 4"/>
    <w:basedOn w:val="815"/>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Accent 5"/>
    <w:basedOn w:val="815"/>
    <w:uiPriority w:val="99"/>
    <w:pPr>
      <w:pBdr/>
      <w:spacing/>
      <w:ind/>
    </w:pPr>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Accent 6"/>
    <w:basedOn w:val="815"/>
    <w:uiPriority w:val="99"/>
    <w:pPr>
      <w:pBdr/>
      <w:spacing/>
      <w:ind/>
    </w:pPr>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Accent 1"/>
    <w:basedOn w:val="815"/>
    <w:uiPriority w:val="9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Accent 2"/>
    <w:basedOn w:val="815"/>
    <w:uiPriority w:val="9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Accent 3"/>
    <w:basedOn w:val="815"/>
    <w:uiPriority w:val="9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Accent 4"/>
    <w:basedOn w:val="815"/>
    <w:uiPriority w:val="9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Accent 5"/>
    <w:basedOn w:val="815"/>
    <w:uiPriority w:val="9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Accent 6"/>
    <w:basedOn w:val="815"/>
    <w:uiPriority w:val="9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5 Dark Accent 1"/>
    <w:basedOn w:val="815"/>
    <w:uiPriority w:val="99"/>
    <w:pPr>
      <w:pBdr/>
      <w:spacing/>
      <w:ind/>
    </w:pPr>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CellMar>
        <w:left w:w="108" w:type="dxa"/>
        <w:top w:w="0" w:type="dxa"/>
        <w:right w:w="108" w:type="dxa"/>
        <w:bottom w:w="0" w:type="dxa"/>
      </w:tblCellMar>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5 Dark Accent 2"/>
    <w:basedOn w:val="815"/>
    <w:uiPriority w:val="99"/>
    <w:pPr>
      <w:pBdr/>
      <w:spacing/>
      <w:ind/>
    </w:pPr>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CellMar>
        <w:left w:w="108" w:type="dxa"/>
        <w:top w:w="0" w:type="dxa"/>
        <w:right w:w="108" w:type="dxa"/>
        <w:bottom w:w="0" w:type="dxa"/>
      </w:tblCellMar>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5 Dark Accent 3"/>
    <w:basedOn w:val="815"/>
    <w:uiPriority w:val="99"/>
    <w:pPr>
      <w:pBdr/>
      <w:spacing/>
      <w:ind/>
    </w:pPr>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CellMar>
        <w:left w:w="108" w:type="dxa"/>
        <w:top w:w="0" w:type="dxa"/>
        <w:right w:w="108" w:type="dxa"/>
        <w:bottom w:w="0" w:type="dxa"/>
      </w:tblCellMar>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5 Dark Accent 4"/>
    <w:basedOn w:val="815"/>
    <w:uiPriority w:val="99"/>
    <w:pPr>
      <w:pBdr/>
      <w:spacing/>
      <w:ind/>
    </w:pPr>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CellMar>
        <w:left w:w="108" w:type="dxa"/>
        <w:top w:w="0" w:type="dxa"/>
        <w:right w:w="108" w:type="dxa"/>
        <w:bottom w:w="0" w:type="dxa"/>
      </w:tblCellMar>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5 Dark Accent 5"/>
    <w:basedOn w:val="815"/>
    <w:uiPriority w:val="99"/>
    <w:pPr>
      <w:pBdr/>
      <w:spacing/>
      <w:ind/>
    </w:pPr>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CellMar>
        <w:left w:w="108" w:type="dxa"/>
        <w:top w:w="0" w:type="dxa"/>
        <w:right w:w="108" w:type="dxa"/>
        <w:bottom w:w="0" w:type="dxa"/>
      </w:tblCellMar>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5 Dark Accent 6"/>
    <w:basedOn w:val="815"/>
    <w:uiPriority w:val="99"/>
    <w:pPr>
      <w:pBdr/>
      <w:spacing/>
      <w:ind/>
    </w:pPr>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CellMar>
        <w:left w:w="108" w:type="dxa"/>
        <w:top w:w="0" w:type="dxa"/>
        <w:right w:w="108" w:type="dxa"/>
        <w:bottom w:w="0" w:type="dxa"/>
      </w:tblCellMar>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Accent 1"/>
    <w:basedOn w:val="815"/>
    <w:uiPriority w:val="99"/>
    <w:pPr>
      <w:pBdr/>
      <w:spacing/>
      <w:ind/>
    </w:pPr>
    <w:tblPr>
      <w:tblStyleRowBandSize w:val="1"/>
      <w:tblStyleColBandSize w:val="1"/>
      <w:tblInd w:w="0" w:type="dxa"/>
      <w:tblBorders>
        <w:top w:val="single" w:color="4f81bd" w:themeColor="accent1" w:sz="4" w:space="0"/>
        <w:bottom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Accent 2"/>
    <w:basedOn w:val="815"/>
    <w:uiPriority w:val="99"/>
    <w:pPr>
      <w:pBdr/>
      <w:spacing/>
      <w:ind/>
    </w:pPr>
    <w:tblPr>
      <w:tblStyleRowBandSize w:val="1"/>
      <w:tblStyleColBandSize w:val="1"/>
      <w:tblInd w:w="0" w:type="dxa"/>
      <w:tblBorders>
        <w:top w:val="single" w:color="d99695" w:themeColor="accent2" w:themeTint="97" w:sz="4" w:space="0"/>
        <w:bottom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Accent 3"/>
    <w:basedOn w:val="815"/>
    <w:uiPriority w:val="99"/>
    <w:pPr>
      <w:pBdr/>
      <w:spacing/>
      <w:ind/>
    </w:pPr>
    <w:tblPr>
      <w:tblStyleRowBandSize w:val="1"/>
      <w:tblStyleColBandSize w:val="1"/>
      <w:tblInd w:w="0" w:type="dxa"/>
      <w:tblBorders>
        <w:top w:val="single" w:color="c3d69b" w:themeColor="accent3" w:themeTint="98" w:sz="4" w:space="0"/>
        <w:bottom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Accent 4"/>
    <w:basedOn w:val="815"/>
    <w:uiPriority w:val="99"/>
    <w:pPr>
      <w:pBdr/>
      <w:spacing/>
      <w:ind/>
    </w:pPr>
    <w:tblPr>
      <w:tblStyleRowBandSize w:val="1"/>
      <w:tblStyleColBandSize w:val="1"/>
      <w:tblInd w:w="0" w:type="dxa"/>
      <w:tblBorders>
        <w:top w:val="single" w:color="b2a1c6" w:themeColor="accent4" w:themeTint="9A" w:sz="4" w:space="0"/>
        <w:bottom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Accent 5"/>
    <w:basedOn w:val="815"/>
    <w:uiPriority w:val="99"/>
    <w:pPr>
      <w:pBdr/>
      <w:spacing/>
      <w:ind/>
    </w:pPr>
    <w:tblPr>
      <w:tblStyleRowBandSize w:val="1"/>
      <w:tblStyleColBandSize w:val="1"/>
      <w:tblInd w:w="0" w:type="dxa"/>
      <w:tblBorders>
        <w:top w:val="single" w:color="92ccdc" w:themeColor="accent5" w:themeTint="9A" w:sz="4" w:space="0"/>
        <w:bottom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Accent 6"/>
    <w:basedOn w:val="815"/>
    <w:uiPriority w:val="99"/>
    <w:pPr>
      <w:pBdr/>
      <w:spacing/>
      <w:ind/>
    </w:pPr>
    <w:tblPr>
      <w:tblStyleRowBandSize w:val="1"/>
      <w:tblStyleColBandSize w:val="1"/>
      <w:tblInd w:w="0" w:type="dxa"/>
      <w:tblBorders>
        <w:top w:val="single" w:color="fac090" w:themeColor="accent6" w:themeTint="98" w:sz="4" w:space="0"/>
        <w:bottom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7 Colorful Accent 1"/>
    <w:basedOn w:val="815"/>
    <w:uiPriority w:val="99"/>
    <w:pPr>
      <w:pBdr/>
      <w:spacing/>
      <w:ind/>
    </w:pPr>
    <w:tblPr>
      <w:tblStyleRowBandSize w:val="1"/>
      <w:tblStyleColBandSize w:val="1"/>
      <w:tblInd w:w="0" w:type="dxa"/>
      <w:tblBorders>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7 Colorful Accent 2"/>
    <w:basedOn w:val="815"/>
    <w:uiPriority w:val="99"/>
    <w:pPr>
      <w:pBdr/>
      <w:spacing/>
      <w:ind/>
    </w:pPr>
    <w:tblPr>
      <w:tblStyleRowBandSize w:val="1"/>
      <w:tblStyleColBandSize w:val="1"/>
      <w:tblInd w:w="0" w:type="dxa"/>
      <w:tblBorders>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7 Colorful Accent 3"/>
    <w:basedOn w:val="815"/>
    <w:uiPriority w:val="99"/>
    <w:pPr>
      <w:pBdr/>
      <w:spacing/>
      <w:ind/>
    </w:pPr>
    <w:tblPr>
      <w:tblStyleRowBandSize w:val="1"/>
      <w:tblStyleColBandSize w:val="1"/>
      <w:tblInd w:w="0" w:type="dxa"/>
      <w:tblBorders>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7 Colorful Accent 4"/>
    <w:basedOn w:val="815"/>
    <w:uiPriority w:val="99"/>
    <w:pPr>
      <w:pBdr/>
      <w:spacing/>
      <w:ind/>
    </w:pPr>
    <w:tblPr>
      <w:tblStyleRowBandSize w:val="1"/>
      <w:tblStyleColBandSize w:val="1"/>
      <w:tblInd w:w="0" w:type="dxa"/>
      <w:tblBorders>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7 Colorful Accent 5"/>
    <w:basedOn w:val="815"/>
    <w:uiPriority w:val="99"/>
    <w:pPr>
      <w:pBdr/>
      <w:spacing/>
      <w:ind/>
    </w:pPr>
    <w:tblPr>
      <w:tblStyleRowBandSize w:val="1"/>
      <w:tblStyleColBandSize w:val="1"/>
      <w:tblInd w:w="0" w:type="dxa"/>
      <w:tblBorders>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7 Colorful Accent 6"/>
    <w:basedOn w:val="815"/>
    <w:uiPriority w:val="99"/>
    <w:pPr>
      <w:pBdr/>
      <w:spacing/>
      <w:ind/>
    </w:pPr>
    <w:tblPr>
      <w:tblStyleRowBandSize w:val="1"/>
      <w:tblStyleColBandSize w:val="1"/>
      <w:tblInd w:w="0" w:type="dxa"/>
      <w:tblBorders>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Plain Table 1"/>
    <w:basedOn w:val="815"/>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Plain Table 2"/>
    <w:basedOn w:val="815"/>
    <w:uiPriority w:val="59"/>
    <w:pPr>
      <w:pBdr/>
      <w:spacing/>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Plain Table 3"/>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Plain Table 4"/>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Plain Table 5"/>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w:basedOn w:val="815"/>
    <w:uiPriority w:val="99"/>
    <w:pPr>
      <w:pBdr/>
      <w:spacing/>
      <w:ind/>
    </w:pPr>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2"/>
    <w:basedOn w:val="815"/>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3"/>
    <w:basedOn w:val="815"/>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w:basedOn w:val="815"/>
    <w:uiPriority w:val="59"/>
    <w:pPr>
      <w:pBdr/>
      <w:spacing/>
      <w:ind/>
    </w:pPr>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CellMar>
        <w:left w:w="108" w:type="dxa"/>
        <w:top w:w="0" w:type="dxa"/>
        <w:right w:w="108" w:type="dxa"/>
        <w:bottom w:w="0" w:type="dxa"/>
      </w:tblCellMar>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815"/>
    <w:uiPriority w:val="99"/>
    <w:pPr>
      <w:pBdr/>
      <w:spacing/>
      <w:ind/>
    </w:pPr>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w:basedOn w:val="815"/>
    <w:uiPriority w:val="99"/>
    <w:pPr>
      <w:pBdr/>
      <w:spacing/>
      <w:ind/>
    </w:pPr>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w:basedOn w:val="815"/>
    <w:uiPriority w:val="99"/>
    <w:pPr>
      <w:pBdr/>
      <w:spacing/>
      <w:ind/>
    </w:pPr>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w:basedOn w:val="815"/>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w:basedOn w:val="815"/>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5 Dark"/>
    <w:basedOn w:val="815"/>
    <w:uiPriority w:val="99"/>
    <w:pPr>
      <w:pBdr/>
      <w:spacing/>
      <w:ind/>
    </w:pPr>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CellMar>
        <w:left w:w="108" w:type="dxa"/>
        <w:top w:w="0" w:type="dxa"/>
        <w:right w:w="108" w:type="dxa"/>
        <w:bottom w:w="0" w:type="dxa"/>
      </w:tblCellMar>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w:basedOn w:val="815"/>
    <w:uiPriority w:val="99"/>
    <w:pPr>
      <w:pBdr/>
      <w:spacing/>
      <w:ind/>
    </w:pPr>
    <w:tblPr>
      <w:tblStyleRowBandSize w:val="1"/>
      <w:tblStyleColBandSize w:val="1"/>
      <w:tblInd w:w="0" w:type="dxa"/>
      <w:tblBorders>
        <w:top w:val="single" w:color="7f7f7f" w:themeColor="text1" w:themeTint="80" w:sz="4" w:space="0"/>
        <w:bottom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7 Colorful"/>
    <w:basedOn w:val="815"/>
    <w:uiPriority w:val="99"/>
    <w:pPr>
      <w:pBdr/>
      <w:spacing/>
      <w:ind/>
    </w:pPr>
    <w:tblPr>
      <w:tblStyleRowBandSize w:val="1"/>
      <w:tblStyleColBandSize w:val="1"/>
      <w:tblInd w:w="0" w:type="dxa"/>
      <w:tblBorders>
        <w:right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Table Grid Light1"/>
    <w:basedOn w:val="815"/>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1 Light - Accent 11"/>
    <w:basedOn w:val="815"/>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1 Light - Accent 21"/>
    <w:basedOn w:val="815"/>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1 Light - Accent 31"/>
    <w:basedOn w:val="815"/>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Grid Table 1 Light - Accent 41"/>
    <w:basedOn w:val="815"/>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Grid Table 1 Light - Accent 51"/>
    <w:basedOn w:val="815"/>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Grid Table 1 Light - Accent 61"/>
    <w:basedOn w:val="815"/>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Grid Table 2 - Accent 11"/>
    <w:basedOn w:val="815"/>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Grid Table 2 - Accent 21"/>
    <w:basedOn w:val="815"/>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Grid Table 2 - Accent 31"/>
    <w:basedOn w:val="815"/>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Grid Table 2 - Accent 41"/>
    <w:basedOn w:val="815"/>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Grid Table 2 - Accent 51"/>
    <w:basedOn w:val="815"/>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Grid Table 2 - Accent 61"/>
    <w:basedOn w:val="815"/>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Grid Table 3 - Accent 11"/>
    <w:basedOn w:val="815"/>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Grid Table 3 - Accent 21"/>
    <w:basedOn w:val="815"/>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Grid Table 3 - Accent 31"/>
    <w:basedOn w:val="815"/>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Grid Table 3 - Accent 41"/>
    <w:basedOn w:val="815"/>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3 - Accent 51"/>
    <w:basedOn w:val="815"/>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Grid Table 3 - Accent 61"/>
    <w:basedOn w:val="815"/>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Grid Table 4 - Accent 11"/>
    <w:basedOn w:val="815"/>
    <w:uiPriority w:val="5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Grid Table 4 - Accent 21"/>
    <w:basedOn w:val="815"/>
    <w:uiPriority w:val="5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Grid Table 4 - Accent 31"/>
    <w:basedOn w:val="815"/>
    <w:uiPriority w:val="5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4 - Accent 41"/>
    <w:basedOn w:val="815"/>
    <w:uiPriority w:val="5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Grid Table 4 - Accent 51"/>
    <w:basedOn w:val="815"/>
    <w:uiPriority w:val="5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4 - Accent 61"/>
    <w:basedOn w:val="815"/>
    <w:uiPriority w:val="5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5 Dark - Accent 21"/>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CellMar>
        <w:left w:w="108" w:type="dxa"/>
        <w:top w:w="0" w:type="dxa"/>
        <w:right w:w="108" w:type="dxa"/>
        <w:bottom w:w="0" w:type="dxa"/>
      </w:tblCellMar>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Grid Table 5 Dark - Accent 31"/>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CellMar>
        <w:left w:w="108" w:type="dxa"/>
        <w:top w:w="0" w:type="dxa"/>
        <w:right w:w="108" w:type="dxa"/>
        <w:bottom w:w="0" w:type="dxa"/>
      </w:tblCellMar>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Grid Table 5 Dark - Accent 51"/>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CellMar>
        <w:left w:w="108" w:type="dxa"/>
        <w:top w:w="0" w:type="dxa"/>
        <w:right w:w="108" w:type="dxa"/>
        <w:bottom w:w="0" w:type="dxa"/>
      </w:tblCellMar>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Grid Table 5 Dark - Accent 61"/>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CellMar>
        <w:left w:w="108" w:type="dxa"/>
        <w:top w:w="0" w:type="dxa"/>
        <w:right w:w="108" w:type="dxa"/>
        <w:bottom w:w="0" w:type="dxa"/>
      </w:tblCellMar>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Grid Table 6 Colorful - Accent 11"/>
    <w:basedOn w:val="815"/>
    <w:uiPriority w:val="99"/>
    <w:pPr>
      <w:pBdr/>
      <w:spacing/>
      <w:ind/>
    </w:pPr>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Grid Table 6 Colorful - Accent 21"/>
    <w:basedOn w:val="815"/>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Grid Table 6 Colorful - Accent 31"/>
    <w:basedOn w:val="815"/>
    <w:uiPriority w:val="99"/>
    <w:pPr>
      <w:pBdr/>
      <w:spacing/>
      <w:ind/>
    </w:pPr>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Grid Table 6 Colorful - Accent 41"/>
    <w:basedOn w:val="815"/>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Grid Table 6 Colorful - Accent 51"/>
    <w:basedOn w:val="815"/>
    <w:uiPriority w:val="99"/>
    <w:pPr>
      <w:pBdr/>
      <w:spacing/>
      <w:ind/>
    </w:pPr>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Grid Table 6 Colorful - Accent 61"/>
    <w:basedOn w:val="815"/>
    <w:uiPriority w:val="99"/>
    <w:pPr>
      <w:pBdr/>
      <w:spacing/>
      <w:ind/>
    </w:pPr>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Grid Table 7 Colorful - Accent 11"/>
    <w:basedOn w:val="815"/>
    <w:uiPriority w:val="99"/>
    <w:pPr>
      <w:pBdr/>
      <w:spacing/>
      <w:ind/>
    </w:pPr>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Grid Table 7 Colorful - Accent 21"/>
    <w:basedOn w:val="815"/>
    <w:uiPriority w:val="99"/>
    <w:pPr>
      <w:pBdr/>
      <w:spacing/>
      <w:ind/>
    </w:pPr>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Grid Table 7 Colorful - Accent 31"/>
    <w:basedOn w:val="815"/>
    <w:uiPriority w:val="99"/>
    <w:pPr>
      <w:pBdr/>
      <w:spacing/>
      <w:ind/>
    </w:pPr>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Grid Table 7 Colorful - Accent 41"/>
    <w:basedOn w:val="815"/>
    <w:uiPriority w:val="99"/>
    <w:pPr>
      <w:pBdr/>
      <w:spacing/>
      <w:ind/>
    </w:pPr>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Grid Table 7 Colorful - Accent 51"/>
    <w:basedOn w:val="815"/>
    <w:uiPriority w:val="99"/>
    <w:pPr>
      <w:pBdr/>
      <w:spacing/>
      <w:ind/>
    </w:pPr>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Grid Table 7 Colorful - Accent 61"/>
    <w:basedOn w:val="815"/>
    <w:uiPriority w:val="99"/>
    <w:pPr>
      <w:pBdr/>
      <w:spacing/>
      <w:ind/>
    </w:pPr>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1 Light - Accent 1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1 Light - Accent 2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1 Light - Accent 3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1 Light - Accent 4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1 Light - Accent 5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1 Light - Accent 6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st Table 2 - Accent 11"/>
    <w:basedOn w:val="815"/>
    <w:uiPriority w:val="99"/>
    <w:pPr>
      <w:pBdr/>
      <w:spacing/>
      <w:ind/>
    </w:pPr>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2 - Accent 21"/>
    <w:basedOn w:val="815"/>
    <w:uiPriority w:val="99"/>
    <w:pPr>
      <w:pBdr/>
      <w:spacing/>
      <w:ind/>
    </w:pPr>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2 - Accent 31"/>
    <w:basedOn w:val="815"/>
    <w:uiPriority w:val="99"/>
    <w:pPr>
      <w:pBdr/>
      <w:spacing/>
      <w:ind/>
    </w:pPr>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2 - Accent 41"/>
    <w:basedOn w:val="815"/>
    <w:uiPriority w:val="99"/>
    <w:pPr>
      <w:pBdr/>
      <w:spacing/>
      <w:ind/>
    </w:pPr>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st Table 2 - Accent 51"/>
    <w:basedOn w:val="815"/>
    <w:uiPriority w:val="99"/>
    <w:pPr>
      <w:pBdr/>
      <w:spacing/>
      <w:ind/>
    </w:pPr>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2 - Accent 61"/>
    <w:basedOn w:val="815"/>
    <w:uiPriority w:val="99"/>
    <w:pPr>
      <w:pBdr/>
      <w:spacing/>
      <w:ind/>
    </w:pPr>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3 - Accent 11"/>
    <w:basedOn w:val="815"/>
    <w:uiPriority w:val="99"/>
    <w:pPr>
      <w:pBdr/>
      <w:spacing/>
      <w:ind/>
    </w:pPr>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st Table 3 - Accent 21"/>
    <w:basedOn w:val="815"/>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st Table 3 - Accent 31"/>
    <w:basedOn w:val="815"/>
    <w:uiPriority w:val="99"/>
    <w:pPr>
      <w:pBdr/>
      <w:spacing/>
      <w:ind/>
    </w:pPr>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st Table 3 - Accent 41"/>
    <w:basedOn w:val="815"/>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st Table 3 - Accent 51"/>
    <w:basedOn w:val="815"/>
    <w:uiPriority w:val="99"/>
    <w:pPr>
      <w:pBdr/>
      <w:spacing/>
      <w:ind/>
    </w:pPr>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st Table 3 - Accent 61"/>
    <w:basedOn w:val="815"/>
    <w:uiPriority w:val="99"/>
    <w:pPr>
      <w:pBdr/>
      <w:spacing/>
      <w:ind/>
    </w:pPr>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st Table 4 - Accent 11"/>
    <w:basedOn w:val="815"/>
    <w:uiPriority w:val="9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st Table 4 - Accent 21"/>
    <w:basedOn w:val="815"/>
    <w:uiPriority w:val="9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st Table 4 - Accent 31"/>
    <w:basedOn w:val="815"/>
    <w:uiPriority w:val="9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st Table 4 - Accent 41"/>
    <w:basedOn w:val="815"/>
    <w:uiPriority w:val="9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st Table 4 - Accent 51"/>
    <w:basedOn w:val="815"/>
    <w:uiPriority w:val="9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st Table 4 - Accent 61"/>
    <w:basedOn w:val="815"/>
    <w:uiPriority w:val="9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st Table 5 Dark - Accent 11"/>
    <w:basedOn w:val="815"/>
    <w:uiPriority w:val="99"/>
    <w:pPr>
      <w:pBdr/>
      <w:spacing/>
      <w:ind/>
    </w:pPr>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CellMar>
        <w:left w:w="108" w:type="dxa"/>
        <w:top w:w="0" w:type="dxa"/>
        <w:right w:w="108" w:type="dxa"/>
        <w:bottom w:w="0" w:type="dxa"/>
      </w:tblCellMar>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st Table 5 Dark - Accent 21"/>
    <w:basedOn w:val="815"/>
    <w:uiPriority w:val="99"/>
    <w:pPr>
      <w:pBdr/>
      <w:spacing/>
      <w:ind/>
    </w:pPr>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CellMar>
        <w:left w:w="108" w:type="dxa"/>
        <w:top w:w="0" w:type="dxa"/>
        <w:right w:w="108" w:type="dxa"/>
        <w:bottom w:w="0" w:type="dxa"/>
      </w:tblCellMar>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st Table 5 Dark - Accent 31"/>
    <w:basedOn w:val="815"/>
    <w:uiPriority w:val="99"/>
    <w:pPr>
      <w:pBdr/>
      <w:spacing/>
      <w:ind/>
    </w:pPr>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CellMar>
        <w:left w:w="108" w:type="dxa"/>
        <w:top w:w="0" w:type="dxa"/>
        <w:right w:w="108" w:type="dxa"/>
        <w:bottom w:w="0" w:type="dxa"/>
      </w:tblCellMar>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st Table 5 Dark - Accent 41"/>
    <w:basedOn w:val="815"/>
    <w:uiPriority w:val="99"/>
    <w:pPr>
      <w:pBdr/>
      <w:spacing/>
      <w:ind/>
    </w:pPr>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CellMar>
        <w:left w:w="108" w:type="dxa"/>
        <w:top w:w="0" w:type="dxa"/>
        <w:right w:w="108" w:type="dxa"/>
        <w:bottom w:w="0" w:type="dxa"/>
      </w:tblCellMar>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st Table 5 Dark - Accent 51"/>
    <w:basedOn w:val="815"/>
    <w:uiPriority w:val="99"/>
    <w:pPr>
      <w:pBdr/>
      <w:spacing/>
      <w:ind/>
    </w:pPr>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CellMar>
        <w:left w:w="108" w:type="dxa"/>
        <w:top w:w="0" w:type="dxa"/>
        <w:right w:w="108" w:type="dxa"/>
        <w:bottom w:w="0" w:type="dxa"/>
      </w:tblCellMar>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List Table 5 Dark - Accent 61"/>
    <w:basedOn w:val="815"/>
    <w:uiPriority w:val="99"/>
    <w:pPr>
      <w:pBdr/>
      <w:spacing/>
      <w:ind/>
    </w:pPr>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CellMar>
        <w:left w:w="108" w:type="dxa"/>
        <w:top w:w="0" w:type="dxa"/>
        <w:right w:w="108" w:type="dxa"/>
        <w:bottom w:w="0" w:type="dxa"/>
      </w:tblCellMar>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st Table 6 Colorful - Accent 11"/>
    <w:basedOn w:val="815"/>
    <w:uiPriority w:val="99"/>
    <w:pPr>
      <w:pBdr/>
      <w:spacing/>
      <w:ind/>
    </w:pPr>
    <w:tblPr>
      <w:tblStyleRowBandSize w:val="1"/>
      <w:tblStyleColBandSize w:val="1"/>
      <w:tblInd w:w="0" w:type="dxa"/>
      <w:tblBorders>
        <w:top w:val="single" w:color="4f81bd" w:themeColor="accent1" w:sz="4" w:space="0"/>
        <w:bottom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st Table 6 Colorful - Accent 21"/>
    <w:basedOn w:val="815"/>
    <w:uiPriority w:val="99"/>
    <w:pPr>
      <w:pBdr/>
      <w:spacing/>
      <w:ind/>
    </w:pPr>
    <w:tblPr>
      <w:tblStyleRowBandSize w:val="1"/>
      <w:tblStyleColBandSize w:val="1"/>
      <w:tblInd w:w="0" w:type="dxa"/>
      <w:tblBorders>
        <w:top w:val="single" w:color="d99695" w:themeColor="accent2" w:themeTint="97" w:sz="4" w:space="0"/>
        <w:bottom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st Table 6 Colorful - Accent 31"/>
    <w:basedOn w:val="815"/>
    <w:uiPriority w:val="99"/>
    <w:pPr>
      <w:pBdr/>
      <w:spacing/>
      <w:ind/>
    </w:pPr>
    <w:tblPr>
      <w:tblStyleRowBandSize w:val="1"/>
      <w:tblStyleColBandSize w:val="1"/>
      <w:tblInd w:w="0" w:type="dxa"/>
      <w:tblBorders>
        <w:top w:val="single" w:color="c3d69b" w:themeColor="accent3" w:themeTint="98" w:sz="4" w:space="0"/>
        <w:bottom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List Table 6 Colorful - Accent 41"/>
    <w:basedOn w:val="815"/>
    <w:uiPriority w:val="99"/>
    <w:pPr>
      <w:pBdr/>
      <w:spacing/>
      <w:ind/>
    </w:pPr>
    <w:tblPr>
      <w:tblStyleRowBandSize w:val="1"/>
      <w:tblStyleColBandSize w:val="1"/>
      <w:tblInd w:w="0" w:type="dxa"/>
      <w:tblBorders>
        <w:top w:val="single" w:color="b2a1c6" w:themeColor="accent4" w:themeTint="9A" w:sz="4" w:space="0"/>
        <w:bottom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st Table 6 Colorful - Accent 51"/>
    <w:basedOn w:val="815"/>
    <w:uiPriority w:val="99"/>
    <w:pPr>
      <w:pBdr/>
      <w:spacing/>
      <w:ind/>
    </w:pPr>
    <w:tblPr>
      <w:tblStyleRowBandSize w:val="1"/>
      <w:tblStyleColBandSize w:val="1"/>
      <w:tblInd w:w="0" w:type="dxa"/>
      <w:tblBorders>
        <w:top w:val="single" w:color="92ccdc" w:themeColor="accent5" w:themeTint="9A" w:sz="4" w:space="0"/>
        <w:bottom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st Table 6 Colorful - Accent 61"/>
    <w:basedOn w:val="815"/>
    <w:uiPriority w:val="99"/>
    <w:pPr>
      <w:pBdr/>
      <w:spacing/>
      <w:ind/>
    </w:pPr>
    <w:tblPr>
      <w:tblStyleRowBandSize w:val="1"/>
      <w:tblStyleColBandSize w:val="1"/>
      <w:tblInd w:w="0" w:type="dxa"/>
      <w:tblBorders>
        <w:top w:val="single" w:color="fac090" w:themeColor="accent6" w:themeTint="98" w:sz="4" w:space="0"/>
        <w:bottom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st Table 7 Colorful - Accent 11"/>
    <w:basedOn w:val="815"/>
    <w:uiPriority w:val="99"/>
    <w:pPr>
      <w:pBdr/>
      <w:spacing/>
      <w:ind/>
    </w:pPr>
    <w:tblPr>
      <w:tblStyleRowBandSize w:val="1"/>
      <w:tblStyleColBandSize w:val="1"/>
      <w:tblInd w:w="0" w:type="dxa"/>
      <w:tblBorders>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st Table 7 Colorful - Accent 21"/>
    <w:basedOn w:val="815"/>
    <w:uiPriority w:val="99"/>
    <w:pPr>
      <w:pBdr/>
      <w:spacing/>
      <w:ind/>
    </w:pPr>
    <w:tblPr>
      <w:tblStyleRowBandSize w:val="1"/>
      <w:tblStyleColBandSize w:val="1"/>
      <w:tblInd w:w="0" w:type="dxa"/>
      <w:tblBorders>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st Table 7 Colorful - Accent 31"/>
    <w:basedOn w:val="815"/>
    <w:uiPriority w:val="99"/>
    <w:pPr>
      <w:pBdr/>
      <w:spacing/>
      <w:ind/>
    </w:pPr>
    <w:tblPr>
      <w:tblStyleRowBandSize w:val="1"/>
      <w:tblStyleColBandSize w:val="1"/>
      <w:tblInd w:w="0" w:type="dxa"/>
      <w:tblBorders>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st Table 7 Colorful - Accent 41"/>
    <w:basedOn w:val="815"/>
    <w:uiPriority w:val="99"/>
    <w:pPr>
      <w:pBdr/>
      <w:spacing/>
      <w:ind/>
    </w:pPr>
    <w:tblPr>
      <w:tblStyleRowBandSize w:val="1"/>
      <w:tblStyleColBandSize w:val="1"/>
      <w:tblInd w:w="0" w:type="dxa"/>
      <w:tblBorders>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List Table 7 Colorful - Accent 51"/>
    <w:basedOn w:val="815"/>
    <w:uiPriority w:val="99"/>
    <w:pPr>
      <w:pBdr/>
      <w:spacing/>
      <w:ind/>
    </w:pPr>
    <w:tblPr>
      <w:tblStyleRowBandSize w:val="1"/>
      <w:tblStyleColBandSize w:val="1"/>
      <w:tblInd w:w="0" w:type="dxa"/>
      <w:tblBorders>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st Table 7 Colorful - Accent 61"/>
    <w:basedOn w:val="815"/>
    <w:uiPriority w:val="99"/>
    <w:pPr>
      <w:pBdr/>
      <w:spacing/>
      <w:ind/>
    </w:pPr>
    <w:tblPr>
      <w:tblStyleRowBandSize w:val="1"/>
      <w:tblStyleColBandSize w:val="1"/>
      <w:tblInd w:w="0" w:type="dxa"/>
      <w:tblBorders>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Table Grid Light2"/>
    <w:basedOn w:val="815"/>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1 Light - Accent 12"/>
    <w:basedOn w:val="815"/>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1 Light - Accent 22"/>
    <w:basedOn w:val="815"/>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1 Light - Accent 32"/>
    <w:basedOn w:val="815"/>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1 Light - Accent 42"/>
    <w:basedOn w:val="815"/>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1 Light - Accent 52"/>
    <w:basedOn w:val="815"/>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1 Light - Accent 62"/>
    <w:basedOn w:val="815"/>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2 - Accent 12"/>
    <w:basedOn w:val="815"/>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2 - Accent 22"/>
    <w:basedOn w:val="815"/>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2 - Accent 32"/>
    <w:basedOn w:val="815"/>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2 - Accent 42"/>
    <w:basedOn w:val="815"/>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2 - Accent 52"/>
    <w:basedOn w:val="815"/>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2 - Accent 62"/>
    <w:basedOn w:val="815"/>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3 - Accent 12"/>
    <w:basedOn w:val="815"/>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3 - Accent 22"/>
    <w:basedOn w:val="815"/>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3 - Accent 32"/>
    <w:basedOn w:val="815"/>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3 - Accent 42"/>
    <w:basedOn w:val="815"/>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3 - Accent 52"/>
    <w:basedOn w:val="815"/>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3 - Accent 62"/>
    <w:basedOn w:val="815"/>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4 - Accent 12"/>
    <w:basedOn w:val="815"/>
    <w:uiPriority w:val="5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4 - Accent 22"/>
    <w:basedOn w:val="815"/>
    <w:uiPriority w:val="5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Grid Table 4 - Accent 32"/>
    <w:basedOn w:val="815"/>
    <w:uiPriority w:val="5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Grid Table 4 - Accent 42"/>
    <w:basedOn w:val="815"/>
    <w:uiPriority w:val="5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Grid Table 4 - Accent 52"/>
    <w:basedOn w:val="815"/>
    <w:uiPriority w:val="5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Grid Table 4 - Accent 62"/>
    <w:basedOn w:val="815"/>
    <w:uiPriority w:val="5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Grid Table 5 Dark - Accent 22"/>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CellMar>
        <w:left w:w="108" w:type="dxa"/>
        <w:top w:w="0" w:type="dxa"/>
        <w:right w:w="108" w:type="dxa"/>
        <w:bottom w:w="0" w:type="dxa"/>
      </w:tblCellMar>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5 Dark - Accent 32"/>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CellMar>
        <w:left w:w="108" w:type="dxa"/>
        <w:top w:w="0" w:type="dxa"/>
        <w:right w:w="108" w:type="dxa"/>
        <w:bottom w:w="0" w:type="dxa"/>
      </w:tblCellMar>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5 Dark - Accent 52"/>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CellMar>
        <w:left w:w="108" w:type="dxa"/>
        <w:top w:w="0" w:type="dxa"/>
        <w:right w:w="108" w:type="dxa"/>
        <w:bottom w:w="0" w:type="dxa"/>
      </w:tblCellMar>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5 Dark - Accent 62"/>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CellMar>
        <w:left w:w="108" w:type="dxa"/>
        <w:top w:w="0" w:type="dxa"/>
        <w:right w:w="108" w:type="dxa"/>
        <w:bottom w:w="0" w:type="dxa"/>
      </w:tblCellMar>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Grid Table 6 Colorful - Accent 12"/>
    <w:basedOn w:val="815"/>
    <w:uiPriority w:val="99"/>
    <w:pPr>
      <w:pBdr/>
      <w:spacing/>
      <w:ind/>
    </w:pPr>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Grid Table 6 Colorful - Accent 22"/>
    <w:basedOn w:val="815"/>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Grid Table 6 Colorful - Accent 32"/>
    <w:basedOn w:val="815"/>
    <w:uiPriority w:val="99"/>
    <w:pPr>
      <w:pBdr/>
      <w:spacing/>
      <w:ind/>
    </w:pPr>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Grid Table 6 Colorful - Accent 42"/>
    <w:basedOn w:val="815"/>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Grid Table 6 Colorful - Accent 52"/>
    <w:basedOn w:val="815"/>
    <w:uiPriority w:val="99"/>
    <w:pPr>
      <w:pBdr/>
      <w:spacing/>
      <w:ind/>
    </w:pPr>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Grid Table 6 Colorful - Accent 62"/>
    <w:basedOn w:val="815"/>
    <w:uiPriority w:val="99"/>
    <w:pPr>
      <w:pBdr/>
      <w:spacing/>
      <w:ind/>
    </w:pPr>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Grid Table 7 Colorful - Accent 12"/>
    <w:basedOn w:val="815"/>
    <w:uiPriority w:val="99"/>
    <w:pPr>
      <w:pBdr/>
      <w:spacing/>
      <w:ind/>
    </w:pPr>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Grid Table 7 Colorful - Accent 22"/>
    <w:basedOn w:val="815"/>
    <w:uiPriority w:val="99"/>
    <w:pPr>
      <w:pBdr/>
      <w:spacing/>
      <w:ind/>
    </w:pPr>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Grid Table 7 Colorful - Accent 32"/>
    <w:basedOn w:val="815"/>
    <w:uiPriority w:val="99"/>
    <w:pPr>
      <w:pBdr/>
      <w:spacing/>
      <w:ind/>
    </w:pPr>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Grid Table 7 Colorful - Accent 42"/>
    <w:basedOn w:val="815"/>
    <w:uiPriority w:val="99"/>
    <w:pPr>
      <w:pBdr/>
      <w:spacing/>
      <w:ind/>
    </w:pPr>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Grid Table 7 Colorful - Accent 52"/>
    <w:basedOn w:val="815"/>
    <w:uiPriority w:val="99"/>
    <w:pPr>
      <w:pBdr/>
      <w:spacing/>
      <w:ind/>
    </w:pPr>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Grid Table 7 Colorful - Accent 62"/>
    <w:basedOn w:val="815"/>
    <w:uiPriority w:val="99"/>
    <w:pPr>
      <w:pBdr/>
      <w:spacing/>
      <w:ind/>
    </w:pPr>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1 Light - Accent 12"/>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1 Light - Accent 22"/>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1 Light - Accent 32"/>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1 Light - Accent 42"/>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1 Light - Accent 52"/>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1 Light - Accent 62"/>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2 - Accent 12"/>
    <w:basedOn w:val="815"/>
    <w:uiPriority w:val="99"/>
    <w:pPr>
      <w:pBdr/>
      <w:spacing/>
      <w:ind/>
    </w:pPr>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2 - Accent 22"/>
    <w:basedOn w:val="815"/>
    <w:uiPriority w:val="99"/>
    <w:pPr>
      <w:pBdr/>
      <w:spacing/>
      <w:ind/>
    </w:pPr>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2 - Accent 32"/>
    <w:basedOn w:val="815"/>
    <w:uiPriority w:val="99"/>
    <w:pPr>
      <w:pBdr/>
      <w:spacing/>
      <w:ind/>
    </w:pPr>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2 - Accent 42"/>
    <w:basedOn w:val="815"/>
    <w:uiPriority w:val="99"/>
    <w:pPr>
      <w:pBdr/>
      <w:spacing/>
      <w:ind/>
    </w:pPr>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2 - Accent 52"/>
    <w:basedOn w:val="815"/>
    <w:uiPriority w:val="99"/>
    <w:pPr>
      <w:pBdr/>
      <w:spacing/>
      <w:ind/>
    </w:pPr>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2 - Accent 62"/>
    <w:basedOn w:val="815"/>
    <w:uiPriority w:val="99"/>
    <w:pPr>
      <w:pBdr/>
      <w:spacing/>
      <w:ind/>
    </w:pPr>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3 - Accent 12"/>
    <w:basedOn w:val="815"/>
    <w:uiPriority w:val="99"/>
    <w:pPr>
      <w:pBdr/>
      <w:spacing/>
      <w:ind/>
    </w:pPr>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3 - Accent 22"/>
    <w:basedOn w:val="815"/>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3 - Accent 32"/>
    <w:basedOn w:val="815"/>
    <w:uiPriority w:val="99"/>
    <w:pPr>
      <w:pBdr/>
      <w:spacing/>
      <w:ind/>
    </w:pPr>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3 - Accent 42"/>
    <w:basedOn w:val="815"/>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3 - Accent 52"/>
    <w:basedOn w:val="815"/>
    <w:uiPriority w:val="99"/>
    <w:pPr>
      <w:pBdr/>
      <w:spacing/>
      <w:ind/>
    </w:pPr>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3 - Accent 62"/>
    <w:basedOn w:val="815"/>
    <w:uiPriority w:val="99"/>
    <w:pPr>
      <w:pBdr/>
      <w:spacing/>
      <w:ind/>
    </w:pPr>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4 - Accent 12"/>
    <w:basedOn w:val="815"/>
    <w:uiPriority w:val="9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4 - Accent 22"/>
    <w:basedOn w:val="815"/>
    <w:uiPriority w:val="9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4 - Accent 32"/>
    <w:basedOn w:val="815"/>
    <w:uiPriority w:val="9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4 - Accent 42"/>
    <w:basedOn w:val="815"/>
    <w:uiPriority w:val="9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4 - Accent 52"/>
    <w:basedOn w:val="815"/>
    <w:uiPriority w:val="9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4 - Accent 62"/>
    <w:basedOn w:val="815"/>
    <w:uiPriority w:val="9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5 Dark - Accent 12"/>
    <w:basedOn w:val="815"/>
    <w:uiPriority w:val="99"/>
    <w:pPr>
      <w:pBdr/>
      <w:spacing/>
      <w:ind/>
    </w:pPr>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CellMar>
        <w:left w:w="108" w:type="dxa"/>
        <w:top w:w="0" w:type="dxa"/>
        <w:right w:w="108" w:type="dxa"/>
        <w:bottom w:w="0" w:type="dxa"/>
      </w:tblCellMar>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5 Dark - Accent 22"/>
    <w:basedOn w:val="815"/>
    <w:uiPriority w:val="99"/>
    <w:pPr>
      <w:pBdr/>
      <w:spacing/>
      <w:ind/>
    </w:pPr>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CellMar>
        <w:left w:w="108" w:type="dxa"/>
        <w:top w:w="0" w:type="dxa"/>
        <w:right w:w="108" w:type="dxa"/>
        <w:bottom w:w="0" w:type="dxa"/>
      </w:tblCellMar>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5 Dark - Accent 32"/>
    <w:basedOn w:val="815"/>
    <w:uiPriority w:val="99"/>
    <w:pPr>
      <w:pBdr/>
      <w:spacing/>
      <w:ind/>
    </w:pPr>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CellMar>
        <w:left w:w="108" w:type="dxa"/>
        <w:top w:w="0" w:type="dxa"/>
        <w:right w:w="108" w:type="dxa"/>
        <w:bottom w:w="0" w:type="dxa"/>
      </w:tblCellMar>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5 Dark - Accent 42"/>
    <w:basedOn w:val="815"/>
    <w:uiPriority w:val="99"/>
    <w:pPr>
      <w:pBdr/>
      <w:spacing/>
      <w:ind/>
    </w:pPr>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CellMar>
        <w:left w:w="108" w:type="dxa"/>
        <w:top w:w="0" w:type="dxa"/>
        <w:right w:w="108" w:type="dxa"/>
        <w:bottom w:w="0" w:type="dxa"/>
      </w:tblCellMar>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5 Dark - Accent 52"/>
    <w:basedOn w:val="815"/>
    <w:uiPriority w:val="99"/>
    <w:pPr>
      <w:pBdr/>
      <w:spacing/>
      <w:ind/>
    </w:pPr>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CellMar>
        <w:left w:w="108" w:type="dxa"/>
        <w:top w:w="0" w:type="dxa"/>
        <w:right w:w="108" w:type="dxa"/>
        <w:bottom w:w="0" w:type="dxa"/>
      </w:tblCellMar>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st Table 5 Dark - Accent 62"/>
    <w:basedOn w:val="815"/>
    <w:uiPriority w:val="99"/>
    <w:pPr>
      <w:pBdr/>
      <w:spacing/>
      <w:ind/>
    </w:pPr>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CellMar>
        <w:left w:w="108" w:type="dxa"/>
        <w:top w:w="0" w:type="dxa"/>
        <w:right w:w="108" w:type="dxa"/>
        <w:bottom w:w="0" w:type="dxa"/>
      </w:tblCellMar>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st Table 6 Colorful - Accent 12"/>
    <w:basedOn w:val="815"/>
    <w:uiPriority w:val="99"/>
    <w:pPr>
      <w:pBdr/>
      <w:spacing/>
      <w:ind/>
    </w:pPr>
    <w:tblPr>
      <w:tblStyleRowBandSize w:val="1"/>
      <w:tblStyleColBandSize w:val="1"/>
      <w:tblInd w:w="0" w:type="dxa"/>
      <w:tblBorders>
        <w:top w:val="single" w:color="4f81bd" w:themeColor="accent1" w:sz="4" w:space="0"/>
        <w:bottom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st Table 6 Colorful - Accent 22"/>
    <w:basedOn w:val="815"/>
    <w:uiPriority w:val="99"/>
    <w:pPr>
      <w:pBdr/>
      <w:spacing/>
      <w:ind/>
    </w:pPr>
    <w:tblPr>
      <w:tblStyleRowBandSize w:val="1"/>
      <w:tblStyleColBandSize w:val="1"/>
      <w:tblInd w:w="0" w:type="dxa"/>
      <w:tblBorders>
        <w:top w:val="single" w:color="d99695" w:themeColor="accent2" w:themeTint="97" w:sz="4" w:space="0"/>
        <w:bottom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st Table 6 Colorful - Accent 32"/>
    <w:basedOn w:val="815"/>
    <w:uiPriority w:val="99"/>
    <w:pPr>
      <w:pBdr/>
      <w:spacing/>
      <w:ind/>
    </w:pPr>
    <w:tblPr>
      <w:tblStyleRowBandSize w:val="1"/>
      <w:tblStyleColBandSize w:val="1"/>
      <w:tblInd w:w="0" w:type="dxa"/>
      <w:tblBorders>
        <w:top w:val="single" w:color="c3d69b" w:themeColor="accent3" w:themeTint="98" w:sz="4" w:space="0"/>
        <w:bottom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st Table 6 Colorful - Accent 42"/>
    <w:basedOn w:val="815"/>
    <w:uiPriority w:val="99"/>
    <w:pPr>
      <w:pBdr/>
      <w:spacing/>
      <w:ind/>
    </w:pPr>
    <w:tblPr>
      <w:tblStyleRowBandSize w:val="1"/>
      <w:tblStyleColBandSize w:val="1"/>
      <w:tblInd w:w="0" w:type="dxa"/>
      <w:tblBorders>
        <w:top w:val="single" w:color="b2a1c6" w:themeColor="accent4" w:themeTint="9A" w:sz="4" w:space="0"/>
        <w:bottom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6 Colorful - Accent 52"/>
    <w:basedOn w:val="815"/>
    <w:uiPriority w:val="99"/>
    <w:pPr>
      <w:pBdr/>
      <w:spacing/>
      <w:ind/>
    </w:pPr>
    <w:tblPr>
      <w:tblStyleRowBandSize w:val="1"/>
      <w:tblStyleColBandSize w:val="1"/>
      <w:tblInd w:w="0" w:type="dxa"/>
      <w:tblBorders>
        <w:top w:val="single" w:color="92ccdc" w:themeColor="accent5" w:themeTint="9A" w:sz="4" w:space="0"/>
        <w:bottom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6 Colorful - Accent 62"/>
    <w:basedOn w:val="815"/>
    <w:uiPriority w:val="99"/>
    <w:pPr>
      <w:pBdr/>
      <w:spacing/>
      <w:ind/>
    </w:pPr>
    <w:tblPr>
      <w:tblStyleRowBandSize w:val="1"/>
      <w:tblStyleColBandSize w:val="1"/>
      <w:tblInd w:w="0" w:type="dxa"/>
      <w:tblBorders>
        <w:top w:val="single" w:color="fac090" w:themeColor="accent6" w:themeTint="98" w:sz="4" w:space="0"/>
        <w:bottom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7 Colorful - Accent 12"/>
    <w:basedOn w:val="815"/>
    <w:uiPriority w:val="99"/>
    <w:pPr>
      <w:pBdr/>
      <w:spacing/>
      <w:ind/>
    </w:pPr>
    <w:tblPr>
      <w:tblStyleRowBandSize w:val="1"/>
      <w:tblStyleColBandSize w:val="1"/>
      <w:tblInd w:w="0" w:type="dxa"/>
      <w:tblBorders>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st Table 7 Colorful - Accent 22"/>
    <w:basedOn w:val="815"/>
    <w:uiPriority w:val="99"/>
    <w:pPr>
      <w:pBdr/>
      <w:spacing/>
      <w:ind/>
    </w:pPr>
    <w:tblPr>
      <w:tblStyleRowBandSize w:val="1"/>
      <w:tblStyleColBandSize w:val="1"/>
      <w:tblInd w:w="0" w:type="dxa"/>
      <w:tblBorders>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st Table 7 Colorful - Accent 32"/>
    <w:basedOn w:val="815"/>
    <w:uiPriority w:val="99"/>
    <w:pPr>
      <w:pBdr/>
      <w:spacing/>
      <w:ind/>
    </w:pPr>
    <w:tblPr>
      <w:tblStyleRowBandSize w:val="1"/>
      <w:tblStyleColBandSize w:val="1"/>
      <w:tblInd w:w="0" w:type="dxa"/>
      <w:tblBorders>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st Table 7 Colorful - Accent 42"/>
    <w:basedOn w:val="815"/>
    <w:uiPriority w:val="99"/>
    <w:pPr>
      <w:pBdr/>
      <w:spacing/>
      <w:ind/>
    </w:pPr>
    <w:tblPr>
      <w:tblStyleRowBandSize w:val="1"/>
      <w:tblStyleColBandSize w:val="1"/>
      <w:tblInd w:w="0" w:type="dxa"/>
      <w:tblBorders>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st Table 7 Colorful - Accent 52"/>
    <w:basedOn w:val="815"/>
    <w:uiPriority w:val="99"/>
    <w:pPr>
      <w:pBdr/>
      <w:spacing/>
      <w:ind/>
    </w:pPr>
    <w:tblPr>
      <w:tblStyleRowBandSize w:val="1"/>
      <w:tblStyleColBandSize w:val="1"/>
      <w:tblInd w:w="0" w:type="dxa"/>
      <w:tblBorders>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st Table 7 Colorful - Accent 62"/>
    <w:basedOn w:val="815"/>
    <w:uiPriority w:val="99"/>
    <w:pPr>
      <w:pBdr/>
      <w:spacing/>
      <w:ind/>
    </w:pPr>
    <w:tblPr>
      <w:tblStyleRowBandSize w:val="1"/>
      <w:tblStyleColBandSize w:val="1"/>
      <w:tblInd w:w="0" w:type="dxa"/>
      <w:tblBorders>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Table Grid"/>
    <w:basedOn w:val="815"/>
    <w:uiPriority w:val="59"/>
    <w:pPr>
      <w:pBdr/>
      <w:spacing/>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Plain Table 11"/>
    <w:basedOn w:val="815"/>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Plain Table 21"/>
    <w:basedOn w:val="815"/>
    <w:uiPriority w:val="59"/>
    <w:pPr>
      <w:pBdr/>
      <w:spacing/>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Plain Table 3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Plain Table 4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Plain Table 5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Grid Table 1 Light1"/>
    <w:basedOn w:val="815"/>
    <w:uiPriority w:val="99"/>
    <w:pPr>
      <w:pBdr/>
      <w:spacing/>
      <w:ind/>
    </w:pPr>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Grid Table 21"/>
    <w:basedOn w:val="815"/>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Grid Table 31"/>
    <w:basedOn w:val="815"/>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Grid Table 41"/>
    <w:basedOn w:val="815"/>
    <w:uiPriority w:val="59"/>
    <w:pPr>
      <w:pBdr/>
      <w:spacing/>
      <w:ind/>
    </w:pPr>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Grid Table 5 Dark1"/>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CellMar>
        <w:left w:w="108" w:type="dxa"/>
        <w:top w:w="0" w:type="dxa"/>
        <w:right w:w="108" w:type="dxa"/>
        <w:bottom w:w="0" w:type="dxa"/>
      </w:tblCellMar>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Grid Table 5 Dark- Accent 1"/>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CellMar>
        <w:left w:w="108" w:type="dxa"/>
        <w:top w:w="0" w:type="dxa"/>
        <w:right w:w="108" w:type="dxa"/>
        <w:bottom w:w="0" w:type="dxa"/>
      </w:tblCellMar>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Grid Table 5 Dark- Accent 4"/>
    <w:basedOn w:val="815"/>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CellMar>
        <w:left w:w="108" w:type="dxa"/>
        <w:top w:w="0" w:type="dxa"/>
        <w:right w:w="108" w:type="dxa"/>
        <w:bottom w:w="0" w:type="dxa"/>
      </w:tblCellMar>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Grid Table 6 Colorful1"/>
    <w:basedOn w:val="815"/>
    <w:uiPriority w:val="99"/>
    <w:pPr>
      <w:pBdr/>
      <w:spacing/>
      <w:ind/>
    </w:pPr>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Grid Table 7 Colorful1"/>
    <w:basedOn w:val="815"/>
    <w:uiPriority w:val="99"/>
    <w:pPr>
      <w:pBdr/>
      <w:spacing/>
      <w:ind/>
    </w:pPr>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List Table 1 Light1"/>
    <w:basedOn w:val="815"/>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List Table 21"/>
    <w:basedOn w:val="815"/>
    <w:uiPriority w:val="99"/>
    <w:pPr>
      <w:pBdr/>
      <w:spacing/>
      <w:ind/>
    </w:pPr>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List Table 31"/>
    <w:basedOn w:val="815"/>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List Table 41"/>
    <w:basedOn w:val="815"/>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List Table 5 Dark1"/>
    <w:basedOn w:val="815"/>
    <w:uiPriority w:val="99"/>
    <w:pPr>
      <w:pBdr/>
      <w:spacing/>
      <w:ind/>
    </w:pPr>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CellMar>
        <w:left w:w="108" w:type="dxa"/>
        <w:top w:w="0" w:type="dxa"/>
        <w:right w:w="108" w:type="dxa"/>
        <w:bottom w:w="0" w:type="dxa"/>
      </w:tblCellMar>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List Table 6 Colorful1"/>
    <w:basedOn w:val="815"/>
    <w:uiPriority w:val="99"/>
    <w:pPr>
      <w:pBdr/>
      <w:spacing/>
      <w:ind/>
    </w:pPr>
    <w:tblPr>
      <w:tblStyleRowBandSize w:val="1"/>
      <w:tblStyleColBandSize w:val="1"/>
      <w:tblInd w:w="0" w:type="dxa"/>
      <w:tblBorders>
        <w:top w:val="single" w:color="7f7f7f" w:themeColor="text1" w:themeTint="80" w:sz="4" w:space="0"/>
        <w:bottom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List Table 7 Colorful1"/>
    <w:basedOn w:val="815"/>
    <w:uiPriority w:val="99"/>
    <w:pPr>
      <w:pBdr/>
      <w:spacing/>
      <w:ind/>
    </w:pPr>
    <w:tblPr>
      <w:tblStyleRowBandSize w:val="1"/>
      <w:tblStyleColBandSize w:val="1"/>
      <w:tblInd w:w="0" w:type="dxa"/>
      <w:tblBorders>
        <w:right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Lined - Accent"/>
    <w:basedOn w:val="815"/>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Lined - Accent 1"/>
    <w:basedOn w:val="815"/>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ned - Accent 2"/>
    <w:basedOn w:val="815"/>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ned - Accent 3"/>
    <w:basedOn w:val="815"/>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ned - Accent 4"/>
    <w:basedOn w:val="815"/>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Lined - Accent 5"/>
    <w:basedOn w:val="815"/>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Lined - Accent 6"/>
    <w:basedOn w:val="815"/>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Bordered &amp; Lined - Accent"/>
    <w:basedOn w:val="815"/>
    <w:uiPriority w:val="99"/>
    <w:pPr>
      <w:pBdr/>
      <w:spacing/>
      <w:ind/>
    </w:pPr>
    <w:rPr>
      <w:color w:val="404040"/>
    </w:rPr>
    <w:tblPr>
      <w:tblStyleRowBandSize w:val="1"/>
      <w:tblStyleColBandSize w:val="1"/>
      <w:tblInd w:w="0" w:type="dxa"/>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Bordered &amp; Lined - Accent 1"/>
    <w:basedOn w:val="815"/>
    <w:uiPriority w:val="99"/>
    <w:pPr>
      <w:pBdr/>
      <w:spacing/>
      <w:ind/>
    </w:pPr>
    <w:rPr>
      <w:color w:val="404040"/>
    </w:rPr>
    <w:tblPr>
      <w:tblStyleRowBandSize w:val="1"/>
      <w:tblStyleColBandSize w:val="1"/>
      <w:tblInd w:w="0" w:type="dxa"/>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Bordered &amp; Lined - Accent 2"/>
    <w:basedOn w:val="815"/>
    <w:uiPriority w:val="99"/>
    <w:pPr>
      <w:pBdr/>
      <w:spacing/>
      <w:ind/>
    </w:pPr>
    <w:rPr>
      <w:color w:val="404040"/>
    </w:rPr>
    <w:tblPr>
      <w:tblStyleRowBandSize w:val="1"/>
      <w:tblStyleColBandSize w:val="1"/>
      <w:tblInd w:w="0" w:type="dxa"/>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Bordered &amp; Lined - Accent 3"/>
    <w:basedOn w:val="815"/>
    <w:uiPriority w:val="99"/>
    <w:pPr>
      <w:pBdr/>
      <w:spacing/>
      <w:ind/>
    </w:pPr>
    <w:rPr>
      <w:color w:val="404040"/>
    </w:rPr>
    <w:tblPr>
      <w:tblStyleRowBandSize w:val="1"/>
      <w:tblStyleColBandSize w:val="1"/>
      <w:tblInd w:w="0" w:type="dxa"/>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Bordered &amp; Lined - Accent 4"/>
    <w:basedOn w:val="815"/>
    <w:uiPriority w:val="99"/>
    <w:pPr>
      <w:pBdr/>
      <w:spacing/>
      <w:ind/>
    </w:pPr>
    <w:rPr>
      <w:color w:val="404040"/>
    </w:rPr>
    <w:tblPr>
      <w:tblStyleRowBandSize w:val="1"/>
      <w:tblStyleColBandSize w:val="1"/>
      <w:tblInd w:w="0" w:type="dxa"/>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Bordered &amp; Lined - Accent 5"/>
    <w:basedOn w:val="815"/>
    <w:uiPriority w:val="99"/>
    <w:pPr>
      <w:pBdr/>
      <w:spacing/>
      <w:ind/>
    </w:pPr>
    <w:rPr>
      <w:color w:val="404040"/>
    </w:rPr>
    <w:tblPr>
      <w:tblStyleRowBandSize w:val="1"/>
      <w:tblStyleColBandSize w:val="1"/>
      <w:tblInd w:w="0" w:type="dxa"/>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Bordered &amp; Lined - Accent 6"/>
    <w:basedOn w:val="815"/>
    <w:uiPriority w:val="99"/>
    <w:pPr>
      <w:pBdr/>
      <w:spacing/>
      <w:ind/>
    </w:pPr>
    <w:rPr>
      <w:color w:val="404040"/>
    </w:rPr>
    <w:tblPr>
      <w:tblStyleRowBandSize w:val="1"/>
      <w:tblStyleColBandSize w:val="1"/>
      <w:tblInd w:w="0" w:type="dxa"/>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Bordered"/>
    <w:basedOn w:val="815"/>
    <w:uiPriority w:val="99"/>
    <w:pPr>
      <w:pBdr/>
      <w:spacing/>
      <w:ind/>
    </w:pPr>
    <w:tblPr>
      <w:tblStyleRowBandSize w:val="1"/>
      <w:tblStyleColBandSize w:val="1"/>
      <w:tblInd w:w="0" w:type="dxa"/>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Bordered - Accent 1"/>
    <w:basedOn w:val="815"/>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Bordered - Accent 2"/>
    <w:basedOn w:val="815"/>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Bordered - Accent 3"/>
    <w:basedOn w:val="815"/>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Bordered - Accent 4"/>
    <w:basedOn w:val="815"/>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Bordered - Accent 5"/>
    <w:basedOn w:val="815"/>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Bordered - Accent 6"/>
    <w:basedOn w:val="815"/>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28" w:customStyle="1">
    <w:name w:val="Heading 1 Char"/>
    <w:basedOn w:val="814"/>
    <w:link w:val="805"/>
    <w:uiPriority w:val="9"/>
    <w:pPr>
      <w:pBdr/>
      <w:spacing/>
      <w:ind/>
    </w:pPr>
    <w:rPr>
      <w:rFonts w:ascii="Arial" w:hAnsi="Arial" w:eastAsia="Arial" w:cs="Arial"/>
      <w:color w:val="365f91" w:themeColor="accent1" w:themeShade="BF"/>
      <w:sz w:val="40"/>
      <w:szCs w:val="40"/>
    </w:rPr>
  </w:style>
  <w:style w:type="character" w:styleId="1129" w:customStyle="1">
    <w:name w:val="Heading 2 Char"/>
    <w:basedOn w:val="814"/>
    <w:link w:val="806"/>
    <w:uiPriority w:val="9"/>
    <w:pPr>
      <w:pBdr/>
      <w:spacing/>
      <w:ind/>
    </w:pPr>
    <w:rPr>
      <w:rFonts w:ascii="Arial" w:hAnsi="Arial" w:eastAsia="Arial" w:cs="Arial"/>
      <w:color w:val="365f91" w:themeColor="accent1" w:themeShade="BF"/>
      <w:sz w:val="32"/>
      <w:szCs w:val="32"/>
    </w:rPr>
  </w:style>
  <w:style w:type="character" w:styleId="1130" w:customStyle="1">
    <w:name w:val="Heading 3 Char"/>
    <w:basedOn w:val="814"/>
    <w:link w:val="807"/>
    <w:uiPriority w:val="9"/>
    <w:pPr>
      <w:pBdr/>
      <w:spacing/>
      <w:ind/>
    </w:pPr>
    <w:rPr>
      <w:rFonts w:ascii="Arial" w:hAnsi="Arial" w:eastAsia="Arial" w:cs="Arial"/>
      <w:color w:val="365f91" w:themeColor="accent1" w:themeShade="BF"/>
      <w:sz w:val="28"/>
      <w:szCs w:val="28"/>
    </w:rPr>
  </w:style>
  <w:style w:type="character" w:styleId="1131" w:customStyle="1">
    <w:name w:val="Heading 4 Char"/>
    <w:basedOn w:val="814"/>
    <w:link w:val="808"/>
    <w:uiPriority w:val="9"/>
    <w:pPr>
      <w:pBdr/>
      <w:spacing/>
      <w:ind/>
    </w:pPr>
    <w:rPr>
      <w:rFonts w:ascii="Arial" w:hAnsi="Arial" w:eastAsia="Arial" w:cs="Arial"/>
      <w:i/>
      <w:iCs/>
      <w:color w:val="365f91" w:themeColor="accent1" w:themeShade="BF"/>
    </w:rPr>
  </w:style>
  <w:style w:type="character" w:styleId="1132" w:customStyle="1">
    <w:name w:val="Heading 5 Char"/>
    <w:basedOn w:val="814"/>
    <w:link w:val="809"/>
    <w:uiPriority w:val="9"/>
    <w:pPr>
      <w:pBdr/>
      <w:spacing/>
      <w:ind/>
    </w:pPr>
    <w:rPr>
      <w:rFonts w:ascii="Arial" w:hAnsi="Arial" w:eastAsia="Arial" w:cs="Arial"/>
      <w:color w:val="365f91" w:themeColor="accent1" w:themeShade="BF"/>
    </w:rPr>
  </w:style>
  <w:style w:type="character" w:styleId="1133" w:customStyle="1">
    <w:name w:val="Heading 6 Char"/>
    <w:basedOn w:val="814"/>
    <w:link w:val="810"/>
    <w:uiPriority w:val="9"/>
    <w:pPr>
      <w:pBdr/>
      <w:spacing/>
      <w:ind/>
    </w:pPr>
    <w:rPr>
      <w:rFonts w:ascii="Arial" w:hAnsi="Arial" w:eastAsia="Arial" w:cs="Arial"/>
      <w:i/>
      <w:iCs/>
      <w:color w:val="595959" w:themeColor="text1" w:themeTint="A6"/>
    </w:rPr>
  </w:style>
  <w:style w:type="character" w:styleId="1134" w:customStyle="1">
    <w:name w:val="Heading 7 Char"/>
    <w:basedOn w:val="814"/>
    <w:link w:val="811"/>
    <w:uiPriority w:val="9"/>
    <w:pPr>
      <w:pBdr/>
      <w:spacing/>
      <w:ind/>
    </w:pPr>
    <w:rPr>
      <w:rFonts w:ascii="Arial" w:hAnsi="Arial" w:eastAsia="Arial" w:cs="Arial"/>
      <w:color w:val="595959" w:themeColor="text1" w:themeTint="A6"/>
    </w:rPr>
  </w:style>
  <w:style w:type="character" w:styleId="1135" w:customStyle="1">
    <w:name w:val="Heading 8 Char"/>
    <w:basedOn w:val="814"/>
    <w:link w:val="812"/>
    <w:uiPriority w:val="9"/>
    <w:pPr>
      <w:pBdr/>
      <w:spacing/>
      <w:ind/>
    </w:pPr>
    <w:rPr>
      <w:rFonts w:ascii="Arial" w:hAnsi="Arial" w:eastAsia="Arial" w:cs="Arial"/>
      <w:i/>
      <w:iCs/>
      <w:color w:val="272727" w:themeColor="text1" w:themeTint="D8"/>
    </w:rPr>
  </w:style>
  <w:style w:type="character" w:styleId="1136" w:customStyle="1">
    <w:name w:val="Heading 9 Char"/>
    <w:basedOn w:val="814"/>
    <w:link w:val="813"/>
    <w:uiPriority w:val="9"/>
    <w:pPr>
      <w:pBdr/>
      <w:spacing/>
      <w:ind/>
    </w:pPr>
    <w:rPr>
      <w:rFonts w:ascii="Arial" w:hAnsi="Arial" w:eastAsia="Arial" w:cs="Arial"/>
      <w:i/>
      <w:iCs/>
      <w:color w:val="272727" w:themeColor="text1" w:themeTint="D8"/>
    </w:rPr>
  </w:style>
  <w:style w:type="paragraph" w:styleId="1137">
    <w:name w:val="Title"/>
    <w:basedOn w:val="804"/>
    <w:next w:val="804"/>
    <w:link w:val="1138"/>
    <w:uiPriority w:val="10"/>
    <w:qFormat/>
    <w:pPr>
      <w:pBdr/>
      <w:spacing w:after="80"/>
      <w:ind/>
      <w:contextualSpacing w:val="true"/>
    </w:pPr>
    <w:rPr>
      <w:rFonts w:ascii="Arial" w:hAnsi="Arial" w:eastAsia="Arial" w:cs="Arial"/>
      <w:spacing w:val="-10"/>
      <w:sz w:val="56"/>
      <w:szCs w:val="56"/>
    </w:rPr>
  </w:style>
  <w:style w:type="character" w:styleId="1138" w:customStyle="1">
    <w:name w:val="Title Char"/>
    <w:basedOn w:val="814"/>
    <w:link w:val="1137"/>
    <w:uiPriority w:val="10"/>
    <w:pPr>
      <w:pBdr/>
      <w:spacing/>
      <w:ind/>
    </w:pPr>
    <w:rPr>
      <w:rFonts w:ascii="Arial" w:hAnsi="Arial" w:eastAsia="Arial" w:cs="Arial"/>
      <w:spacing w:val="-10"/>
      <w:sz w:val="56"/>
      <w:szCs w:val="56"/>
    </w:rPr>
  </w:style>
  <w:style w:type="paragraph" w:styleId="1139">
    <w:name w:val="Subtitle"/>
    <w:basedOn w:val="804"/>
    <w:next w:val="804"/>
    <w:link w:val="1140"/>
    <w:uiPriority w:val="11"/>
    <w:qFormat/>
    <w:pPr>
      <w:numPr>
        <w:ilvl w:val="1"/>
      </w:numPr>
      <w:pBdr/>
      <w:spacing/>
      <w:ind/>
    </w:pPr>
    <w:rPr>
      <w:color w:val="595959" w:themeColor="text1" w:themeTint="A6"/>
      <w:spacing w:val="15"/>
      <w:sz w:val="28"/>
      <w:szCs w:val="28"/>
    </w:rPr>
  </w:style>
  <w:style w:type="character" w:styleId="1140" w:customStyle="1">
    <w:name w:val="Subtitle Char"/>
    <w:basedOn w:val="814"/>
    <w:link w:val="1139"/>
    <w:uiPriority w:val="11"/>
    <w:pPr>
      <w:pBdr/>
      <w:spacing/>
      <w:ind/>
    </w:pPr>
    <w:rPr>
      <w:color w:val="595959" w:themeColor="text1" w:themeTint="A6"/>
      <w:spacing w:val="15"/>
      <w:sz w:val="28"/>
      <w:szCs w:val="28"/>
    </w:rPr>
  </w:style>
  <w:style w:type="paragraph" w:styleId="1141">
    <w:name w:val="Quote"/>
    <w:basedOn w:val="804"/>
    <w:next w:val="804"/>
    <w:link w:val="1142"/>
    <w:uiPriority w:val="29"/>
    <w:qFormat/>
    <w:pPr>
      <w:pBdr/>
      <w:spacing w:before="160"/>
      <w:ind/>
      <w:jc w:val="center"/>
    </w:pPr>
    <w:rPr>
      <w:i/>
      <w:iCs/>
      <w:color w:val="404040" w:themeColor="text1" w:themeTint="BF"/>
    </w:rPr>
  </w:style>
  <w:style w:type="character" w:styleId="1142" w:customStyle="1">
    <w:name w:val="Quote Char"/>
    <w:basedOn w:val="814"/>
    <w:link w:val="1141"/>
    <w:uiPriority w:val="29"/>
    <w:pPr>
      <w:pBdr/>
      <w:spacing/>
      <w:ind/>
    </w:pPr>
    <w:rPr>
      <w:i/>
      <w:iCs/>
      <w:color w:val="404040" w:themeColor="text1" w:themeTint="BF"/>
    </w:rPr>
  </w:style>
  <w:style w:type="paragraph" w:styleId="1143">
    <w:name w:val="List Paragraph"/>
    <w:basedOn w:val="804"/>
    <w:uiPriority w:val="34"/>
    <w:qFormat/>
    <w:pPr>
      <w:pBdr/>
      <w:spacing/>
      <w:ind w:left="720"/>
      <w:contextualSpacing w:val="true"/>
    </w:pPr>
  </w:style>
  <w:style w:type="character" w:styleId="1144">
    <w:name w:val="Intense Emphasis"/>
    <w:basedOn w:val="814"/>
    <w:uiPriority w:val="21"/>
    <w:qFormat/>
    <w:pPr>
      <w:pBdr/>
      <w:spacing/>
      <w:ind/>
    </w:pPr>
    <w:rPr>
      <w:i/>
      <w:iCs/>
      <w:color w:val="365f91" w:themeColor="accent1" w:themeShade="BF"/>
    </w:rPr>
  </w:style>
  <w:style w:type="paragraph" w:styleId="1145">
    <w:name w:val="Intense Quote"/>
    <w:basedOn w:val="804"/>
    <w:next w:val="804"/>
    <w:link w:val="1146"/>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146" w:customStyle="1">
    <w:name w:val="Intense Quote Char"/>
    <w:basedOn w:val="814"/>
    <w:link w:val="1145"/>
    <w:uiPriority w:val="30"/>
    <w:pPr>
      <w:pBdr/>
      <w:spacing/>
      <w:ind/>
    </w:pPr>
    <w:rPr>
      <w:i/>
      <w:iCs/>
      <w:color w:val="365f91" w:themeColor="accent1" w:themeShade="BF"/>
    </w:rPr>
  </w:style>
  <w:style w:type="character" w:styleId="1147">
    <w:name w:val="Intense Reference"/>
    <w:basedOn w:val="814"/>
    <w:uiPriority w:val="32"/>
    <w:qFormat/>
    <w:pPr>
      <w:pBdr/>
      <w:spacing/>
      <w:ind/>
    </w:pPr>
    <w:rPr>
      <w:b/>
      <w:bCs/>
      <w:smallCaps/>
      <w:color w:val="365f91" w:themeColor="accent1" w:themeShade="BF"/>
      <w:spacing w:val="5"/>
    </w:rPr>
  </w:style>
  <w:style w:type="paragraph" w:styleId="1148">
    <w:name w:val="No Spacing"/>
    <w:basedOn w:val="804"/>
    <w:uiPriority w:val="1"/>
    <w:qFormat/>
    <w:pPr>
      <w:pBdr/>
      <w:spacing/>
      <w:ind/>
    </w:pPr>
  </w:style>
  <w:style w:type="character" w:styleId="1149">
    <w:name w:val="Subtle Emphasis"/>
    <w:basedOn w:val="814"/>
    <w:uiPriority w:val="19"/>
    <w:qFormat/>
    <w:pPr>
      <w:pBdr/>
      <w:spacing/>
      <w:ind/>
    </w:pPr>
    <w:rPr>
      <w:i/>
      <w:iCs/>
      <w:color w:val="404040" w:themeColor="text1" w:themeTint="BF"/>
    </w:rPr>
  </w:style>
  <w:style w:type="character" w:styleId="1150">
    <w:name w:val="Emphasis"/>
    <w:basedOn w:val="814"/>
    <w:uiPriority w:val="20"/>
    <w:qFormat/>
    <w:pPr>
      <w:pBdr/>
      <w:spacing/>
      <w:ind/>
    </w:pPr>
    <w:rPr>
      <w:i/>
      <w:iCs/>
    </w:rPr>
  </w:style>
  <w:style w:type="character" w:styleId="1151">
    <w:name w:val="Strong"/>
    <w:basedOn w:val="814"/>
    <w:uiPriority w:val="22"/>
    <w:qFormat/>
    <w:pPr>
      <w:pBdr/>
      <w:spacing/>
      <w:ind/>
    </w:pPr>
    <w:rPr>
      <w:b/>
      <w:bCs/>
    </w:rPr>
  </w:style>
  <w:style w:type="character" w:styleId="1152">
    <w:name w:val="Subtle Reference"/>
    <w:basedOn w:val="814"/>
    <w:uiPriority w:val="31"/>
    <w:qFormat/>
    <w:pPr>
      <w:pBdr/>
      <w:spacing/>
      <w:ind/>
    </w:pPr>
    <w:rPr>
      <w:smallCaps/>
      <w:color w:val="5a5a5a" w:themeColor="text1" w:themeTint="A5"/>
    </w:rPr>
  </w:style>
  <w:style w:type="character" w:styleId="1153">
    <w:name w:val="Book Title"/>
    <w:basedOn w:val="814"/>
    <w:uiPriority w:val="33"/>
    <w:qFormat/>
    <w:pPr>
      <w:pBdr/>
      <w:spacing/>
      <w:ind/>
    </w:pPr>
    <w:rPr>
      <w:b/>
      <w:bCs/>
      <w:i/>
      <w:iCs/>
      <w:spacing w:val="5"/>
    </w:rPr>
  </w:style>
  <w:style w:type="character" w:styleId="1154" w:customStyle="1">
    <w:name w:val="Footer Char"/>
    <w:basedOn w:val="814"/>
    <w:link w:val="1178"/>
    <w:uiPriority w:val="99"/>
    <w:pPr>
      <w:pBdr/>
      <w:spacing/>
      <w:ind/>
    </w:pPr>
  </w:style>
  <w:style w:type="paragraph" w:styleId="1155">
    <w:name w:val="Caption"/>
    <w:basedOn w:val="804"/>
    <w:next w:val="804"/>
    <w:uiPriority w:val="35"/>
    <w:unhideWhenUsed/>
    <w:qFormat/>
    <w:pPr>
      <w:pBdr/>
      <w:spacing w:after="200"/>
      <w:ind/>
    </w:pPr>
    <w:rPr>
      <w:i/>
      <w:iCs/>
      <w:color w:val="1f497d" w:themeColor="text2"/>
      <w:sz w:val="18"/>
      <w:szCs w:val="18"/>
    </w:rPr>
  </w:style>
  <w:style w:type="paragraph" w:styleId="1156">
    <w:name w:val="footnote text"/>
    <w:basedOn w:val="804"/>
    <w:link w:val="1157"/>
    <w:uiPriority w:val="99"/>
    <w:unhideWhenUsed/>
    <w:pPr>
      <w:pBdr/>
      <w:spacing/>
      <w:ind/>
    </w:pPr>
    <w:rPr>
      <w:sz w:val="20"/>
      <w:szCs w:val="20"/>
    </w:rPr>
  </w:style>
  <w:style w:type="character" w:styleId="1157" w:customStyle="1">
    <w:name w:val="Footnote Text Char"/>
    <w:basedOn w:val="814"/>
    <w:link w:val="1156"/>
    <w:uiPriority w:val="99"/>
    <w:pPr>
      <w:pBdr/>
      <w:spacing/>
      <w:ind/>
    </w:pPr>
    <w:rPr>
      <w:sz w:val="20"/>
      <w:szCs w:val="20"/>
    </w:rPr>
  </w:style>
  <w:style w:type="character" w:styleId="1158">
    <w:name w:val="footnote reference"/>
    <w:basedOn w:val="814"/>
    <w:uiPriority w:val="99"/>
    <w:unhideWhenUsed/>
    <w:pPr>
      <w:pBdr/>
      <w:spacing/>
      <w:ind/>
    </w:pPr>
    <w:rPr>
      <w:vertAlign w:val="superscript"/>
    </w:rPr>
  </w:style>
  <w:style w:type="paragraph" w:styleId="1159">
    <w:name w:val="endnote text"/>
    <w:basedOn w:val="804"/>
    <w:link w:val="1160"/>
    <w:uiPriority w:val="99"/>
    <w:semiHidden/>
    <w:unhideWhenUsed/>
    <w:pPr>
      <w:pBdr/>
      <w:spacing/>
      <w:ind/>
    </w:pPr>
    <w:rPr>
      <w:sz w:val="20"/>
      <w:szCs w:val="20"/>
    </w:rPr>
  </w:style>
  <w:style w:type="character" w:styleId="1160" w:customStyle="1">
    <w:name w:val="Endnote Text Char"/>
    <w:basedOn w:val="814"/>
    <w:link w:val="1159"/>
    <w:uiPriority w:val="99"/>
    <w:semiHidden/>
    <w:pPr>
      <w:pBdr/>
      <w:spacing/>
      <w:ind/>
    </w:pPr>
    <w:rPr>
      <w:sz w:val="20"/>
      <w:szCs w:val="20"/>
    </w:rPr>
  </w:style>
  <w:style w:type="character" w:styleId="1161">
    <w:name w:val="endnote reference"/>
    <w:basedOn w:val="814"/>
    <w:uiPriority w:val="99"/>
    <w:semiHidden/>
    <w:unhideWhenUsed/>
    <w:pPr>
      <w:pBdr/>
      <w:spacing/>
      <w:ind/>
    </w:pPr>
    <w:rPr>
      <w:vertAlign w:val="superscript"/>
    </w:rPr>
  </w:style>
  <w:style w:type="character" w:styleId="1162">
    <w:name w:val="Hyperlink"/>
    <w:basedOn w:val="814"/>
    <w:uiPriority w:val="99"/>
    <w:unhideWhenUsed/>
    <w:pPr>
      <w:pBdr/>
      <w:spacing/>
      <w:ind/>
    </w:pPr>
    <w:rPr>
      <w:color w:val="0000ff" w:themeColor="hyperlink"/>
      <w:u w:val="single"/>
    </w:rPr>
  </w:style>
  <w:style w:type="character" w:styleId="1163">
    <w:name w:val="FollowedHyperlink"/>
    <w:basedOn w:val="814"/>
    <w:uiPriority w:val="99"/>
    <w:semiHidden/>
    <w:unhideWhenUsed/>
    <w:pPr>
      <w:pBdr/>
      <w:spacing/>
      <w:ind/>
    </w:pPr>
    <w:rPr>
      <w:color w:val="800080" w:themeColor="followedHyperlink"/>
      <w:u w:val="single"/>
    </w:rPr>
  </w:style>
  <w:style w:type="paragraph" w:styleId="1164">
    <w:name w:val="toc 1"/>
    <w:basedOn w:val="804"/>
    <w:next w:val="804"/>
    <w:uiPriority w:val="39"/>
    <w:unhideWhenUsed/>
    <w:pPr>
      <w:pBdr/>
      <w:spacing w:after="100"/>
      <w:ind/>
    </w:pPr>
  </w:style>
  <w:style w:type="paragraph" w:styleId="1165">
    <w:name w:val="toc 2"/>
    <w:basedOn w:val="804"/>
    <w:next w:val="804"/>
    <w:uiPriority w:val="39"/>
    <w:unhideWhenUsed/>
    <w:pPr>
      <w:pBdr/>
      <w:spacing w:after="100"/>
      <w:ind w:left="220"/>
    </w:pPr>
  </w:style>
  <w:style w:type="paragraph" w:styleId="1166">
    <w:name w:val="toc 3"/>
    <w:basedOn w:val="804"/>
    <w:next w:val="804"/>
    <w:uiPriority w:val="39"/>
    <w:unhideWhenUsed/>
    <w:pPr>
      <w:pBdr/>
      <w:spacing w:after="100"/>
      <w:ind w:left="440"/>
    </w:pPr>
  </w:style>
  <w:style w:type="paragraph" w:styleId="1167">
    <w:name w:val="toc 4"/>
    <w:basedOn w:val="804"/>
    <w:next w:val="804"/>
    <w:uiPriority w:val="39"/>
    <w:unhideWhenUsed/>
    <w:pPr>
      <w:pBdr/>
      <w:spacing w:after="100"/>
      <w:ind w:left="660"/>
    </w:pPr>
  </w:style>
  <w:style w:type="paragraph" w:styleId="1168">
    <w:name w:val="toc 5"/>
    <w:basedOn w:val="804"/>
    <w:next w:val="804"/>
    <w:uiPriority w:val="39"/>
    <w:unhideWhenUsed/>
    <w:pPr>
      <w:pBdr/>
      <w:spacing w:after="100"/>
      <w:ind w:left="880"/>
    </w:pPr>
  </w:style>
  <w:style w:type="paragraph" w:styleId="1169">
    <w:name w:val="toc 6"/>
    <w:basedOn w:val="804"/>
    <w:next w:val="804"/>
    <w:uiPriority w:val="39"/>
    <w:unhideWhenUsed/>
    <w:pPr>
      <w:pBdr/>
      <w:spacing w:after="100"/>
      <w:ind w:left="1100"/>
    </w:pPr>
  </w:style>
  <w:style w:type="paragraph" w:styleId="1170">
    <w:name w:val="toc 7"/>
    <w:basedOn w:val="804"/>
    <w:next w:val="804"/>
    <w:uiPriority w:val="39"/>
    <w:unhideWhenUsed/>
    <w:pPr>
      <w:pBdr/>
      <w:spacing w:after="100"/>
      <w:ind w:left="1320"/>
    </w:pPr>
  </w:style>
  <w:style w:type="paragraph" w:styleId="1171">
    <w:name w:val="toc 8"/>
    <w:basedOn w:val="804"/>
    <w:next w:val="804"/>
    <w:uiPriority w:val="39"/>
    <w:unhideWhenUsed/>
    <w:pPr>
      <w:pBdr/>
      <w:spacing w:after="100"/>
      <w:ind w:left="1540"/>
    </w:pPr>
  </w:style>
  <w:style w:type="paragraph" w:styleId="1172">
    <w:name w:val="toc 9"/>
    <w:basedOn w:val="804"/>
    <w:next w:val="804"/>
    <w:uiPriority w:val="39"/>
    <w:unhideWhenUsed/>
    <w:pPr>
      <w:pBdr/>
      <w:spacing w:after="100"/>
      <w:ind w:left="1760"/>
    </w:pPr>
  </w:style>
  <w:style w:type="paragraph" w:styleId="1173">
    <w:name w:val="TOC Heading"/>
    <w:uiPriority w:val="39"/>
    <w:unhideWhenUsed/>
    <w:pPr>
      <w:pBdr/>
      <w:spacing/>
      <w:ind/>
    </w:pPr>
  </w:style>
  <w:style w:type="paragraph" w:styleId="1174">
    <w:name w:val="table of figures"/>
    <w:basedOn w:val="804"/>
    <w:next w:val="804"/>
    <w:uiPriority w:val="99"/>
    <w:unhideWhenUsed/>
    <w:pPr>
      <w:pBdr/>
      <w:spacing/>
      <w:ind/>
    </w:pPr>
  </w:style>
  <w:style w:type="paragraph" w:styleId="1175">
    <w:name w:val="Normal (Web)"/>
    <w:basedOn w:val="804"/>
    <w:unhideWhenUsed/>
    <w:pPr>
      <w:pBdr/>
      <w:spacing w:after="100" w:afterAutospacing="1" w:before="100" w:beforeAutospacing="1"/>
      <w:ind/>
    </w:pPr>
  </w:style>
  <w:style w:type="paragraph" w:styleId="1176">
    <w:name w:val="Header"/>
    <w:basedOn w:val="804"/>
    <w:link w:val="1177"/>
    <w:unhideWhenUsed/>
    <w:pPr>
      <w:pBdr/>
      <w:tabs>
        <w:tab w:val="center" w:leader="none" w:pos="4680"/>
        <w:tab w:val="right" w:leader="none" w:pos="9360"/>
      </w:tabs>
      <w:spacing w:line="360" w:lineRule="exact"/>
      <w:ind/>
      <w:jc w:val="both"/>
    </w:pPr>
    <w:rPr>
      <w:rFonts w:ascii=".VnTime" w:hAnsi=".VnTime"/>
      <w:sz w:val="26"/>
      <w:szCs w:val="20"/>
    </w:rPr>
  </w:style>
  <w:style w:type="character" w:styleId="1177" w:customStyle="1">
    <w:name w:val="Header Char"/>
    <w:link w:val="1176"/>
    <w:pPr>
      <w:pBdr/>
      <w:spacing/>
      <w:ind/>
    </w:pPr>
    <w:rPr>
      <w:rFonts w:ascii=".VnTime" w:hAnsi=".VnTime"/>
      <w:sz w:val="26"/>
      <w:lang w:val="en-US" w:eastAsia="en-US" w:bidi="ar-SA"/>
    </w:rPr>
  </w:style>
  <w:style w:type="paragraph" w:styleId="1178">
    <w:name w:val="Footer"/>
    <w:basedOn w:val="804"/>
    <w:link w:val="1154"/>
    <w:pPr>
      <w:pBdr/>
      <w:tabs>
        <w:tab w:val="center" w:leader="none" w:pos="4320"/>
        <w:tab w:val="right" w:leader="none" w:pos="8640"/>
      </w:tabs>
      <w:spacing/>
      <w:ind/>
    </w:pPr>
  </w:style>
  <w:style w:type="paragraph" w:styleId="1179" w:customStyle="1">
    <w:name w:val="Char Char Char Char"/>
    <w:basedOn w:val="804"/>
    <w:semiHidden/>
    <w:pPr>
      <w:pBdr/>
      <w:spacing w:after="160" w:before="120" w:line="240" w:lineRule="exact"/>
      <w:ind w:firstLine="700"/>
    </w:pPr>
    <w:rPr>
      <w:rFonts w:ascii="Arial" w:hAnsi="Arial" w:cs="Arial"/>
      <w:sz w:val="22"/>
      <w:szCs w:val="22"/>
    </w:rPr>
  </w:style>
  <w:style w:type="character" w:styleId="1180" w:customStyle="1">
    <w:name w:val="fontstyle01"/>
    <w:pPr>
      <w:pBdr/>
      <w:spacing/>
      <w:ind/>
    </w:pPr>
    <w:rPr>
      <w:rFonts w:ascii="Times New Roman" w:hAnsi="Times New Roman" w:cs="Times New Roman"/>
      <w:color w:val="000000"/>
      <w:sz w:val="28"/>
      <w:szCs w:val="28"/>
    </w:rPr>
  </w:style>
  <w:style w:type="paragraph" w:styleId="1181">
    <w:name w:val="Body Text Indent"/>
    <w:basedOn w:val="804"/>
    <w:link w:val="1182"/>
    <w:uiPriority w:val="99"/>
    <w:unhideWhenUsed/>
    <w:pPr>
      <w:pBdr/>
      <w:spacing w:after="120"/>
      <w:ind w:left="283"/>
    </w:pPr>
    <w:rPr>
      <w:rFonts w:ascii="Arial" w:hAnsi="Arial" w:cs="Arial"/>
      <w:sz w:val="20"/>
      <w:szCs w:val="20"/>
      <w:lang w:val="vi-VN"/>
    </w:rPr>
  </w:style>
  <w:style w:type="character" w:styleId="1182" w:customStyle="1">
    <w:name w:val="Body Text Indent Char"/>
    <w:link w:val="1181"/>
    <w:uiPriority w:val="99"/>
    <w:pPr>
      <w:pBdr/>
      <w:spacing/>
      <w:ind/>
    </w:pPr>
    <w:rPr>
      <w:rFonts w:ascii="Arial" w:hAnsi="Arial" w:cs="Arial"/>
      <w:lang w:val="vi-VN" w:eastAsia="en-US"/>
    </w:rPr>
  </w:style>
  <w:style w:type="paragraph" w:styleId="1183">
    <w:name w:val="Balloon Text"/>
    <w:basedOn w:val="804"/>
    <w:link w:val="1184"/>
    <w:uiPriority w:val="99"/>
    <w:semiHidden/>
    <w:unhideWhenUsed/>
    <w:pPr>
      <w:pBdr/>
      <w:spacing/>
      <w:ind/>
    </w:pPr>
    <w:rPr>
      <w:rFonts w:ascii="Tahoma" w:hAnsi="Tahoma" w:cs="Tahoma"/>
      <w:sz w:val="16"/>
      <w:szCs w:val="16"/>
    </w:rPr>
  </w:style>
  <w:style w:type="character" w:styleId="1184" w:customStyle="1">
    <w:name w:val="Balloon Text Char"/>
    <w:basedOn w:val="814"/>
    <w:link w:val="1183"/>
    <w:uiPriority w:val="99"/>
    <w:semiHidden/>
    <w:pPr>
      <w:pBdr/>
      <w:spacing/>
      <w:ind/>
    </w:pPr>
    <w:rPr>
      <w:rFonts w:ascii="Tahoma" w:hAnsi="Tahoma" w:cs="Tahoma"/>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92990F-94F7-4C99-9C22-D6039DC19FF0}"/>
</file>

<file path=customXml/itemProps2.xml><?xml version="1.0" encoding="utf-8"?>
<ds:datastoreItem xmlns:ds="http://schemas.openxmlformats.org/officeDocument/2006/customXml" ds:itemID="{F9B4B5F4-B4D6-4B52-A343-195098655E2B}"/>
</file>

<file path=customXml/itemProps3.xml><?xml version="1.0" encoding="utf-8"?>
<ds:datastoreItem xmlns:ds="http://schemas.openxmlformats.org/officeDocument/2006/customXml" ds:itemID="{FB258D34-ADA9-4168-91A3-346766587B43}"/>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trannamdt1</dc:creator>
  <cp:lastModifiedBy>Lưu Hương Xuân</cp:lastModifiedBy>
  <cp:revision>9</cp:revision>
  <dcterms:created xsi:type="dcterms:W3CDTF">2026-01-12T07:56:00Z</dcterms:created>
  <dcterms:modified xsi:type="dcterms:W3CDTF">2026-01-14T08:35:32Z</dcterms:modified>
  <cp:version>1048576</cp:version>
</cp:coreProperties>
</file>