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6EBF5" w14:textId="77777777" w:rsidR="00A75951" w:rsidRPr="009D2C8F" w:rsidRDefault="009D2C8F">
      <w:pPr>
        <w:pStyle w:val="Heading10"/>
        <w:keepNext/>
        <w:keepLines/>
        <w:shd w:val="clear" w:color="auto" w:fill="auto"/>
        <w:spacing w:before="0" w:after="113"/>
        <w:rPr>
          <w:rFonts w:ascii="Arial" w:hAnsi="Arial" w:cs="Arial"/>
        </w:rPr>
      </w:pPr>
      <w:bookmarkStart w:id="0" w:name="bookmark1"/>
      <w:r w:rsidRPr="009D2C8F">
        <w:rPr>
          <w:rFonts w:ascii="Arial" w:hAnsi="Arial" w:cs="Arial"/>
        </w:rPr>
        <w:t>NGHỊ QUYẾT</w:t>
      </w:r>
      <w:bookmarkEnd w:id="0"/>
    </w:p>
    <w:p w14:paraId="6876F3AA" w14:textId="77777777" w:rsidR="00A75951" w:rsidRPr="009D2C8F" w:rsidRDefault="009D2C8F">
      <w:pPr>
        <w:pStyle w:val="Bodytext40"/>
        <w:shd w:val="clear" w:color="auto" w:fill="auto"/>
        <w:spacing w:before="0"/>
        <w:rPr>
          <w:rFonts w:ascii="Arial" w:hAnsi="Arial" w:cs="Arial"/>
        </w:rPr>
      </w:pPr>
      <w:r w:rsidRPr="009D2C8F">
        <w:rPr>
          <w:rFonts w:ascii="Arial" w:hAnsi="Arial" w:cs="Arial"/>
        </w:rPr>
        <w:t>Quy định mức hỗ trợ đối với cơ sở giáo dục mầm non độc lập dân lập,</w:t>
      </w:r>
      <w:r w:rsidRPr="009D2C8F">
        <w:rPr>
          <w:rFonts w:ascii="Arial" w:hAnsi="Arial" w:cs="Arial"/>
        </w:rPr>
        <w:br/>
        <w:t xml:space="preserve">tư thục; mức hỗ </w:t>
      </w:r>
      <w:r w:rsidRPr="009D2C8F">
        <w:rPr>
          <w:rFonts w:ascii="Arial" w:hAnsi="Arial" w:cs="Arial"/>
        </w:rPr>
        <w:t>trợ đối với trẻ em, giáo viên mầm non theo</w:t>
      </w:r>
      <w:r w:rsidRPr="009D2C8F">
        <w:rPr>
          <w:rFonts w:ascii="Arial" w:hAnsi="Arial" w:cs="Arial"/>
        </w:rPr>
        <w:br/>
        <w:t>Nghị định số 105/2020/NĐ-CP ngày 08/9/2020 của Chính phủ</w:t>
      </w:r>
      <w:r w:rsidRPr="009D2C8F">
        <w:rPr>
          <w:rFonts w:ascii="Arial" w:hAnsi="Arial" w:cs="Arial"/>
        </w:rPr>
        <w:br/>
        <w:t>trên địa bàn tỉnh Hải Dương</w:t>
      </w:r>
    </w:p>
    <w:p w14:paraId="366E9C8C" w14:textId="77777777" w:rsidR="00A75951" w:rsidRPr="009D2C8F" w:rsidRDefault="009D2C8F">
      <w:pPr>
        <w:pStyle w:val="Heading10"/>
        <w:keepNext/>
        <w:keepLines/>
        <w:shd w:val="clear" w:color="auto" w:fill="auto"/>
        <w:spacing w:before="0" w:after="589" w:line="322" w:lineRule="exact"/>
        <w:rPr>
          <w:rFonts w:ascii="Arial" w:hAnsi="Arial" w:cs="Arial"/>
        </w:rPr>
      </w:pPr>
      <w:bookmarkStart w:id="1" w:name="bookmark2"/>
      <w:r w:rsidRPr="009D2C8F">
        <w:rPr>
          <w:rFonts w:ascii="Arial" w:hAnsi="Arial" w:cs="Arial"/>
        </w:rPr>
        <w:t>HỘI ĐỒNG NHÂN DÂN TỈNH HẢI DƯƠNG</w:t>
      </w:r>
      <w:r w:rsidRPr="009D2C8F">
        <w:rPr>
          <w:rFonts w:ascii="Arial" w:hAnsi="Arial" w:cs="Arial"/>
        </w:rPr>
        <w:br/>
        <w:t>KHÓA XVII, KỲ HỌP THỨ 5</w:t>
      </w:r>
      <w:bookmarkEnd w:id="1"/>
    </w:p>
    <w:p w14:paraId="4C786DE4" w14:textId="77777777" w:rsidR="00A75951" w:rsidRPr="009D2C8F" w:rsidRDefault="009D2C8F">
      <w:pPr>
        <w:pStyle w:val="Bodytext30"/>
        <w:shd w:val="clear" w:color="auto" w:fill="auto"/>
        <w:spacing w:before="0" w:after="198" w:line="360" w:lineRule="exact"/>
        <w:ind w:firstLine="760"/>
        <w:jc w:val="both"/>
        <w:rPr>
          <w:rFonts w:ascii="Arial" w:hAnsi="Arial" w:cs="Arial"/>
        </w:rPr>
      </w:pPr>
      <w:r w:rsidRPr="009D2C8F">
        <w:rPr>
          <w:rFonts w:ascii="Arial" w:hAnsi="Arial" w:cs="Arial"/>
        </w:rPr>
        <w:t>Căn cứ Luật Tổ chức chính quyền địa phương ngày 19 tháng 6 năm 2015; Lu</w:t>
      </w:r>
      <w:r w:rsidRPr="009D2C8F">
        <w:rPr>
          <w:rFonts w:ascii="Arial" w:hAnsi="Arial" w:cs="Arial"/>
        </w:rPr>
        <w:t>ật sửa đổi, bổ sung một số điều của Luật Tổ chức Chính phủ và Luật Tổ chức chính quyền địa phương ngày 22 tháng 11 năm 2019;</w:t>
      </w:r>
    </w:p>
    <w:p w14:paraId="431CA529" w14:textId="77777777" w:rsidR="00A75951" w:rsidRPr="009D2C8F" w:rsidRDefault="009D2C8F">
      <w:pPr>
        <w:pStyle w:val="Bodytext30"/>
        <w:shd w:val="clear" w:color="auto" w:fill="auto"/>
        <w:spacing w:before="0" w:after="82"/>
        <w:ind w:firstLine="760"/>
        <w:jc w:val="both"/>
        <w:rPr>
          <w:rFonts w:ascii="Arial" w:hAnsi="Arial" w:cs="Arial"/>
        </w:rPr>
      </w:pPr>
      <w:r w:rsidRPr="009D2C8F">
        <w:rPr>
          <w:rFonts w:ascii="Arial" w:hAnsi="Arial" w:cs="Arial"/>
        </w:rPr>
        <w:t>Căn cứ Luật Giáo dục ngày 14 tháng 6 năm 2019;</w:t>
      </w:r>
    </w:p>
    <w:p w14:paraId="3CF8EDDC" w14:textId="77777777" w:rsidR="00A75951" w:rsidRPr="009D2C8F" w:rsidRDefault="009D2C8F">
      <w:pPr>
        <w:pStyle w:val="Bodytext30"/>
        <w:shd w:val="clear" w:color="auto" w:fill="auto"/>
        <w:spacing w:before="0" w:after="140" w:line="360" w:lineRule="exact"/>
        <w:ind w:firstLine="760"/>
        <w:jc w:val="both"/>
        <w:rPr>
          <w:rFonts w:ascii="Arial" w:hAnsi="Arial" w:cs="Arial"/>
        </w:rPr>
      </w:pPr>
      <w:r w:rsidRPr="009D2C8F">
        <w:rPr>
          <w:rFonts w:ascii="Arial" w:hAnsi="Arial" w:cs="Arial"/>
        </w:rPr>
        <w:t xml:space="preserve">Căn cứ Nghị định số 105/2020/NĐ-CP ngày 08 tháng 9 năm 2020 của Chính phủ quy </w:t>
      </w:r>
      <w:r w:rsidRPr="009D2C8F">
        <w:rPr>
          <w:rFonts w:ascii="Arial" w:hAnsi="Arial" w:cs="Arial"/>
        </w:rPr>
        <w:t>định chính sách phát triển giáo dục mầm non;</w:t>
      </w:r>
    </w:p>
    <w:p w14:paraId="34C9F434" w14:textId="77777777" w:rsidR="00A75951" w:rsidRPr="009D2C8F" w:rsidRDefault="009D2C8F">
      <w:pPr>
        <w:pStyle w:val="Bodytext30"/>
        <w:shd w:val="clear" w:color="auto" w:fill="auto"/>
        <w:spacing w:before="0" w:after="198" w:line="360" w:lineRule="exact"/>
        <w:ind w:firstLine="760"/>
        <w:jc w:val="both"/>
        <w:rPr>
          <w:rFonts w:ascii="Arial" w:hAnsi="Arial" w:cs="Arial"/>
        </w:rPr>
      </w:pPr>
      <w:r w:rsidRPr="009D2C8F">
        <w:rPr>
          <w:rFonts w:ascii="Arial" w:hAnsi="Arial" w:cs="Arial"/>
        </w:rPr>
        <w:t>Xét Tờ trình số 110/TTr-UBND ngày 02 tháng 12 năm 2021 của Ủy ban nhân dân tỉnh về việc quy định mức hỗ trợ đối với cơ sở giáo dục mầm non độc lập dân lập, tư thục; mức hỗ trợ đối với trẻ em, giáo viên mầm non t</w:t>
      </w:r>
      <w:r w:rsidRPr="009D2C8F">
        <w:rPr>
          <w:rFonts w:ascii="Arial" w:hAnsi="Arial" w:cs="Arial"/>
        </w:rPr>
        <w:t>heo Nghị định số 105/2020/NĐ-CP ngày 08 tháng 9 năm 2020 của Chính phủ quy định chính sách phát triển giáo dục mầm non; Báo cáo thẩm tra của Ban văn hóa - xã hội Hội đồng nhân dân tỉnh; ý kiến thảo luận của đại biểu Hội đồng nhân dân tỉnh tại kỳ họp.</w:t>
      </w:r>
    </w:p>
    <w:p w14:paraId="42AA3C37" w14:textId="77777777" w:rsidR="00A75951" w:rsidRPr="009D2C8F" w:rsidRDefault="009D2C8F">
      <w:pPr>
        <w:pStyle w:val="Heading10"/>
        <w:keepNext/>
        <w:keepLines/>
        <w:shd w:val="clear" w:color="auto" w:fill="auto"/>
        <w:spacing w:before="0" w:after="620"/>
        <w:rPr>
          <w:rFonts w:ascii="Arial" w:hAnsi="Arial" w:cs="Arial"/>
        </w:rPr>
      </w:pPr>
      <w:bookmarkStart w:id="2" w:name="bookmark3"/>
      <w:r w:rsidRPr="009D2C8F">
        <w:rPr>
          <w:rFonts w:ascii="Arial" w:hAnsi="Arial" w:cs="Arial"/>
        </w:rPr>
        <w:t>QUYẾT</w:t>
      </w:r>
      <w:r w:rsidRPr="009D2C8F">
        <w:rPr>
          <w:rFonts w:ascii="Arial" w:hAnsi="Arial" w:cs="Arial"/>
        </w:rPr>
        <w:t xml:space="preserve"> NGHỊ:</w:t>
      </w:r>
      <w:bookmarkEnd w:id="2"/>
    </w:p>
    <w:p w14:paraId="17D4F535" w14:textId="77777777" w:rsidR="00A75951" w:rsidRPr="009D2C8F" w:rsidRDefault="009D2C8F">
      <w:pPr>
        <w:pStyle w:val="Heading10"/>
        <w:keepNext/>
        <w:keepLines/>
        <w:shd w:val="clear" w:color="auto" w:fill="auto"/>
        <w:spacing w:before="0"/>
        <w:ind w:firstLine="760"/>
        <w:jc w:val="both"/>
        <w:rPr>
          <w:rFonts w:ascii="Arial" w:hAnsi="Arial" w:cs="Arial"/>
        </w:rPr>
      </w:pPr>
      <w:bookmarkStart w:id="3" w:name="bookmark4"/>
      <w:r w:rsidRPr="009D2C8F">
        <w:rPr>
          <w:rFonts w:ascii="Arial" w:hAnsi="Arial" w:cs="Arial"/>
        </w:rPr>
        <w:t>Điều 1. Phạm vi điều chỉnh và đối tượng áp dụng</w:t>
      </w:r>
      <w:bookmarkEnd w:id="3"/>
    </w:p>
    <w:p w14:paraId="5FCFA2F5" w14:textId="77777777" w:rsidR="00A75951" w:rsidRPr="009D2C8F" w:rsidRDefault="009D2C8F">
      <w:pPr>
        <w:pStyle w:val="Bodytext20"/>
        <w:numPr>
          <w:ilvl w:val="0"/>
          <w:numId w:val="1"/>
        </w:numPr>
        <w:shd w:val="clear" w:color="auto" w:fill="auto"/>
        <w:tabs>
          <w:tab w:val="left" w:pos="1118"/>
        </w:tabs>
        <w:spacing w:before="0" w:after="82"/>
        <w:rPr>
          <w:rFonts w:ascii="Arial" w:hAnsi="Arial" w:cs="Arial"/>
        </w:rPr>
      </w:pPr>
      <w:r w:rsidRPr="009D2C8F">
        <w:rPr>
          <w:rFonts w:ascii="Arial" w:hAnsi="Arial" w:cs="Arial"/>
        </w:rPr>
        <w:t>Phạm vi điều chính</w:t>
      </w:r>
    </w:p>
    <w:p w14:paraId="3BAB6D64" w14:textId="77777777" w:rsidR="00A75951" w:rsidRPr="009D2C8F" w:rsidRDefault="009D2C8F">
      <w:pPr>
        <w:pStyle w:val="Bodytext20"/>
        <w:shd w:val="clear" w:color="auto" w:fill="auto"/>
        <w:spacing w:before="0" w:after="198" w:line="360" w:lineRule="exact"/>
        <w:rPr>
          <w:rFonts w:ascii="Arial" w:hAnsi="Arial" w:cs="Arial"/>
        </w:rPr>
      </w:pPr>
      <w:r w:rsidRPr="009D2C8F">
        <w:rPr>
          <w:rFonts w:ascii="Arial" w:hAnsi="Arial" w:cs="Arial"/>
        </w:rPr>
        <w:t>Nghị quyết này quy định mức hỗ trợ đối với một số đối tượng trên địa bàn tính Hải Dương theo Điều 5, Điều 8, Điều 10 Nghị định số 105/2020/NĐ-CP ngày 08 tháng 9 năm 2020 của Chính ph</w:t>
      </w:r>
      <w:r w:rsidRPr="009D2C8F">
        <w:rPr>
          <w:rFonts w:ascii="Arial" w:hAnsi="Arial" w:cs="Arial"/>
        </w:rPr>
        <w:t>ủ quy định chính sách phát triển giáo dục mầm non.</w:t>
      </w:r>
    </w:p>
    <w:p w14:paraId="6EDA6D92" w14:textId="77777777" w:rsidR="009D2C8F" w:rsidRDefault="009D2C8F" w:rsidP="009D2C8F">
      <w:pPr>
        <w:pStyle w:val="Bodytext20"/>
        <w:numPr>
          <w:ilvl w:val="0"/>
          <w:numId w:val="1"/>
        </w:numPr>
        <w:shd w:val="clear" w:color="auto" w:fill="auto"/>
        <w:tabs>
          <w:tab w:val="left" w:pos="1142"/>
        </w:tabs>
        <w:spacing w:before="0" w:after="0"/>
        <w:rPr>
          <w:rFonts w:ascii="Arial" w:hAnsi="Arial" w:cs="Arial"/>
        </w:rPr>
      </w:pPr>
      <w:r w:rsidRPr="009D2C8F">
        <w:rPr>
          <w:rFonts w:ascii="Arial" w:hAnsi="Arial" w:cs="Arial"/>
        </w:rPr>
        <w:t>Đối tượng áp dụng</w:t>
      </w:r>
    </w:p>
    <w:p w14:paraId="51CEF8C0" w14:textId="43753AE6" w:rsidR="00A75951" w:rsidRPr="009D2C8F" w:rsidRDefault="009D2C8F" w:rsidP="009D2C8F">
      <w:pPr>
        <w:pStyle w:val="Bodytext20"/>
        <w:shd w:val="clear" w:color="auto" w:fill="auto"/>
        <w:tabs>
          <w:tab w:val="left" w:pos="1142"/>
        </w:tabs>
        <w:spacing w:before="0" w:after="0"/>
        <w:ind w:firstLine="0"/>
        <w:rPr>
          <w:rFonts w:ascii="Arial" w:hAnsi="Arial" w:cs="Arial"/>
        </w:rPr>
      </w:pPr>
      <w:r>
        <w:rPr>
          <w:rFonts w:ascii="Arial" w:hAnsi="Arial" w:cs="Arial"/>
          <w:lang w:val="en-US"/>
        </w:rPr>
        <w:t xml:space="preserve">          a)</w:t>
      </w:r>
      <w:r w:rsidRPr="009D2C8F">
        <w:rPr>
          <w:rFonts w:ascii="Arial" w:hAnsi="Arial" w:cs="Arial"/>
        </w:rPr>
        <w:t xml:space="preserve">Cơ sở giáo dục mầm non độc lập ở địa bàn có khu công nghiệp thuộc loại hình dân lập, tư thục đã được cấp có thẩm quyền cấp phép thành lập theo đúng quy định có từ 30% trẻ em là con công </w:t>
      </w:r>
      <w:r w:rsidRPr="009D2C8F">
        <w:rPr>
          <w:rFonts w:ascii="Arial" w:hAnsi="Arial" w:cs="Arial"/>
        </w:rPr>
        <w:t>nhân, người lao động làm việc tại khu công nghiệp.</w:t>
      </w:r>
    </w:p>
    <w:p w14:paraId="0C29B8B7" w14:textId="23BC1F14" w:rsidR="00A75951" w:rsidRPr="009D2C8F" w:rsidRDefault="009D2C8F" w:rsidP="009D2C8F">
      <w:pPr>
        <w:pStyle w:val="Bodytext20"/>
        <w:shd w:val="clear" w:color="auto" w:fill="auto"/>
        <w:tabs>
          <w:tab w:val="left" w:pos="1100"/>
        </w:tabs>
        <w:spacing w:before="0" w:after="100" w:line="360" w:lineRule="exact"/>
        <w:ind w:firstLine="0"/>
        <w:rPr>
          <w:rFonts w:ascii="Arial" w:hAnsi="Arial" w:cs="Arial"/>
        </w:rPr>
      </w:pPr>
      <w:r>
        <w:rPr>
          <w:rFonts w:ascii="Arial" w:hAnsi="Arial" w:cs="Arial"/>
          <w:lang w:val="en-US"/>
        </w:rPr>
        <w:t xml:space="preserve">          b)</w:t>
      </w:r>
      <w:r w:rsidRPr="009D2C8F">
        <w:rPr>
          <w:rFonts w:ascii="Arial" w:hAnsi="Arial" w:cs="Arial"/>
        </w:rPr>
        <w:t xml:space="preserve">Trẻ em đang học tại các cơ sở giáo dục mầm non thuộc loại hình dân lập, tư thục đã được cơ quan có thẩm quyền cấp phép thành lập và hoạt động </w:t>
      </w:r>
      <w:r w:rsidRPr="009D2C8F">
        <w:rPr>
          <w:rFonts w:ascii="Arial" w:hAnsi="Arial" w:cs="Arial"/>
        </w:rPr>
        <w:lastRenderedPageBreak/>
        <w:t xml:space="preserve">theo đúng quy định có cha hoặc mẹ hoặc người chăm sóc, nuôi </w:t>
      </w:r>
      <w:r w:rsidRPr="009D2C8F">
        <w:rPr>
          <w:rFonts w:ascii="Arial" w:hAnsi="Arial" w:cs="Arial"/>
        </w:rPr>
        <w:t>dưỡng trẻ em là công nhân, người lao động đang làm việc tại các khu công nghiệp được doanh nghiệp ký hợp đồng lao động theo quy định.</w:t>
      </w:r>
    </w:p>
    <w:p w14:paraId="37A00B97" w14:textId="38BA5E66" w:rsidR="00A75951" w:rsidRPr="009D2C8F" w:rsidRDefault="009D2C8F" w:rsidP="009D2C8F">
      <w:pPr>
        <w:pStyle w:val="Bodytext20"/>
        <w:shd w:val="clear" w:color="auto" w:fill="auto"/>
        <w:tabs>
          <w:tab w:val="left" w:pos="1109"/>
        </w:tabs>
        <w:spacing w:before="0" w:after="158" w:line="360" w:lineRule="exact"/>
        <w:ind w:firstLine="0"/>
        <w:rPr>
          <w:rFonts w:ascii="Arial" w:hAnsi="Arial" w:cs="Arial"/>
        </w:rPr>
      </w:pPr>
      <w:r>
        <w:rPr>
          <w:rFonts w:ascii="Arial" w:hAnsi="Arial" w:cs="Arial"/>
          <w:lang w:val="en-US"/>
        </w:rPr>
        <w:t xml:space="preserve">         c)</w:t>
      </w:r>
      <w:r w:rsidRPr="009D2C8F">
        <w:rPr>
          <w:rFonts w:ascii="Arial" w:hAnsi="Arial" w:cs="Arial"/>
        </w:rPr>
        <w:t xml:space="preserve">Giáo viên mầm non đang làm việc tại cơ sở giáo dục mầm non thuộc loại hình dân lập, tư thục đã được cơ quan có thẩm quyền </w:t>
      </w:r>
      <w:r w:rsidRPr="009D2C8F">
        <w:rPr>
          <w:rFonts w:ascii="Arial" w:hAnsi="Arial" w:cs="Arial"/>
        </w:rPr>
        <w:t>cấp phép thành lập và hoạt động theo quy định ở địa bàn có khu công nghiệp bảo đảm những điều kiện sau:</w:t>
      </w:r>
    </w:p>
    <w:p w14:paraId="11E961CC" w14:textId="77777777" w:rsidR="00A75951" w:rsidRPr="009D2C8F" w:rsidRDefault="009D2C8F">
      <w:pPr>
        <w:pStyle w:val="Bodytext20"/>
        <w:numPr>
          <w:ilvl w:val="0"/>
          <w:numId w:val="3"/>
        </w:numPr>
        <w:shd w:val="clear" w:color="auto" w:fill="auto"/>
        <w:tabs>
          <w:tab w:val="left" w:pos="1000"/>
        </w:tabs>
        <w:spacing w:before="0" w:after="42"/>
        <w:rPr>
          <w:rFonts w:ascii="Arial" w:hAnsi="Arial" w:cs="Arial"/>
        </w:rPr>
      </w:pPr>
      <w:r w:rsidRPr="009D2C8F">
        <w:rPr>
          <w:rFonts w:ascii="Arial" w:hAnsi="Arial" w:cs="Arial"/>
        </w:rPr>
        <w:t>Có trình độ chuẩn đào tạo chức danh giáo viên mầm non theo quy định;</w:t>
      </w:r>
    </w:p>
    <w:p w14:paraId="41597C97" w14:textId="77777777" w:rsidR="00A75951" w:rsidRPr="009D2C8F" w:rsidRDefault="009D2C8F">
      <w:pPr>
        <w:pStyle w:val="Bodytext20"/>
        <w:numPr>
          <w:ilvl w:val="0"/>
          <w:numId w:val="3"/>
        </w:numPr>
        <w:shd w:val="clear" w:color="auto" w:fill="auto"/>
        <w:tabs>
          <w:tab w:val="left" w:pos="972"/>
        </w:tabs>
        <w:spacing w:before="0" w:after="104" w:line="360" w:lineRule="exact"/>
        <w:rPr>
          <w:rFonts w:ascii="Arial" w:hAnsi="Arial" w:cs="Arial"/>
        </w:rPr>
      </w:pPr>
      <w:r w:rsidRPr="009D2C8F">
        <w:rPr>
          <w:rFonts w:ascii="Arial" w:hAnsi="Arial" w:cs="Arial"/>
        </w:rPr>
        <w:t>Có hợp đồng lao động với người đại diện theo pháp luật của cơ sở giáo dục mầm non d</w:t>
      </w:r>
      <w:r w:rsidRPr="009D2C8F">
        <w:rPr>
          <w:rFonts w:ascii="Arial" w:hAnsi="Arial" w:cs="Arial"/>
        </w:rPr>
        <w:t>ân lập, tư thục;</w:t>
      </w:r>
    </w:p>
    <w:p w14:paraId="210D9083" w14:textId="77777777" w:rsidR="00A75951" w:rsidRPr="009D2C8F" w:rsidRDefault="009D2C8F">
      <w:pPr>
        <w:pStyle w:val="Bodytext20"/>
        <w:numPr>
          <w:ilvl w:val="0"/>
          <w:numId w:val="3"/>
        </w:numPr>
        <w:shd w:val="clear" w:color="auto" w:fill="auto"/>
        <w:tabs>
          <w:tab w:val="left" w:pos="972"/>
        </w:tabs>
        <w:spacing w:before="0" w:after="154" w:line="355" w:lineRule="exact"/>
        <w:rPr>
          <w:rFonts w:ascii="Arial" w:hAnsi="Arial" w:cs="Arial"/>
        </w:rPr>
      </w:pPr>
      <w:r w:rsidRPr="009D2C8F">
        <w:rPr>
          <w:rFonts w:ascii="Arial" w:hAnsi="Arial" w:cs="Arial"/>
        </w:rPr>
        <w:t>Trực tiếp chăm sóc, giáo dục trẻ tại nhóm trẻ/lớp mẫu giáo có từ 30% trẻ em là con công nhân, người lao động làm việc tại khu công nghiệp.</w:t>
      </w:r>
    </w:p>
    <w:p w14:paraId="206DBB65" w14:textId="77777777" w:rsidR="00A75951" w:rsidRPr="009D2C8F" w:rsidRDefault="009D2C8F">
      <w:pPr>
        <w:pStyle w:val="Bodytext40"/>
        <w:shd w:val="clear" w:color="auto" w:fill="auto"/>
        <w:spacing w:before="0" w:after="42" w:line="288" w:lineRule="exact"/>
        <w:ind w:firstLine="760"/>
        <w:jc w:val="both"/>
        <w:rPr>
          <w:rFonts w:ascii="Arial" w:hAnsi="Arial" w:cs="Arial"/>
        </w:rPr>
      </w:pPr>
      <w:r w:rsidRPr="009D2C8F">
        <w:rPr>
          <w:rFonts w:ascii="Arial" w:hAnsi="Arial" w:cs="Arial"/>
        </w:rPr>
        <w:t>Điều 2. Mức hỗ trợ và thời gian hỗ trợ</w:t>
      </w:r>
    </w:p>
    <w:p w14:paraId="2CBAE84F" w14:textId="77777777" w:rsidR="00A75951" w:rsidRPr="009D2C8F" w:rsidRDefault="009D2C8F">
      <w:pPr>
        <w:pStyle w:val="Bodytext20"/>
        <w:numPr>
          <w:ilvl w:val="0"/>
          <w:numId w:val="4"/>
        </w:numPr>
        <w:shd w:val="clear" w:color="auto" w:fill="auto"/>
        <w:tabs>
          <w:tab w:val="left" w:pos="1066"/>
        </w:tabs>
        <w:spacing w:before="0" w:after="104" w:line="360" w:lineRule="exact"/>
        <w:rPr>
          <w:rFonts w:ascii="Arial" w:hAnsi="Arial" w:cs="Arial"/>
        </w:rPr>
      </w:pPr>
      <w:r w:rsidRPr="009D2C8F">
        <w:rPr>
          <w:rFonts w:ascii="Arial" w:hAnsi="Arial" w:cs="Arial"/>
        </w:rPr>
        <w:t>Đối tượng quy định tại điểm a khoản 2 Điều 1 Nghị quyết này đ</w:t>
      </w:r>
      <w:r w:rsidRPr="009D2C8F">
        <w:rPr>
          <w:rFonts w:ascii="Arial" w:hAnsi="Arial" w:cs="Arial"/>
        </w:rPr>
        <w:t>ược hỗ trợ trang bị cơ sở vật chất 01 lần, bao gồm: đồ dùng, đồ chơi, thiết bị dạy học theo danh mục quy định của Bộ Giáo dục và Đào tạo và hỗ trợ kinh phí sửa chữa cơ sở vật chất để phục vụ trực tiếp cho việc chăm sóc, nuôi dưỡng, giáo dục trẻ. Mức hỗ trợ</w:t>
      </w:r>
      <w:r w:rsidRPr="009D2C8F">
        <w:rPr>
          <w:rFonts w:ascii="Arial" w:hAnsi="Arial" w:cs="Arial"/>
        </w:rPr>
        <w:t xml:space="preserve"> là 20.000.000 đồng </w:t>
      </w:r>
      <w:r w:rsidRPr="009D2C8F">
        <w:rPr>
          <w:rStyle w:val="Bodytext2Italic"/>
          <w:rFonts w:ascii="Arial" w:hAnsi="Arial" w:cs="Arial"/>
        </w:rPr>
        <w:t>(hai mươi triệu đồng)/cơ</w:t>
      </w:r>
      <w:r w:rsidRPr="009D2C8F">
        <w:rPr>
          <w:rFonts w:ascii="Arial" w:hAnsi="Arial" w:cs="Arial"/>
        </w:rPr>
        <w:t xml:space="preserve"> sở giáo dục mầm non độc lập.</w:t>
      </w:r>
    </w:p>
    <w:p w14:paraId="196EF7A4" w14:textId="77777777" w:rsidR="00A75951" w:rsidRPr="009D2C8F" w:rsidRDefault="009D2C8F">
      <w:pPr>
        <w:pStyle w:val="Bodytext20"/>
        <w:numPr>
          <w:ilvl w:val="0"/>
          <w:numId w:val="4"/>
        </w:numPr>
        <w:shd w:val="clear" w:color="auto" w:fill="auto"/>
        <w:tabs>
          <w:tab w:val="left" w:pos="1066"/>
        </w:tabs>
        <w:spacing w:before="0" w:after="92" w:line="355" w:lineRule="exact"/>
        <w:rPr>
          <w:rFonts w:ascii="Arial" w:hAnsi="Arial" w:cs="Arial"/>
        </w:rPr>
      </w:pPr>
      <w:r w:rsidRPr="009D2C8F">
        <w:rPr>
          <w:rFonts w:ascii="Arial" w:hAnsi="Arial" w:cs="Arial"/>
        </w:rPr>
        <w:t xml:space="preserve">Trẻ em thuộc đối tượng quy định tại điểm b khoản 2 Điều 1 Nghị quyết này được hỗ trợ 160.000 đồng </w:t>
      </w:r>
      <w:r w:rsidRPr="009D2C8F">
        <w:rPr>
          <w:rStyle w:val="Bodytext2Italic"/>
          <w:rFonts w:ascii="Arial" w:hAnsi="Arial" w:cs="Arial"/>
        </w:rPr>
        <w:t>(một trăm sáu mươi ngàn</w:t>
      </w:r>
      <w:r w:rsidRPr="009D2C8F">
        <w:rPr>
          <w:rFonts w:ascii="Arial" w:hAnsi="Arial" w:cs="Arial"/>
        </w:rPr>
        <w:t xml:space="preserve"> đồng)/trẻ/tháng.</w:t>
      </w:r>
    </w:p>
    <w:p w14:paraId="511F195B" w14:textId="77777777" w:rsidR="00A75951" w:rsidRPr="009D2C8F" w:rsidRDefault="009D2C8F">
      <w:pPr>
        <w:pStyle w:val="Bodytext20"/>
        <w:shd w:val="clear" w:color="auto" w:fill="auto"/>
        <w:spacing w:before="0" w:after="108" w:line="365" w:lineRule="exact"/>
        <w:rPr>
          <w:rFonts w:ascii="Arial" w:hAnsi="Arial" w:cs="Arial"/>
        </w:rPr>
      </w:pPr>
      <w:r w:rsidRPr="009D2C8F">
        <w:rPr>
          <w:rFonts w:ascii="Arial" w:hAnsi="Arial" w:cs="Arial"/>
        </w:rPr>
        <w:t>Thời gian hỗ trợ tính theo số tháng học thực tế, nhưng không quá 9 tháng/năm học.</w:t>
      </w:r>
    </w:p>
    <w:p w14:paraId="311C9C8A" w14:textId="77777777" w:rsidR="00A75951" w:rsidRPr="009D2C8F" w:rsidRDefault="009D2C8F">
      <w:pPr>
        <w:pStyle w:val="Bodytext20"/>
        <w:numPr>
          <w:ilvl w:val="0"/>
          <w:numId w:val="4"/>
        </w:numPr>
        <w:shd w:val="clear" w:color="auto" w:fill="auto"/>
        <w:tabs>
          <w:tab w:val="left" w:pos="1042"/>
        </w:tabs>
        <w:spacing w:before="0" w:after="100" w:line="355" w:lineRule="exact"/>
        <w:rPr>
          <w:rFonts w:ascii="Arial" w:hAnsi="Arial" w:cs="Arial"/>
        </w:rPr>
      </w:pPr>
      <w:r w:rsidRPr="009D2C8F">
        <w:rPr>
          <w:rFonts w:ascii="Arial" w:hAnsi="Arial" w:cs="Arial"/>
        </w:rPr>
        <w:t>Giáo viên mầm non thuộc đối tượng q</w:t>
      </w:r>
      <w:r w:rsidRPr="009D2C8F">
        <w:rPr>
          <w:rFonts w:ascii="Arial" w:hAnsi="Arial" w:cs="Arial"/>
        </w:rPr>
        <w:t xml:space="preserve">uy định tại điểm c khoản 2 Điều 1 Nghị quyết này được hỗ trợ 800.000 đồng </w:t>
      </w:r>
      <w:r w:rsidRPr="009D2C8F">
        <w:rPr>
          <w:rStyle w:val="Bodytext2Italic"/>
          <w:rFonts w:ascii="Arial" w:hAnsi="Arial" w:cs="Arial"/>
        </w:rPr>
        <w:t>(tám trăm ngàn</w:t>
      </w:r>
      <w:r w:rsidRPr="009D2C8F">
        <w:rPr>
          <w:rFonts w:ascii="Arial" w:hAnsi="Arial" w:cs="Arial"/>
        </w:rPr>
        <w:t xml:space="preserve"> đồng)/tháng.</w:t>
      </w:r>
    </w:p>
    <w:p w14:paraId="31AE23DD" w14:textId="77777777" w:rsidR="00A75951" w:rsidRPr="009D2C8F" w:rsidRDefault="009D2C8F">
      <w:pPr>
        <w:pStyle w:val="Bodytext20"/>
        <w:shd w:val="clear" w:color="auto" w:fill="auto"/>
        <w:spacing w:before="0" w:after="96" w:line="355" w:lineRule="exact"/>
        <w:rPr>
          <w:rFonts w:ascii="Arial" w:hAnsi="Arial" w:cs="Arial"/>
        </w:rPr>
      </w:pPr>
      <w:r w:rsidRPr="009D2C8F">
        <w:rPr>
          <w:rFonts w:ascii="Arial" w:hAnsi="Arial" w:cs="Arial"/>
        </w:rPr>
        <w:t xml:space="preserve">Số lượng giáo viên trong cơ sở giáo dục mầm non dân lập, tư thục được hưởng hỗ trợ được tính theo định mức quy định của tỉnh Hải Dương đối với cơ sở giáo </w:t>
      </w:r>
      <w:r w:rsidRPr="009D2C8F">
        <w:rPr>
          <w:rFonts w:ascii="Arial" w:hAnsi="Arial" w:cs="Arial"/>
        </w:rPr>
        <w:t>dục mầm non công lập hiện h</w:t>
      </w:r>
      <w:r w:rsidRPr="009D2C8F">
        <w:rPr>
          <w:rStyle w:val="Bodytext21"/>
          <w:rFonts w:ascii="Arial" w:hAnsi="Arial" w:cs="Arial"/>
        </w:rPr>
        <w:t>à</w:t>
      </w:r>
      <w:r w:rsidRPr="009D2C8F">
        <w:rPr>
          <w:rFonts w:ascii="Arial" w:hAnsi="Arial" w:cs="Arial"/>
        </w:rPr>
        <w:t>nh.</w:t>
      </w:r>
    </w:p>
    <w:p w14:paraId="70E5D0E2" w14:textId="77777777" w:rsidR="009D2C8F" w:rsidRDefault="009D2C8F" w:rsidP="009D2C8F">
      <w:pPr>
        <w:pStyle w:val="Bodytext20"/>
        <w:shd w:val="clear" w:color="auto" w:fill="auto"/>
        <w:spacing w:before="0" w:after="0" w:line="360" w:lineRule="exact"/>
        <w:rPr>
          <w:rFonts w:ascii="Arial" w:hAnsi="Arial" w:cs="Arial"/>
        </w:rPr>
      </w:pPr>
      <w:r w:rsidRPr="009D2C8F">
        <w:rPr>
          <w:rFonts w:ascii="Arial" w:hAnsi="Arial" w:cs="Arial"/>
        </w:rPr>
        <w:t>Thời gian hưởng hỗ trợ tính theo số tháng dạy thực tế trong năm học. Mức hỗ trợ này nằm ngoài mức lương thỏa thuận giữa chủ cơ sở giáo dục mầm non dân lập, tư thục với giáo viên và không dùng tính đóng hưởng bảo hiểm xã hội,</w:t>
      </w:r>
      <w:r w:rsidRPr="009D2C8F">
        <w:rPr>
          <w:rFonts w:ascii="Arial" w:hAnsi="Arial" w:cs="Arial"/>
        </w:rPr>
        <w:t xml:space="preserve"> bảo hiểm y tế và bảo hiểm thất nghiệp.</w:t>
      </w:r>
    </w:p>
    <w:p w14:paraId="7A9E41E2" w14:textId="4EB7813D" w:rsidR="00A75951" w:rsidRPr="009D2C8F" w:rsidRDefault="009D2C8F" w:rsidP="009D2C8F">
      <w:pPr>
        <w:pStyle w:val="Bodytext20"/>
        <w:shd w:val="clear" w:color="auto" w:fill="auto"/>
        <w:spacing w:before="0" w:after="0" w:line="360" w:lineRule="exact"/>
        <w:rPr>
          <w:rFonts w:ascii="Arial" w:hAnsi="Arial" w:cs="Arial"/>
          <w:b/>
          <w:bCs/>
        </w:rPr>
      </w:pPr>
      <w:r w:rsidRPr="009D2C8F">
        <w:rPr>
          <w:rFonts w:ascii="Arial" w:hAnsi="Arial" w:cs="Arial"/>
          <w:b/>
          <w:bCs/>
        </w:rPr>
        <w:t>Điều 3. Kinh phí, thời gian thực hiện</w:t>
      </w:r>
    </w:p>
    <w:p w14:paraId="24526BDF" w14:textId="77777777" w:rsidR="00A75951" w:rsidRPr="009D2C8F" w:rsidRDefault="009D2C8F">
      <w:pPr>
        <w:pStyle w:val="Bodytext20"/>
        <w:numPr>
          <w:ilvl w:val="0"/>
          <w:numId w:val="5"/>
        </w:numPr>
        <w:shd w:val="clear" w:color="auto" w:fill="auto"/>
        <w:tabs>
          <w:tab w:val="left" w:pos="1088"/>
        </w:tabs>
        <w:spacing w:before="0" w:after="187" w:line="322" w:lineRule="exact"/>
        <w:ind w:firstLine="800"/>
        <w:rPr>
          <w:rFonts w:ascii="Arial" w:hAnsi="Arial" w:cs="Arial"/>
        </w:rPr>
      </w:pPr>
      <w:r w:rsidRPr="009D2C8F">
        <w:rPr>
          <w:rFonts w:ascii="Arial" w:hAnsi="Arial" w:cs="Arial"/>
        </w:rPr>
        <w:t>Kinh phí thực hiện các chính sách quy định tại Nghị quyết này do ngân sách tỉnh bảo đảm và được cân đối trong dự toán chi ngân sách sự nghiệp giáo dục, đào tạo hàng năm.</w:t>
      </w:r>
    </w:p>
    <w:p w14:paraId="09011744" w14:textId="77777777" w:rsidR="00A75951" w:rsidRPr="009D2C8F" w:rsidRDefault="009D2C8F">
      <w:pPr>
        <w:pStyle w:val="Bodytext20"/>
        <w:numPr>
          <w:ilvl w:val="0"/>
          <w:numId w:val="5"/>
        </w:numPr>
        <w:shd w:val="clear" w:color="auto" w:fill="auto"/>
        <w:tabs>
          <w:tab w:val="left" w:pos="1182"/>
        </w:tabs>
        <w:spacing w:before="0" w:after="160"/>
        <w:ind w:firstLine="800"/>
        <w:rPr>
          <w:rFonts w:ascii="Arial" w:hAnsi="Arial" w:cs="Arial"/>
        </w:rPr>
      </w:pPr>
      <w:r w:rsidRPr="009D2C8F">
        <w:rPr>
          <w:rFonts w:ascii="Arial" w:hAnsi="Arial" w:cs="Arial"/>
        </w:rPr>
        <w:lastRenderedPageBreak/>
        <w:t>Thời gi</w:t>
      </w:r>
      <w:r w:rsidRPr="009D2C8F">
        <w:rPr>
          <w:rFonts w:ascii="Arial" w:hAnsi="Arial" w:cs="Arial"/>
        </w:rPr>
        <w:t>an thực hiện: từ ngày 01 tháng 01 năm 2022.</w:t>
      </w:r>
    </w:p>
    <w:p w14:paraId="09E64999" w14:textId="77777777" w:rsidR="00A75951" w:rsidRPr="009D2C8F" w:rsidRDefault="009D2C8F">
      <w:pPr>
        <w:pStyle w:val="Bodytext40"/>
        <w:shd w:val="clear" w:color="auto" w:fill="auto"/>
        <w:spacing w:before="0" w:after="83" w:line="288" w:lineRule="exact"/>
        <w:ind w:firstLine="800"/>
        <w:jc w:val="both"/>
        <w:rPr>
          <w:rFonts w:ascii="Arial" w:hAnsi="Arial" w:cs="Arial"/>
        </w:rPr>
      </w:pPr>
      <w:r w:rsidRPr="009D2C8F">
        <w:rPr>
          <w:rFonts w:ascii="Arial" w:hAnsi="Arial" w:cs="Arial"/>
        </w:rPr>
        <w:t>Điều 4. Tổ chức thực hiện</w:t>
      </w:r>
    </w:p>
    <w:p w14:paraId="62A22768" w14:textId="77777777" w:rsidR="00A75951" w:rsidRPr="009D2C8F" w:rsidRDefault="009D2C8F">
      <w:pPr>
        <w:pStyle w:val="Bodytext20"/>
        <w:numPr>
          <w:ilvl w:val="0"/>
          <w:numId w:val="6"/>
        </w:numPr>
        <w:shd w:val="clear" w:color="auto" w:fill="auto"/>
        <w:tabs>
          <w:tab w:val="left" w:pos="1088"/>
        </w:tabs>
        <w:spacing w:before="0" w:after="156" w:line="384" w:lineRule="exact"/>
        <w:ind w:firstLine="800"/>
        <w:rPr>
          <w:rFonts w:ascii="Arial" w:hAnsi="Arial" w:cs="Arial"/>
        </w:rPr>
      </w:pPr>
      <w:r w:rsidRPr="009D2C8F">
        <w:rPr>
          <w:rFonts w:ascii="Arial" w:hAnsi="Arial" w:cs="Arial"/>
        </w:rPr>
        <w:t>Giao Ủy ban nhân dân tỉnh chỉ đạo, tổ chức thực hiện Nghị quyết theo quy định tại Nghị định số 105/2020/NĐ-CP ngày 08/9/2020 của Chính phủ và các quy định hiện h</w:t>
      </w:r>
      <w:r w:rsidRPr="009D2C8F">
        <w:rPr>
          <w:rStyle w:val="Bodytext21"/>
          <w:rFonts w:ascii="Arial" w:hAnsi="Arial" w:cs="Arial"/>
        </w:rPr>
        <w:t>à</w:t>
      </w:r>
      <w:r w:rsidRPr="009D2C8F">
        <w:rPr>
          <w:rFonts w:ascii="Arial" w:hAnsi="Arial" w:cs="Arial"/>
        </w:rPr>
        <w:t>nh.</w:t>
      </w:r>
    </w:p>
    <w:p w14:paraId="01CE9CCC" w14:textId="77777777" w:rsidR="00A75951" w:rsidRPr="009D2C8F" w:rsidRDefault="009D2C8F">
      <w:pPr>
        <w:pStyle w:val="Bodytext20"/>
        <w:numPr>
          <w:ilvl w:val="0"/>
          <w:numId w:val="6"/>
        </w:numPr>
        <w:shd w:val="clear" w:color="auto" w:fill="auto"/>
        <w:tabs>
          <w:tab w:val="left" w:pos="1098"/>
        </w:tabs>
        <w:spacing w:before="0" w:after="160" w:line="389" w:lineRule="exact"/>
        <w:ind w:firstLine="800"/>
        <w:rPr>
          <w:rFonts w:ascii="Arial" w:hAnsi="Arial" w:cs="Arial"/>
        </w:rPr>
      </w:pPr>
      <w:r w:rsidRPr="009D2C8F">
        <w:rPr>
          <w:rFonts w:ascii="Arial" w:hAnsi="Arial" w:cs="Arial"/>
        </w:rPr>
        <w:t xml:space="preserve">Giao Thường trực </w:t>
      </w:r>
      <w:r w:rsidRPr="009D2C8F">
        <w:rPr>
          <w:rFonts w:ascii="Arial" w:hAnsi="Arial" w:cs="Arial"/>
        </w:rPr>
        <w:t>Hội đồng nhân dân tỉnh, các Ban của Hội đồng nhân dân tỉnh, các Tổ đại biểu và các đại biểu Hội đồng nhân dân tỉnh giám sát việc thực hiện Nghị quyết.</w:t>
      </w:r>
    </w:p>
    <w:p w14:paraId="6E61F3AE" w14:textId="77777777" w:rsidR="00A75951" w:rsidRPr="009D2C8F" w:rsidRDefault="009D2C8F">
      <w:pPr>
        <w:pStyle w:val="Bodytext20"/>
        <w:shd w:val="clear" w:color="auto" w:fill="auto"/>
        <w:spacing w:before="0" w:after="416" w:line="389" w:lineRule="exact"/>
        <w:ind w:firstLine="800"/>
        <w:rPr>
          <w:rFonts w:ascii="Arial" w:hAnsi="Arial" w:cs="Arial"/>
        </w:rPr>
      </w:pPr>
      <w:r w:rsidRPr="009D2C8F">
        <w:rPr>
          <w:rFonts w:ascii="Arial" w:hAnsi="Arial" w:cs="Arial"/>
        </w:rPr>
        <w:t>Nghị quyết này được Hội đồng nhân tỉnh Hải Dương khóa XVII, kỳ họp thứ 5 thông qua ngày 08 tháng 12 năm 2</w:t>
      </w:r>
      <w:r w:rsidRPr="009D2C8F">
        <w:rPr>
          <w:rFonts w:ascii="Arial" w:hAnsi="Arial" w:cs="Arial"/>
        </w:rPr>
        <w:t>021 và có hiệu lực từ ngày 18 tháng 12 năm 2021./.</w:t>
      </w:r>
    </w:p>
    <w:p w14:paraId="3ECE558C" w14:textId="77777777" w:rsidR="00A75951" w:rsidRPr="009D2C8F" w:rsidRDefault="009D2C8F">
      <w:pPr>
        <w:pStyle w:val="Bodytext60"/>
        <w:shd w:val="clear" w:color="auto" w:fill="auto"/>
        <w:spacing w:before="0"/>
        <w:rPr>
          <w:rFonts w:ascii="Arial" w:hAnsi="Arial" w:cs="Arial"/>
        </w:rPr>
      </w:pPr>
      <w:r w:rsidRPr="009D2C8F">
        <w:rPr>
          <w:rFonts w:ascii="Arial" w:hAnsi="Arial" w:cs="Arial"/>
        </w:rPr>
        <w:t>Nơi nhận:</w:t>
      </w:r>
    </w:p>
    <w:p w14:paraId="0CB4A5AB" w14:textId="3B8B5222"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pict w14:anchorId="200158EB">
          <v:shapetype id="_x0000_t202" coordsize="21600,21600" o:spt="202" path="m,l,21600r21600,l21600,xe">
            <v:stroke joinstyle="miter"/>
            <v:path gradientshapeok="t" o:connecttype="rect"/>
          </v:shapetype>
          <v:shape id="_x0000_s1027" type="#_x0000_t202" style="position:absolute;left:0;text-align:left;margin-left:147.85pt;margin-top:2.4pt;width:12pt;height:7.2pt;z-index:-125829375;mso-wrap-distance-left:41.75pt;mso-wrap-distance-top:10.1pt;mso-wrap-distance-right:5pt;mso-wrap-distance-bottom:27.1pt;mso-position-horizontal-relative:margin" filled="f" stroked="f">
            <v:textbox style="mso-fit-shape-to-text:t" inset="0,0,0,0">
              <w:txbxContent>
                <w:p w14:paraId="2393437E" w14:textId="77777777" w:rsidR="00A75951" w:rsidRDefault="009D2C8F">
                  <w:pPr>
                    <w:pStyle w:val="Bodytext9"/>
                    <w:shd w:val="clear" w:color="auto" w:fill="auto"/>
                  </w:pPr>
                  <w:r>
                    <w:t>■'N</w:t>
                  </w:r>
                </w:p>
              </w:txbxContent>
            </v:textbox>
            <w10:wrap type="square" side="left" anchorx="margin"/>
          </v:shape>
        </w:pict>
      </w:r>
      <w:r w:rsidRPr="009D2C8F">
        <w:rPr>
          <w:rFonts w:ascii="Arial" w:hAnsi="Arial" w:cs="Arial"/>
        </w:rPr>
        <w:pict w14:anchorId="6EBCF9FF">
          <v:shape id="_x0000_s1028" type="#_x0000_t202" style="position:absolute;left:0;text-align:left;margin-left:330.25pt;margin-top:-12pt;width:74.4pt;height:20.65pt;z-index:-125829374;mso-wrap-distance-left:5pt;mso-wrap-distance-right:5pt;mso-wrap-distance-bottom:81.35pt;mso-position-horizontal-relative:margin" filled="f" stroked="f">
            <v:textbox style="mso-fit-shape-to-text:t" inset="0,0,0,0">
              <w:txbxContent>
                <w:p w14:paraId="4EC62B3E" w14:textId="77777777" w:rsidR="00A75951" w:rsidRDefault="009D2C8F">
                  <w:pPr>
                    <w:pStyle w:val="Picturecaption"/>
                    <w:shd w:val="clear" w:color="auto" w:fill="auto"/>
                  </w:pPr>
                  <w:r>
                    <w:t>CHỦ TỊCH</w:t>
                  </w:r>
                </w:p>
              </w:txbxContent>
            </v:textbox>
            <w10:wrap type="square" side="left" anchorx="margin"/>
          </v:shape>
        </w:pict>
      </w:r>
      <w:r w:rsidRPr="009D2C8F">
        <w:rPr>
          <w:rFonts w:ascii="Arial" w:hAnsi="Arial" w:cs="Arial"/>
        </w:rPr>
        <w:pict w14:anchorId="62CFA88A">
          <v:shape id="_x0000_s1029" type="#_x0000_t202" style="position:absolute;left:0;text-align:left;margin-left:305.8pt;margin-top:123.15pt;width:120.5pt;height:17.95pt;z-index:-125829373;mso-wrap-distance-left:5pt;mso-wrap-distance-right:5pt;mso-wrap-distance-bottom:81.35pt;mso-position-horizontal-relative:margin" filled="f" stroked="f">
            <v:textbox style="mso-fit-shape-to-text:t" inset="0,0,0,0">
              <w:txbxContent>
                <w:p w14:paraId="78479348" w14:textId="77777777" w:rsidR="00A75951" w:rsidRDefault="009D2C8F">
                  <w:pPr>
                    <w:pStyle w:val="Picturecaption"/>
                    <w:shd w:val="clear" w:color="auto" w:fill="auto"/>
                  </w:pPr>
                  <w:r>
                    <w:t>Phạm Xuân Thăng</w:t>
                  </w:r>
                </w:p>
              </w:txbxContent>
            </v:textbox>
            <w10:wrap type="square" side="left" anchorx="margin"/>
          </v:shape>
        </w:pict>
      </w:r>
      <w:r w:rsidRPr="009D2C8F">
        <w:rPr>
          <w:rFonts w:ascii="Arial" w:hAnsi="Arial" w:cs="Arial"/>
        </w:rPr>
        <w:t>Uỷ ban TV Quốc hội;</w:t>
      </w:r>
    </w:p>
    <w:p w14:paraId="09444161"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pict w14:anchorId="3111E05D">
          <v:shape id="_x0000_s1031" type="#_x0000_t202" style="position:absolute;left:0;text-align:left;margin-left:168pt;margin-top:7.7pt;width:59.05pt;height:16pt;z-index:-125829371;mso-wrap-distance-left:5pt;mso-wrap-distance-top:29.75pt;mso-wrap-distance-right:5pt;mso-wrap-distance-bottom:49.75pt;mso-position-horizontal-relative:margin" filled="f" stroked="f">
            <v:textbox style="mso-fit-shape-to-text:t" inset="0,0,0,0">
              <w:txbxContent>
                <w:p w14:paraId="6DAE3C9A" w14:textId="77777777" w:rsidR="00A75951" w:rsidRDefault="009D2C8F">
                  <w:pPr>
                    <w:pStyle w:val="Bodytext80"/>
                    <w:shd w:val="clear" w:color="auto" w:fill="auto"/>
                    <w:spacing w:line="232" w:lineRule="exact"/>
                  </w:pPr>
                  <w:r>
                    <w:rPr>
                      <w:rStyle w:val="Bodytext8Exact"/>
                      <w:i/>
                      <w:iCs/>
                    </w:rPr>
                    <w:t>(Để báo cáo)</w:t>
                  </w:r>
                </w:p>
              </w:txbxContent>
            </v:textbox>
            <w10:wrap type="square" side="left" anchorx="margin"/>
          </v:shape>
        </w:pict>
      </w:r>
      <w:r w:rsidRPr="009D2C8F">
        <w:rPr>
          <w:rFonts w:ascii="Arial" w:hAnsi="Arial" w:cs="Arial"/>
        </w:rPr>
        <w:t>Thủ tướng Chính phủ;</w:t>
      </w:r>
    </w:p>
    <w:p w14:paraId="1A8CD8D1"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Bộ Giáo dục- Đào tạo;</w:t>
      </w:r>
    </w:p>
    <w:p w14:paraId="286694B5" w14:textId="77777777" w:rsidR="00A75951" w:rsidRPr="009D2C8F" w:rsidRDefault="009D2C8F">
      <w:pPr>
        <w:pStyle w:val="Bodytext70"/>
        <w:numPr>
          <w:ilvl w:val="0"/>
          <w:numId w:val="3"/>
        </w:numPr>
        <w:shd w:val="clear" w:color="auto" w:fill="auto"/>
        <w:tabs>
          <w:tab w:val="left" w:pos="258"/>
          <w:tab w:val="left" w:pos="3072"/>
        </w:tabs>
        <w:rPr>
          <w:rFonts w:ascii="Arial" w:hAnsi="Arial" w:cs="Arial"/>
        </w:rPr>
      </w:pPr>
      <w:r w:rsidRPr="009D2C8F">
        <w:rPr>
          <w:rFonts w:ascii="Arial" w:hAnsi="Arial" w:cs="Arial"/>
        </w:rPr>
        <w:t>Bộ Tài chính;</w:t>
      </w:r>
      <w:r w:rsidRPr="009D2C8F">
        <w:rPr>
          <w:rFonts w:ascii="Arial" w:hAnsi="Arial" w:cs="Arial"/>
        </w:rPr>
        <w:tab/>
        <w:t>^</w:t>
      </w:r>
    </w:p>
    <w:p w14:paraId="0263A1E0" w14:textId="77777777" w:rsidR="00A75951" w:rsidRPr="009D2C8F" w:rsidRDefault="009D2C8F">
      <w:pPr>
        <w:pStyle w:val="Bodytext80"/>
        <w:numPr>
          <w:ilvl w:val="0"/>
          <w:numId w:val="3"/>
        </w:numPr>
        <w:shd w:val="clear" w:color="auto" w:fill="auto"/>
        <w:tabs>
          <w:tab w:val="left" w:pos="258"/>
        </w:tabs>
        <w:rPr>
          <w:rFonts w:ascii="Arial" w:hAnsi="Arial" w:cs="Arial"/>
        </w:rPr>
      </w:pPr>
      <w:r w:rsidRPr="009D2C8F">
        <w:rPr>
          <w:rStyle w:val="Bodytext8NotItalic"/>
          <w:rFonts w:ascii="Arial" w:hAnsi="Arial" w:cs="Arial"/>
        </w:rPr>
        <w:t xml:space="preserve">Bộ Tư pháp </w:t>
      </w:r>
      <w:r w:rsidRPr="009D2C8F">
        <w:rPr>
          <w:rFonts w:ascii="Arial" w:hAnsi="Arial" w:cs="Arial"/>
        </w:rPr>
        <w:t>(Cục KTVBQPPL);</w:t>
      </w:r>
    </w:p>
    <w:p w14:paraId="4345B1BE"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Ban Công tác Đại biểu;</w:t>
      </w:r>
    </w:p>
    <w:p w14:paraId="63C095AC"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 xml:space="preserve">Ban </w:t>
      </w:r>
      <w:r w:rsidRPr="009D2C8F">
        <w:rPr>
          <w:rFonts w:ascii="Arial" w:hAnsi="Arial" w:cs="Arial"/>
        </w:rPr>
        <w:t>Thường vụ Tỉnh uỷ;</w:t>
      </w:r>
    </w:p>
    <w:p w14:paraId="6E3ADB8C"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Style w:val="Bodytext7SmallCaps"/>
          <w:rFonts w:ascii="Arial" w:hAnsi="Arial" w:cs="Arial"/>
        </w:rPr>
        <w:t>TT HĐND, UBND, uBmTTQ</w:t>
      </w:r>
      <w:r w:rsidRPr="009D2C8F">
        <w:rPr>
          <w:rFonts w:ascii="Arial" w:hAnsi="Arial" w:cs="Arial"/>
        </w:rPr>
        <w:t xml:space="preserve"> t</w:t>
      </w:r>
      <w:r w:rsidRPr="009D2C8F">
        <w:rPr>
          <w:rStyle w:val="Bodytext71"/>
          <w:rFonts w:ascii="Arial" w:hAnsi="Arial" w:cs="Arial"/>
        </w:rPr>
        <w:t>ỉnh</w:t>
      </w:r>
      <w:r w:rsidRPr="009D2C8F">
        <w:rPr>
          <w:rFonts w:ascii="Arial" w:hAnsi="Arial" w:cs="Arial"/>
        </w:rPr>
        <w:t>;</w:t>
      </w:r>
    </w:p>
    <w:p w14:paraId="6305718F"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Đoàn ĐBQH tỉnh;</w:t>
      </w:r>
    </w:p>
    <w:p w14:paraId="62E263C6"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Các đại biểu HĐND tỉnh;</w:t>
      </w:r>
    </w:p>
    <w:p w14:paraId="221A8131"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Lãnh đạo và CV VP ĐĐBQH &amp; HĐND tỉnh;</w:t>
      </w:r>
    </w:p>
    <w:p w14:paraId="6DDAFB9B"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VP: Tỉnh uỷ, UBND tỉnh;</w:t>
      </w:r>
    </w:p>
    <w:p w14:paraId="04F35C1A"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Các sở, ban, ngành, đoàn thể tỉnh;</w:t>
      </w:r>
    </w:p>
    <w:p w14:paraId="07210F6A"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Style w:val="Bodytext7SmallCaps"/>
          <w:rFonts w:ascii="Arial" w:hAnsi="Arial" w:cs="Arial"/>
        </w:rPr>
        <w:t>TT HĐND, uBnD</w:t>
      </w:r>
      <w:r w:rsidRPr="009D2C8F">
        <w:rPr>
          <w:rFonts w:ascii="Arial" w:hAnsi="Arial" w:cs="Arial"/>
        </w:rPr>
        <w:t xml:space="preserve"> các huyện, TX, TP;</w:t>
      </w:r>
    </w:p>
    <w:p w14:paraId="1A59114E"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Báo Hải Dương;</w:t>
      </w:r>
    </w:p>
    <w:p w14:paraId="65F98EDD"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 xml:space="preserve">Trung tâm CNTT Văn </w:t>
      </w:r>
      <w:r w:rsidRPr="009D2C8F">
        <w:rPr>
          <w:rFonts w:ascii="Arial" w:hAnsi="Arial" w:cs="Arial"/>
        </w:rPr>
        <w:t>phòng UBND tỉnh;</w:t>
      </w:r>
    </w:p>
    <w:p w14:paraId="31EA9099"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Trang TTĐT ĐBDC;</w:t>
      </w:r>
    </w:p>
    <w:p w14:paraId="0EBA0F08" w14:textId="77777777" w:rsidR="00A75951" w:rsidRPr="009D2C8F" w:rsidRDefault="009D2C8F">
      <w:pPr>
        <w:pStyle w:val="Bodytext70"/>
        <w:numPr>
          <w:ilvl w:val="0"/>
          <w:numId w:val="3"/>
        </w:numPr>
        <w:shd w:val="clear" w:color="auto" w:fill="auto"/>
        <w:tabs>
          <w:tab w:val="left" w:pos="258"/>
        </w:tabs>
        <w:rPr>
          <w:rFonts w:ascii="Arial" w:hAnsi="Arial" w:cs="Arial"/>
        </w:rPr>
      </w:pPr>
      <w:r w:rsidRPr="009D2C8F">
        <w:rPr>
          <w:rFonts w:ascii="Arial" w:hAnsi="Arial" w:cs="Arial"/>
        </w:rPr>
        <w:t>Lưu: VT. —</w:t>
      </w:r>
    </w:p>
    <w:sectPr w:rsidR="00A75951" w:rsidRPr="009D2C8F">
      <w:pgSz w:w="12240" w:h="18720"/>
      <w:pgMar w:top="2060" w:right="1256" w:bottom="2359" w:left="179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3A694" w14:textId="77777777" w:rsidR="00000000" w:rsidRDefault="009D2C8F">
      <w:r>
        <w:separator/>
      </w:r>
    </w:p>
  </w:endnote>
  <w:endnote w:type="continuationSeparator" w:id="0">
    <w:p w14:paraId="4C9FA589" w14:textId="77777777" w:rsidR="00000000" w:rsidRDefault="009D2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92FC5" w14:textId="77777777" w:rsidR="00A75951" w:rsidRDefault="00A75951"/>
  </w:footnote>
  <w:footnote w:type="continuationSeparator" w:id="0">
    <w:p w14:paraId="51FF4688" w14:textId="77777777" w:rsidR="00A75951" w:rsidRDefault="00A759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507F7"/>
    <w:multiLevelType w:val="multilevel"/>
    <w:tmpl w:val="74CC1F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F966ED"/>
    <w:multiLevelType w:val="multilevel"/>
    <w:tmpl w:val="9A9A87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5652FC"/>
    <w:multiLevelType w:val="multilevel"/>
    <w:tmpl w:val="A2482E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9C27CC5"/>
    <w:multiLevelType w:val="multilevel"/>
    <w:tmpl w:val="EBAEFB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AD7DF2"/>
    <w:multiLevelType w:val="multilevel"/>
    <w:tmpl w:val="0480DA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98A7AFB"/>
    <w:multiLevelType w:val="multilevel"/>
    <w:tmpl w:val="7F4A9B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A75951"/>
    <w:rsid w:val="009D2C8F"/>
    <w:rsid w:val="00A75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0097D6B"/>
  <w15:docId w15:val="{00D9FB52-6D1B-4436-ACD0-4868BD26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Exact">
    <w:name w:val="Body text (5) Exact"/>
    <w:basedOn w:val="DefaultParagraphFont"/>
    <w:link w:val="Bodytext5"/>
    <w:rPr>
      <w:b/>
      <w:bCs/>
      <w:i w:val="0"/>
      <w:iCs w:val="0"/>
      <w:smallCaps w:val="0"/>
      <w:strike w:val="0"/>
      <w:sz w:val="26"/>
      <w:szCs w:val="26"/>
      <w:u w:val="none"/>
    </w:rPr>
  </w:style>
  <w:style w:type="character" w:customStyle="1" w:styleId="Bodytext9Exact">
    <w:name w:val="Body text (9) Exact"/>
    <w:basedOn w:val="DefaultParagraphFont"/>
    <w:link w:val="Bodytext9"/>
    <w:rPr>
      <w:b w:val="0"/>
      <w:bCs w:val="0"/>
      <w:i w:val="0"/>
      <w:iCs w:val="0"/>
      <w:smallCaps w:val="0"/>
      <w:strike w:val="0"/>
      <w:sz w:val="8"/>
      <w:szCs w:val="8"/>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Bodytext8Exact">
    <w:name w:val="Body text (8) Exact"/>
    <w:basedOn w:val="DefaultParagraphFont"/>
    <w:rPr>
      <w:b w:val="0"/>
      <w:bCs w:val="0"/>
      <w:i/>
      <w:iCs/>
      <w:smallCaps w:val="0"/>
      <w:strike w:val="0"/>
      <w:sz w:val="21"/>
      <w:szCs w:val="21"/>
      <w:u w:val="none"/>
    </w:rPr>
  </w:style>
  <w:style w:type="character" w:customStyle="1" w:styleId="Heading12">
    <w:name w:val="Heading #1 (2)_"/>
    <w:basedOn w:val="DefaultParagraphFont"/>
    <w:link w:val="Heading12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odytext6">
    <w:name w:val="Body text (6)_"/>
    <w:basedOn w:val="DefaultParagraphFont"/>
    <w:link w:val="Bodytext60"/>
    <w:rPr>
      <w:b/>
      <w:bCs/>
      <w:i/>
      <w:iCs/>
      <w:smallCaps w:val="0"/>
      <w:strike w:val="0"/>
      <w:sz w:val="22"/>
      <w:szCs w:val="22"/>
      <w:u w:val="none"/>
    </w:rPr>
  </w:style>
  <w:style w:type="character" w:customStyle="1" w:styleId="Bodytext7">
    <w:name w:val="Body text (7)_"/>
    <w:basedOn w:val="DefaultParagraphFont"/>
    <w:link w:val="Bodytext70"/>
    <w:rPr>
      <w:b w:val="0"/>
      <w:bCs w:val="0"/>
      <w:i w:val="0"/>
      <w:iCs w:val="0"/>
      <w:smallCaps w:val="0"/>
      <w:strike w:val="0"/>
      <w:sz w:val="21"/>
      <w:szCs w:val="21"/>
      <w:u w:val="none"/>
    </w:rPr>
  </w:style>
  <w:style w:type="character" w:customStyle="1" w:styleId="Bodytext8">
    <w:name w:val="Body text (8)_"/>
    <w:basedOn w:val="DefaultParagraphFont"/>
    <w:link w:val="Bodytext80"/>
    <w:rPr>
      <w:b w:val="0"/>
      <w:bCs w:val="0"/>
      <w:i/>
      <w:iCs/>
      <w:smallCaps w:val="0"/>
      <w:strike w:val="0"/>
      <w:sz w:val="21"/>
      <w:szCs w:val="21"/>
      <w:u w:val="none"/>
    </w:rPr>
  </w:style>
  <w:style w:type="character" w:customStyle="1" w:styleId="Bodytext8NotItalic">
    <w:name w:val="Body text (8) + Not Italic"/>
    <w:basedOn w:val="Bodytext8"/>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7SmallCaps">
    <w:name w:val="Body text (7) + Small Caps"/>
    <w:basedOn w:val="Bodytext7"/>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71">
    <w:name w:val="Body text (7)"/>
    <w:basedOn w:val="Bodytext7"/>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eastAsia="vi-VN" w:bidi="vi-VN"/>
    </w:rPr>
  </w:style>
  <w:style w:type="paragraph" w:customStyle="1" w:styleId="Bodytext5">
    <w:name w:val="Body text (5)"/>
    <w:basedOn w:val="Normal"/>
    <w:link w:val="Bodytext5Exact"/>
    <w:pPr>
      <w:shd w:val="clear" w:color="auto" w:fill="FFFFFF"/>
      <w:spacing w:line="298" w:lineRule="exact"/>
      <w:jc w:val="center"/>
    </w:pPr>
    <w:rPr>
      <w:b/>
      <w:bCs/>
      <w:sz w:val="26"/>
      <w:szCs w:val="26"/>
    </w:rPr>
  </w:style>
  <w:style w:type="paragraph" w:customStyle="1" w:styleId="Bodytext9">
    <w:name w:val="Body text (9)"/>
    <w:basedOn w:val="Normal"/>
    <w:link w:val="Bodytext9Exact"/>
    <w:pPr>
      <w:shd w:val="clear" w:color="auto" w:fill="FFFFFF"/>
      <w:spacing w:line="88" w:lineRule="exact"/>
    </w:pPr>
    <w:rPr>
      <w:sz w:val="8"/>
      <w:szCs w:val="8"/>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Bodytext80">
    <w:name w:val="Body text (8)"/>
    <w:basedOn w:val="Normal"/>
    <w:link w:val="Bodytext8"/>
    <w:pPr>
      <w:shd w:val="clear" w:color="auto" w:fill="FFFFFF"/>
      <w:spacing w:line="250" w:lineRule="exact"/>
    </w:pPr>
    <w:rPr>
      <w:i/>
      <w:iCs/>
      <w:sz w:val="21"/>
      <w:szCs w:val="21"/>
    </w:rPr>
  </w:style>
  <w:style w:type="paragraph" w:customStyle="1" w:styleId="Heading120">
    <w:name w:val="Heading #1 (2)"/>
    <w:basedOn w:val="Normal"/>
    <w:link w:val="Heading12"/>
    <w:pPr>
      <w:shd w:val="clear" w:color="auto" w:fill="FFFFFF"/>
      <w:spacing w:after="280" w:line="317" w:lineRule="exact"/>
      <w:jc w:val="center"/>
      <w:outlineLvl w:val="0"/>
    </w:pPr>
    <w:rPr>
      <w:b/>
      <w:bCs/>
      <w:sz w:val="26"/>
      <w:szCs w:val="26"/>
    </w:rPr>
  </w:style>
  <w:style w:type="paragraph" w:customStyle="1" w:styleId="Bodytext30">
    <w:name w:val="Body text (3)"/>
    <w:basedOn w:val="Normal"/>
    <w:link w:val="Bodytext3"/>
    <w:pPr>
      <w:shd w:val="clear" w:color="auto" w:fill="FFFFFF"/>
      <w:spacing w:before="280" w:after="620" w:line="288" w:lineRule="exact"/>
    </w:pPr>
    <w:rPr>
      <w:i/>
      <w:iCs/>
      <w:sz w:val="26"/>
      <w:szCs w:val="26"/>
    </w:rPr>
  </w:style>
  <w:style w:type="paragraph" w:customStyle="1" w:styleId="Heading10">
    <w:name w:val="Heading #1"/>
    <w:basedOn w:val="Normal"/>
    <w:link w:val="Heading1"/>
    <w:pPr>
      <w:shd w:val="clear" w:color="auto" w:fill="FFFFFF"/>
      <w:spacing w:before="620" w:after="140" w:line="288" w:lineRule="exact"/>
      <w:jc w:val="center"/>
      <w:outlineLvl w:val="0"/>
    </w:pPr>
    <w:rPr>
      <w:b/>
      <w:bCs/>
      <w:sz w:val="26"/>
      <w:szCs w:val="26"/>
    </w:rPr>
  </w:style>
  <w:style w:type="paragraph" w:customStyle="1" w:styleId="Bodytext40">
    <w:name w:val="Body text (4)"/>
    <w:basedOn w:val="Normal"/>
    <w:link w:val="Bodytext4"/>
    <w:pPr>
      <w:shd w:val="clear" w:color="auto" w:fill="FFFFFF"/>
      <w:spacing w:before="140" w:after="440" w:line="322" w:lineRule="exact"/>
      <w:jc w:val="center"/>
    </w:pPr>
    <w:rPr>
      <w:b/>
      <w:bCs/>
      <w:sz w:val="26"/>
      <w:szCs w:val="26"/>
    </w:rPr>
  </w:style>
  <w:style w:type="paragraph" w:customStyle="1" w:styleId="Bodytext20">
    <w:name w:val="Body text (2)"/>
    <w:basedOn w:val="Normal"/>
    <w:link w:val="Bodytext2"/>
    <w:pPr>
      <w:shd w:val="clear" w:color="auto" w:fill="FFFFFF"/>
      <w:spacing w:before="140" w:after="140" w:line="288" w:lineRule="exact"/>
      <w:ind w:firstLine="760"/>
      <w:jc w:val="both"/>
    </w:pPr>
    <w:rPr>
      <w:sz w:val="26"/>
      <w:szCs w:val="26"/>
    </w:rPr>
  </w:style>
  <w:style w:type="paragraph" w:customStyle="1" w:styleId="Bodytext60">
    <w:name w:val="Body text (6)"/>
    <w:basedOn w:val="Normal"/>
    <w:link w:val="Bodytext6"/>
    <w:pPr>
      <w:shd w:val="clear" w:color="auto" w:fill="FFFFFF"/>
      <w:spacing w:before="300" w:line="244" w:lineRule="exact"/>
    </w:pPr>
    <w:rPr>
      <w:b/>
      <w:bCs/>
      <w:i/>
      <w:iCs/>
      <w:sz w:val="22"/>
      <w:szCs w:val="22"/>
    </w:rPr>
  </w:style>
  <w:style w:type="paragraph" w:customStyle="1" w:styleId="Bodytext70">
    <w:name w:val="Body text (7)"/>
    <w:basedOn w:val="Normal"/>
    <w:link w:val="Bodytext7"/>
    <w:pPr>
      <w:shd w:val="clear" w:color="auto" w:fill="FFFFFF"/>
      <w:spacing w:line="250" w:lineRule="exac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36132F-7CF3-4C88-9734-B5FB09ACA54C}"/>
</file>

<file path=customXml/itemProps2.xml><?xml version="1.0" encoding="utf-8"?>
<ds:datastoreItem xmlns:ds="http://schemas.openxmlformats.org/officeDocument/2006/customXml" ds:itemID="{BB1543B1-0CCF-4F2D-9188-DF3DBF3DF1E8}"/>
</file>

<file path=customXml/itemProps3.xml><?xml version="1.0" encoding="utf-8"?>
<ds:datastoreItem xmlns:ds="http://schemas.openxmlformats.org/officeDocument/2006/customXml" ds:itemID="{4019E899-544F-45D7-9110-4978A9FD2E5F}"/>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TUYÊN QUANG</dc:title>
  <dc:subject/>
  <dc:creator>Administrator</dc:creator>
  <cp:keywords/>
  <cp:lastModifiedBy>HUY-STP</cp:lastModifiedBy>
  <cp:revision>2</cp:revision>
  <dcterms:created xsi:type="dcterms:W3CDTF">2021-12-27T01:43:00Z</dcterms:created>
  <dcterms:modified xsi:type="dcterms:W3CDTF">2021-12-27T01:44:00Z</dcterms:modified>
</cp:coreProperties>
</file>