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76" w:type="dxa"/>
        <w:tblLook w:val="04A0" w:firstRow="1" w:lastRow="0" w:firstColumn="1" w:lastColumn="0" w:noHBand="0" w:noVBand="1"/>
      </w:tblPr>
      <w:tblGrid>
        <w:gridCol w:w="3322"/>
        <w:gridCol w:w="6454"/>
      </w:tblGrid>
      <w:tr w:rsidR="0067237E" w:rsidRPr="0067237E" w14:paraId="50BB51C5" w14:textId="77777777" w:rsidTr="005D1297">
        <w:trPr>
          <w:trHeight w:val="663"/>
        </w:trPr>
        <w:tc>
          <w:tcPr>
            <w:tcW w:w="3322" w:type="dxa"/>
            <w:hideMark/>
          </w:tcPr>
          <w:p w14:paraId="046FE7F6" w14:textId="77777777" w:rsidR="0067237E" w:rsidRPr="0067237E" w:rsidRDefault="0067237E" w:rsidP="0067237E">
            <w:pPr>
              <w:spacing w:after="0" w:line="240" w:lineRule="auto"/>
              <w:jc w:val="center"/>
              <w:rPr>
                <w:rFonts w:ascii="Times New Roman" w:eastAsia="Times New Roman" w:hAnsi="Times New Roman" w:cs="Times New Roman"/>
                <w:b/>
                <w:bCs/>
                <w:kern w:val="0"/>
                <w:sz w:val="26"/>
                <w:szCs w:val="28"/>
                <w14:ligatures w14:val="none"/>
              </w:rPr>
            </w:pPr>
            <w:bookmarkStart w:id="0" w:name="loai_1"/>
            <w:r w:rsidRPr="0067237E">
              <w:rPr>
                <w:rFonts w:ascii="Times New Roman" w:eastAsia="Times New Roman" w:hAnsi="Times New Roman" w:cs="Times New Roman"/>
                <w:b/>
                <w:bCs/>
                <w:kern w:val="0"/>
                <w:sz w:val="26"/>
                <w:szCs w:val="28"/>
                <w14:ligatures w14:val="none"/>
              </w:rPr>
              <w:t>ỦY BAN NHÂN DÂN</w:t>
            </w:r>
          </w:p>
          <w:p w14:paraId="54227FE3" w14:textId="77777777" w:rsidR="0067237E" w:rsidRPr="0067237E" w:rsidRDefault="0067237E" w:rsidP="0067237E">
            <w:pPr>
              <w:spacing w:after="0" w:line="240" w:lineRule="auto"/>
              <w:jc w:val="center"/>
              <w:rPr>
                <w:rFonts w:ascii="Times New Roman" w:eastAsia="Times New Roman" w:hAnsi="Times New Roman" w:cs="Times New Roman"/>
                <w:kern w:val="0"/>
                <w:sz w:val="28"/>
                <w:szCs w:val="28"/>
                <w14:ligatures w14:val="none"/>
              </w:rPr>
            </w:pPr>
            <w:r w:rsidRPr="0067237E">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59264" behindDoc="0" locked="0" layoutInCell="1" allowOverlap="1" wp14:anchorId="49E9605A" wp14:editId="19222ED2">
                      <wp:simplePos x="0" y="0"/>
                      <wp:positionH relativeFrom="column">
                        <wp:posOffset>669290</wp:posOffset>
                      </wp:positionH>
                      <wp:positionV relativeFrom="paragraph">
                        <wp:posOffset>209549</wp:posOffset>
                      </wp:positionV>
                      <wp:extent cx="584835" cy="0"/>
                      <wp:effectExtent l="0" t="0" r="0" b="0"/>
                      <wp:wrapNone/>
                      <wp:docPr id="1951197429" name="Straight Arrow Connector 1951197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0"/>
                              </a:xfrm>
                              <a:prstGeom prst="straightConnector1">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C28D8E" id="_x0000_t32" coordsize="21600,21600" o:spt="32" o:oned="t" path="m,l21600,21600e" filled="f">
                      <v:path arrowok="t" fillok="f" o:connecttype="none"/>
                      <o:lock v:ext="edit" shapetype="t"/>
                    </v:shapetype>
                    <v:shape id="Straight Arrow Connector 1951197429" o:spid="_x0000_s1026" type="#_x0000_t32" style="position:absolute;margin-left:52.7pt;margin-top:16.5pt;width:46.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"/>
                  </w:pict>
                </mc:Fallback>
              </mc:AlternateContent>
            </w:r>
            <w:r w:rsidRPr="0067237E">
              <w:rPr>
                <w:rFonts w:ascii="Times New Roman" w:eastAsia="Times New Roman" w:hAnsi="Times New Roman" w:cs="Times New Roman"/>
                <w:b/>
                <w:bCs/>
                <w:kern w:val="0"/>
                <w:sz w:val="26"/>
                <w:szCs w:val="28"/>
                <w14:ligatures w14:val="none"/>
              </w:rPr>
              <w:t>TỈNH PHÚ THỌ</w:t>
            </w:r>
          </w:p>
        </w:tc>
        <w:tc>
          <w:tcPr>
            <w:tcW w:w="6454" w:type="dxa"/>
            <w:hideMark/>
          </w:tcPr>
          <w:p w14:paraId="4A911828" w14:textId="77777777" w:rsidR="0067237E" w:rsidRPr="0067237E" w:rsidRDefault="0067237E" w:rsidP="0067237E">
            <w:pPr>
              <w:spacing w:after="0" w:line="240" w:lineRule="auto"/>
              <w:jc w:val="center"/>
              <w:rPr>
                <w:rFonts w:ascii="Times New Roman" w:eastAsia="Times New Roman" w:hAnsi="Times New Roman" w:cs="Times New Roman"/>
                <w:b/>
                <w:bCs/>
                <w:kern w:val="0"/>
                <w:sz w:val="26"/>
                <w:szCs w:val="28"/>
                <w14:ligatures w14:val="none"/>
              </w:rPr>
            </w:pPr>
            <w:r w:rsidRPr="0067237E">
              <w:rPr>
                <w:rFonts w:ascii="Times New Roman" w:eastAsia="Times New Roman" w:hAnsi="Times New Roman" w:cs="Times New Roman"/>
                <w:b/>
                <w:bCs/>
                <w:kern w:val="0"/>
                <w:sz w:val="26"/>
                <w:szCs w:val="28"/>
                <w14:ligatures w14:val="none"/>
              </w:rPr>
              <w:t>CỘNG HÒA XÃ HỘI CHỦ NGHĨA VIỆT NAM</w:t>
            </w:r>
          </w:p>
          <w:p w14:paraId="3B589790" w14:textId="77777777" w:rsidR="0067237E" w:rsidRPr="0067237E" w:rsidRDefault="0067237E" w:rsidP="0067237E">
            <w:pPr>
              <w:spacing w:after="0" w:line="240" w:lineRule="auto"/>
              <w:jc w:val="center"/>
              <w:rPr>
                <w:rFonts w:ascii="Times New Roman" w:eastAsia="Times New Roman" w:hAnsi="Times New Roman" w:cs="Times New Roman"/>
                <w:i/>
                <w:iCs/>
                <w:kern w:val="0"/>
                <w:sz w:val="28"/>
                <w:szCs w:val="28"/>
                <w14:ligatures w14:val="none"/>
              </w:rPr>
            </w:pPr>
            <w:r w:rsidRPr="0067237E">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60288" behindDoc="0" locked="0" layoutInCell="1" allowOverlap="1" wp14:anchorId="4F6AE4C3" wp14:editId="52D6E8B3">
                      <wp:simplePos x="0" y="0"/>
                      <wp:positionH relativeFrom="column">
                        <wp:posOffset>876935</wp:posOffset>
                      </wp:positionH>
                      <wp:positionV relativeFrom="paragraph">
                        <wp:posOffset>224486</wp:posOffset>
                      </wp:positionV>
                      <wp:extent cx="2207895" cy="0"/>
                      <wp:effectExtent l="0" t="0" r="20955" b="19050"/>
                      <wp:wrapNone/>
                      <wp:docPr id="1654408276" name="Straight Arrow Connector 1654408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895" cy="0"/>
                              </a:xfrm>
                              <a:prstGeom prst="straightConnector1">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E1D474" id="Straight Arrow Connector 1654408276" o:spid="_x0000_s1026" type="#_x0000_t32" style="position:absolute;margin-left:69.05pt;margin-top:17.7pt;width:173.8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"/>
                  </w:pict>
                </mc:Fallback>
              </mc:AlternateContent>
            </w:r>
            <w:r w:rsidRPr="0067237E">
              <w:rPr>
                <w:rFonts w:ascii="Times New Roman" w:eastAsia="Times New Roman" w:hAnsi="Times New Roman" w:cs="Times New Roman"/>
                <w:b/>
                <w:bCs/>
                <w:kern w:val="0"/>
                <w:sz w:val="28"/>
                <w:szCs w:val="28"/>
                <w14:ligatures w14:val="none"/>
              </w:rPr>
              <w:t>Độc lập - Tự do - Hạnh phúc</w:t>
            </w:r>
          </w:p>
        </w:tc>
      </w:tr>
      <w:tr w:rsidR="0067237E" w:rsidRPr="0067237E" w14:paraId="3E4A77F9" w14:textId="77777777" w:rsidTr="005D1297">
        <w:trPr>
          <w:trHeight w:val="559"/>
        </w:trPr>
        <w:tc>
          <w:tcPr>
            <w:tcW w:w="3322" w:type="dxa"/>
            <w:hideMark/>
          </w:tcPr>
          <w:p w14:paraId="3D3CBFF8" w14:textId="775F45E2" w:rsidR="0067237E" w:rsidRPr="0067237E" w:rsidRDefault="0067237E" w:rsidP="0067237E">
            <w:pPr>
              <w:spacing w:before="120" w:after="120" w:line="240" w:lineRule="auto"/>
              <w:jc w:val="center"/>
              <w:rPr>
                <w:rFonts w:ascii="Times New Roman" w:eastAsia="Times New Roman" w:hAnsi="Times New Roman" w:cs="Times New Roman"/>
                <w:kern w:val="0"/>
                <w:sz w:val="28"/>
                <w:szCs w:val="28"/>
                <w14:ligatures w14:val="none"/>
              </w:rPr>
            </w:pPr>
            <w:r w:rsidRPr="0067237E">
              <w:rPr>
                <w:rFonts w:ascii="Times New Roman" w:eastAsia="Times New Roman" w:hAnsi="Times New Roman" w:cs="Times New Roman"/>
                <w:kern w:val="0"/>
                <w:sz w:val="28"/>
                <w:szCs w:val="28"/>
                <w14:ligatures w14:val="none"/>
              </w:rPr>
              <w:t xml:space="preserve">Số:        </w:t>
            </w:r>
            <w:r>
              <w:rPr>
                <w:rFonts w:ascii="Times New Roman" w:eastAsia="Times New Roman" w:hAnsi="Times New Roman" w:cs="Times New Roman"/>
                <w:kern w:val="0"/>
                <w:sz w:val="28"/>
                <w:szCs w:val="28"/>
                <w14:ligatures w14:val="none"/>
              </w:rPr>
              <w:t xml:space="preserve">  </w:t>
            </w:r>
            <w:r w:rsidRPr="0067237E">
              <w:rPr>
                <w:rFonts w:ascii="Times New Roman" w:eastAsia="Times New Roman" w:hAnsi="Times New Roman" w:cs="Times New Roman"/>
                <w:kern w:val="0"/>
                <w:sz w:val="28"/>
                <w:szCs w:val="28"/>
                <w14:ligatures w14:val="none"/>
              </w:rPr>
              <w:t>/2026/QĐ-UBND</w:t>
            </w:r>
          </w:p>
          <w:p w14:paraId="5E9D58EB" w14:textId="77777777" w:rsidR="0067237E" w:rsidRPr="0067237E" w:rsidRDefault="0067237E" w:rsidP="0067237E">
            <w:pPr>
              <w:spacing w:after="0" w:line="240" w:lineRule="auto"/>
              <w:jc w:val="center"/>
              <w:rPr>
                <w:rFonts w:ascii="Times New Roman" w:eastAsia="Times New Roman" w:hAnsi="Times New Roman" w:cs="Times New Roman"/>
                <w:b/>
                <w:bCs/>
                <w:kern w:val="0"/>
                <w:sz w:val="28"/>
                <w:szCs w:val="28"/>
                <w14:ligatures w14:val="none"/>
              </w:rPr>
            </w:pPr>
          </w:p>
        </w:tc>
        <w:tc>
          <w:tcPr>
            <w:tcW w:w="6454" w:type="dxa"/>
            <w:hideMark/>
          </w:tcPr>
          <w:p w14:paraId="556928AE" w14:textId="6AA44568" w:rsidR="0067237E" w:rsidRPr="0067237E" w:rsidRDefault="0067237E" w:rsidP="0067237E">
            <w:pPr>
              <w:spacing w:before="120" w:after="120" w:line="240" w:lineRule="auto"/>
              <w:jc w:val="center"/>
              <w:rPr>
                <w:rFonts w:ascii="Times New Roman" w:eastAsia="Times New Roman" w:hAnsi="Times New Roman" w:cs="Times New Roman"/>
                <w:b/>
                <w:bCs/>
                <w:kern w:val="0"/>
                <w:sz w:val="28"/>
                <w:szCs w:val="28"/>
                <w14:ligatures w14:val="none"/>
              </w:rPr>
            </w:pPr>
            <w:r w:rsidRPr="0067237E">
              <w:rPr>
                <w:rFonts w:ascii="Times New Roman" w:eastAsia="Times New Roman" w:hAnsi="Times New Roman" w:cs="Times New Roman"/>
                <w:i/>
                <w:iCs/>
                <w:kern w:val="0"/>
                <w:sz w:val="28"/>
                <w:szCs w:val="28"/>
                <w14:ligatures w14:val="none"/>
              </w:rPr>
              <w:t xml:space="preserve">Phú Thọ, ngày      tháng </w:t>
            </w:r>
            <w:r>
              <w:rPr>
                <w:rFonts w:ascii="Times New Roman" w:eastAsia="Times New Roman" w:hAnsi="Times New Roman" w:cs="Times New Roman"/>
                <w:i/>
                <w:iCs/>
                <w:kern w:val="0"/>
                <w:sz w:val="28"/>
                <w:szCs w:val="28"/>
                <w14:ligatures w14:val="none"/>
              </w:rPr>
              <w:t xml:space="preserve">   </w:t>
            </w:r>
            <w:r w:rsidRPr="0067237E">
              <w:rPr>
                <w:rFonts w:ascii="Times New Roman" w:eastAsia="Times New Roman" w:hAnsi="Times New Roman" w:cs="Times New Roman"/>
                <w:i/>
                <w:iCs/>
                <w:kern w:val="0"/>
                <w:sz w:val="28"/>
                <w:szCs w:val="28"/>
                <w14:ligatures w14:val="none"/>
              </w:rPr>
              <w:t xml:space="preserve"> năm 2026</w:t>
            </w:r>
          </w:p>
        </w:tc>
      </w:tr>
    </w:tbl>
    <w:p w14:paraId="22A605AC" w14:textId="77777777" w:rsidR="007F17A1" w:rsidRDefault="007F17A1" w:rsidP="0067237E">
      <w:pPr>
        <w:spacing w:after="0" w:line="240" w:lineRule="auto"/>
        <w:jc w:val="both"/>
        <w:rPr>
          <w:rFonts w:ascii="Times New Roman" w:hAnsi="Times New Roman" w:cs="Times New Roman"/>
        </w:rPr>
      </w:pPr>
    </w:p>
    <w:p w14:paraId="7ED5BABB" w14:textId="31432F1D" w:rsidR="00FA76A0" w:rsidRDefault="00FA76A0" w:rsidP="00C32221">
      <w:pPr>
        <w:spacing w:after="0" w:line="240" w:lineRule="auto"/>
        <w:jc w:val="center"/>
        <w:rPr>
          <w:rFonts w:ascii="Times New Roman" w:hAnsi="Times New Roman" w:cs="Times New Roman"/>
          <w:b/>
          <w:bCs/>
          <w:sz w:val="28"/>
          <w:szCs w:val="28"/>
        </w:rPr>
      </w:pPr>
      <w:r w:rsidRPr="00FA76A0">
        <w:rPr>
          <w:rFonts w:ascii="Times New Roman" w:hAnsi="Times New Roman" w:cs="Times New Roman"/>
          <w:b/>
          <w:bCs/>
          <w:sz w:val="28"/>
          <w:szCs w:val="28"/>
        </w:rPr>
        <w:t>QUYẾT ĐỊNH</w:t>
      </w:r>
      <w:bookmarkEnd w:id="0"/>
    </w:p>
    <w:p w14:paraId="66FD1F92" w14:textId="77777777" w:rsidR="0067237E" w:rsidRDefault="009B26A9" w:rsidP="00C32221">
      <w:pPr>
        <w:spacing w:after="0" w:line="240" w:lineRule="auto"/>
        <w:jc w:val="center"/>
        <w:rPr>
          <w:rFonts w:ascii="Times New Roman" w:hAnsi="Times New Roman" w:cs="Times New Roman"/>
          <w:b/>
          <w:bCs/>
          <w:sz w:val="27"/>
          <w:szCs w:val="27"/>
        </w:rPr>
      </w:pPr>
      <w:r w:rsidRPr="0067237E">
        <w:rPr>
          <w:rFonts w:ascii="Times New Roman" w:hAnsi="Times New Roman" w:cs="Times New Roman"/>
          <w:b/>
          <w:bCs/>
          <w:sz w:val="27"/>
          <w:szCs w:val="27"/>
        </w:rPr>
        <w:t xml:space="preserve">Quy định </w:t>
      </w:r>
      <w:r w:rsidR="00191B1B" w:rsidRPr="0067237E">
        <w:rPr>
          <w:rFonts w:ascii="Times New Roman" w:hAnsi="Times New Roman" w:cs="Times New Roman"/>
          <w:b/>
          <w:bCs/>
          <w:sz w:val="27"/>
          <w:szCs w:val="27"/>
        </w:rPr>
        <w:t xml:space="preserve">việc </w:t>
      </w:r>
      <w:r w:rsidRPr="0067237E">
        <w:rPr>
          <w:rFonts w:ascii="Times New Roman" w:hAnsi="Times New Roman" w:cs="Times New Roman"/>
          <w:b/>
          <w:bCs/>
          <w:sz w:val="27"/>
          <w:szCs w:val="27"/>
        </w:rPr>
        <w:t>xác định diện tích đất ở theo</w:t>
      </w:r>
      <w:r w:rsidR="005F4E5E" w:rsidRPr="0067237E">
        <w:rPr>
          <w:rFonts w:ascii="Times New Roman" w:hAnsi="Times New Roman" w:cs="Times New Roman"/>
          <w:b/>
          <w:bCs/>
          <w:sz w:val="27"/>
          <w:szCs w:val="27"/>
        </w:rPr>
        <w:t xml:space="preserve"> điểm a</w:t>
      </w:r>
      <w:r w:rsidRPr="0067237E">
        <w:rPr>
          <w:rFonts w:ascii="Times New Roman" w:hAnsi="Times New Roman" w:cs="Times New Roman"/>
          <w:b/>
          <w:bCs/>
          <w:sz w:val="27"/>
          <w:szCs w:val="27"/>
        </w:rPr>
        <w:t xml:space="preserve"> khoản 2 Điều 20 Nghị định </w:t>
      </w:r>
    </w:p>
    <w:p w14:paraId="7DDFF433" w14:textId="77777777" w:rsidR="0067237E" w:rsidRDefault="009B26A9" w:rsidP="00C32221">
      <w:pPr>
        <w:spacing w:after="0" w:line="240" w:lineRule="auto"/>
        <w:jc w:val="center"/>
        <w:rPr>
          <w:rFonts w:ascii="Times New Roman" w:hAnsi="Times New Roman" w:cs="Times New Roman"/>
          <w:b/>
          <w:bCs/>
          <w:sz w:val="27"/>
          <w:szCs w:val="27"/>
        </w:rPr>
      </w:pPr>
      <w:r w:rsidRPr="0067237E">
        <w:rPr>
          <w:rFonts w:ascii="Times New Roman" w:hAnsi="Times New Roman" w:cs="Times New Roman"/>
          <w:b/>
          <w:bCs/>
          <w:sz w:val="27"/>
          <w:szCs w:val="27"/>
        </w:rPr>
        <w:t>số 49/2026/NĐ-CP ngày 31</w:t>
      </w:r>
      <w:r w:rsidR="00C94B7C" w:rsidRPr="0067237E">
        <w:rPr>
          <w:rFonts w:ascii="Times New Roman" w:hAnsi="Times New Roman" w:cs="Times New Roman"/>
          <w:b/>
          <w:bCs/>
          <w:sz w:val="27"/>
          <w:szCs w:val="27"/>
        </w:rPr>
        <w:t xml:space="preserve"> tháng </w:t>
      </w:r>
      <w:r w:rsidRPr="0067237E">
        <w:rPr>
          <w:rFonts w:ascii="Times New Roman" w:hAnsi="Times New Roman" w:cs="Times New Roman"/>
          <w:b/>
          <w:bCs/>
          <w:sz w:val="27"/>
          <w:szCs w:val="27"/>
        </w:rPr>
        <w:t>01</w:t>
      </w:r>
      <w:r w:rsidR="00C94B7C" w:rsidRPr="0067237E">
        <w:rPr>
          <w:rFonts w:ascii="Times New Roman" w:hAnsi="Times New Roman" w:cs="Times New Roman"/>
          <w:b/>
          <w:bCs/>
          <w:sz w:val="27"/>
          <w:szCs w:val="27"/>
        </w:rPr>
        <w:t xml:space="preserve"> năm </w:t>
      </w:r>
      <w:r w:rsidRPr="0067237E">
        <w:rPr>
          <w:rFonts w:ascii="Times New Roman" w:hAnsi="Times New Roman" w:cs="Times New Roman"/>
          <w:b/>
          <w:bCs/>
          <w:sz w:val="27"/>
          <w:szCs w:val="27"/>
        </w:rPr>
        <w:t xml:space="preserve">2026 của Chính phủ </w:t>
      </w:r>
      <w:r w:rsidRPr="0067237E">
        <w:rPr>
          <w:rFonts w:ascii="Times New Roman" w:hAnsi="Times New Roman" w:cs="Times New Roman"/>
          <w:b/>
          <w:bCs/>
          <w:sz w:val="27"/>
          <w:szCs w:val="27"/>
          <w:lang w:val="vi-VN"/>
        </w:rPr>
        <w:t xml:space="preserve">quy định chi tiết và hướng dẫn một số điều của Nghị quyết số 254/2025/QH15 của Quốc hội </w:t>
      </w:r>
    </w:p>
    <w:p w14:paraId="3AC156AF" w14:textId="77777777" w:rsidR="0067237E" w:rsidRDefault="009B26A9" w:rsidP="00C32221">
      <w:pPr>
        <w:spacing w:after="0" w:line="240" w:lineRule="auto"/>
        <w:jc w:val="center"/>
        <w:rPr>
          <w:rFonts w:ascii="Times New Roman" w:hAnsi="Times New Roman" w:cs="Times New Roman"/>
          <w:b/>
          <w:bCs/>
          <w:sz w:val="27"/>
          <w:szCs w:val="27"/>
        </w:rPr>
      </w:pPr>
      <w:r w:rsidRPr="0067237E">
        <w:rPr>
          <w:rFonts w:ascii="Times New Roman" w:hAnsi="Times New Roman" w:cs="Times New Roman"/>
          <w:b/>
          <w:bCs/>
          <w:sz w:val="27"/>
          <w:szCs w:val="27"/>
          <w:lang w:val="vi-VN"/>
        </w:rPr>
        <w:t xml:space="preserve">quy định một số cơ chế, chính sách tháo gỡ khó khăn, vướng mắc trong </w:t>
      </w:r>
    </w:p>
    <w:p w14:paraId="366DD048" w14:textId="13A84DE7" w:rsidR="00D602B3" w:rsidRPr="0067237E" w:rsidRDefault="009B26A9" w:rsidP="00C32221">
      <w:pPr>
        <w:spacing w:after="0" w:line="240" w:lineRule="auto"/>
        <w:jc w:val="center"/>
        <w:rPr>
          <w:rFonts w:ascii="Times New Roman" w:hAnsi="Times New Roman" w:cs="Times New Roman"/>
          <w:b/>
          <w:bCs/>
          <w:sz w:val="27"/>
          <w:szCs w:val="27"/>
        </w:rPr>
      </w:pPr>
      <w:r w:rsidRPr="0067237E">
        <w:rPr>
          <w:rFonts w:ascii="Times New Roman" w:hAnsi="Times New Roman" w:cs="Times New Roman"/>
          <w:b/>
          <w:bCs/>
          <w:sz w:val="27"/>
          <w:szCs w:val="27"/>
          <w:lang w:val="vi-VN"/>
        </w:rPr>
        <w:t>tổ chức thi hành Luật Đất đai</w:t>
      </w:r>
    </w:p>
    <w:p w14:paraId="1793F807" w14:textId="7DE1331C" w:rsidR="005536F4" w:rsidRPr="006577D9" w:rsidRDefault="000039FB" w:rsidP="0093374D">
      <w:pPr>
        <w:jc w:val="center"/>
        <w:rPr>
          <w:rFonts w:ascii="Times New Roman" w:hAnsi="Times New Roman" w:cs="Times New Roman"/>
          <w:sz w:val="2"/>
          <w:szCs w:val="2"/>
        </w:rPr>
      </w:pPr>
      <w:r>
        <w:rPr>
          <w:rFonts w:ascii="Times New Roman" w:hAnsi="Times New Roman" w:cs="Times New Roman"/>
          <w:noProof/>
          <w:sz w:val="18"/>
          <w:szCs w:val="18"/>
        </w:rPr>
        <mc:AlternateContent>
          <mc:Choice Requires="wps">
            <w:drawing>
              <wp:anchor distT="0" distB="0" distL="114300" distR="114300" simplePos="0" relativeHeight="251661312" behindDoc="0" locked="0" layoutInCell="1" allowOverlap="1" wp14:anchorId="169DB72F" wp14:editId="444F2765">
                <wp:simplePos x="0" y="0"/>
                <wp:positionH relativeFrom="column">
                  <wp:posOffset>2072640</wp:posOffset>
                </wp:positionH>
                <wp:positionV relativeFrom="paragraph">
                  <wp:posOffset>58420</wp:posOffset>
                </wp:positionV>
                <wp:extent cx="1809750" cy="0"/>
                <wp:effectExtent l="0" t="0" r="0" b="0"/>
                <wp:wrapNone/>
                <wp:docPr id="492994423" name="Straight Connector 3"/>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10A31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2pt,4.6pt" to="305.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" strokecolor="black [3200]" strokeweight=".5pt">
                <v:stroke joinstyle="miter"/>
              </v:line>
            </w:pict>
          </mc:Fallback>
        </mc:AlternateContent>
      </w:r>
      <w:bookmarkStart w:id="1" w:name="_GoBack"/>
      <w:bookmarkEnd w:id="1"/>
    </w:p>
    <w:p w14:paraId="1442088E" w14:textId="471125F6" w:rsidR="007944C9" w:rsidRPr="00717DF7" w:rsidRDefault="00740383" w:rsidP="0067237E">
      <w:pPr>
        <w:spacing w:before="60" w:after="60" w:line="340" w:lineRule="atLeast"/>
        <w:ind w:firstLine="720"/>
        <w:jc w:val="both"/>
        <w:rPr>
          <w:rFonts w:ascii="Times New Roman" w:hAnsi="Times New Roman" w:cs="Times New Roman"/>
          <w:i/>
          <w:sz w:val="28"/>
          <w:szCs w:val="28"/>
        </w:rPr>
      </w:pPr>
      <w:r w:rsidRPr="00717DF7">
        <w:rPr>
          <w:rFonts w:ascii="Times New Roman" w:hAnsi="Times New Roman" w:cs="Times New Roman"/>
          <w:i/>
          <w:sz w:val="28"/>
          <w:szCs w:val="28"/>
        </w:rPr>
        <w:t>Căn cứ Luật Tổ chức chính quyền địa phương số 72/2025/QH15</w:t>
      </w:r>
      <w:r w:rsidR="002201DF">
        <w:rPr>
          <w:rFonts w:ascii="Times New Roman" w:hAnsi="Times New Roman" w:cs="Times New Roman"/>
          <w:i/>
          <w:sz w:val="28"/>
          <w:szCs w:val="28"/>
        </w:rPr>
        <w:t xml:space="preserve"> </w:t>
      </w:r>
      <w:r w:rsidR="002201DF" w:rsidRPr="002201DF">
        <w:rPr>
          <w:rFonts w:ascii="Times New Roman" w:hAnsi="Times New Roman" w:cs="Times New Roman"/>
          <w:i/>
          <w:sz w:val="28"/>
          <w:szCs w:val="28"/>
        </w:rPr>
        <w:t>ngày 16 tháng 6 năm 2025</w:t>
      </w:r>
      <w:r w:rsidR="002201DF">
        <w:rPr>
          <w:rFonts w:ascii="Times New Roman" w:hAnsi="Times New Roman" w:cs="Times New Roman"/>
          <w:i/>
          <w:sz w:val="28"/>
          <w:szCs w:val="28"/>
        </w:rPr>
        <w:t xml:space="preserve"> </w:t>
      </w:r>
      <w:r w:rsidRPr="00717DF7">
        <w:rPr>
          <w:rFonts w:ascii="Times New Roman" w:hAnsi="Times New Roman" w:cs="Times New Roman"/>
          <w:i/>
          <w:sz w:val="28"/>
          <w:szCs w:val="28"/>
        </w:rPr>
        <w:t>;</w:t>
      </w:r>
    </w:p>
    <w:p w14:paraId="444EEE9A" w14:textId="4A2935B5" w:rsidR="007944C9" w:rsidRPr="00717DF7" w:rsidRDefault="002201DF" w:rsidP="0067237E">
      <w:pPr>
        <w:spacing w:before="60" w:after="60" w:line="340" w:lineRule="atLeast"/>
        <w:ind w:firstLine="720"/>
        <w:jc w:val="both"/>
        <w:rPr>
          <w:rFonts w:ascii="Times New Roman" w:hAnsi="Times New Roman" w:cs="Times New Roman"/>
          <w:i/>
          <w:iCs/>
          <w:sz w:val="28"/>
          <w:szCs w:val="28"/>
        </w:rPr>
      </w:pPr>
      <w:r w:rsidRPr="002201DF">
        <w:rPr>
          <w:rFonts w:ascii="Times New Roman" w:hAnsi="Times New Roman" w:cs="Times New Roman"/>
          <w:i/>
          <w:iCs/>
          <w:sz w:val="28"/>
          <w:szCs w:val="28"/>
          <w:lang w:val="vi-VN"/>
        </w:rPr>
        <w:t>Căn cứ Luật Ban hành văn bản quy phạm pháp luật số 64/2025/QH15 ngày 19 tháng 02 năm 2025, được sửa đổi bổ sung bởi Luật số 87/2025/QH15 ngày 25 tháng 6 năm 2025</w:t>
      </w:r>
      <w:r w:rsidR="007944C9" w:rsidRPr="00717DF7">
        <w:rPr>
          <w:rFonts w:ascii="Times New Roman" w:hAnsi="Times New Roman" w:cs="Times New Roman"/>
          <w:i/>
          <w:iCs/>
          <w:sz w:val="28"/>
          <w:szCs w:val="28"/>
          <w:lang w:val="vi-VN"/>
        </w:rPr>
        <w:t xml:space="preserve">; </w:t>
      </w:r>
    </w:p>
    <w:p w14:paraId="23245A92" w14:textId="68BEB5D4" w:rsidR="007944C9" w:rsidRPr="00717DF7" w:rsidRDefault="007944C9" w:rsidP="0067237E">
      <w:pPr>
        <w:spacing w:before="60" w:after="60" w:line="340" w:lineRule="atLeast"/>
        <w:ind w:firstLine="720"/>
        <w:jc w:val="both"/>
        <w:rPr>
          <w:rFonts w:ascii="Times New Roman" w:hAnsi="Times New Roman" w:cs="Times New Roman"/>
          <w:i/>
          <w:iCs/>
          <w:spacing w:val="-4"/>
          <w:sz w:val="28"/>
          <w:szCs w:val="28"/>
        </w:rPr>
      </w:pPr>
      <w:r w:rsidRPr="00717DF7">
        <w:rPr>
          <w:rFonts w:ascii="Times New Roman" w:hAnsi="Times New Roman" w:cs="Times New Roman"/>
          <w:i/>
          <w:iCs/>
          <w:spacing w:val="-4"/>
          <w:sz w:val="28"/>
          <w:szCs w:val="28"/>
        </w:rPr>
        <w:t xml:space="preserve">Căn cứ </w:t>
      </w:r>
      <w:r w:rsidR="00557188" w:rsidRPr="00717DF7">
        <w:rPr>
          <w:rFonts w:ascii="Times New Roman" w:hAnsi="Times New Roman" w:cs="Times New Roman"/>
          <w:i/>
          <w:iCs/>
          <w:spacing w:val="-4"/>
          <w:sz w:val="28"/>
          <w:szCs w:val="28"/>
        </w:rPr>
        <w:t>Luật Đất đai số 31/2024/QH15 được sửa đổi, bổ sung một số điều bởi các Luật số 43/2024/QH15, số 47/2024/QH15, số 58/2024/QH15, số 71/2025/QH15, số 84/2025/QH15, số 93/2025/QH15 và số 95/2025/QH15</w:t>
      </w:r>
      <w:r w:rsidR="00187868" w:rsidRPr="00717DF7">
        <w:rPr>
          <w:rFonts w:ascii="Times New Roman" w:hAnsi="Times New Roman" w:cs="Times New Roman"/>
          <w:i/>
          <w:iCs/>
          <w:spacing w:val="-4"/>
          <w:sz w:val="28"/>
          <w:szCs w:val="28"/>
        </w:rPr>
        <w:t>;</w:t>
      </w:r>
    </w:p>
    <w:p w14:paraId="4FAF0B2E" w14:textId="4B7E58EF" w:rsidR="004655B9" w:rsidRPr="00717DF7" w:rsidRDefault="004655B9" w:rsidP="0067237E">
      <w:pPr>
        <w:spacing w:before="60" w:after="60" w:line="340" w:lineRule="atLeast"/>
        <w:ind w:firstLine="720"/>
        <w:jc w:val="both"/>
        <w:rPr>
          <w:rFonts w:ascii="Times New Roman" w:hAnsi="Times New Roman" w:cs="Times New Roman"/>
          <w:i/>
          <w:iCs/>
          <w:sz w:val="28"/>
          <w:szCs w:val="28"/>
        </w:rPr>
      </w:pPr>
      <w:r w:rsidRPr="00717DF7">
        <w:rPr>
          <w:rFonts w:ascii="Times New Roman" w:hAnsi="Times New Roman" w:cs="Times New Roman"/>
          <w:i/>
          <w:iCs/>
          <w:sz w:val="28"/>
          <w:szCs w:val="28"/>
          <w:lang w:val="vi-VN"/>
        </w:rPr>
        <w:t xml:space="preserve">Căn cứ Nghị quyết số 254/2025/QH15 </w:t>
      </w:r>
      <w:r w:rsidR="007944C9" w:rsidRPr="00717DF7">
        <w:rPr>
          <w:rFonts w:ascii="Times New Roman" w:hAnsi="Times New Roman" w:cs="Times New Roman"/>
          <w:i/>
          <w:iCs/>
          <w:sz w:val="28"/>
          <w:szCs w:val="28"/>
        </w:rPr>
        <w:t xml:space="preserve">ngày 11 tháng 12 năm 2025 </w:t>
      </w:r>
      <w:r w:rsidRPr="00717DF7">
        <w:rPr>
          <w:rFonts w:ascii="Times New Roman" w:hAnsi="Times New Roman" w:cs="Times New Roman"/>
          <w:i/>
          <w:iCs/>
          <w:sz w:val="28"/>
          <w:szCs w:val="28"/>
          <w:lang w:val="vi-VN"/>
        </w:rPr>
        <w:t xml:space="preserve">của Quốc hội quy định một số cơ chế, chính sách tháo gỡ khó khăn, vướng mắc trong tổ chức thi hành Luật Đất đai; </w:t>
      </w:r>
    </w:p>
    <w:p w14:paraId="4FC124E6" w14:textId="0233205F" w:rsidR="004655B9" w:rsidRPr="00717DF7" w:rsidRDefault="004655B9" w:rsidP="0067237E">
      <w:pPr>
        <w:spacing w:before="60" w:after="60" w:line="340" w:lineRule="atLeast"/>
        <w:ind w:firstLine="720"/>
        <w:jc w:val="both"/>
        <w:rPr>
          <w:rFonts w:ascii="Times New Roman" w:hAnsi="Times New Roman" w:cs="Times New Roman"/>
          <w:i/>
          <w:iCs/>
          <w:spacing w:val="-4"/>
          <w:sz w:val="28"/>
          <w:szCs w:val="28"/>
        </w:rPr>
      </w:pPr>
      <w:r w:rsidRPr="00717DF7">
        <w:rPr>
          <w:rFonts w:ascii="Times New Roman" w:hAnsi="Times New Roman" w:cs="Times New Roman"/>
          <w:i/>
          <w:iCs/>
          <w:spacing w:val="-4"/>
          <w:sz w:val="28"/>
          <w:szCs w:val="28"/>
        </w:rPr>
        <w:t xml:space="preserve">Căn cứ Nghị định số 49/2026/NĐ-CP ngày </w:t>
      </w:r>
      <w:r w:rsidR="001A7713" w:rsidRPr="00717DF7">
        <w:rPr>
          <w:rFonts w:ascii="Times New Roman" w:hAnsi="Times New Roman" w:cs="Times New Roman"/>
          <w:i/>
          <w:iCs/>
          <w:spacing w:val="-4"/>
          <w:sz w:val="28"/>
          <w:szCs w:val="28"/>
        </w:rPr>
        <w:t>31</w:t>
      </w:r>
      <w:r w:rsidR="007944C9" w:rsidRPr="00717DF7">
        <w:rPr>
          <w:rFonts w:ascii="Times New Roman" w:hAnsi="Times New Roman" w:cs="Times New Roman"/>
          <w:i/>
          <w:iCs/>
          <w:spacing w:val="-4"/>
          <w:sz w:val="28"/>
          <w:szCs w:val="28"/>
        </w:rPr>
        <w:t xml:space="preserve"> tháng </w:t>
      </w:r>
      <w:r w:rsidR="001A7713" w:rsidRPr="00717DF7">
        <w:rPr>
          <w:rFonts w:ascii="Times New Roman" w:hAnsi="Times New Roman" w:cs="Times New Roman"/>
          <w:i/>
          <w:iCs/>
          <w:spacing w:val="-4"/>
          <w:sz w:val="28"/>
          <w:szCs w:val="28"/>
        </w:rPr>
        <w:t>01</w:t>
      </w:r>
      <w:r w:rsidR="007944C9" w:rsidRPr="00717DF7">
        <w:rPr>
          <w:rFonts w:ascii="Times New Roman" w:hAnsi="Times New Roman" w:cs="Times New Roman"/>
          <w:i/>
          <w:iCs/>
          <w:spacing w:val="-4"/>
          <w:sz w:val="28"/>
          <w:szCs w:val="28"/>
        </w:rPr>
        <w:t xml:space="preserve"> năm </w:t>
      </w:r>
      <w:r w:rsidR="001A7713" w:rsidRPr="00717DF7">
        <w:rPr>
          <w:rFonts w:ascii="Times New Roman" w:hAnsi="Times New Roman" w:cs="Times New Roman"/>
          <w:i/>
          <w:iCs/>
          <w:spacing w:val="-4"/>
          <w:sz w:val="28"/>
          <w:szCs w:val="28"/>
        </w:rPr>
        <w:t xml:space="preserve">2026 của Chính phủ </w:t>
      </w:r>
      <w:r w:rsidR="001A7713" w:rsidRPr="00717DF7">
        <w:rPr>
          <w:rFonts w:ascii="Times New Roman" w:hAnsi="Times New Roman" w:cs="Times New Roman"/>
          <w:i/>
          <w:iCs/>
          <w:spacing w:val="-4"/>
          <w:sz w:val="28"/>
          <w:szCs w:val="28"/>
          <w:lang w:val="vi-VN"/>
        </w:rPr>
        <w:t>quy định chi tiết và hướng dẫn một số điều của Nghị quyết số 254/2025/QH15 của Quốc hội quy định một số cơ chế, chính sách tháo gỡ khó khăn, vướng mắc trong tổ chức thi hành Luật Đất đai</w:t>
      </w:r>
      <w:r w:rsidR="00711796" w:rsidRPr="00717DF7">
        <w:rPr>
          <w:rFonts w:ascii="Times New Roman" w:hAnsi="Times New Roman" w:cs="Times New Roman"/>
          <w:i/>
          <w:iCs/>
          <w:spacing w:val="-4"/>
          <w:sz w:val="28"/>
          <w:szCs w:val="28"/>
        </w:rPr>
        <w:t>;</w:t>
      </w:r>
    </w:p>
    <w:p w14:paraId="4936FC40" w14:textId="38111363" w:rsidR="009D1CBE" w:rsidRPr="00717DF7" w:rsidRDefault="00FA76A0" w:rsidP="0067237E">
      <w:pPr>
        <w:spacing w:before="60" w:after="60" w:line="340" w:lineRule="atLeast"/>
        <w:ind w:firstLine="720"/>
        <w:jc w:val="both"/>
        <w:rPr>
          <w:rFonts w:ascii="Times New Roman" w:hAnsi="Times New Roman" w:cs="Times New Roman"/>
          <w:i/>
          <w:iCs/>
          <w:sz w:val="28"/>
          <w:szCs w:val="28"/>
        </w:rPr>
      </w:pPr>
      <w:r w:rsidRPr="00717DF7">
        <w:rPr>
          <w:rFonts w:ascii="Times New Roman" w:hAnsi="Times New Roman" w:cs="Times New Roman"/>
          <w:i/>
          <w:iCs/>
          <w:sz w:val="28"/>
          <w:szCs w:val="28"/>
        </w:rPr>
        <w:t xml:space="preserve">Theo đề nghị của Giám đốc Sở </w:t>
      </w:r>
      <w:r w:rsidR="001A7713" w:rsidRPr="00717DF7">
        <w:rPr>
          <w:rFonts w:ascii="Times New Roman" w:hAnsi="Times New Roman" w:cs="Times New Roman"/>
          <w:i/>
          <w:iCs/>
          <w:sz w:val="28"/>
          <w:szCs w:val="28"/>
        </w:rPr>
        <w:t>Nông nghiệp và Môi trường</w:t>
      </w:r>
      <w:r w:rsidRPr="00717DF7">
        <w:rPr>
          <w:rFonts w:ascii="Times New Roman" w:hAnsi="Times New Roman" w:cs="Times New Roman"/>
          <w:i/>
          <w:iCs/>
          <w:sz w:val="28"/>
          <w:szCs w:val="28"/>
        </w:rPr>
        <w:t xml:space="preserve"> tại Tờ trình số </w:t>
      </w:r>
      <w:r w:rsidR="0067237E">
        <w:rPr>
          <w:rFonts w:ascii="Times New Roman" w:hAnsi="Times New Roman" w:cs="Times New Roman"/>
          <w:i/>
          <w:iCs/>
          <w:sz w:val="28"/>
          <w:szCs w:val="28"/>
        </w:rPr>
        <w:t>765</w:t>
      </w:r>
      <w:r w:rsidRPr="00717DF7">
        <w:rPr>
          <w:rFonts w:ascii="Times New Roman" w:hAnsi="Times New Roman" w:cs="Times New Roman"/>
          <w:i/>
          <w:iCs/>
          <w:sz w:val="28"/>
          <w:szCs w:val="28"/>
        </w:rPr>
        <w:t>/TTr-</w:t>
      </w:r>
      <w:r w:rsidR="001A7713" w:rsidRPr="00717DF7">
        <w:rPr>
          <w:rFonts w:ascii="Times New Roman" w:hAnsi="Times New Roman" w:cs="Times New Roman"/>
          <w:i/>
          <w:iCs/>
          <w:sz w:val="28"/>
          <w:szCs w:val="28"/>
        </w:rPr>
        <w:t>NN&amp;MT</w:t>
      </w:r>
      <w:r w:rsidRPr="00717DF7">
        <w:rPr>
          <w:rFonts w:ascii="Times New Roman" w:hAnsi="Times New Roman" w:cs="Times New Roman"/>
          <w:i/>
          <w:iCs/>
          <w:sz w:val="28"/>
          <w:szCs w:val="28"/>
        </w:rPr>
        <w:t xml:space="preserve"> ngày</w:t>
      </w:r>
      <w:r w:rsidR="00445DD5">
        <w:rPr>
          <w:rFonts w:ascii="Times New Roman" w:hAnsi="Times New Roman" w:cs="Times New Roman"/>
          <w:i/>
          <w:iCs/>
          <w:sz w:val="28"/>
          <w:szCs w:val="28"/>
        </w:rPr>
        <w:t xml:space="preserve"> 18</w:t>
      </w:r>
      <w:r w:rsidR="001A7713" w:rsidRPr="00717DF7">
        <w:rPr>
          <w:rFonts w:ascii="Times New Roman" w:hAnsi="Times New Roman" w:cs="Times New Roman"/>
          <w:i/>
          <w:iCs/>
          <w:sz w:val="28"/>
          <w:szCs w:val="28"/>
        </w:rPr>
        <w:t xml:space="preserve"> </w:t>
      </w:r>
      <w:r w:rsidR="007944C9" w:rsidRPr="00717DF7">
        <w:rPr>
          <w:rFonts w:ascii="Times New Roman" w:hAnsi="Times New Roman" w:cs="Times New Roman"/>
          <w:i/>
          <w:iCs/>
          <w:sz w:val="28"/>
          <w:szCs w:val="28"/>
        </w:rPr>
        <w:t>tháng</w:t>
      </w:r>
      <w:r w:rsidR="00445DD5">
        <w:rPr>
          <w:rFonts w:ascii="Times New Roman" w:hAnsi="Times New Roman" w:cs="Times New Roman"/>
          <w:i/>
          <w:iCs/>
          <w:sz w:val="28"/>
          <w:szCs w:val="28"/>
        </w:rPr>
        <w:t xml:space="preserve"> 6 </w:t>
      </w:r>
      <w:r w:rsidR="007944C9" w:rsidRPr="00717DF7">
        <w:rPr>
          <w:rFonts w:ascii="Times New Roman" w:hAnsi="Times New Roman" w:cs="Times New Roman"/>
          <w:i/>
          <w:iCs/>
          <w:sz w:val="28"/>
          <w:szCs w:val="28"/>
        </w:rPr>
        <w:t xml:space="preserve"> năm </w:t>
      </w:r>
      <w:r w:rsidRPr="00717DF7">
        <w:rPr>
          <w:rFonts w:ascii="Times New Roman" w:hAnsi="Times New Roman" w:cs="Times New Roman"/>
          <w:i/>
          <w:iCs/>
          <w:sz w:val="28"/>
          <w:szCs w:val="28"/>
        </w:rPr>
        <w:t>202</w:t>
      </w:r>
      <w:r w:rsidR="001A7713" w:rsidRPr="00717DF7">
        <w:rPr>
          <w:rFonts w:ascii="Times New Roman" w:hAnsi="Times New Roman" w:cs="Times New Roman"/>
          <w:i/>
          <w:iCs/>
          <w:sz w:val="28"/>
          <w:szCs w:val="28"/>
        </w:rPr>
        <w:t>6</w:t>
      </w:r>
      <w:r w:rsidR="00A83C26" w:rsidRPr="00717DF7">
        <w:rPr>
          <w:rFonts w:ascii="Times New Roman" w:hAnsi="Times New Roman" w:cs="Times New Roman"/>
          <w:i/>
          <w:iCs/>
          <w:sz w:val="28"/>
          <w:szCs w:val="28"/>
        </w:rPr>
        <w:t>;</w:t>
      </w:r>
    </w:p>
    <w:p w14:paraId="4B1FF9DD" w14:textId="23D52956" w:rsidR="009D1CBE" w:rsidRPr="00717DF7" w:rsidRDefault="009D1CBE" w:rsidP="0067237E">
      <w:pPr>
        <w:spacing w:before="60" w:after="60" w:line="340" w:lineRule="atLeast"/>
        <w:ind w:firstLine="720"/>
        <w:jc w:val="both"/>
        <w:rPr>
          <w:rFonts w:ascii="Times New Roman" w:hAnsi="Times New Roman" w:cs="Times New Roman"/>
          <w:i/>
          <w:sz w:val="28"/>
          <w:szCs w:val="28"/>
        </w:rPr>
      </w:pPr>
      <w:r w:rsidRPr="00717DF7">
        <w:rPr>
          <w:rFonts w:ascii="Times New Roman" w:hAnsi="Times New Roman" w:cs="Times New Roman"/>
          <w:i/>
          <w:sz w:val="28"/>
          <w:szCs w:val="28"/>
        </w:rPr>
        <w:t xml:space="preserve">Ủy ban nhân dân ban hành Quyết định </w:t>
      </w:r>
      <w:r w:rsidR="006577D9" w:rsidRPr="00717DF7">
        <w:rPr>
          <w:rFonts w:ascii="Times New Roman" w:hAnsi="Times New Roman" w:cs="Times New Roman"/>
          <w:i/>
          <w:sz w:val="28"/>
          <w:szCs w:val="28"/>
        </w:rPr>
        <w:t>q</w:t>
      </w:r>
      <w:r w:rsidRPr="00717DF7">
        <w:rPr>
          <w:rFonts w:ascii="Times New Roman" w:hAnsi="Times New Roman" w:cs="Times New Roman"/>
          <w:i/>
          <w:sz w:val="28"/>
          <w:szCs w:val="28"/>
        </w:rPr>
        <w:t xml:space="preserve">uy định việc xác định diện tích đất ở theo </w:t>
      </w:r>
      <w:r w:rsidR="005F4E5E" w:rsidRPr="00717DF7">
        <w:rPr>
          <w:rFonts w:ascii="Times New Roman" w:hAnsi="Times New Roman" w:cs="Times New Roman"/>
          <w:i/>
          <w:sz w:val="28"/>
          <w:szCs w:val="28"/>
        </w:rPr>
        <w:t xml:space="preserve">điểm a </w:t>
      </w:r>
      <w:r w:rsidRPr="00717DF7">
        <w:rPr>
          <w:rFonts w:ascii="Times New Roman" w:hAnsi="Times New Roman" w:cs="Times New Roman"/>
          <w:i/>
          <w:sz w:val="28"/>
          <w:szCs w:val="28"/>
        </w:rPr>
        <w:t xml:space="preserve">khoản 2 Điều 20 Nghị định số 49/2026/NĐ-CP ngày 31 tháng 01 năm 2026 của Chính phủ </w:t>
      </w:r>
      <w:r w:rsidRPr="00717DF7">
        <w:rPr>
          <w:rFonts w:ascii="Times New Roman" w:hAnsi="Times New Roman" w:cs="Times New Roman"/>
          <w:i/>
          <w:sz w:val="28"/>
          <w:szCs w:val="28"/>
          <w:lang w:val="vi-VN"/>
        </w:rPr>
        <w:t>quy định chi tiết và hướng dẫn một số điều của Nghị quyết số 254/2025/QH15 của Quốc hội quy định một số cơ chế, chính sách tháo gỡ khó khăn, vướng mắc trong tổ chức thi hành Luật Đất đai</w:t>
      </w:r>
      <w:r w:rsidRPr="00717DF7">
        <w:rPr>
          <w:rFonts w:ascii="Times New Roman" w:hAnsi="Times New Roman" w:cs="Times New Roman"/>
          <w:i/>
          <w:sz w:val="28"/>
          <w:szCs w:val="28"/>
        </w:rPr>
        <w:t>.</w:t>
      </w:r>
    </w:p>
    <w:p w14:paraId="351DCAB4" w14:textId="77777777" w:rsidR="000020CF" w:rsidRPr="000020CF" w:rsidRDefault="000020CF" w:rsidP="0067237E">
      <w:pPr>
        <w:spacing w:before="120" w:after="120" w:line="340" w:lineRule="atLeast"/>
        <w:ind w:firstLine="720"/>
        <w:rPr>
          <w:rFonts w:ascii="Times New Roman" w:eastAsia="Calibri" w:hAnsi="Times New Roman" w:cs="Times New Roman"/>
          <w:sz w:val="28"/>
          <w:szCs w:val="28"/>
          <w:lang w:val="pt-BR"/>
          <w14:ligatures w14:val="none"/>
        </w:rPr>
      </w:pPr>
      <w:bookmarkStart w:id="2" w:name="dieu_1"/>
      <w:r w:rsidRPr="000020CF">
        <w:rPr>
          <w:rFonts w:ascii="Times New Roman" w:eastAsia="Calibri" w:hAnsi="Times New Roman" w:cs="Times New Roman"/>
          <w:b/>
          <w:bCs/>
          <w:sz w:val="28"/>
          <w:szCs w:val="28"/>
          <w:lang w:val="pt-BR"/>
          <w14:ligatures w14:val="none"/>
        </w:rPr>
        <w:t>Điều 1. Phạm vi điều chỉnh</w:t>
      </w:r>
      <w:bookmarkEnd w:id="2"/>
    </w:p>
    <w:p w14:paraId="52F63C32" w14:textId="77777777" w:rsidR="000020CF" w:rsidRPr="000020CF" w:rsidRDefault="000020CF" w:rsidP="0067237E">
      <w:pPr>
        <w:spacing w:before="60" w:after="60" w:line="340" w:lineRule="atLeast"/>
        <w:ind w:firstLine="720"/>
        <w:jc w:val="both"/>
        <w:rPr>
          <w:rFonts w:ascii="Times New Roman" w:eastAsia="Calibri" w:hAnsi="Times New Roman" w:cs="Times New Roman"/>
          <w:sz w:val="28"/>
          <w:szCs w:val="28"/>
          <w:lang w:val="pt-BR"/>
          <w14:ligatures w14:val="none"/>
        </w:rPr>
      </w:pPr>
      <w:r w:rsidRPr="000020CF">
        <w:rPr>
          <w:rFonts w:ascii="Times New Roman" w:eastAsia="Calibri" w:hAnsi="Times New Roman" w:cs="Times New Roman"/>
          <w:sz w:val="28"/>
          <w:szCs w:val="28"/>
          <w:lang w:val="pt-BR"/>
          <w14:ligatures w14:val="none"/>
        </w:rPr>
        <w:t xml:space="preserve">Quyết định này quy định việc xác định diện tích đất ở theo điểm a khoản 2 Điều 20 Nghị định số 49/2026/NĐ-CP ngày 31/01/2026 của Chính phủ </w:t>
      </w:r>
      <w:r w:rsidRPr="000020CF">
        <w:rPr>
          <w:rFonts w:ascii="Times New Roman" w:eastAsia="Calibri" w:hAnsi="Times New Roman" w:cs="Times New Roman"/>
          <w:sz w:val="28"/>
          <w:szCs w:val="28"/>
          <w:lang w:val="vi-VN"/>
          <w14:ligatures w14:val="none"/>
        </w:rPr>
        <w:t>quy định chi tiết và hướng dẫn một số điều của Nghị quyết số 254/2025/QH15 của Quốc hội quy định một số cơ chế, chính sách tháo gỡ khó khăn, vướng mắc trong tổ chức thi hành Luật Đất đai</w:t>
      </w:r>
      <w:r w:rsidRPr="000020CF">
        <w:rPr>
          <w:rFonts w:ascii="Times New Roman" w:eastAsia="Calibri" w:hAnsi="Times New Roman" w:cs="Times New Roman"/>
          <w:sz w:val="28"/>
          <w:szCs w:val="28"/>
          <w:lang w:val="pt-BR"/>
          <w14:ligatures w14:val="none"/>
        </w:rPr>
        <w:t xml:space="preserve"> trên địa bàn tỉnh Phú Thọ.</w:t>
      </w:r>
    </w:p>
    <w:p w14:paraId="4B703E14" w14:textId="77777777" w:rsidR="000020CF" w:rsidRPr="000020CF" w:rsidRDefault="000020CF" w:rsidP="0067237E">
      <w:pPr>
        <w:spacing w:before="60" w:after="60" w:line="320" w:lineRule="atLeast"/>
        <w:ind w:firstLine="720"/>
        <w:rPr>
          <w:rFonts w:ascii="Times New Roman" w:eastAsia="Calibri" w:hAnsi="Times New Roman" w:cs="Times New Roman"/>
          <w:sz w:val="28"/>
          <w:szCs w:val="28"/>
          <w:lang w:val="pt-BR"/>
          <w14:ligatures w14:val="none"/>
        </w:rPr>
      </w:pPr>
      <w:bookmarkStart w:id="3" w:name="dieu_2"/>
      <w:r w:rsidRPr="000020CF">
        <w:rPr>
          <w:rFonts w:ascii="Times New Roman" w:eastAsia="Calibri" w:hAnsi="Times New Roman" w:cs="Times New Roman"/>
          <w:b/>
          <w:bCs/>
          <w:sz w:val="28"/>
          <w:szCs w:val="28"/>
          <w:lang w:val="pt-BR"/>
          <w14:ligatures w14:val="none"/>
        </w:rPr>
        <w:t>Điều 2. Đối tượng áp dụng</w:t>
      </w:r>
      <w:bookmarkEnd w:id="3"/>
    </w:p>
    <w:p w14:paraId="2C0A5F08" w14:textId="77777777" w:rsidR="000020CF" w:rsidRPr="000020CF" w:rsidRDefault="000020CF" w:rsidP="0067237E">
      <w:pPr>
        <w:spacing w:before="60" w:after="60" w:line="320" w:lineRule="atLeast"/>
        <w:ind w:firstLine="720"/>
        <w:jc w:val="both"/>
        <w:rPr>
          <w:rFonts w:ascii="Times New Roman" w:eastAsia="Calibri" w:hAnsi="Times New Roman" w:cs="Times New Roman"/>
          <w:color w:val="000000"/>
          <w:sz w:val="28"/>
          <w:szCs w:val="28"/>
          <w:lang w:val="vi-VN"/>
          <w14:ligatures w14:val="none"/>
        </w:rPr>
      </w:pPr>
      <w:bookmarkStart w:id="4" w:name="dieu_3"/>
      <w:r w:rsidRPr="000020CF">
        <w:rPr>
          <w:rFonts w:ascii="Times New Roman" w:eastAsia="Calibri" w:hAnsi="Times New Roman" w:cs="Times New Roman"/>
          <w:color w:val="000000"/>
          <w:sz w:val="28"/>
          <w:szCs w:val="28"/>
          <w:lang w:val="vi-VN"/>
          <w14:ligatures w14:val="none"/>
        </w:rPr>
        <w:t xml:space="preserve">1. Cơ quan </w:t>
      </w:r>
      <w:r w:rsidRPr="000020CF">
        <w:rPr>
          <w:rFonts w:ascii="Times New Roman" w:eastAsia="Calibri" w:hAnsi="Times New Roman" w:cs="Times New Roman"/>
          <w:color w:val="000000"/>
          <w:sz w:val="28"/>
          <w:szCs w:val="28"/>
          <w:lang w:val="pt-BR"/>
          <w14:ligatures w14:val="none"/>
        </w:rPr>
        <w:t>quản lý N</w:t>
      </w:r>
      <w:r w:rsidRPr="000020CF">
        <w:rPr>
          <w:rFonts w:ascii="Times New Roman" w:eastAsia="Calibri" w:hAnsi="Times New Roman" w:cs="Times New Roman"/>
          <w:color w:val="000000"/>
          <w:sz w:val="28"/>
          <w:szCs w:val="28"/>
          <w:lang w:val="vi-VN"/>
          <w14:ligatures w14:val="none"/>
        </w:rPr>
        <w:t>hà nước</w:t>
      </w:r>
      <w:r w:rsidRPr="000020CF">
        <w:rPr>
          <w:rFonts w:ascii="Times New Roman" w:eastAsia="Calibri" w:hAnsi="Times New Roman" w:cs="Times New Roman"/>
          <w:color w:val="000000"/>
          <w:sz w:val="28"/>
          <w:szCs w:val="28"/>
          <w:lang w:val="pt-BR"/>
          <w14:ligatures w14:val="none"/>
        </w:rPr>
        <w:t xml:space="preserve"> về đất đai, cơ quan thuế, Tổ chức phát triển quỹ đất, Văn phòng đăng ký đất đai và các cơ quan quản lý nhà nước có liên quan</w:t>
      </w:r>
      <w:r w:rsidRPr="000020CF">
        <w:rPr>
          <w:rFonts w:ascii="Times New Roman" w:eastAsia="Calibri" w:hAnsi="Times New Roman" w:cs="Times New Roman"/>
          <w:color w:val="000000"/>
          <w:sz w:val="28"/>
          <w:szCs w:val="28"/>
          <w:lang w:val="vi-VN"/>
          <w14:ligatures w14:val="none"/>
        </w:rPr>
        <w:t>.</w:t>
      </w:r>
    </w:p>
    <w:p w14:paraId="24EC809D" w14:textId="77777777" w:rsidR="000020CF" w:rsidRPr="000020CF" w:rsidRDefault="000020CF" w:rsidP="0067237E">
      <w:pPr>
        <w:spacing w:before="60" w:after="60" w:line="320" w:lineRule="atLeast"/>
        <w:ind w:firstLine="720"/>
        <w:jc w:val="both"/>
        <w:rPr>
          <w:rFonts w:ascii="Times New Roman" w:eastAsia="Calibri" w:hAnsi="Times New Roman" w:cs="Times New Roman"/>
          <w:color w:val="000000"/>
          <w:sz w:val="28"/>
          <w:szCs w:val="28"/>
          <w:lang w:val="vi-VN"/>
          <w14:ligatures w14:val="none"/>
        </w:rPr>
      </w:pPr>
      <w:r w:rsidRPr="000020CF">
        <w:rPr>
          <w:rFonts w:ascii="Times New Roman" w:eastAsia="Calibri" w:hAnsi="Times New Roman" w:cs="Times New Roman"/>
          <w:color w:val="000000"/>
          <w:sz w:val="28"/>
          <w:szCs w:val="28"/>
          <w:lang w:val="vi-VN"/>
          <w14:ligatures w14:val="none"/>
        </w:rPr>
        <w:lastRenderedPageBreak/>
        <w:t>2. Hộ gia đình, cá nhân đang sử dụng đất trên địa bàn tỉnh Phú Thọ thuộc phạm vi quy định tại Điều 1 Quyết định này.</w:t>
      </w:r>
    </w:p>
    <w:p w14:paraId="200EBE2F" w14:textId="77777777" w:rsidR="000020CF" w:rsidRPr="000020CF" w:rsidRDefault="000020CF" w:rsidP="00DA3A76">
      <w:pPr>
        <w:spacing w:before="40" w:after="40" w:line="320" w:lineRule="atLeast"/>
        <w:ind w:firstLine="720"/>
        <w:jc w:val="both"/>
        <w:rPr>
          <w:rFonts w:ascii="Times New Roman" w:eastAsia="Calibri" w:hAnsi="Times New Roman" w:cs="Times New Roman"/>
          <w:b/>
          <w:bCs/>
          <w:sz w:val="28"/>
          <w:szCs w:val="28"/>
          <w:lang w:val="vi-VN"/>
          <w14:ligatures w14:val="none"/>
        </w:rPr>
      </w:pPr>
      <w:r w:rsidRPr="000020CF">
        <w:rPr>
          <w:rFonts w:ascii="Times New Roman" w:eastAsia="Calibri" w:hAnsi="Times New Roman" w:cs="Times New Roman"/>
          <w:b/>
          <w:bCs/>
          <w:sz w:val="28"/>
          <w:szCs w:val="28"/>
          <w:lang w:val="vi-VN"/>
          <w14:ligatures w14:val="none"/>
        </w:rPr>
        <w:t xml:space="preserve">Điều 3. </w:t>
      </w:r>
      <w:bookmarkStart w:id="5" w:name="dieu_6"/>
      <w:bookmarkEnd w:id="4"/>
      <w:r w:rsidRPr="000020CF">
        <w:rPr>
          <w:rFonts w:ascii="Times New Roman" w:eastAsia="Calibri" w:hAnsi="Times New Roman" w:cs="Times New Roman"/>
          <w:b/>
          <w:bCs/>
          <w:sz w:val="28"/>
          <w:szCs w:val="28"/>
          <w:lang w:val="vi-VN"/>
          <w14:ligatures w14:val="none"/>
        </w:rPr>
        <w:t xml:space="preserve">Xác định diện tích đất ở theo điểm a khoản 2 Điều 20 Nghị định số 49/2026/NĐ-CP ngày 31/01/2026 của Chính phủ </w:t>
      </w:r>
    </w:p>
    <w:p w14:paraId="70A2DEEC" w14:textId="77777777" w:rsidR="000020CF" w:rsidRPr="000020CF" w:rsidRDefault="000020CF" w:rsidP="00DA3A76">
      <w:pPr>
        <w:spacing w:before="40" w:after="40" w:line="320" w:lineRule="atLeast"/>
        <w:ind w:firstLine="720"/>
        <w:jc w:val="both"/>
        <w:rPr>
          <w:rFonts w:ascii="Times New Roman" w:eastAsia="Calibri" w:hAnsi="Times New Roman" w:cs="Times New Roman"/>
          <w:sz w:val="28"/>
          <w:szCs w:val="28"/>
          <w:lang w:val="vi-VN"/>
          <w14:ligatures w14:val="none"/>
        </w:rPr>
      </w:pPr>
      <w:r w:rsidRPr="000020CF">
        <w:rPr>
          <w:rFonts w:ascii="Times New Roman" w:eastAsia="Calibri" w:hAnsi="Times New Roman" w:cs="Times New Roman"/>
          <w:sz w:val="28"/>
          <w:szCs w:val="28"/>
          <w:lang w:val="vi-VN"/>
          <w14:ligatures w14:val="none"/>
        </w:rPr>
        <w:t>Việc xác định diện tích đất ở đối với Giấy chứng nhận quyền sử dụng đất đã cấp trước ngày 01 tháng 7 năm 2004 không thuộc trường hợp quy định tại </w:t>
      </w:r>
      <w:bookmarkStart w:id="6" w:name="dc_143"/>
      <w:r w:rsidRPr="000020CF">
        <w:rPr>
          <w:rFonts w:ascii="Times New Roman" w:eastAsia="Calibri" w:hAnsi="Times New Roman" w:cs="Times New Roman"/>
          <w:sz w:val="28"/>
          <w:szCs w:val="28"/>
          <w:lang w:val="vi-VN"/>
          <w14:ligatures w14:val="none"/>
        </w:rPr>
        <w:t>khoản 6 Điều 141 của Luật Đất đai</w:t>
      </w:r>
      <w:bookmarkEnd w:id="6"/>
      <w:r w:rsidRPr="000020CF">
        <w:rPr>
          <w:rFonts w:ascii="Times New Roman" w:eastAsia="Calibri" w:hAnsi="Times New Roman" w:cs="Times New Roman"/>
          <w:sz w:val="28"/>
          <w:szCs w:val="28"/>
          <w:lang w:val="vi-VN"/>
          <w14:ligatures w14:val="none"/>
        </w:rPr>
        <w:t xml:space="preserve"> và chưa xác định cụ thể diện tích đất ở mà được thể hiện chung đất ở với đất khác, gồm: “thổ cư”, “thổ tập trung”, “làm nhà ở”, “đất ở + vườn”, “T”, “TV”, “TQ”, “TTT”, “ đất ở + đất vườn tạp”, “đất ở + đất lâm nghiệp”, “đất ở + đất trồng cây lâu năm”, “ đất ở + đất trồng hàng năm”, “đất ở + đất phi nông nghiệp” như sau: </w:t>
      </w:r>
    </w:p>
    <w:p w14:paraId="334EF95F" w14:textId="77777777" w:rsidR="000020CF" w:rsidRPr="000020CF" w:rsidRDefault="000020CF" w:rsidP="00DA3A76">
      <w:pPr>
        <w:spacing w:before="40" w:after="40" w:line="320" w:lineRule="atLeast"/>
        <w:ind w:firstLine="720"/>
        <w:jc w:val="both"/>
        <w:rPr>
          <w:rFonts w:ascii="Times New Roman" w:eastAsia="Calibri" w:hAnsi="Times New Roman" w:cs="Times New Roman"/>
          <w:sz w:val="28"/>
          <w:szCs w:val="28"/>
          <w:lang w:val="vi-VN"/>
          <w14:ligatures w14:val="none"/>
        </w:rPr>
      </w:pPr>
      <w:r w:rsidRPr="00DF63E1">
        <w:rPr>
          <w:rFonts w:ascii="Times New Roman" w:eastAsia="Calibri" w:hAnsi="Times New Roman" w:cs="Times New Roman"/>
          <w:b/>
          <w:bCs/>
          <w:sz w:val="28"/>
          <w:szCs w:val="28"/>
          <w:lang w:val="vi-VN"/>
          <w14:ligatures w14:val="none"/>
        </w:rPr>
        <w:t>1.</w:t>
      </w:r>
      <w:r w:rsidRPr="000020CF">
        <w:rPr>
          <w:rFonts w:ascii="Times New Roman" w:eastAsia="Calibri" w:hAnsi="Times New Roman" w:cs="Times New Roman"/>
          <w:sz w:val="28"/>
          <w:szCs w:val="28"/>
          <w:lang w:val="vi-VN"/>
          <w14:ligatures w14:val="none"/>
        </w:rPr>
        <w:t xml:space="preserve"> Trường hợp sử dụng đất trước ngày 18 tháng 12 năm 1980 </w:t>
      </w:r>
    </w:p>
    <w:p w14:paraId="77C1923E"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kern w:val="0"/>
          <w:sz w:val="28"/>
          <w:szCs w:val="28"/>
          <w:lang w:val="vi-VN"/>
          <w14:ligatures w14:val="none"/>
        </w:rPr>
      </w:pPr>
      <w:r w:rsidRPr="000020CF">
        <w:rPr>
          <w:rFonts w:ascii="Times New Roman" w:eastAsia="Calibri" w:hAnsi="Times New Roman" w:cs="Times New Roman"/>
          <w:sz w:val="28"/>
          <w:szCs w:val="28"/>
          <w:lang w:val="vi-VN"/>
          <w14:ligatures w14:val="none"/>
        </w:rPr>
        <w:t xml:space="preserve">a) </w:t>
      </w:r>
      <w:r w:rsidRPr="000020CF">
        <w:rPr>
          <w:rFonts w:ascii="Times New Roman" w:eastAsia="Times New Roman" w:hAnsi="Times New Roman" w:cs="Times New Roman"/>
          <w:color w:val="000000"/>
          <w:kern w:val="0"/>
          <w:sz w:val="28"/>
          <w:szCs w:val="28"/>
          <w:lang w:val="vi-VN"/>
          <w14:ligatures w14:val="none"/>
        </w:rPr>
        <w:t xml:space="preserve">Thửa đất có diện tích bằng hoặc lớn hơn 05 lần hạn mức giao đất ở </w:t>
      </w:r>
      <w:r w:rsidRPr="000020CF">
        <w:rPr>
          <w:rFonts w:ascii="Times New Roman" w:eastAsia="Calibri" w:hAnsi="Times New Roman" w:cs="Times New Roman"/>
          <w:sz w:val="28"/>
          <w:szCs w:val="28"/>
          <w:lang w:val="vi-VN"/>
          <w14:ligatures w14:val="none"/>
        </w:rPr>
        <w:t xml:space="preserve">theo  Điều 9 Quy định ban hành kèm theo Quyết định số 116/2025/QĐ-UBND ngày 01 tháng 12 năm 2025 của Ủy ban nhân dân tỉnh Phú Thọ </w:t>
      </w:r>
      <w:r w:rsidRPr="000020CF">
        <w:rPr>
          <w:rFonts w:ascii="Times New Roman" w:eastAsia="Times New Roman" w:hAnsi="Times New Roman" w:cs="Times New Roman"/>
          <w:color w:val="000000"/>
          <w:kern w:val="0"/>
          <w:sz w:val="28"/>
          <w:szCs w:val="28"/>
          <w:lang w:val="vi-VN"/>
          <w14:ligatures w14:val="none"/>
        </w:rPr>
        <w:t xml:space="preserve">thì diện tích đất ở được xác định bằng 05 lần </w:t>
      </w:r>
      <w:r w:rsidRPr="000020CF">
        <w:rPr>
          <w:rFonts w:ascii="Times New Roman" w:eastAsia="Times New Roman" w:hAnsi="Times New Roman" w:cs="Times New Roman"/>
          <w:kern w:val="0"/>
          <w:sz w:val="28"/>
          <w:szCs w:val="28"/>
          <w:lang w:val="vi-VN"/>
          <w14:ligatures w14:val="none"/>
        </w:rPr>
        <w:t>hạn mức giao đất ở;</w:t>
      </w:r>
    </w:p>
    <w:p w14:paraId="58144178"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spacing w:val="-6"/>
          <w:kern w:val="0"/>
          <w:sz w:val="28"/>
          <w:szCs w:val="28"/>
          <w:lang w:val="vi-VN"/>
          <w14:ligatures w14:val="none"/>
        </w:rPr>
      </w:pPr>
      <w:r w:rsidRPr="000020CF">
        <w:rPr>
          <w:rFonts w:ascii="Times New Roman" w:eastAsia="Times New Roman" w:hAnsi="Times New Roman" w:cs="Times New Roman"/>
          <w:spacing w:val="-6"/>
          <w:kern w:val="0"/>
          <w:sz w:val="28"/>
          <w:szCs w:val="28"/>
          <w:lang w:val="vi-VN"/>
          <w14:ligatures w14:val="none"/>
        </w:rPr>
        <w:t xml:space="preserve">b) Thửa đất có diện tích nhỏ hơn 05 lần hạn mức giao đất ở </w:t>
      </w:r>
      <w:r w:rsidRPr="000020CF">
        <w:rPr>
          <w:rFonts w:ascii="Times New Roman" w:eastAsia="Calibri" w:hAnsi="Times New Roman" w:cs="Times New Roman"/>
          <w:spacing w:val="-6"/>
          <w:sz w:val="28"/>
          <w:szCs w:val="28"/>
          <w:lang w:val="vi-VN"/>
          <w14:ligatures w14:val="none"/>
        </w:rPr>
        <w:t>theo Điều 9 Quy định ban hành kèm theo Quyết định số 116/2025/QĐ-UBND ngày 01 tháng 12 năm 2025 của Ủy ban nhân dân tỉnh Phú Thọ</w:t>
      </w:r>
      <w:r w:rsidRPr="000020CF">
        <w:rPr>
          <w:rFonts w:ascii="Times New Roman" w:eastAsia="Times New Roman" w:hAnsi="Times New Roman" w:cs="Times New Roman"/>
          <w:spacing w:val="-6"/>
          <w:kern w:val="0"/>
          <w:sz w:val="28"/>
          <w:szCs w:val="28"/>
          <w:lang w:val="vi-VN"/>
          <w14:ligatures w14:val="none"/>
        </w:rPr>
        <w:t xml:space="preserve"> thì toàn bộ diện tích đó được xác định là đất ở.</w:t>
      </w:r>
    </w:p>
    <w:p w14:paraId="1C2076A2" w14:textId="77777777" w:rsidR="000020CF" w:rsidRPr="000020CF" w:rsidRDefault="000020CF" w:rsidP="00DA3A76">
      <w:pPr>
        <w:spacing w:before="40" w:after="40" w:line="320" w:lineRule="atLeast"/>
        <w:ind w:firstLine="720"/>
        <w:jc w:val="both"/>
        <w:rPr>
          <w:rFonts w:ascii="Times New Roman" w:eastAsia="Calibri" w:hAnsi="Times New Roman" w:cs="Times New Roman"/>
          <w:sz w:val="28"/>
          <w:szCs w:val="28"/>
          <w:lang w:val="vi-VN"/>
          <w14:ligatures w14:val="none"/>
        </w:rPr>
      </w:pPr>
      <w:r w:rsidRPr="00DA3A76">
        <w:rPr>
          <w:rFonts w:ascii="Times New Roman" w:eastAsia="Calibri" w:hAnsi="Times New Roman" w:cs="Times New Roman"/>
          <w:b/>
          <w:bCs/>
          <w:sz w:val="28"/>
          <w:szCs w:val="28"/>
          <w:lang w:val="vi-VN"/>
          <w14:ligatures w14:val="none"/>
        </w:rPr>
        <w:t>2.</w:t>
      </w:r>
      <w:r w:rsidRPr="000020CF">
        <w:rPr>
          <w:rFonts w:ascii="Times New Roman" w:eastAsia="Calibri" w:hAnsi="Times New Roman" w:cs="Times New Roman"/>
          <w:sz w:val="28"/>
          <w:szCs w:val="28"/>
          <w:lang w:val="vi-VN"/>
          <w14:ligatures w14:val="none"/>
        </w:rPr>
        <w:t xml:space="preserve"> Trường hợp sử dụng đất từ ngày 18 tháng 12 năm 1980 đến trước ngày 15 tháng 10 năm 1993 </w:t>
      </w:r>
    </w:p>
    <w:p w14:paraId="2473D6C1"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0020CF">
        <w:rPr>
          <w:rFonts w:ascii="Times New Roman" w:eastAsia="Calibri" w:hAnsi="Times New Roman" w:cs="Times New Roman"/>
          <w:sz w:val="28"/>
          <w:szCs w:val="28"/>
          <w:lang w:val="vi-VN"/>
          <w14:ligatures w14:val="none"/>
        </w:rPr>
        <w:t xml:space="preserve">a) </w:t>
      </w:r>
      <w:r w:rsidRPr="000020CF">
        <w:rPr>
          <w:rFonts w:ascii="Times New Roman" w:eastAsia="Times New Roman" w:hAnsi="Times New Roman" w:cs="Times New Roman"/>
          <w:kern w:val="0"/>
          <w:sz w:val="28"/>
          <w:szCs w:val="28"/>
          <w:lang w:val="vi-VN"/>
          <w14:ligatures w14:val="none"/>
        </w:rPr>
        <w:t xml:space="preserve">Thửa đất có diện tích bằng hoặc lớn hơn 02 lần hạn mức giao đất ở </w:t>
      </w:r>
      <w:r w:rsidRPr="000020CF">
        <w:rPr>
          <w:rFonts w:ascii="Times New Roman" w:eastAsia="Calibri" w:hAnsi="Times New Roman" w:cs="Times New Roman"/>
          <w:sz w:val="28"/>
          <w:szCs w:val="28"/>
          <w:lang w:val="vi-VN"/>
          <w14:ligatures w14:val="none"/>
        </w:rPr>
        <w:t>theo  Điều 9 Quy định ban hành kèm theo Quyết định số 116/2025/QĐ-UBND ngày 01 tháng 12 năm 2025 của Ủy ban nhân dân tỉnh Phú Thọ</w:t>
      </w:r>
      <w:r w:rsidRPr="000020CF">
        <w:rPr>
          <w:rFonts w:ascii="Times New Roman" w:eastAsia="Times New Roman" w:hAnsi="Times New Roman" w:cs="Times New Roman"/>
          <w:kern w:val="0"/>
          <w:sz w:val="28"/>
          <w:szCs w:val="28"/>
          <w:lang w:val="vi-VN"/>
          <w14:ligatures w14:val="none"/>
        </w:rPr>
        <w:t xml:space="preserve"> thì diện tích đất ở được xác định bằng 02 lần hạn mức giao đất ở;</w:t>
      </w:r>
    </w:p>
    <w:p w14:paraId="0B0282E8"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spacing w:val="-6"/>
          <w:kern w:val="0"/>
          <w:sz w:val="28"/>
          <w:szCs w:val="28"/>
          <w:lang w:val="vi-VN"/>
          <w14:ligatures w14:val="none"/>
        </w:rPr>
      </w:pPr>
      <w:r w:rsidRPr="000020CF">
        <w:rPr>
          <w:rFonts w:ascii="Times New Roman" w:eastAsia="Times New Roman" w:hAnsi="Times New Roman" w:cs="Times New Roman"/>
          <w:color w:val="000000"/>
          <w:spacing w:val="-6"/>
          <w:kern w:val="0"/>
          <w:sz w:val="28"/>
          <w:szCs w:val="28"/>
          <w:lang w:val="vi-VN"/>
          <w14:ligatures w14:val="none"/>
        </w:rPr>
        <w:t xml:space="preserve">b) Thửa đất có diện tích nhỏ hơn 02 lần hạn mức giao đất ở </w:t>
      </w:r>
      <w:r w:rsidRPr="000020CF">
        <w:rPr>
          <w:rFonts w:ascii="Times New Roman" w:eastAsia="Calibri" w:hAnsi="Times New Roman" w:cs="Times New Roman"/>
          <w:spacing w:val="-6"/>
          <w:sz w:val="28"/>
          <w:szCs w:val="28"/>
          <w:lang w:val="vi-VN"/>
          <w14:ligatures w14:val="none"/>
        </w:rPr>
        <w:t>theo Điều 9 Quy định ban hành kèm theo Quyết định số 116/2025/QĐ-UBND ngày 01 tháng 12 năm 2025 của Ủy ban nhân dân tỉnh Phú Thọ</w:t>
      </w:r>
      <w:r w:rsidRPr="000020CF">
        <w:rPr>
          <w:rFonts w:ascii="Times New Roman" w:eastAsia="Times New Roman" w:hAnsi="Times New Roman" w:cs="Times New Roman"/>
          <w:color w:val="000000"/>
          <w:spacing w:val="-6"/>
          <w:kern w:val="0"/>
          <w:sz w:val="28"/>
          <w:szCs w:val="28"/>
          <w:lang w:val="vi-VN"/>
          <w14:ligatures w14:val="none"/>
        </w:rPr>
        <w:t xml:space="preserve"> thì toàn bộ diện tích đó được xác định là đất ở.</w:t>
      </w:r>
    </w:p>
    <w:p w14:paraId="7A64BB1F" w14:textId="77777777" w:rsidR="000020CF" w:rsidRPr="000020CF" w:rsidRDefault="000020CF" w:rsidP="00DA3A76">
      <w:pPr>
        <w:spacing w:before="40" w:after="40" w:line="320" w:lineRule="atLeast"/>
        <w:ind w:firstLine="720"/>
        <w:jc w:val="both"/>
        <w:rPr>
          <w:rFonts w:ascii="Times New Roman" w:eastAsia="Calibri" w:hAnsi="Times New Roman" w:cs="Times New Roman"/>
          <w:sz w:val="28"/>
          <w:szCs w:val="28"/>
          <w:lang w:val="vi-VN"/>
          <w14:ligatures w14:val="none"/>
        </w:rPr>
      </w:pPr>
      <w:r w:rsidRPr="00DA3A76">
        <w:rPr>
          <w:rFonts w:ascii="Times New Roman" w:eastAsia="Calibri" w:hAnsi="Times New Roman" w:cs="Times New Roman"/>
          <w:b/>
          <w:bCs/>
          <w:sz w:val="28"/>
          <w:szCs w:val="28"/>
          <w:lang w:val="vi-VN"/>
          <w14:ligatures w14:val="none"/>
        </w:rPr>
        <w:t>3.</w:t>
      </w:r>
      <w:r w:rsidRPr="000020CF">
        <w:rPr>
          <w:rFonts w:ascii="Times New Roman" w:eastAsia="Calibri" w:hAnsi="Times New Roman" w:cs="Times New Roman"/>
          <w:sz w:val="28"/>
          <w:szCs w:val="28"/>
          <w:lang w:val="vi-VN"/>
          <w14:ligatures w14:val="none"/>
        </w:rPr>
        <w:t xml:space="preserve"> Trường hợp sử dụng đất từ ngày 15 tháng 10 năm 1993 đến trước ngày 01 tháng 7 năm 2004 </w:t>
      </w:r>
    </w:p>
    <w:p w14:paraId="056B80FD"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0020CF">
        <w:rPr>
          <w:rFonts w:ascii="Times New Roman" w:eastAsia="Calibri" w:hAnsi="Times New Roman" w:cs="Times New Roman"/>
          <w:sz w:val="28"/>
          <w:szCs w:val="28"/>
          <w:lang w:val="vi-VN"/>
          <w14:ligatures w14:val="none"/>
        </w:rPr>
        <w:t xml:space="preserve">a) </w:t>
      </w:r>
      <w:r w:rsidRPr="000020CF">
        <w:rPr>
          <w:rFonts w:ascii="Times New Roman" w:eastAsia="Times New Roman" w:hAnsi="Times New Roman" w:cs="Times New Roman"/>
          <w:color w:val="000000"/>
          <w:kern w:val="0"/>
          <w:sz w:val="28"/>
          <w:szCs w:val="28"/>
          <w:lang w:val="vi-VN"/>
          <w14:ligatures w14:val="none"/>
        </w:rPr>
        <w:t xml:space="preserve">Thửa đất có diện tích bằng hoặc lớn hơn hạn mức giao đất ở </w:t>
      </w:r>
      <w:r w:rsidRPr="000020CF">
        <w:rPr>
          <w:rFonts w:ascii="Times New Roman" w:eastAsia="Calibri" w:hAnsi="Times New Roman" w:cs="Times New Roman"/>
          <w:sz w:val="28"/>
          <w:szCs w:val="28"/>
          <w:lang w:val="vi-VN"/>
          <w14:ligatures w14:val="none"/>
        </w:rPr>
        <w:t>theo Điều 9 Quy định ban hành kèm theo Quyết định số 116/2025/QĐ-UBND ngày 01 tháng 12 năm 2025 của Ủy ban nhân dân tỉnh Phú Thọ</w:t>
      </w:r>
      <w:r w:rsidRPr="000020CF">
        <w:rPr>
          <w:rFonts w:ascii="Times New Roman" w:eastAsia="Times New Roman" w:hAnsi="Times New Roman" w:cs="Times New Roman"/>
          <w:color w:val="000000"/>
          <w:kern w:val="0"/>
          <w:sz w:val="28"/>
          <w:szCs w:val="28"/>
          <w:lang w:val="vi-VN"/>
          <w14:ligatures w14:val="none"/>
        </w:rPr>
        <w:t xml:space="preserve"> thì diện tích đất ở được xác định bằng hạn mức giao đất ở;</w:t>
      </w:r>
    </w:p>
    <w:p w14:paraId="08400C9B"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0020CF">
        <w:rPr>
          <w:rFonts w:ascii="Times New Roman" w:eastAsia="Times New Roman" w:hAnsi="Times New Roman" w:cs="Times New Roman"/>
          <w:color w:val="000000"/>
          <w:kern w:val="0"/>
          <w:sz w:val="28"/>
          <w:szCs w:val="28"/>
          <w:lang w:val="vi-VN"/>
          <w14:ligatures w14:val="none"/>
        </w:rPr>
        <w:t xml:space="preserve">b) Thửa đất có diện tích nhỏ hơn hạn mức giao đất ở </w:t>
      </w:r>
      <w:r w:rsidRPr="000020CF">
        <w:rPr>
          <w:rFonts w:ascii="Times New Roman" w:eastAsia="Calibri" w:hAnsi="Times New Roman" w:cs="Times New Roman"/>
          <w:sz w:val="28"/>
          <w:szCs w:val="28"/>
          <w:lang w:val="vi-VN"/>
          <w14:ligatures w14:val="none"/>
        </w:rPr>
        <w:t>theo Điều 9 Quy định ban hành kèm theo Quyết định số 116/2025/QĐ-UBND ngày 01 tháng 12 năm 2025 của Ủy ban nhân dân tỉnh Phú Thọ</w:t>
      </w:r>
      <w:r w:rsidRPr="000020CF">
        <w:rPr>
          <w:rFonts w:ascii="Times New Roman" w:eastAsia="Times New Roman" w:hAnsi="Times New Roman" w:cs="Times New Roman"/>
          <w:color w:val="000000"/>
          <w:kern w:val="0"/>
          <w:sz w:val="28"/>
          <w:szCs w:val="28"/>
          <w:lang w:val="vi-VN"/>
          <w14:ligatures w14:val="none"/>
        </w:rPr>
        <w:t xml:space="preserve"> thì toàn bộ diện tích đó được xác định là đất ở.</w:t>
      </w:r>
    </w:p>
    <w:p w14:paraId="1C304D9C"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DA3A76">
        <w:rPr>
          <w:rFonts w:ascii="Times New Roman" w:eastAsia="Times New Roman" w:hAnsi="Times New Roman" w:cs="Times New Roman"/>
          <w:b/>
          <w:bCs/>
          <w:color w:val="000000"/>
          <w:kern w:val="0"/>
          <w:sz w:val="28"/>
          <w:szCs w:val="28"/>
          <w:lang w:val="vi-VN"/>
          <w14:ligatures w14:val="none"/>
        </w:rPr>
        <w:t>4.</w:t>
      </w:r>
      <w:r w:rsidRPr="000020CF">
        <w:rPr>
          <w:rFonts w:ascii="Times New Roman" w:eastAsia="Times New Roman" w:hAnsi="Times New Roman" w:cs="Times New Roman"/>
          <w:color w:val="000000"/>
          <w:kern w:val="0"/>
          <w:sz w:val="28"/>
          <w:szCs w:val="28"/>
          <w:lang w:val="vi-VN"/>
          <w14:ligatures w14:val="none"/>
        </w:rPr>
        <w:t xml:space="preserve"> </w:t>
      </w:r>
      <w:r w:rsidRPr="000020CF">
        <w:rPr>
          <w:rFonts w:ascii="Times New Roman" w:eastAsia="Calibri" w:hAnsi="Times New Roman" w:cs="Times New Roman"/>
          <w:sz w:val="28"/>
          <w:szCs w:val="28"/>
          <w:lang w:val="vi-VN"/>
          <w14:ligatures w14:val="none"/>
        </w:rPr>
        <w:t xml:space="preserve">Việc xác định diện tích đất ở đối với Giấy chứng nhận quyền sử dụng đất đã cấp theo khoản 1, khoản 2, khoản 3 Điều này </w:t>
      </w:r>
      <w:r w:rsidRPr="000020CF">
        <w:rPr>
          <w:rFonts w:ascii="Times New Roman" w:eastAsia="Times New Roman" w:hAnsi="Times New Roman" w:cs="Times New Roman"/>
          <w:color w:val="000000"/>
          <w:kern w:val="0"/>
          <w:sz w:val="28"/>
          <w:szCs w:val="28"/>
          <w:lang w:val="vi-VN"/>
          <w14:ligatures w14:val="none"/>
        </w:rPr>
        <w:t xml:space="preserve">khi người sử dụng đất thực hiện thủ tục </w:t>
      </w:r>
      <w:r w:rsidRPr="000020CF">
        <w:rPr>
          <w:rFonts w:ascii="Times New Roman" w:eastAsia="Calibri" w:hAnsi="Times New Roman" w:cs="Times New Roman"/>
          <w:sz w:val="28"/>
          <w:szCs w:val="28"/>
          <w:lang w:val="vi-VN"/>
          <w14:ligatures w14:val="none"/>
        </w:rPr>
        <w:t xml:space="preserve">đăng ký biến động đất đai hoặc người sử dụng đất </w:t>
      </w:r>
      <w:r w:rsidRPr="000020CF">
        <w:rPr>
          <w:rFonts w:ascii="Times New Roman" w:eastAsia="Times New Roman" w:hAnsi="Times New Roman" w:cs="Times New Roman"/>
          <w:color w:val="000000"/>
          <w:kern w:val="0"/>
          <w:sz w:val="28"/>
          <w:szCs w:val="28"/>
          <w:lang w:val="vi-VN"/>
          <w14:ligatures w14:val="none"/>
        </w:rPr>
        <w:t>có nhu cầu hoặc khi Nhà nước thu hồi đất. Việc xác định lại diện tích đất ở được thực hiện như sau:</w:t>
      </w:r>
    </w:p>
    <w:p w14:paraId="041E0F1A"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0020CF">
        <w:rPr>
          <w:rFonts w:ascii="Times New Roman" w:eastAsia="Times New Roman" w:hAnsi="Times New Roman" w:cs="Times New Roman"/>
          <w:color w:val="000000"/>
          <w:kern w:val="0"/>
          <w:sz w:val="28"/>
          <w:szCs w:val="28"/>
          <w:lang w:val="vi-VN"/>
          <w14:ligatures w14:val="none"/>
        </w:rPr>
        <w:lastRenderedPageBreak/>
        <w:t>a) Diện tích đất ở được xác định lại theo quy định tại khoản 1, khoản 2 và khoản 3 Điều này; người sử dụng đất không phải nộp tiền sử dụng đất đối với diện tích được xác định lại là đất ở.</w:t>
      </w:r>
    </w:p>
    <w:p w14:paraId="1035F91E"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0020CF">
        <w:rPr>
          <w:rFonts w:ascii="Times New Roman" w:eastAsia="Times New Roman" w:hAnsi="Times New Roman" w:cs="Times New Roman"/>
          <w:color w:val="000000"/>
          <w:kern w:val="0"/>
          <w:sz w:val="28"/>
          <w:szCs w:val="28"/>
          <w:lang w:val="vi-VN"/>
          <w14:ligatures w14:val="none"/>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14:paraId="01A2AEDF" w14:textId="77777777" w:rsidR="000020CF" w:rsidRPr="000020CF" w:rsidRDefault="000020CF" w:rsidP="00DA3A76">
      <w:pPr>
        <w:shd w:val="clear" w:color="auto" w:fill="FFFFFF"/>
        <w:spacing w:before="40" w:after="40" w:line="320" w:lineRule="atLeast"/>
        <w:ind w:firstLine="720"/>
        <w:jc w:val="both"/>
        <w:rPr>
          <w:rFonts w:ascii="Times New Roman" w:eastAsia="Times New Roman" w:hAnsi="Times New Roman" w:cs="Times New Roman"/>
          <w:color w:val="000000"/>
          <w:kern w:val="0"/>
          <w:sz w:val="28"/>
          <w:szCs w:val="28"/>
          <w:lang w:val="vi-VN"/>
          <w14:ligatures w14:val="none"/>
        </w:rPr>
      </w:pPr>
      <w:r w:rsidRPr="000020CF">
        <w:rPr>
          <w:rFonts w:ascii="Times New Roman" w:eastAsia="Times New Roman" w:hAnsi="Times New Roman" w:cs="Times New Roman"/>
          <w:color w:val="000000"/>
          <w:kern w:val="0"/>
          <w:sz w:val="28"/>
          <w:szCs w:val="28"/>
          <w:lang w:val="vi-VN"/>
          <w14:ligatures w14:val="none"/>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14:paraId="591B529D" w14:textId="77777777" w:rsidR="000020CF" w:rsidRPr="000020CF" w:rsidRDefault="000020CF" w:rsidP="00DA3A76">
      <w:pPr>
        <w:spacing w:before="40" w:after="40" w:line="320" w:lineRule="atLeast"/>
        <w:ind w:firstLine="720"/>
        <w:jc w:val="both"/>
        <w:rPr>
          <w:rFonts w:ascii="Times New Roman" w:eastAsia="Calibri" w:hAnsi="Times New Roman" w:cs="Times New Roman"/>
          <w:b/>
          <w:bCs/>
          <w:sz w:val="28"/>
          <w:szCs w:val="28"/>
          <w:lang w:val="sv-SE"/>
          <w14:ligatures w14:val="none"/>
        </w:rPr>
      </w:pPr>
      <w:r w:rsidRPr="000020CF">
        <w:rPr>
          <w:rFonts w:ascii="Times New Roman" w:eastAsia="Calibri" w:hAnsi="Times New Roman" w:cs="Times New Roman"/>
          <w:b/>
          <w:bCs/>
          <w:sz w:val="28"/>
          <w:szCs w:val="28"/>
          <w:lang w:val="sv-SE"/>
          <w14:ligatures w14:val="none"/>
        </w:rPr>
        <w:t>Điều 4. Tổ chức thực hiện</w:t>
      </w:r>
      <w:bookmarkEnd w:id="5"/>
    </w:p>
    <w:p w14:paraId="083D3452" w14:textId="77777777" w:rsidR="000020CF" w:rsidRPr="000020CF" w:rsidRDefault="000020CF" w:rsidP="00DA3A76">
      <w:pPr>
        <w:spacing w:before="40" w:after="40" w:line="320" w:lineRule="atLeast"/>
        <w:ind w:firstLine="720"/>
        <w:jc w:val="both"/>
        <w:rPr>
          <w:rFonts w:ascii="Times New Roman" w:eastAsia="Calibri" w:hAnsi="Times New Roman" w:cs="Times New Roman"/>
          <w:sz w:val="28"/>
          <w:szCs w:val="28"/>
          <w:lang w:val="sv-SE"/>
          <w14:ligatures w14:val="none"/>
        </w:rPr>
      </w:pPr>
      <w:r w:rsidRPr="00DA3A76">
        <w:rPr>
          <w:rFonts w:ascii="Times New Roman" w:eastAsia="Calibri" w:hAnsi="Times New Roman" w:cs="Times New Roman"/>
          <w:b/>
          <w:bCs/>
          <w:sz w:val="28"/>
          <w:szCs w:val="28"/>
          <w:lang w:val="sv-SE"/>
          <w14:ligatures w14:val="none"/>
        </w:rPr>
        <w:t>1.</w:t>
      </w:r>
      <w:r w:rsidRPr="000020CF">
        <w:rPr>
          <w:rFonts w:ascii="Times New Roman" w:eastAsia="Calibri" w:hAnsi="Times New Roman" w:cs="Times New Roman"/>
          <w:sz w:val="28"/>
          <w:szCs w:val="28"/>
          <w:lang w:val="sv-SE"/>
          <w14:ligatures w14:val="none"/>
        </w:rPr>
        <w:t xml:space="preserve"> Giám đốc, thủ trưởng các Sở, ban, ngành ở tỉnh; Ủy ban nhân dân các xã, phường; Chủ tịch Ủy ban nhân dân các xã, phường; thủ trưởng các cơ quan, đơn vị và tổ chức, cá nhân có liên quan chịu trách nhiệm tổ chức thực hiện Quy định này và chịu trách nhiệm trước pháp luật về các nội dung thực hiện.</w:t>
      </w:r>
    </w:p>
    <w:p w14:paraId="2F0CE038" w14:textId="77777777" w:rsidR="000020CF" w:rsidRPr="000020CF" w:rsidRDefault="000020CF" w:rsidP="00DA3A76">
      <w:pPr>
        <w:spacing w:before="40" w:after="40" w:line="320" w:lineRule="atLeast"/>
        <w:ind w:firstLine="720"/>
        <w:jc w:val="both"/>
        <w:rPr>
          <w:rFonts w:ascii="Times New Roman" w:eastAsia="Calibri" w:hAnsi="Times New Roman" w:cs="Times New Roman"/>
          <w:sz w:val="28"/>
          <w:szCs w:val="28"/>
          <w:lang w:val="sv-SE"/>
          <w14:ligatures w14:val="none"/>
        </w:rPr>
      </w:pPr>
      <w:r w:rsidRPr="00DA3A76">
        <w:rPr>
          <w:rFonts w:ascii="Times New Roman" w:eastAsia="Calibri" w:hAnsi="Times New Roman" w:cs="Times New Roman"/>
          <w:b/>
          <w:bCs/>
          <w:sz w:val="28"/>
          <w:szCs w:val="28"/>
          <w:lang w:val="sv-SE"/>
          <w14:ligatures w14:val="none"/>
        </w:rPr>
        <w:t>2.</w:t>
      </w:r>
      <w:r w:rsidRPr="000020CF">
        <w:rPr>
          <w:rFonts w:ascii="Times New Roman" w:eastAsia="Calibri" w:hAnsi="Times New Roman" w:cs="Times New Roman"/>
          <w:sz w:val="28"/>
          <w:szCs w:val="28"/>
          <w:lang w:val="sv-SE"/>
          <w14:ligatures w14:val="none"/>
        </w:rPr>
        <w:t xml:space="preserve"> Giám đốc Sở Nông nghiệp và Môi trường có trách nhiệm hướng dẫn, theo dõi, kiểm tra, giám sát việc thực hiện quy định này và báo cáo Ủy ban nhân dân tỉnh theo quy định.</w:t>
      </w:r>
    </w:p>
    <w:p w14:paraId="1EEFA35B" w14:textId="2722D4CC" w:rsidR="00FA76A0" w:rsidRPr="00717DF7" w:rsidRDefault="000020CF" w:rsidP="00DA3A76">
      <w:pPr>
        <w:spacing w:before="40" w:after="40" w:line="320" w:lineRule="atLeast"/>
        <w:ind w:firstLine="720"/>
        <w:jc w:val="both"/>
        <w:rPr>
          <w:rFonts w:ascii="Times New Roman" w:hAnsi="Times New Roman" w:cs="Times New Roman"/>
          <w:sz w:val="28"/>
          <w:szCs w:val="28"/>
          <w:lang w:val="sv-SE"/>
        </w:rPr>
      </w:pPr>
      <w:r w:rsidRPr="00DA3A76">
        <w:rPr>
          <w:rFonts w:ascii="Times New Roman" w:eastAsia="Calibri" w:hAnsi="Times New Roman" w:cs="Times New Roman"/>
          <w:b/>
          <w:bCs/>
          <w:sz w:val="28"/>
          <w:szCs w:val="28"/>
          <w:lang w:val="sv-SE"/>
          <w14:ligatures w14:val="none"/>
        </w:rPr>
        <w:t>3.</w:t>
      </w:r>
      <w:r w:rsidRPr="000020CF">
        <w:rPr>
          <w:rFonts w:ascii="Times New Roman" w:eastAsia="Calibri" w:hAnsi="Times New Roman" w:cs="Times New Roman"/>
          <w:sz w:val="28"/>
          <w:szCs w:val="28"/>
          <w:lang w:val="sv-SE"/>
          <w14:ligatures w14:val="none"/>
        </w:rPr>
        <w:t xml:space="preserve"> Trong quá trình thực hiện nếu có vấn đề phát sinh hoặc khó khăn, vướng mắc, các cơ quan, đơn vị, cá nhân báo cáo Ủy ban nhân dân tỉnh (qua Sở Nông nghiệp và Môi trường) để xem xét, giải quyết.</w:t>
      </w:r>
    </w:p>
    <w:p w14:paraId="6A5AAD3A" w14:textId="7EA67DDF" w:rsidR="00FA76A0" w:rsidRPr="00717DF7" w:rsidRDefault="00FA76A0" w:rsidP="0067237E">
      <w:pPr>
        <w:spacing w:before="60" w:after="60" w:line="340" w:lineRule="atLeast"/>
        <w:ind w:firstLine="720"/>
        <w:rPr>
          <w:rFonts w:ascii="Times New Roman" w:hAnsi="Times New Roman" w:cs="Times New Roman"/>
          <w:sz w:val="28"/>
          <w:szCs w:val="28"/>
          <w:lang w:val="sv-SE"/>
        </w:rPr>
      </w:pPr>
      <w:bookmarkStart w:id="7" w:name="dieu_7"/>
      <w:r w:rsidRPr="00717DF7">
        <w:rPr>
          <w:rFonts w:ascii="Times New Roman" w:hAnsi="Times New Roman" w:cs="Times New Roman"/>
          <w:b/>
          <w:bCs/>
          <w:sz w:val="28"/>
          <w:szCs w:val="28"/>
          <w:lang w:val="sv-SE"/>
        </w:rPr>
        <w:t xml:space="preserve">Điều </w:t>
      </w:r>
      <w:r w:rsidR="004A1735" w:rsidRPr="00717DF7">
        <w:rPr>
          <w:rFonts w:ascii="Times New Roman" w:hAnsi="Times New Roman" w:cs="Times New Roman"/>
          <w:b/>
          <w:bCs/>
          <w:sz w:val="28"/>
          <w:szCs w:val="28"/>
          <w:lang w:val="sv-SE"/>
        </w:rPr>
        <w:t>5</w:t>
      </w:r>
      <w:r w:rsidRPr="00717DF7">
        <w:rPr>
          <w:rFonts w:ascii="Times New Roman" w:hAnsi="Times New Roman" w:cs="Times New Roman"/>
          <w:b/>
          <w:bCs/>
          <w:sz w:val="28"/>
          <w:szCs w:val="28"/>
          <w:lang w:val="sv-SE"/>
        </w:rPr>
        <w:t>. Hiệu lực thi hành</w:t>
      </w:r>
      <w:bookmarkEnd w:id="7"/>
    </w:p>
    <w:p w14:paraId="33B47BBD" w14:textId="1397D331" w:rsidR="00FA76A0" w:rsidRPr="00717DF7" w:rsidRDefault="00FA76A0" w:rsidP="0067237E">
      <w:pPr>
        <w:spacing w:before="60" w:after="60" w:line="340" w:lineRule="atLeast"/>
        <w:ind w:firstLine="720"/>
        <w:rPr>
          <w:rFonts w:ascii="Times New Roman" w:hAnsi="Times New Roman" w:cs="Times New Roman"/>
          <w:sz w:val="28"/>
          <w:szCs w:val="28"/>
          <w:lang w:val="sv-SE"/>
        </w:rPr>
      </w:pPr>
      <w:r w:rsidRPr="00DA3A76">
        <w:rPr>
          <w:rFonts w:ascii="Times New Roman" w:hAnsi="Times New Roman" w:cs="Times New Roman"/>
          <w:b/>
          <w:bCs/>
          <w:sz w:val="28"/>
          <w:szCs w:val="28"/>
          <w:lang w:val="sv-SE"/>
        </w:rPr>
        <w:t>1.</w:t>
      </w:r>
      <w:r w:rsidRPr="00717DF7">
        <w:rPr>
          <w:rFonts w:ascii="Times New Roman" w:hAnsi="Times New Roman" w:cs="Times New Roman"/>
          <w:sz w:val="28"/>
          <w:szCs w:val="28"/>
          <w:lang w:val="sv-SE"/>
        </w:rPr>
        <w:t xml:space="preserve"> Quyết định này có hiệu lực thi hành</w:t>
      </w:r>
      <w:r w:rsidR="004A03AB">
        <w:rPr>
          <w:rFonts w:ascii="Times New Roman" w:hAnsi="Times New Roman" w:cs="Times New Roman"/>
          <w:sz w:val="28"/>
          <w:szCs w:val="28"/>
          <w:lang w:val="sv-SE"/>
        </w:rPr>
        <w:t xml:space="preserve"> kể</w:t>
      </w:r>
      <w:r w:rsidRPr="00717DF7">
        <w:rPr>
          <w:rFonts w:ascii="Times New Roman" w:hAnsi="Times New Roman" w:cs="Times New Roman"/>
          <w:sz w:val="28"/>
          <w:szCs w:val="28"/>
          <w:lang w:val="sv-SE"/>
        </w:rPr>
        <w:t xml:space="preserve"> từ </w:t>
      </w:r>
      <w:r w:rsidR="004A03AB">
        <w:rPr>
          <w:rFonts w:ascii="Times New Roman" w:hAnsi="Times New Roman" w:cs="Times New Roman"/>
          <w:sz w:val="28"/>
          <w:szCs w:val="28"/>
          <w:lang w:val="sv-SE"/>
        </w:rPr>
        <w:t>ngày ký ban hành</w:t>
      </w:r>
      <w:r w:rsidRPr="00717DF7">
        <w:rPr>
          <w:rFonts w:ascii="Times New Roman" w:hAnsi="Times New Roman" w:cs="Times New Roman"/>
          <w:sz w:val="28"/>
          <w:szCs w:val="28"/>
          <w:lang w:val="sv-SE"/>
        </w:rPr>
        <w:t>.</w:t>
      </w:r>
    </w:p>
    <w:p w14:paraId="2F888D0C" w14:textId="188A2368" w:rsidR="00FA76A0" w:rsidRPr="00717DF7" w:rsidRDefault="00BB19C5" w:rsidP="0067237E">
      <w:pPr>
        <w:spacing w:before="60" w:after="60" w:line="340" w:lineRule="atLeast"/>
        <w:ind w:firstLine="720"/>
        <w:jc w:val="both"/>
        <w:rPr>
          <w:rFonts w:ascii="Times New Roman" w:hAnsi="Times New Roman" w:cs="Times New Roman"/>
          <w:sz w:val="28"/>
          <w:szCs w:val="28"/>
          <w:lang w:val="sv-SE"/>
        </w:rPr>
      </w:pPr>
      <w:r w:rsidRPr="00DA3A76">
        <w:rPr>
          <w:rFonts w:ascii="Times New Roman" w:hAnsi="Times New Roman" w:cs="Times New Roman"/>
          <w:b/>
          <w:bCs/>
          <w:sz w:val="28"/>
          <w:szCs w:val="28"/>
          <w:lang w:val="sv-SE"/>
        </w:rPr>
        <w:t>2.</w:t>
      </w:r>
      <w:r w:rsidRPr="00717DF7">
        <w:rPr>
          <w:rFonts w:ascii="Times New Roman" w:hAnsi="Times New Roman" w:cs="Times New Roman"/>
          <w:sz w:val="28"/>
          <w:szCs w:val="28"/>
          <w:lang w:val="sv-SE"/>
        </w:rPr>
        <w:t xml:space="preserve"> </w:t>
      </w:r>
      <w:r w:rsidRPr="00717DF7">
        <w:rPr>
          <w:rFonts w:ascii="Times New Roman" w:hAnsi="Times New Roman" w:cs="Times New Roman"/>
          <w:sz w:val="28"/>
          <w:szCs w:val="28"/>
          <w:lang w:val="vi-VN"/>
        </w:rPr>
        <w:t xml:space="preserve">Chánh Văn phòng </w:t>
      </w:r>
      <w:r w:rsidR="007F17A1" w:rsidRPr="00717DF7">
        <w:rPr>
          <w:rFonts w:ascii="Times New Roman" w:hAnsi="Times New Roman" w:cs="Times New Roman"/>
          <w:sz w:val="28"/>
          <w:szCs w:val="28"/>
          <w:lang w:val="sv-SE"/>
        </w:rPr>
        <w:t>Ủy ban nhân dân</w:t>
      </w:r>
      <w:r w:rsidRPr="00717DF7">
        <w:rPr>
          <w:rFonts w:ascii="Times New Roman" w:hAnsi="Times New Roman" w:cs="Times New Roman"/>
          <w:sz w:val="28"/>
          <w:szCs w:val="28"/>
          <w:lang w:val="vi-VN"/>
        </w:rPr>
        <w:t xml:space="preserve"> tỉnh; </w:t>
      </w:r>
      <w:r w:rsidR="005E1DBB" w:rsidRPr="00717DF7">
        <w:rPr>
          <w:rFonts w:ascii="Times New Roman" w:hAnsi="Times New Roman" w:cs="Times New Roman"/>
          <w:sz w:val="28"/>
          <w:szCs w:val="28"/>
          <w:lang w:val="sv-SE"/>
        </w:rPr>
        <w:t>giám đốc, t</w:t>
      </w:r>
      <w:r w:rsidRPr="00717DF7">
        <w:rPr>
          <w:rFonts w:ascii="Times New Roman" w:hAnsi="Times New Roman" w:cs="Times New Roman"/>
          <w:sz w:val="28"/>
          <w:szCs w:val="28"/>
          <w:lang w:val="vi-VN"/>
        </w:rPr>
        <w:t xml:space="preserve">hủ trưởng các </w:t>
      </w:r>
      <w:r w:rsidR="005E1DBB" w:rsidRPr="00717DF7">
        <w:rPr>
          <w:rFonts w:ascii="Times New Roman" w:hAnsi="Times New Roman" w:cs="Times New Roman"/>
          <w:sz w:val="28"/>
          <w:szCs w:val="28"/>
          <w:lang w:val="sv-SE"/>
        </w:rPr>
        <w:t>S</w:t>
      </w:r>
      <w:r w:rsidRPr="00717DF7">
        <w:rPr>
          <w:rFonts w:ascii="Times New Roman" w:hAnsi="Times New Roman" w:cs="Times New Roman"/>
          <w:sz w:val="28"/>
          <w:szCs w:val="28"/>
          <w:lang w:val="vi-VN"/>
        </w:rPr>
        <w:t xml:space="preserve">ở, ban, ngành; Chủ tịch </w:t>
      </w:r>
      <w:r w:rsidR="005536F4" w:rsidRPr="00717DF7">
        <w:rPr>
          <w:rFonts w:ascii="Times New Roman" w:hAnsi="Times New Roman" w:cs="Times New Roman"/>
          <w:sz w:val="28"/>
          <w:szCs w:val="28"/>
          <w:lang w:val="sv-SE"/>
        </w:rPr>
        <w:t>Ủy ban nhân dân</w:t>
      </w:r>
      <w:r w:rsidRPr="00717DF7">
        <w:rPr>
          <w:rFonts w:ascii="Times New Roman" w:hAnsi="Times New Roman" w:cs="Times New Roman"/>
          <w:sz w:val="28"/>
          <w:szCs w:val="28"/>
          <w:lang w:val="sv-SE"/>
        </w:rPr>
        <w:t xml:space="preserve"> c</w:t>
      </w:r>
      <w:r w:rsidR="005536F4" w:rsidRPr="00717DF7">
        <w:rPr>
          <w:rFonts w:ascii="Times New Roman" w:hAnsi="Times New Roman" w:cs="Times New Roman"/>
          <w:sz w:val="28"/>
          <w:szCs w:val="28"/>
          <w:lang w:val="sv-SE"/>
        </w:rPr>
        <w:t>ác xã, phường</w:t>
      </w:r>
      <w:r w:rsidRPr="00717DF7">
        <w:rPr>
          <w:rFonts w:ascii="Times New Roman" w:hAnsi="Times New Roman" w:cs="Times New Roman"/>
          <w:sz w:val="28"/>
          <w:szCs w:val="28"/>
          <w:lang w:val="vi-VN"/>
        </w:rPr>
        <w:t xml:space="preserve">; </w:t>
      </w:r>
      <w:r w:rsidRPr="00717DF7">
        <w:rPr>
          <w:rFonts w:ascii="Times New Roman" w:hAnsi="Times New Roman" w:cs="Times New Roman"/>
          <w:sz w:val="28"/>
          <w:szCs w:val="28"/>
          <w:lang w:val="sv-SE"/>
        </w:rPr>
        <w:t>c</w:t>
      </w:r>
      <w:r w:rsidRPr="00717DF7">
        <w:rPr>
          <w:rFonts w:ascii="Times New Roman" w:hAnsi="Times New Roman" w:cs="Times New Roman"/>
          <w:sz w:val="28"/>
          <w:szCs w:val="28"/>
          <w:lang w:val="vi-VN"/>
        </w:rPr>
        <w:t xml:space="preserve">ác cơ quan, đơn vị, </w:t>
      </w:r>
      <w:r w:rsidRPr="00717DF7">
        <w:rPr>
          <w:rFonts w:ascii="Times New Roman" w:hAnsi="Times New Roman" w:cs="Times New Roman"/>
          <w:sz w:val="28"/>
          <w:szCs w:val="28"/>
          <w:lang w:val="sv-SE"/>
        </w:rPr>
        <w:t xml:space="preserve">tổ chức, </w:t>
      </w:r>
      <w:r w:rsidRPr="00717DF7">
        <w:rPr>
          <w:rFonts w:ascii="Times New Roman" w:hAnsi="Times New Roman" w:cs="Times New Roman"/>
          <w:sz w:val="28"/>
          <w:szCs w:val="28"/>
          <w:lang w:val="vi-VN"/>
        </w:rPr>
        <w:t>cá nhân có liên quan chịu trách nhiệm thi hành Quyết định này./.</w:t>
      </w:r>
      <w:r w:rsidR="00FA76A0" w:rsidRPr="00717DF7">
        <w:rPr>
          <w:rFonts w:ascii="Times New Roman" w:hAnsi="Times New Roman" w:cs="Times New Roman"/>
          <w:sz w:val="28"/>
          <w:szCs w:val="28"/>
          <w:lang w:val="sv-SE"/>
        </w:rPr>
        <w:t> </w:t>
      </w:r>
    </w:p>
    <w:tbl>
      <w:tblPr>
        <w:tblW w:w="9106" w:type="dxa"/>
        <w:tblCellSpacing w:w="0" w:type="dxa"/>
        <w:shd w:val="clear" w:color="auto" w:fill="FFFFFF"/>
        <w:tblCellMar>
          <w:left w:w="0" w:type="dxa"/>
          <w:right w:w="0" w:type="dxa"/>
        </w:tblCellMar>
        <w:tblLook w:val="04A0" w:firstRow="1" w:lastRow="0" w:firstColumn="1" w:lastColumn="0" w:noHBand="0" w:noVBand="1"/>
      </w:tblPr>
      <w:tblGrid>
        <w:gridCol w:w="4678"/>
        <w:gridCol w:w="4428"/>
      </w:tblGrid>
      <w:tr w:rsidR="00FA76A0" w:rsidRPr="00FA76A0" w14:paraId="3520ABF6" w14:textId="77777777" w:rsidTr="00AF55BE">
        <w:trPr>
          <w:tblCellSpacing w:w="0" w:type="dxa"/>
        </w:trPr>
        <w:tc>
          <w:tcPr>
            <w:tcW w:w="4678" w:type="dxa"/>
            <w:shd w:val="clear" w:color="auto" w:fill="FFFFFF"/>
            <w:tcMar>
              <w:top w:w="0" w:type="dxa"/>
              <w:left w:w="108" w:type="dxa"/>
              <w:bottom w:w="0" w:type="dxa"/>
              <w:right w:w="108" w:type="dxa"/>
            </w:tcMar>
            <w:hideMark/>
          </w:tcPr>
          <w:p w14:paraId="6828EB70" w14:textId="5AAAF708" w:rsidR="00AD55EF" w:rsidRPr="00233F86" w:rsidRDefault="00FA76A0" w:rsidP="006577D9">
            <w:pPr>
              <w:spacing w:after="0" w:line="240" w:lineRule="auto"/>
              <w:rPr>
                <w:rFonts w:ascii="Times New Roman" w:hAnsi="Times New Roman" w:cs="Times New Roman"/>
                <w:sz w:val="22"/>
                <w:szCs w:val="22"/>
                <w:lang w:val="sv-SE"/>
              </w:rPr>
            </w:pPr>
            <w:r w:rsidRPr="00233F86">
              <w:rPr>
                <w:rFonts w:ascii="Times New Roman" w:hAnsi="Times New Roman" w:cs="Times New Roman"/>
                <w:b/>
                <w:bCs/>
                <w:i/>
                <w:iCs/>
                <w:sz w:val="22"/>
                <w:szCs w:val="22"/>
                <w:lang w:val="sv-SE"/>
              </w:rPr>
              <w:br/>
              <w:t>Nơi nhận:</w:t>
            </w:r>
          </w:p>
          <w:p w14:paraId="3C257B21"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Văn phòng Chính phủ;</w:t>
            </w:r>
          </w:p>
          <w:p w14:paraId="04F185B2"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Bộ Nông nghiệp và Môi trường;</w:t>
            </w:r>
          </w:p>
          <w:p w14:paraId="40A2B5EF"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Cục Kiểm tra văn bản và Tổ chức thi hành pháp luật - Bộ Tư pháp;</w:t>
            </w:r>
          </w:p>
          <w:p w14:paraId="3D2A7B79"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Thường trực Tỉnh uỷ;</w:t>
            </w:r>
          </w:p>
          <w:p w14:paraId="21CFAF25"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Thường trực Hội đồng nhân dân tỉnh;</w:t>
            </w:r>
          </w:p>
          <w:p w14:paraId="377EDE48"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Đoàn Đại biểu Quốc hội tỉnh;</w:t>
            </w:r>
          </w:p>
          <w:p w14:paraId="192240B5"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Ủy ban mặt trận Tổ quốc Việt Nam tỉnh;</w:t>
            </w:r>
          </w:p>
          <w:p w14:paraId="52191D58"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Chủ tịch, các Phó Chủ tịch UBND tỉnh;</w:t>
            </w:r>
          </w:p>
          <w:p w14:paraId="28879EA6"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CVP, các PCVP UBND tỉnh;</w:t>
            </w:r>
          </w:p>
          <w:p w14:paraId="75DE0C6F" w14:textId="640BCB24"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Các Sở, Ban, ngành</w:t>
            </w:r>
            <w:r w:rsidR="00DC51CA">
              <w:rPr>
                <w:rFonts w:ascii="Times New Roman" w:hAnsi="Times New Roman" w:cs="Times New Roman"/>
                <w:sz w:val="22"/>
                <w:szCs w:val="22"/>
              </w:rPr>
              <w:t>, đoàn thể của tỉnh</w:t>
            </w:r>
            <w:r w:rsidRPr="002201DF">
              <w:rPr>
                <w:rFonts w:ascii="Times New Roman" w:hAnsi="Times New Roman" w:cs="Times New Roman"/>
                <w:sz w:val="22"/>
                <w:szCs w:val="22"/>
                <w:lang w:val="vi-VN"/>
              </w:rPr>
              <w:t>;</w:t>
            </w:r>
          </w:p>
          <w:p w14:paraId="628FFF20"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UBND các xã, phường;</w:t>
            </w:r>
          </w:p>
          <w:p w14:paraId="493B51C1"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Báo và Phát thanh, Truyền hình tỉnh;</w:t>
            </w:r>
          </w:p>
          <w:p w14:paraId="03BC3EDF"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xml:space="preserve">- Trung tâm Thông tin - Công báo tỉnh;                                               </w:t>
            </w:r>
          </w:p>
          <w:p w14:paraId="67C497BF" w14:textId="77777777" w:rsidR="002201DF" w:rsidRPr="002201DF" w:rsidRDefault="002201DF" w:rsidP="0067237E">
            <w:pPr>
              <w:spacing w:after="0" w:line="240" w:lineRule="auto"/>
              <w:rPr>
                <w:rFonts w:ascii="Times New Roman" w:hAnsi="Times New Roman" w:cs="Times New Roman"/>
                <w:sz w:val="22"/>
                <w:szCs w:val="22"/>
                <w:lang w:val="vi-VN"/>
              </w:rPr>
            </w:pPr>
            <w:r w:rsidRPr="002201DF">
              <w:rPr>
                <w:rFonts w:ascii="Times New Roman" w:hAnsi="Times New Roman" w:cs="Times New Roman"/>
                <w:sz w:val="22"/>
                <w:szCs w:val="22"/>
                <w:lang w:val="vi-VN"/>
              </w:rPr>
              <w:t>- CV: NCTH;</w:t>
            </w:r>
          </w:p>
          <w:p w14:paraId="2497D7A2" w14:textId="745D376F" w:rsidR="00FA76A0" w:rsidRPr="000020CF" w:rsidRDefault="002201DF" w:rsidP="0067237E">
            <w:pPr>
              <w:spacing w:after="0" w:line="240" w:lineRule="auto"/>
              <w:jc w:val="both"/>
              <w:rPr>
                <w:rFonts w:ascii="Times New Roman" w:hAnsi="Times New Roman" w:cs="Times New Roman"/>
                <w:sz w:val="22"/>
                <w:szCs w:val="22"/>
                <w:lang w:val="vi-VN"/>
              </w:rPr>
            </w:pPr>
            <w:r w:rsidRPr="002201DF">
              <w:rPr>
                <w:rFonts w:ascii="Times New Roman" w:hAnsi="Times New Roman" w:cs="Times New Roman"/>
                <w:sz w:val="22"/>
                <w:szCs w:val="22"/>
                <w:lang w:val="vi-VN"/>
              </w:rPr>
              <w:t>- Lưu: VT, NN</w:t>
            </w:r>
            <w:r>
              <w:rPr>
                <w:rFonts w:ascii="Times New Roman" w:hAnsi="Times New Roman" w:cs="Times New Roman"/>
                <w:sz w:val="22"/>
                <w:szCs w:val="22"/>
              </w:rPr>
              <w:t>12</w:t>
            </w:r>
            <w:r w:rsidRPr="002201DF">
              <w:rPr>
                <w:rFonts w:ascii="Times New Roman" w:hAnsi="Times New Roman" w:cs="Times New Roman"/>
                <w:sz w:val="22"/>
                <w:szCs w:val="22"/>
                <w:vertAlign w:val="subscript"/>
              </w:rPr>
              <w:t>(ĐNQ</w:t>
            </w:r>
            <w:r w:rsidR="00AD55EF" w:rsidRPr="002201DF">
              <w:rPr>
                <w:rFonts w:ascii="Times New Roman" w:hAnsi="Times New Roman" w:cs="Times New Roman"/>
                <w:sz w:val="22"/>
                <w:szCs w:val="22"/>
                <w:vertAlign w:val="subscript"/>
              </w:rPr>
              <w:t>).</w:t>
            </w:r>
          </w:p>
        </w:tc>
        <w:tc>
          <w:tcPr>
            <w:tcW w:w="4428" w:type="dxa"/>
            <w:shd w:val="clear" w:color="auto" w:fill="FFFFFF"/>
            <w:tcMar>
              <w:top w:w="0" w:type="dxa"/>
              <w:left w:w="108" w:type="dxa"/>
              <w:bottom w:w="0" w:type="dxa"/>
              <w:right w:w="108" w:type="dxa"/>
            </w:tcMar>
            <w:hideMark/>
          </w:tcPr>
          <w:p w14:paraId="61B2F37D" w14:textId="77777777" w:rsidR="00AF55BE" w:rsidRPr="00AF55BE" w:rsidRDefault="00AF55BE" w:rsidP="006577D9">
            <w:pPr>
              <w:spacing w:after="0" w:line="240" w:lineRule="auto"/>
              <w:jc w:val="center"/>
              <w:rPr>
                <w:rFonts w:ascii="Times New Roman" w:hAnsi="Times New Roman" w:cs="Times New Roman"/>
                <w:b/>
                <w:bCs/>
                <w:sz w:val="22"/>
                <w:szCs w:val="28"/>
              </w:rPr>
            </w:pPr>
          </w:p>
          <w:p w14:paraId="135280F3" w14:textId="77777777" w:rsidR="008C518E" w:rsidRDefault="008C518E" w:rsidP="006577D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TM. ỦY BAN NHÂN DÂN</w:t>
            </w:r>
          </w:p>
          <w:p w14:paraId="30682BE2" w14:textId="77777777" w:rsidR="002201DF" w:rsidRDefault="002201DF" w:rsidP="006577D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KT. </w:t>
            </w:r>
            <w:r w:rsidR="00FA76A0" w:rsidRPr="00FA76A0">
              <w:rPr>
                <w:rFonts w:ascii="Times New Roman" w:hAnsi="Times New Roman" w:cs="Times New Roman"/>
                <w:b/>
                <w:bCs/>
                <w:sz w:val="28"/>
                <w:szCs w:val="28"/>
              </w:rPr>
              <w:t>CHỦ TỊCH</w:t>
            </w:r>
          </w:p>
          <w:p w14:paraId="64836456" w14:textId="060CFF6B" w:rsidR="008C518E" w:rsidRDefault="002201DF" w:rsidP="006577D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PHÓ CHỦ TỊCH</w:t>
            </w:r>
            <w:r w:rsidR="00FA76A0" w:rsidRPr="00FA76A0">
              <w:rPr>
                <w:rFonts w:ascii="Times New Roman" w:hAnsi="Times New Roman" w:cs="Times New Roman"/>
                <w:b/>
                <w:bCs/>
                <w:sz w:val="28"/>
                <w:szCs w:val="28"/>
              </w:rPr>
              <w:br/>
            </w:r>
            <w:r w:rsidR="00FA76A0" w:rsidRPr="00FA76A0">
              <w:rPr>
                <w:rFonts w:ascii="Times New Roman" w:hAnsi="Times New Roman" w:cs="Times New Roman"/>
                <w:b/>
                <w:bCs/>
                <w:sz w:val="28"/>
                <w:szCs w:val="28"/>
              </w:rPr>
              <w:br/>
            </w:r>
          </w:p>
          <w:p w14:paraId="7F997E11" w14:textId="77777777" w:rsidR="0056457D" w:rsidRDefault="0056457D" w:rsidP="006577D9">
            <w:pPr>
              <w:spacing w:after="0" w:line="240" w:lineRule="auto"/>
              <w:jc w:val="center"/>
              <w:rPr>
                <w:rFonts w:ascii="Times New Roman" w:hAnsi="Times New Roman" w:cs="Times New Roman"/>
                <w:b/>
                <w:bCs/>
                <w:sz w:val="28"/>
                <w:szCs w:val="28"/>
              </w:rPr>
            </w:pPr>
          </w:p>
          <w:p w14:paraId="1166051C" w14:textId="77777777" w:rsidR="002201DF" w:rsidRDefault="002201DF" w:rsidP="006577D9">
            <w:pPr>
              <w:spacing w:after="0" w:line="240" w:lineRule="auto"/>
              <w:jc w:val="center"/>
              <w:rPr>
                <w:rFonts w:ascii="Times New Roman" w:hAnsi="Times New Roman" w:cs="Times New Roman"/>
                <w:b/>
                <w:bCs/>
                <w:sz w:val="28"/>
                <w:szCs w:val="28"/>
              </w:rPr>
            </w:pPr>
          </w:p>
          <w:p w14:paraId="70382642" w14:textId="26274128" w:rsidR="00FA76A0" w:rsidRPr="00FA76A0" w:rsidRDefault="00FA76A0" w:rsidP="006577D9">
            <w:pPr>
              <w:spacing w:after="0" w:line="240" w:lineRule="auto"/>
              <w:jc w:val="center"/>
              <w:rPr>
                <w:rFonts w:ascii="Times New Roman" w:hAnsi="Times New Roman" w:cs="Times New Roman"/>
                <w:sz w:val="28"/>
                <w:szCs w:val="28"/>
              </w:rPr>
            </w:pPr>
            <w:r w:rsidRPr="00FA76A0">
              <w:rPr>
                <w:rFonts w:ascii="Times New Roman" w:hAnsi="Times New Roman" w:cs="Times New Roman"/>
                <w:b/>
                <w:bCs/>
                <w:sz w:val="28"/>
                <w:szCs w:val="28"/>
              </w:rPr>
              <w:br/>
            </w:r>
            <w:r w:rsidR="002201DF">
              <w:rPr>
                <w:rFonts w:ascii="Times New Roman" w:hAnsi="Times New Roman" w:cs="Times New Roman"/>
                <w:b/>
                <w:bCs/>
                <w:sz w:val="28"/>
                <w:szCs w:val="28"/>
              </w:rPr>
              <w:t>Phan Trọng Tấn</w:t>
            </w:r>
          </w:p>
        </w:tc>
      </w:tr>
    </w:tbl>
    <w:p w14:paraId="0F69DE1D" w14:textId="38837EAD" w:rsidR="008E6A86" w:rsidRDefault="008E6A86" w:rsidP="000020CF">
      <w:pPr>
        <w:rPr>
          <w:rFonts w:ascii="Times New Roman" w:eastAsia="Times New Roman" w:hAnsi="Times New Roman" w:cs="Times New Roman"/>
          <w:b/>
          <w:bCs/>
          <w:color w:val="000000"/>
          <w:kern w:val="0"/>
          <w:sz w:val="28"/>
          <w:szCs w:val="28"/>
          <w:lang w:val="en-GB"/>
          <w14:ligatures w14:val="none"/>
        </w:rPr>
      </w:pPr>
      <w:bookmarkStart w:id="8" w:name="chuong_pl_30"/>
      <w:bookmarkEnd w:id="8"/>
    </w:p>
    <w:sectPr w:rsidR="008E6A86" w:rsidSect="0067237E">
      <w:headerReference w:type="default" r:id="rId7"/>
      <w:footerReference w:type="default" r:id="rId8"/>
      <w:pgSz w:w="11909" w:h="16834" w:code="9"/>
      <w:pgMar w:top="851" w:right="907" w:bottom="851" w:left="1701" w:header="720"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79DAF0" w14:textId="77777777" w:rsidR="006D5F35" w:rsidRDefault="006D5F35" w:rsidP="007F17A1">
      <w:pPr>
        <w:spacing w:after="0" w:line="240" w:lineRule="auto"/>
      </w:pPr>
      <w:r>
        <w:separator/>
      </w:r>
    </w:p>
  </w:endnote>
  <w:endnote w:type="continuationSeparator" w:id="0">
    <w:p w14:paraId="5102EBF6" w14:textId="77777777" w:rsidR="006D5F35" w:rsidRDefault="006D5F35" w:rsidP="007F1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A4C0C9" w14:textId="7CEF123A" w:rsidR="007F17A1" w:rsidRDefault="007F17A1" w:rsidP="002201DF">
    <w:pPr>
      <w:pStyle w:val="Footer"/>
    </w:pPr>
  </w:p>
  <w:p w14:paraId="04437D31" w14:textId="77777777" w:rsidR="007F17A1" w:rsidRDefault="007F17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BC7004" w14:textId="77777777" w:rsidR="006D5F35" w:rsidRDefault="006D5F35" w:rsidP="007F17A1">
      <w:pPr>
        <w:spacing w:after="0" w:line="240" w:lineRule="auto"/>
      </w:pPr>
      <w:r>
        <w:separator/>
      </w:r>
    </w:p>
  </w:footnote>
  <w:footnote w:type="continuationSeparator" w:id="0">
    <w:p w14:paraId="1734D476" w14:textId="77777777" w:rsidR="006D5F35" w:rsidRDefault="006D5F35" w:rsidP="007F17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6696120"/>
      <w:docPartObj>
        <w:docPartGallery w:val="Page Numbers (Top of Page)"/>
        <w:docPartUnique/>
      </w:docPartObj>
    </w:sdtPr>
    <w:sdtEndPr>
      <w:rPr>
        <w:rFonts w:ascii="Times New Roman" w:hAnsi="Times New Roman" w:cs="Times New Roman"/>
        <w:noProof/>
        <w:sz w:val="27"/>
        <w:szCs w:val="27"/>
      </w:rPr>
    </w:sdtEndPr>
    <w:sdtContent>
      <w:p w14:paraId="5435749C" w14:textId="0CEBAB28" w:rsidR="0067237E" w:rsidRPr="0067237E" w:rsidRDefault="0067237E">
        <w:pPr>
          <w:pStyle w:val="Header"/>
          <w:jc w:val="center"/>
          <w:rPr>
            <w:rFonts w:ascii="Times New Roman" w:hAnsi="Times New Roman" w:cs="Times New Roman"/>
            <w:sz w:val="27"/>
            <w:szCs w:val="27"/>
          </w:rPr>
        </w:pPr>
        <w:r w:rsidRPr="0067237E">
          <w:rPr>
            <w:rFonts w:ascii="Times New Roman" w:hAnsi="Times New Roman" w:cs="Times New Roman"/>
            <w:sz w:val="27"/>
            <w:szCs w:val="27"/>
          </w:rPr>
          <w:fldChar w:fldCharType="begin"/>
        </w:r>
        <w:r w:rsidRPr="0067237E">
          <w:rPr>
            <w:rFonts w:ascii="Times New Roman" w:hAnsi="Times New Roman" w:cs="Times New Roman"/>
            <w:sz w:val="27"/>
            <w:szCs w:val="27"/>
          </w:rPr>
          <w:instrText xml:space="preserve"> PAGE   \* MERGEFORMAT </w:instrText>
        </w:r>
        <w:r w:rsidRPr="0067237E">
          <w:rPr>
            <w:rFonts w:ascii="Times New Roman" w:hAnsi="Times New Roman" w:cs="Times New Roman"/>
            <w:sz w:val="27"/>
            <w:szCs w:val="27"/>
          </w:rPr>
          <w:fldChar w:fldCharType="separate"/>
        </w:r>
        <w:r w:rsidR="00C7793D">
          <w:rPr>
            <w:rFonts w:ascii="Times New Roman" w:hAnsi="Times New Roman" w:cs="Times New Roman"/>
            <w:noProof/>
            <w:sz w:val="27"/>
            <w:szCs w:val="27"/>
          </w:rPr>
          <w:t>3</w:t>
        </w:r>
        <w:r w:rsidRPr="0067237E">
          <w:rPr>
            <w:rFonts w:ascii="Times New Roman" w:hAnsi="Times New Roman" w:cs="Times New Roman"/>
            <w:noProof/>
            <w:sz w:val="27"/>
            <w:szCs w:val="27"/>
          </w:rPr>
          <w:fldChar w:fldCharType="end"/>
        </w:r>
      </w:p>
    </w:sdtContent>
  </w:sdt>
  <w:p w14:paraId="735AEA75" w14:textId="77777777" w:rsidR="0067237E" w:rsidRDefault="006723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D7554"/>
    <w:multiLevelType w:val="hybridMultilevel"/>
    <w:tmpl w:val="7C08A658"/>
    <w:lvl w:ilvl="0" w:tplc="E5BCDF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2153778"/>
    <w:multiLevelType w:val="hybridMultilevel"/>
    <w:tmpl w:val="660AEDB4"/>
    <w:lvl w:ilvl="0" w:tplc="21CA8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D47A74"/>
    <w:multiLevelType w:val="hybridMultilevel"/>
    <w:tmpl w:val="291C5F06"/>
    <w:lvl w:ilvl="0" w:tplc="8CE0EEE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723754B"/>
    <w:multiLevelType w:val="hybridMultilevel"/>
    <w:tmpl w:val="CA3E4038"/>
    <w:lvl w:ilvl="0" w:tplc="A3D24C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6B00C0"/>
    <w:multiLevelType w:val="hybridMultilevel"/>
    <w:tmpl w:val="0D4C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6A0"/>
    <w:rsid w:val="000020CF"/>
    <w:rsid w:val="000039FB"/>
    <w:rsid w:val="0002529C"/>
    <w:rsid w:val="00054102"/>
    <w:rsid w:val="00056F1C"/>
    <w:rsid w:val="00076307"/>
    <w:rsid w:val="00094F80"/>
    <w:rsid w:val="000B46FA"/>
    <w:rsid w:val="000C045A"/>
    <w:rsid w:val="000D18B5"/>
    <w:rsid w:val="000E0AC4"/>
    <w:rsid w:val="00114463"/>
    <w:rsid w:val="00127044"/>
    <w:rsid w:val="001330A4"/>
    <w:rsid w:val="00133DDF"/>
    <w:rsid w:val="00141948"/>
    <w:rsid w:val="00187868"/>
    <w:rsid w:val="00191B1B"/>
    <w:rsid w:val="001A10FC"/>
    <w:rsid w:val="001A7713"/>
    <w:rsid w:val="001F1DF5"/>
    <w:rsid w:val="00212D01"/>
    <w:rsid w:val="00220055"/>
    <w:rsid w:val="002201DF"/>
    <w:rsid w:val="00231369"/>
    <w:rsid w:val="00233F86"/>
    <w:rsid w:val="00250540"/>
    <w:rsid w:val="002A30DB"/>
    <w:rsid w:val="002A768A"/>
    <w:rsid w:val="002B1061"/>
    <w:rsid w:val="002B1279"/>
    <w:rsid w:val="002B1E37"/>
    <w:rsid w:val="002E1751"/>
    <w:rsid w:val="00300A45"/>
    <w:rsid w:val="00300F45"/>
    <w:rsid w:val="00302247"/>
    <w:rsid w:val="00303606"/>
    <w:rsid w:val="0031203D"/>
    <w:rsid w:val="0031799C"/>
    <w:rsid w:val="00332E05"/>
    <w:rsid w:val="003354CB"/>
    <w:rsid w:val="00361DC6"/>
    <w:rsid w:val="00366A90"/>
    <w:rsid w:val="00372BC3"/>
    <w:rsid w:val="00377872"/>
    <w:rsid w:val="00386BAE"/>
    <w:rsid w:val="003C6E2F"/>
    <w:rsid w:val="004017A4"/>
    <w:rsid w:val="00410E5D"/>
    <w:rsid w:val="00417398"/>
    <w:rsid w:val="00424434"/>
    <w:rsid w:val="00443200"/>
    <w:rsid w:val="00443F37"/>
    <w:rsid w:val="00445DD5"/>
    <w:rsid w:val="004655B9"/>
    <w:rsid w:val="004732C5"/>
    <w:rsid w:val="00481CFC"/>
    <w:rsid w:val="00484B77"/>
    <w:rsid w:val="00496383"/>
    <w:rsid w:val="004A03AB"/>
    <w:rsid w:val="004A0D5A"/>
    <w:rsid w:val="004A1735"/>
    <w:rsid w:val="004A2DBB"/>
    <w:rsid w:val="004A5B6A"/>
    <w:rsid w:val="004E1F31"/>
    <w:rsid w:val="004E29DC"/>
    <w:rsid w:val="004F7DAC"/>
    <w:rsid w:val="005022A6"/>
    <w:rsid w:val="00504047"/>
    <w:rsid w:val="00523308"/>
    <w:rsid w:val="00525372"/>
    <w:rsid w:val="0052757C"/>
    <w:rsid w:val="005536F4"/>
    <w:rsid w:val="00557188"/>
    <w:rsid w:val="00563DB1"/>
    <w:rsid w:val="0056457D"/>
    <w:rsid w:val="00582099"/>
    <w:rsid w:val="005A3324"/>
    <w:rsid w:val="005B269D"/>
    <w:rsid w:val="005B31AD"/>
    <w:rsid w:val="005C18C0"/>
    <w:rsid w:val="005D050E"/>
    <w:rsid w:val="005E1DBB"/>
    <w:rsid w:val="005E4694"/>
    <w:rsid w:val="005F4E5E"/>
    <w:rsid w:val="006077D0"/>
    <w:rsid w:val="00612067"/>
    <w:rsid w:val="00623C76"/>
    <w:rsid w:val="00634ABB"/>
    <w:rsid w:val="00635787"/>
    <w:rsid w:val="00635D8D"/>
    <w:rsid w:val="006577D9"/>
    <w:rsid w:val="0067237E"/>
    <w:rsid w:val="006920EB"/>
    <w:rsid w:val="006B4741"/>
    <w:rsid w:val="006C261C"/>
    <w:rsid w:val="006D5F35"/>
    <w:rsid w:val="007033CA"/>
    <w:rsid w:val="007101A7"/>
    <w:rsid w:val="00711796"/>
    <w:rsid w:val="00717DF7"/>
    <w:rsid w:val="00740383"/>
    <w:rsid w:val="00740AA5"/>
    <w:rsid w:val="00751E58"/>
    <w:rsid w:val="00753AB8"/>
    <w:rsid w:val="00766A3B"/>
    <w:rsid w:val="007944C9"/>
    <w:rsid w:val="007A11C8"/>
    <w:rsid w:val="007A7D5D"/>
    <w:rsid w:val="007E0E79"/>
    <w:rsid w:val="007E7B2F"/>
    <w:rsid w:val="007F17A1"/>
    <w:rsid w:val="007F2AC4"/>
    <w:rsid w:val="00826AAF"/>
    <w:rsid w:val="00857FF1"/>
    <w:rsid w:val="0086201D"/>
    <w:rsid w:val="00886510"/>
    <w:rsid w:val="00893FCE"/>
    <w:rsid w:val="008B6D6F"/>
    <w:rsid w:val="008C518E"/>
    <w:rsid w:val="008E43EC"/>
    <w:rsid w:val="008E6A86"/>
    <w:rsid w:val="00901CF6"/>
    <w:rsid w:val="00912269"/>
    <w:rsid w:val="00932C51"/>
    <w:rsid w:val="0093374D"/>
    <w:rsid w:val="0093521F"/>
    <w:rsid w:val="00940C4B"/>
    <w:rsid w:val="00950309"/>
    <w:rsid w:val="00966E01"/>
    <w:rsid w:val="009679BE"/>
    <w:rsid w:val="009B26A9"/>
    <w:rsid w:val="009D1CBE"/>
    <w:rsid w:val="00A24486"/>
    <w:rsid w:val="00A26BCC"/>
    <w:rsid w:val="00A55954"/>
    <w:rsid w:val="00A63C00"/>
    <w:rsid w:val="00A81C55"/>
    <w:rsid w:val="00A82563"/>
    <w:rsid w:val="00A83C26"/>
    <w:rsid w:val="00AC3154"/>
    <w:rsid w:val="00AD352C"/>
    <w:rsid w:val="00AD55EF"/>
    <w:rsid w:val="00AE52E6"/>
    <w:rsid w:val="00AE7A30"/>
    <w:rsid w:val="00AF55BE"/>
    <w:rsid w:val="00AF7B12"/>
    <w:rsid w:val="00B0505F"/>
    <w:rsid w:val="00B13F6B"/>
    <w:rsid w:val="00B93FF5"/>
    <w:rsid w:val="00BA3A02"/>
    <w:rsid w:val="00BB19C5"/>
    <w:rsid w:val="00BB491A"/>
    <w:rsid w:val="00BC1ECA"/>
    <w:rsid w:val="00BE20AF"/>
    <w:rsid w:val="00BE47C6"/>
    <w:rsid w:val="00C004F7"/>
    <w:rsid w:val="00C32221"/>
    <w:rsid w:val="00C651DA"/>
    <w:rsid w:val="00C7793D"/>
    <w:rsid w:val="00C83651"/>
    <w:rsid w:val="00C94B7C"/>
    <w:rsid w:val="00CA2546"/>
    <w:rsid w:val="00CF309F"/>
    <w:rsid w:val="00CF4A6B"/>
    <w:rsid w:val="00D1734D"/>
    <w:rsid w:val="00D205E0"/>
    <w:rsid w:val="00D22466"/>
    <w:rsid w:val="00D54DC0"/>
    <w:rsid w:val="00D55DC3"/>
    <w:rsid w:val="00D602B3"/>
    <w:rsid w:val="00D85694"/>
    <w:rsid w:val="00DA3A76"/>
    <w:rsid w:val="00DB3030"/>
    <w:rsid w:val="00DC1B1B"/>
    <w:rsid w:val="00DC51CA"/>
    <w:rsid w:val="00DD1761"/>
    <w:rsid w:val="00DD1A2B"/>
    <w:rsid w:val="00DF63E1"/>
    <w:rsid w:val="00E1201A"/>
    <w:rsid w:val="00E439E0"/>
    <w:rsid w:val="00E466D9"/>
    <w:rsid w:val="00EA6F0D"/>
    <w:rsid w:val="00EC29C8"/>
    <w:rsid w:val="00EC5626"/>
    <w:rsid w:val="00F34B5C"/>
    <w:rsid w:val="00F86405"/>
    <w:rsid w:val="00F903D7"/>
    <w:rsid w:val="00F93C99"/>
    <w:rsid w:val="00F94085"/>
    <w:rsid w:val="00FA0A49"/>
    <w:rsid w:val="00FA123D"/>
    <w:rsid w:val="00FA76A0"/>
    <w:rsid w:val="00FC4B0E"/>
    <w:rsid w:val="00FC4F31"/>
    <w:rsid w:val="00FD56BD"/>
    <w:rsid w:val="00FD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545A"/>
  <w15:chartTrackingRefBased/>
  <w15:docId w15:val="{B83A34CC-2E9B-4C53-AC49-B4168F84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7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6A0"/>
    <w:rPr>
      <w:rFonts w:eastAsiaTheme="majorEastAsia" w:cstheme="majorBidi"/>
      <w:color w:val="272727" w:themeColor="text1" w:themeTint="D8"/>
    </w:rPr>
  </w:style>
  <w:style w:type="paragraph" w:styleId="Title">
    <w:name w:val="Title"/>
    <w:basedOn w:val="Normal"/>
    <w:next w:val="Normal"/>
    <w:link w:val="TitleChar"/>
    <w:uiPriority w:val="10"/>
    <w:qFormat/>
    <w:rsid w:val="00FA7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6A0"/>
    <w:pPr>
      <w:spacing w:before="160"/>
      <w:jc w:val="center"/>
    </w:pPr>
    <w:rPr>
      <w:i/>
      <w:iCs/>
      <w:color w:val="404040" w:themeColor="text1" w:themeTint="BF"/>
    </w:rPr>
  </w:style>
  <w:style w:type="character" w:customStyle="1" w:styleId="QuoteChar">
    <w:name w:val="Quote Char"/>
    <w:basedOn w:val="DefaultParagraphFont"/>
    <w:link w:val="Quote"/>
    <w:uiPriority w:val="29"/>
    <w:rsid w:val="00FA76A0"/>
    <w:rPr>
      <w:i/>
      <w:iCs/>
      <w:color w:val="404040" w:themeColor="text1" w:themeTint="BF"/>
    </w:rPr>
  </w:style>
  <w:style w:type="paragraph" w:styleId="ListParagraph">
    <w:name w:val="List Paragraph"/>
    <w:basedOn w:val="Normal"/>
    <w:uiPriority w:val="34"/>
    <w:qFormat/>
    <w:rsid w:val="00FA76A0"/>
    <w:pPr>
      <w:ind w:left="720"/>
      <w:contextualSpacing/>
    </w:pPr>
  </w:style>
  <w:style w:type="character" w:styleId="IntenseEmphasis">
    <w:name w:val="Intense Emphasis"/>
    <w:basedOn w:val="DefaultParagraphFont"/>
    <w:uiPriority w:val="21"/>
    <w:qFormat/>
    <w:rsid w:val="00FA76A0"/>
    <w:rPr>
      <w:i/>
      <w:iCs/>
      <w:color w:val="2F5496" w:themeColor="accent1" w:themeShade="BF"/>
    </w:rPr>
  </w:style>
  <w:style w:type="paragraph" w:styleId="IntenseQuote">
    <w:name w:val="Intense Quote"/>
    <w:basedOn w:val="Normal"/>
    <w:next w:val="Normal"/>
    <w:link w:val="IntenseQuoteChar"/>
    <w:uiPriority w:val="30"/>
    <w:qFormat/>
    <w:rsid w:val="00FA7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6A0"/>
    <w:rPr>
      <w:i/>
      <w:iCs/>
      <w:color w:val="2F5496" w:themeColor="accent1" w:themeShade="BF"/>
    </w:rPr>
  </w:style>
  <w:style w:type="character" w:styleId="IntenseReference">
    <w:name w:val="Intense Reference"/>
    <w:basedOn w:val="DefaultParagraphFont"/>
    <w:uiPriority w:val="32"/>
    <w:qFormat/>
    <w:rsid w:val="00FA76A0"/>
    <w:rPr>
      <w:b/>
      <w:bCs/>
      <w:smallCaps/>
      <w:color w:val="2F5496" w:themeColor="accent1" w:themeShade="BF"/>
      <w:spacing w:val="5"/>
    </w:rPr>
  </w:style>
  <w:style w:type="paragraph" w:styleId="Header">
    <w:name w:val="header"/>
    <w:basedOn w:val="Normal"/>
    <w:link w:val="HeaderChar"/>
    <w:uiPriority w:val="99"/>
    <w:unhideWhenUsed/>
    <w:rsid w:val="007F1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7A1"/>
  </w:style>
  <w:style w:type="paragraph" w:styleId="Footer">
    <w:name w:val="footer"/>
    <w:basedOn w:val="Normal"/>
    <w:link w:val="FooterChar"/>
    <w:uiPriority w:val="99"/>
    <w:unhideWhenUsed/>
    <w:rsid w:val="007F1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7A1"/>
  </w:style>
  <w:style w:type="paragraph" w:styleId="NormalWeb">
    <w:name w:val="Normal (Web)"/>
    <w:basedOn w:val="Normal"/>
    <w:uiPriority w:val="99"/>
    <w:semiHidden/>
    <w:unhideWhenUsed/>
    <w:rsid w:val="005B269D"/>
    <w:rPr>
      <w:rFonts w:ascii="Times New Roman" w:hAnsi="Times New Roman" w:cs="Times New Roman"/>
    </w:rPr>
  </w:style>
  <w:style w:type="paragraph" w:customStyle="1" w:styleId="CharCharChar">
    <w:name w:val="Char Char Char"/>
    <w:basedOn w:val="Normal"/>
    <w:next w:val="Normal"/>
    <w:autoRedefine/>
    <w:semiHidden/>
    <w:rsid w:val="00386BAE"/>
    <w:pPr>
      <w:spacing w:before="120" w:after="120" w:line="312" w:lineRule="auto"/>
    </w:pPr>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2</cp:revision>
  <dcterms:created xsi:type="dcterms:W3CDTF">2026-06-26T05:26:00Z</dcterms:created>
  <dcterms:modified xsi:type="dcterms:W3CDTF">2026-06-26T05:26:00Z</dcterms:modified>
</cp:coreProperties>
</file>