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02" w:type="dxa"/>
        <w:jc w:val="center"/>
        <w:tblLayout w:type="fixed"/>
        <w:tblLook w:val="04A0" w:firstRow="1" w:lastRow="0" w:firstColumn="1" w:lastColumn="0" w:noHBand="0" w:noVBand="1"/>
      </w:tblPr>
      <w:tblGrid>
        <w:gridCol w:w="3260"/>
        <w:gridCol w:w="6142"/>
      </w:tblGrid>
      <w:tr w:rsidR="006057B9">
        <w:trPr>
          <w:trHeight w:val="352"/>
          <w:jc w:val="center"/>
        </w:trPr>
        <w:tc>
          <w:tcPr>
            <w:tcW w:w="3260" w:type="dxa"/>
            <w:tcBorders>
              <w:top w:val="none" w:sz="0" w:space="0" w:color="000000"/>
              <w:left w:val="none" w:sz="0" w:space="0" w:color="000000"/>
              <w:bottom w:val="none" w:sz="0" w:space="0" w:color="000000"/>
              <w:right w:val="none" w:sz="0" w:space="0" w:color="000000"/>
            </w:tcBorders>
          </w:tcPr>
          <w:p w:rsidR="006057B9" w:rsidRDefault="00572601">
            <w:pPr>
              <w:keepNext/>
              <w:pBdr>
                <w:top w:val="none" w:sz="4" w:space="0" w:color="000000"/>
                <w:left w:val="none" w:sz="4" w:space="0" w:color="000000"/>
                <w:bottom w:val="none" w:sz="4" w:space="0" w:color="000000"/>
                <w:right w:val="none" w:sz="4" w:space="0" w:color="000000"/>
                <w:between w:val="none" w:sz="4" w:space="0" w:color="000000"/>
              </w:pBdr>
              <w:spacing w:after="0" w:line="240" w:lineRule="auto"/>
              <w:ind w:right="-33" w:firstLine="34"/>
              <w:jc w:val="center"/>
              <w:outlineLvl w:val="0"/>
              <w:rPr>
                <w:rFonts w:eastAsia="Times New Roman" w:cs="Times New Roman"/>
                <w:b/>
                <w:sz w:val="26"/>
                <w:szCs w:val="26"/>
              </w:rPr>
            </w:pPr>
            <w:r>
              <w:rPr>
                <w:rFonts w:eastAsia="Times New Roman" w:cs="Times New Roman"/>
                <w:b/>
                <w:sz w:val="26"/>
                <w:szCs w:val="26"/>
              </w:rPr>
              <w:t>ỦY BAN NHÂN DÂN</w:t>
            </w:r>
          </w:p>
        </w:tc>
        <w:tc>
          <w:tcPr>
            <w:tcW w:w="6142" w:type="dxa"/>
            <w:tcBorders>
              <w:top w:val="none" w:sz="0" w:space="0" w:color="000000"/>
              <w:left w:val="none" w:sz="0" w:space="0" w:color="000000"/>
              <w:bottom w:val="none" w:sz="0" w:space="0" w:color="000000"/>
              <w:right w:val="none" w:sz="0" w:space="0" w:color="000000"/>
            </w:tcBorders>
          </w:tcPr>
          <w:p w:rsidR="006057B9" w:rsidRDefault="00572601">
            <w:pPr>
              <w:keepNext/>
              <w:pBdr>
                <w:top w:val="none" w:sz="4" w:space="0" w:color="000000"/>
                <w:left w:val="none" w:sz="4" w:space="0" w:color="000000"/>
                <w:bottom w:val="none" w:sz="4" w:space="0" w:color="000000"/>
                <w:right w:val="none" w:sz="4" w:space="0" w:color="000000"/>
                <w:between w:val="none" w:sz="4" w:space="0" w:color="000000"/>
              </w:pBdr>
              <w:spacing w:after="0" w:line="240" w:lineRule="auto"/>
              <w:ind w:firstLine="81"/>
              <w:jc w:val="center"/>
              <w:outlineLvl w:val="2"/>
              <w:rPr>
                <w:rFonts w:eastAsia="Times New Roman" w:cs="Times New Roman"/>
                <w:b/>
                <w:sz w:val="26"/>
                <w:szCs w:val="26"/>
              </w:rPr>
            </w:pPr>
            <w:r>
              <w:rPr>
                <w:rFonts w:eastAsia="Times New Roman" w:cs="Times New Roman"/>
                <w:b/>
                <w:sz w:val="26"/>
                <w:szCs w:val="26"/>
              </w:rPr>
              <w:t>CỘNG HÒA XÃ HỘI CHỦ NGHĨA VIỆT NAM</w:t>
            </w:r>
          </w:p>
        </w:tc>
      </w:tr>
      <w:tr w:rsidR="006057B9">
        <w:trPr>
          <w:trHeight w:val="341"/>
          <w:jc w:val="center"/>
        </w:trPr>
        <w:tc>
          <w:tcPr>
            <w:tcW w:w="3260" w:type="dxa"/>
            <w:tcBorders>
              <w:top w:val="none" w:sz="0" w:space="0" w:color="000000"/>
              <w:left w:val="none" w:sz="0" w:space="0" w:color="000000"/>
              <w:bottom w:val="none" w:sz="0" w:space="0" w:color="000000"/>
              <w:right w:val="none" w:sz="0" w:space="0" w:color="000000"/>
            </w:tcBorders>
          </w:tcPr>
          <w:p w:rsidR="006057B9" w:rsidRDefault="00572601">
            <w:pPr>
              <w:pBdr>
                <w:top w:val="none" w:sz="4" w:space="0" w:color="000000"/>
                <w:left w:val="none" w:sz="4" w:space="0" w:color="000000"/>
                <w:bottom w:val="none" w:sz="4" w:space="0" w:color="000000"/>
                <w:right w:val="none" w:sz="4" w:space="0" w:color="000000"/>
                <w:between w:val="none" w:sz="4" w:space="0" w:color="000000"/>
              </w:pBdr>
              <w:spacing w:after="0" w:line="240" w:lineRule="auto"/>
              <w:ind w:hanging="62"/>
              <w:jc w:val="center"/>
              <w:rPr>
                <w:rFonts w:eastAsia="Times New Roman" w:cs="Times New Roman"/>
                <w:b/>
                <w:sz w:val="26"/>
                <w:szCs w:val="26"/>
              </w:rPr>
            </w:pPr>
            <w:r>
              <w:rPr>
                <w:rFonts w:eastAsia="Times New Roman" w:cs="Times New Roman"/>
                <w:b/>
                <w:sz w:val="26"/>
                <w:szCs w:val="26"/>
              </w:rPr>
              <w:t>TỈNH LONG AN</w:t>
            </w:r>
          </w:p>
        </w:tc>
        <w:tc>
          <w:tcPr>
            <w:tcW w:w="6142" w:type="dxa"/>
            <w:tcBorders>
              <w:top w:val="none" w:sz="0" w:space="0" w:color="000000"/>
              <w:left w:val="none" w:sz="0" w:space="0" w:color="000000"/>
              <w:bottom w:val="none" w:sz="0" w:space="0" w:color="000000"/>
              <w:right w:val="none" w:sz="0" w:space="0" w:color="000000"/>
            </w:tcBorders>
          </w:tcPr>
          <w:p w:rsidR="006057B9" w:rsidRDefault="00572601">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81"/>
              <w:jc w:val="center"/>
              <w:rPr>
                <w:rFonts w:eastAsia="Times New Roman" w:cs="Times New Roman"/>
                <w:b/>
                <w:bCs/>
                <w:szCs w:val="28"/>
              </w:rPr>
            </w:pPr>
            <w:r>
              <w:rPr>
                <w:rFonts w:eastAsia="Times New Roman" w:cs="Times New Roman"/>
                <w:b/>
                <w:bCs/>
                <w:szCs w:val="28"/>
              </w:rPr>
              <w:t>Độc lập - Tự do - Hạnh phúc</w:t>
            </w:r>
          </w:p>
        </w:tc>
      </w:tr>
      <w:tr w:rsidR="006057B9">
        <w:trPr>
          <w:trHeight w:val="384"/>
          <w:jc w:val="center"/>
        </w:trPr>
        <w:tc>
          <w:tcPr>
            <w:tcW w:w="3260" w:type="dxa"/>
            <w:tcBorders>
              <w:top w:val="none" w:sz="0" w:space="0" w:color="000000"/>
              <w:left w:val="none" w:sz="0" w:space="0" w:color="000000"/>
              <w:bottom w:val="none" w:sz="0" w:space="0" w:color="000000"/>
              <w:right w:val="none" w:sz="0" w:space="0" w:color="000000"/>
            </w:tcBorders>
          </w:tcPr>
          <w:p w:rsidR="006057B9" w:rsidRDefault="00572601">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680"/>
              <w:jc w:val="center"/>
              <w:rPr>
                <w:rFonts w:eastAsia="Times New Roman" w:cs="Times New Roman"/>
                <w:sz w:val="26"/>
              </w:rPr>
            </w:pPr>
            <w:r>
              <w:rPr>
                <w:rFonts w:eastAsia="Times New Roman" w:cs="Times New Roman"/>
                <w:noProof/>
                <w:sz w:val="24"/>
              </w:rPr>
              <mc:AlternateContent>
                <mc:Choice Requires="wpg">
                  <w:drawing>
                    <wp:anchor distT="0" distB="4294967295" distL="114300" distR="114300" simplePos="0" relativeHeight="251664384" behindDoc="0" locked="0" layoutInCell="1" allowOverlap="1">
                      <wp:simplePos x="0" y="0"/>
                      <wp:positionH relativeFrom="column">
                        <wp:posOffset>626110</wp:posOffset>
                      </wp:positionH>
                      <wp:positionV relativeFrom="paragraph">
                        <wp:posOffset>49529</wp:posOffset>
                      </wp:positionV>
                      <wp:extent cx="571500" cy="0"/>
                      <wp:effectExtent l="0" t="0" r="19050" b="19050"/>
                      <wp:wrapNone/>
                      <wp:docPr id="1" name="Straight Connector 6"/>
                      <wp:cNvGraphicFramePr/>
                      <a:graphic xmlns:a="http://schemas.openxmlformats.org/drawingml/2006/main">
                        <a:graphicData uri="http://schemas.microsoft.com/office/word/2010/wordprocessingShape">
                          <wps:wsp>
                            <wps:cNvCnPr/>
                            <wps:spPr bwMode="auto">
                              <a:xfrm>
                                <a:off x="0" y="0"/>
                                <a:ext cx="571500" cy="0"/>
                              </a:xfrm>
                              <a:prstGeom prst="line">
                                <a:avLst/>
                              </a:prstGeom>
                              <a:solidFill>
                                <a:srgbClr val="FFFFFF"/>
                              </a:solid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64384;mso-wrap-distance-left:9.00pt;mso-wrap-distance-top:0.00pt;mso-wrap-distance-right:9.00pt;mso-wrap-distance-bottom:-169093.20pt;visibility:visible;" from="49.3pt,3.9pt" to="94.3pt,3.9pt" fillcolor="#FFFFFF" strokecolor="#000000"/>
                  </w:pict>
                </mc:Fallback>
              </mc:AlternateContent>
            </w:r>
          </w:p>
        </w:tc>
        <w:tc>
          <w:tcPr>
            <w:tcW w:w="6142" w:type="dxa"/>
            <w:tcBorders>
              <w:top w:val="none" w:sz="0" w:space="0" w:color="000000"/>
              <w:left w:val="none" w:sz="0" w:space="0" w:color="000000"/>
              <w:bottom w:val="none" w:sz="0" w:space="0" w:color="000000"/>
              <w:right w:val="none" w:sz="0" w:space="0" w:color="000000"/>
            </w:tcBorders>
          </w:tcPr>
          <w:p w:rsidR="006057B9" w:rsidRDefault="00572601">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680"/>
              <w:jc w:val="center"/>
              <w:rPr>
                <w:rFonts w:eastAsia="Times New Roman" w:cs="Times New Roman"/>
                <w:szCs w:val="28"/>
              </w:rPr>
            </w:pPr>
            <w:r>
              <w:rPr>
                <w:rFonts w:eastAsia="Times New Roman" w:cs="Times New Roman"/>
                <w:noProof/>
                <w:sz w:val="24"/>
              </w:rPr>
              <mc:AlternateContent>
                <mc:Choice Requires="wpg">
                  <w:drawing>
                    <wp:anchor distT="0" distB="4294967295" distL="114300" distR="114300" simplePos="0" relativeHeight="251663360" behindDoc="0" locked="0" layoutInCell="1" allowOverlap="1">
                      <wp:simplePos x="0" y="0"/>
                      <wp:positionH relativeFrom="column">
                        <wp:posOffset>855980</wp:posOffset>
                      </wp:positionH>
                      <wp:positionV relativeFrom="paragraph">
                        <wp:posOffset>70484</wp:posOffset>
                      </wp:positionV>
                      <wp:extent cx="2057400" cy="0"/>
                      <wp:effectExtent l="0" t="0" r="19050" b="19050"/>
                      <wp:wrapNone/>
                      <wp:docPr id="2" name="Straight Connector 2"/>
                      <wp:cNvGraphicFramePr/>
                      <a:graphic xmlns:a="http://schemas.openxmlformats.org/drawingml/2006/main">
                        <a:graphicData uri="http://schemas.microsoft.com/office/word/2010/wordprocessingShape">
                          <wps:wsp>
                            <wps:cNvCnPr/>
                            <wps:spPr bwMode="auto">
                              <a:xfrm>
                                <a:off x="0" y="0"/>
                                <a:ext cx="2057400" cy="0"/>
                              </a:xfrm>
                              <a:prstGeom prst="line">
                                <a:avLst/>
                              </a:prstGeom>
                              <a:solidFill>
                                <a:srgbClr val="FFFFFF"/>
                              </a:solid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63360;mso-wrap-distance-left:9.00pt;mso-wrap-distance-top:0.00pt;mso-wrap-distance-right:9.00pt;mso-wrap-distance-bottom:-169093.20pt;visibility:visible;" from="67.4pt,5.5pt" to="229.4pt,5.5pt" fillcolor="#FFFFFF" strokecolor="#000000"/>
                  </w:pict>
                </mc:Fallback>
              </mc:AlternateContent>
            </w:r>
          </w:p>
        </w:tc>
      </w:tr>
      <w:tr w:rsidR="006057B9">
        <w:trPr>
          <w:trHeight w:val="341"/>
          <w:jc w:val="center"/>
        </w:trPr>
        <w:tc>
          <w:tcPr>
            <w:tcW w:w="3260" w:type="dxa"/>
            <w:tcBorders>
              <w:top w:val="none" w:sz="0" w:space="0" w:color="000000"/>
              <w:left w:val="none" w:sz="0" w:space="0" w:color="000000"/>
              <w:bottom w:val="none" w:sz="0" w:space="0" w:color="000000"/>
              <w:right w:val="none" w:sz="0" w:space="0" w:color="000000"/>
            </w:tcBorders>
          </w:tcPr>
          <w:p w:rsidR="006057B9" w:rsidRDefault="00FF22D9">
            <w:pPr>
              <w:pBdr>
                <w:top w:val="none" w:sz="4" w:space="0" w:color="000000"/>
                <w:left w:val="none" w:sz="4" w:space="0" w:color="000000"/>
                <w:bottom w:val="none" w:sz="4" w:space="0" w:color="000000"/>
                <w:right w:val="none" w:sz="4" w:space="0" w:color="000000"/>
                <w:between w:val="none" w:sz="4" w:space="0" w:color="000000"/>
              </w:pBdr>
              <w:spacing w:after="0" w:line="240" w:lineRule="auto"/>
              <w:ind w:left="38"/>
              <w:jc w:val="center"/>
              <w:rPr>
                <w:rFonts w:eastAsia="Times New Roman" w:cs="Times New Roman"/>
                <w:sz w:val="26"/>
              </w:rPr>
            </w:pPr>
            <w:r>
              <w:rPr>
                <w:rFonts w:eastAsia="Times New Roman" w:cs="Times New Roman"/>
                <w:sz w:val="26"/>
              </w:rPr>
              <w:t xml:space="preserve"> Số:  08</w:t>
            </w:r>
            <w:r w:rsidR="00572601">
              <w:rPr>
                <w:rFonts w:eastAsia="Times New Roman" w:cs="Times New Roman"/>
                <w:sz w:val="26"/>
              </w:rPr>
              <w:t xml:space="preserve"> /2025/QĐ-UBND</w:t>
            </w:r>
          </w:p>
        </w:tc>
        <w:tc>
          <w:tcPr>
            <w:tcW w:w="6142" w:type="dxa"/>
            <w:tcBorders>
              <w:top w:val="none" w:sz="0" w:space="0" w:color="000000"/>
              <w:left w:val="none" w:sz="0" w:space="0" w:color="000000"/>
              <w:bottom w:val="none" w:sz="0" w:space="0" w:color="000000"/>
              <w:right w:val="none" w:sz="0" w:space="0" w:color="000000"/>
            </w:tcBorders>
          </w:tcPr>
          <w:p w:rsidR="006057B9" w:rsidRDefault="00FF22D9" w:rsidP="00FF22D9">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311"/>
              <w:jc w:val="center"/>
              <w:rPr>
                <w:rFonts w:eastAsia="Times New Roman" w:cs="Times New Roman"/>
                <w:i/>
                <w:szCs w:val="28"/>
                <w:lang w:val="vi-VN"/>
              </w:rPr>
            </w:pPr>
            <w:r>
              <w:rPr>
                <w:rFonts w:eastAsia="Times New Roman" w:cs="Times New Roman"/>
                <w:i/>
                <w:szCs w:val="28"/>
              </w:rPr>
              <w:t>Long An, ngày 06</w:t>
            </w:r>
            <w:r w:rsidR="00572601">
              <w:rPr>
                <w:rFonts w:eastAsia="Times New Roman" w:cs="Times New Roman"/>
                <w:i/>
                <w:szCs w:val="28"/>
              </w:rPr>
              <w:t xml:space="preserve">  tháng  02  năm 2025</w:t>
            </w:r>
          </w:p>
        </w:tc>
      </w:tr>
    </w:tbl>
    <w:p w:rsidR="006057B9" w:rsidRDefault="006057B9">
      <w:pPr>
        <w:tabs>
          <w:tab w:val="center" w:pos="1800"/>
          <w:tab w:val="center" w:pos="6480"/>
        </w:tabs>
        <w:spacing w:after="0" w:line="240" w:lineRule="auto"/>
        <w:jc w:val="center"/>
        <w:rPr>
          <w:rFonts w:eastAsia="Times New Roman" w:cs="Times New Roman"/>
          <w:b/>
          <w:sz w:val="26"/>
          <w:szCs w:val="20"/>
          <w:lang w:val="nl-NL"/>
        </w:rPr>
      </w:pPr>
    </w:p>
    <w:p w:rsidR="006057B9" w:rsidRDefault="00572601">
      <w:pPr>
        <w:tabs>
          <w:tab w:val="center" w:pos="1800"/>
          <w:tab w:val="center" w:pos="6480"/>
        </w:tabs>
        <w:spacing w:after="0" w:line="269" w:lineRule="auto"/>
        <w:ind w:firstLine="680"/>
        <w:jc w:val="center"/>
        <w:rPr>
          <w:rFonts w:eastAsia="Times New Roman" w:cs="Times New Roman"/>
          <w:b/>
          <w:szCs w:val="28"/>
          <w:lang w:val="nl-NL"/>
        </w:rPr>
      </w:pPr>
      <w:r>
        <w:rPr>
          <w:rFonts w:eastAsia="Times New Roman" w:cs="Times New Roman"/>
          <w:b/>
          <w:szCs w:val="28"/>
          <w:lang w:val="nl-NL"/>
        </w:rPr>
        <w:t>QUYẾT ĐỊNH</w:t>
      </w:r>
    </w:p>
    <w:p w:rsidR="006057B9" w:rsidRDefault="00572601">
      <w:pPr>
        <w:tabs>
          <w:tab w:val="center" w:pos="1800"/>
          <w:tab w:val="center" w:pos="6480"/>
        </w:tabs>
        <w:spacing w:after="0" w:line="269" w:lineRule="auto"/>
        <w:ind w:firstLine="680"/>
        <w:jc w:val="center"/>
        <w:rPr>
          <w:rFonts w:eastAsia="Times New Roman" w:cs="Times New Roman"/>
          <w:b/>
          <w:szCs w:val="28"/>
          <w:lang w:val="nl-NL"/>
        </w:rPr>
      </w:pPr>
      <w:r>
        <w:rPr>
          <w:rFonts w:eastAsia="Times New Roman" w:cs="Times New Roman"/>
          <w:b/>
          <w:szCs w:val="28"/>
          <w:lang w:val="nl-NL"/>
        </w:rPr>
        <w:t xml:space="preserve">Quy định thời hạn đăng ký và phân công đơn vị thực hiện mua sắm </w:t>
      </w:r>
    </w:p>
    <w:p w:rsidR="006057B9" w:rsidRDefault="00572601">
      <w:pPr>
        <w:tabs>
          <w:tab w:val="center" w:pos="1800"/>
          <w:tab w:val="center" w:pos="6480"/>
        </w:tabs>
        <w:spacing w:after="0" w:line="269" w:lineRule="auto"/>
        <w:ind w:firstLine="680"/>
        <w:jc w:val="center"/>
        <w:rPr>
          <w:rFonts w:eastAsia="Times New Roman" w:cs="Times New Roman"/>
          <w:b/>
          <w:szCs w:val="28"/>
          <w:lang w:val="nl-NL"/>
        </w:rPr>
      </w:pPr>
      <w:r>
        <w:rPr>
          <w:rFonts w:eastAsia="Times New Roman" w:cs="Times New Roman"/>
          <w:b/>
          <w:szCs w:val="28"/>
          <w:lang w:val="nl-NL"/>
        </w:rPr>
        <w:t>tập trung cấp quốc gia thuộc phạm vi quản lý của tỉnh Long An</w:t>
      </w:r>
    </w:p>
    <w:p w:rsidR="006057B9" w:rsidRDefault="00572601">
      <w:pPr>
        <w:tabs>
          <w:tab w:val="center" w:pos="450"/>
          <w:tab w:val="center" w:pos="5760"/>
        </w:tabs>
        <w:spacing w:after="60" w:line="269" w:lineRule="auto"/>
        <w:ind w:firstLine="680"/>
        <w:jc w:val="center"/>
        <w:rPr>
          <w:rFonts w:eastAsia="Times New Roman" w:cs="Times New Roman"/>
          <w:b/>
          <w:sz w:val="26"/>
          <w:szCs w:val="20"/>
          <w:lang w:val="nl-NL"/>
        </w:rPr>
      </w:pPr>
      <w:r>
        <w:rPr>
          <w:rFonts w:eastAsia="Times New Roman" w:cs="Times New Roman"/>
          <w:b/>
          <w:noProof/>
          <w:sz w:val="26"/>
          <w:szCs w:val="20"/>
        </w:rPr>
        <mc:AlternateContent>
          <mc:Choice Requires="wpg">
            <w:drawing>
              <wp:anchor distT="0" distB="0" distL="114300" distR="114300" simplePos="0" relativeHeight="251661312" behindDoc="0" locked="0" layoutInCell="0" allowOverlap="1">
                <wp:simplePos x="0" y="0"/>
                <wp:positionH relativeFrom="column">
                  <wp:posOffset>2468880</wp:posOffset>
                </wp:positionH>
                <wp:positionV relativeFrom="paragraph">
                  <wp:posOffset>131217</wp:posOffset>
                </wp:positionV>
                <wp:extent cx="1371600" cy="0"/>
                <wp:effectExtent l="0" t="0" r="0" b="0"/>
                <wp:wrapNone/>
                <wp:docPr id="3" name="Straight Connector 1"/>
                <wp:cNvGraphicFramePr/>
                <a:graphic xmlns:a="http://schemas.openxmlformats.org/drawingml/2006/main">
                  <a:graphicData uri="http://schemas.microsoft.com/office/word/2010/wordprocessingShape">
                    <wps:wsp>
                      <wps:cNvCnPr/>
                      <wps:spPr bwMode="auto">
                        <a:xfrm>
                          <a:off x="0" y="0"/>
                          <a:ext cx="1371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61312;mso-wrap-distance-left:9.00pt;mso-wrap-distance-top:0.00pt;mso-wrap-distance-right:9.00pt;mso-wrap-distance-bottom:0.00pt;visibility:visible;" from="194.4pt,10.3pt" to="302.4pt,10.3pt" filled="f" strokecolor="#000000" strokeweight="0.75pt"/>
            </w:pict>
          </mc:Fallback>
        </mc:AlternateContent>
      </w:r>
    </w:p>
    <w:p w:rsidR="006057B9" w:rsidRDefault="00572601">
      <w:pPr>
        <w:tabs>
          <w:tab w:val="center" w:pos="450"/>
          <w:tab w:val="center" w:pos="5760"/>
        </w:tabs>
        <w:spacing w:before="240" w:after="70" w:line="269" w:lineRule="auto"/>
        <w:ind w:firstLine="680"/>
        <w:jc w:val="center"/>
        <w:rPr>
          <w:rFonts w:eastAsia="Times New Roman" w:cs="Times New Roman"/>
          <w:b/>
          <w:szCs w:val="20"/>
          <w:lang w:val="nl-NL"/>
        </w:rPr>
      </w:pPr>
      <w:r>
        <w:rPr>
          <w:rFonts w:eastAsia="Times New Roman" w:cs="Times New Roman"/>
          <w:b/>
          <w:szCs w:val="20"/>
          <w:lang w:val="nl-NL"/>
        </w:rPr>
        <w:t>ỦY BAN NHÂN DÂN TỈNH LONG AN</w:t>
      </w:r>
    </w:p>
    <w:p w:rsidR="006057B9" w:rsidRDefault="00572601">
      <w:pPr>
        <w:tabs>
          <w:tab w:val="center" w:pos="450"/>
          <w:tab w:val="center" w:pos="5760"/>
        </w:tabs>
        <w:spacing w:after="70" w:line="269" w:lineRule="auto"/>
        <w:ind w:firstLine="680"/>
        <w:jc w:val="both"/>
        <w:rPr>
          <w:rFonts w:eastAsia="Times New Roman" w:cs="Times New Roman"/>
          <w:i/>
          <w:szCs w:val="28"/>
          <w:lang w:val="nl-NL"/>
        </w:rPr>
      </w:pPr>
      <w:r>
        <w:rPr>
          <w:rFonts w:eastAsia="Times New Roman" w:cs="Times New Roman"/>
          <w:i/>
          <w:szCs w:val="28"/>
          <w:lang w:val="nl-NL"/>
        </w:rPr>
        <w:t>Căn cứ Luật Tổ chức chính quyền địa phương ngày 19/6/2015;</w:t>
      </w:r>
    </w:p>
    <w:p w:rsidR="006057B9" w:rsidRDefault="00572601">
      <w:pPr>
        <w:tabs>
          <w:tab w:val="center" w:pos="450"/>
          <w:tab w:val="center" w:pos="5760"/>
        </w:tabs>
        <w:spacing w:after="70" w:line="269" w:lineRule="auto"/>
        <w:ind w:firstLine="680"/>
        <w:jc w:val="both"/>
        <w:rPr>
          <w:rFonts w:eastAsia="Times New Roman" w:cs="Times New Roman"/>
          <w:i/>
          <w:iCs/>
          <w:lang w:val="nl-NL"/>
        </w:rPr>
      </w:pPr>
      <w:r>
        <w:rPr>
          <w:rFonts w:eastAsia="Times New Roman" w:cs="Times New Roman"/>
          <w:i/>
          <w:iCs/>
          <w:lang w:val="nl-NL"/>
        </w:rPr>
        <w:t>Căn cứ Luật sửa đổi, bổ sung một số điều của Luật Tổ chức Chính phủ và Luật Tổ chức chính quyền địa phương ngày 22/11/2019;</w:t>
      </w:r>
    </w:p>
    <w:p w:rsidR="006057B9" w:rsidRDefault="00572601">
      <w:pPr>
        <w:tabs>
          <w:tab w:val="center" w:pos="450"/>
          <w:tab w:val="center" w:pos="5760"/>
        </w:tabs>
        <w:spacing w:after="70" w:line="269" w:lineRule="auto"/>
        <w:ind w:firstLine="680"/>
        <w:jc w:val="both"/>
        <w:rPr>
          <w:rFonts w:eastAsia="Times New Roman" w:cs="Times New Roman"/>
          <w:i/>
          <w:iCs/>
          <w:lang w:val="nl-NL"/>
        </w:rPr>
      </w:pPr>
      <w:r>
        <w:rPr>
          <w:rFonts w:eastAsia="Times New Roman" w:cs="Times New Roman"/>
          <w:i/>
          <w:iCs/>
          <w:lang w:val="nl-NL"/>
        </w:rPr>
        <w:t xml:space="preserve">Căn cứ Luật Quản lý, sử dụng tài sản công ngày 21/6/2017;  </w:t>
      </w:r>
    </w:p>
    <w:p w:rsidR="006057B9" w:rsidRDefault="00572601">
      <w:pPr>
        <w:tabs>
          <w:tab w:val="center" w:pos="450"/>
          <w:tab w:val="center" w:pos="5760"/>
        </w:tabs>
        <w:spacing w:after="70" w:line="269" w:lineRule="auto"/>
        <w:ind w:firstLine="680"/>
        <w:jc w:val="both"/>
        <w:rPr>
          <w:rFonts w:eastAsia="Times New Roman" w:cs="Times New Roman"/>
          <w:i/>
          <w:iCs/>
          <w:lang w:val="nl-NL"/>
        </w:rPr>
      </w:pPr>
      <w:r>
        <w:rPr>
          <w:rFonts w:eastAsia="Times New Roman" w:cs="Times New Roman"/>
          <w:i/>
          <w:iCs/>
          <w:lang w:val="nl-NL"/>
        </w:rPr>
        <w:t xml:space="preserve">Căn cứ Luật Đấu thầu ngày 23/6/2023; </w:t>
      </w:r>
    </w:p>
    <w:p w:rsidR="006057B9" w:rsidRDefault="00572601">
      <w:pPr>
        <w:tabs>
          <w:tab w:val="center" w:pos="450"/>
          <w:tab w:val="center" w:pos="5760"/>
        </w:tabs>
        <w:spacing w:after="70" w:line="269" w:lineRule="auto"/>
        <w:ind w:firstLine="680"/>
        <w:jc w:val="both"/>
        <w:rPr>
          <w:rFonts w:eastAsia="Times New Roman" w:cs="Times New Roman"/>
          <w:i/>
          <w:iCs/>
          <w:lang w:val="nl-NL"/>
        </w:rPr>
      </w:pPr>
      <w:r>
        <w:rPr>
          <w:rFonts w:eastAsia="Times New Roman" w:cs="Times New Roman"/>
          <w:i/>
          <w:iCs/>
          <w:lang w:val="nl-NL"/>
        </w:rPr>
        <w:t>Căn cứ Luật sửa đổi, bổ sung một s</w:t>
      </w:r>
      <w:r>
        <w:rPr>
          <w:rFonts w:eastAsia="Times New Roman" w:cs="Times New Roman"/>
          <w:i/>
          <w:iCs/>
          <w:lang w:val="nl-NL"/>
        </w:rPr>
        <w:t>ố điều của Luật Quy hoạch, Luật Đầu tư, Luật đầu tư theo phương thức đối tác công tư và Luật Đấu thầu ngày 29/11/2024;</w:t>
      </w:r>
    </w:p>
    <w:p w:rsidR="006057B9" w:rsidRDefault="00572601">
      <w:pPr>
        <w:tabs>
          <w:tab w:val="center" w:pos="450"/>
          <w:tab w:val="center" w:pos="5760"/>
        </w:tabs>
        <w:spacing w:after="70" w:line="269" w:lineRule="auto"/>
        <w:ind w:firstLine="680"/>
        <w:jc w:val="both"/>
        <w:rPr>
          <w:rFonts w:eastAsia="Times New Roman" w:cs="Times New Roman"/>
          <w:i/>
          <w:iCs/>
          <w:lang w:val="nl-NL"/>
        </w:rPr>
      </w:pPr>
      <w:r>
        <w:rPr>
          <w:rFonts w:eastAsia="Times New Roman" w:cs="Times New Roman"/>
          <w:i/>
          <w:iCs/>
          <w:lang w:val="nl-NL"/>
        </w:rPr>
        <w:t>Căn cứ Luật sửa đổi, bổ sung một số điều của Luật Chứng khoán, Luật Kế toán, Luật Kiểm toán độc lập, Luật Ngân sách nhà nước, Luật Quản l</w:t>
      </w:r>
      <w:r>
        <w:rPr>
          <w:rFonts w:eastAsia="Times New Roman" w:cs="Times New Roman"/>
          <w:i/>
          <w:iCs/>
          <w:lang w:val="nl-NL"/>
        </w:rPr>
        <w:t>ý, sử dụng tài sản công, Luật Quản lý thuế, Luật Thuế thu nhập cá nhân, Luật Dự trữ quốc gia, Luật Xử lý vi phạm hành chính ngày 29/11/2024;</w:t>
      </w:r>
    </w:p>
    <w:p w:rsidR="006057B9" w:rsidRDefault="00572601">
      <w:pPr>
        <w:tabs>
          <w:tab w:val="center" w:pos="450"/>
          <w:tab w:val="center" w:pos="5760"/>
        </w:tabs>
        <w:spacing w:after="70" w:line="269" w:lineRule="auto"/>
        <w:ind w:firstLine="680"/>
        <w:jc w:val="both"/>
        <w:rPr>
          <w:rFonts w:eastAsia="Times New Roman" w:cs="Times New Roman"/>
          <w:i/>
          <w:iCs/>
          <w:lang w:val="nl-NL"/>
        </w:rPr>
      </w:pPr>
      <w:r>
        <w:rPr>
          <w:rFonts w:eastAsia="Times New Roman" w:cs="Times New Roman"/>
          <w:i/>
          <w:iCs/>
          <w:lang w:val="nl-NL"/>
        </w:rPr>
        <w:t>Căn cứ Nghị định số 151/2017/NĐ-CP ngày 26/12/2017 của Chính phủ quy định chi tiết một số điều của Luật Quản lý, sử</w:t>
      </w:r>
      <w:r>
        <w:rPr>
          <w:rFonts w:eastAsia="Times New Roman" w:cs="Times New Roman"/>
          <w:i/>
          <w:iCs/>
          <w:lang w:val="nl-NL"/>
        </w:rPr>
        <w:t xml:space="preserve"> dụng tài sản công;</w:t>
      </w:r>
    </w:p>
    <w:p w:rsidR="006057B9" w:rsidRDefault="00572601">
      <w:pPr>
        <w:tabs>
          <w:tab w:val="center" w:pos="450"/>
          <w:tab w:val="center" w:pos="5760"/>
        </w:tabs>
        <w:spacing w:after="70" w:line="269" w:lineRule="auto"/>
        <w:ind w:firstLine="680"/>
        <w:jc w:val="both"/>
        <w:rPr>
          <w:rFonts w:eastAsia="Times New Roman" w:cs="Times New Roman"/>
          <w:i/>
          <w:iCs/>
          <w:lang w:val="nl-NL"/>
        </w:rPr>
      </w:pPr>
      <w:r>
        <w:rPr>
          <w:rFonts w:eastAsia="Times New Roman" w:cs="Times New Roman"/>
          <w:i/>
          <w:iCs/>
          <w:lang w:val="nl-NL"/>
        </w:rPr>
        <w:t>Căn cứ Nghị định số 72/2023/NĐ-CP ngày 26/9/2023 của Chính phủ quy định tiêu chuẩn, định mức sử dụng xe ô tô;</w:t>
      </w:r>
    </w:p>
    <w:p w:rsidR="006057B9" w:rsidRDefault="00572601">
      <w:pPr>
        <w:tabs>
          <w:tab w:val="center" w:pos="450"/>
          <w:tab w:val="center" w:pos="5760"/>
        </w:tabs>
        <w:spacing w:after="70" w:line="269" w:lineRule="auto"/>
        <w:ind w:firstLine="680"/>
        <w:jc w:val="both"/>
        <w:rPr>
          <w:rFonts w:eastAsia="Times New Roman" w:cs="Times New Roman"/>
          <w:i/>
          <w:iCs/>
          <w:lang w:val="nl-NL"/>
        </w:rPr>
      </w:pPr>
      <w:r>
        <w:rPr>
          <w:rFonts w:eastAsia="Times New Roman" w:cs="Times New Roman"/>
          <w:i/>
          <w:iCs/>
          <w:lang w:val="nl-NL"/>
        </w:rPr>
        <w:t>Căn cứ Nghị định số 24/2024/NĐ-CP ngày 27/02/2024 của Chính phủ quy định chi tiết một số điều và biện pháp thi hành Luật Đấu t</w:t>
      </w:r>
      <w:r>
        <w:rPr>
          <w:rFonts w:eastAsia="Times New Roman" w:cs="Times New Roman"/>
          <w:i/>
          <w:iCs/>
          <w:lang w:val="nl-NL"/>
        </w:rPr>
        <w:t>hầu về lựa chọn nhà thầu;</w:t>
      </w:r>
    </w:p>
    <w:p w:rsidR="006057B9" w:rsidRDefault="00572601">
      <w:pPr>
        <w:tabs>
          <w:tab w:val="center" w:pos="450"/>
          <w:tab w:val="center" w:pos="5760"/>
        </w:tabs>
        <w:spacing w:after="70" w:line="269" w:lineRule="auto"/>
        <w:ind w:firstLine="680"/>
        <w:jc w:val="both"/>
        <w:rPr>
          <w:rFonts w:eastAsia="Times New Roman" w:cs="Times New Roman"/>
          <w:i/>
          <w:iCs/>
          <w:lang w:val="nl-NL"/>
        </w:rPr>
      </w:pPr>
      <w:r>
        <w:rPr>
          <w:rFonts w:eastAsia="Times New Roman" w:cs="Times New Roman"/>
          <w:i/>
          <w:iCs/>
          <w:lang w:val="nl-NL"/>
        </w:rPr>
        <w:t>Căn cứ Nghị định số 114/2024/NĐ-CP ngày 15/9/2024 của Chính phủ sửa đổi, bổ sung một số điều của Nghị định số 151/2017/NĐ-CP ngày 26/12/2017 của Chính phủ quy định chi tiết một số điều của Luật Quản lý, sử dụng tài sản công;</w:t>
      </w:r>
    </w:p>
    <w:p w:rsidR="006057B9" w:rsidRDefault="00572601">
      <w:pPr>
        <w:tabs>
          <w:tab w:val="center" w:pos="450"/>
          <w:tab w:val="center" w:pos="5760"/>
        </w:tabs>
        <w:spacing w:after="70" w:line="269" w:lineRule="auto"/>
        <w:ind w:firstLine="680"/>
        <w:jc w:val="both"/>
        <w:rPr>
          <w:rFonts w:eastAsia="Times New Roman" w:cs="Times New Roman"/>
          <w:i/>
          <w:iCs/>
          <w:lang w:val="nl-NL"/>
        </w:rPr>
      </w:pPr>
      <w:r>
        <w:rPr>
          <w:rFonts w:eastAsia="Times New Roman" w:cs="Times New Roman"/>
          <w:i/>
          <w:iCs/>
          <w:lang w:val="nl-NL"/>
        </w:rPr>
        <w:t>Căn c</w:t>
      </w:r>
      <w:r>
        <w:rPr>
          <w:rFonts w:eastAsia="Times New Roman" w:cs="Times New Roman"/>
          <w:i/>
          <w:iCs/>
          <w:lang w:val="nl-NL"/>
        </w:rPr>
        <w:t>ứ Thông tư số 69/2024/TT-BTC ngày 01/10/2024 của Bộ trưởng Bộ Tài chính quy định danh mục hàng hóa, dịch vụ áp dụng mua sắm tập trung cấp quốc gia;</w:t>
      </w:r>
    </w:p>
    <w:p w:rsidR="006057B9" w:rsidRDefault="00572601">
      <w:pPr>
        <w:tabs>
          <w:tab w:val="center" w:pos="450"/>
          <w:tab w:val="center" w:pos="5760"/>
        </w:tabs>
        <w:spacing w:after="70" w:line="269" w:lineRule="auto"/>
        <w:ind w:firstLine="680"/>
        <w:jc w:val="both"/>
        <w:rPr>
          <w:rFonts w:eastAsia="Times New Roman" w:cs="Times New Roman"/>
          <w:i/>
          <w:iCs/>
          <w:lang w:val="nl-NL"/>
        </w:rPr>
      </w:pPr>
      <w:r>
        <w:rPr>
          <w:rFonts w:eastAsia="Times New Roman" w:cs="Times New Roman"/>
          <w:i/>
          <w:iCs/>
          <w:lang w:val="nl-NL"/>
        </w:rPr>
        <w:lastRenderedPageBreak/>
        <w:t>Theo đề nghị của Sở Tài chính tại Tờ trình số 7118/TTr-STC ngày 31/12/2024 và văn bản số 434/STC-QDLC ngày 2</w:t>
      </w:r>
      <w:r>
        <w:rPr>
          <w:rFonts w:eastAsia="Times New Roman" w:cs="Times New Roman"/>
          <w:i/>
          <w:iCs/>
          <w:lang w:val="nl-NL"/>
        </w:rPr>
        <w:t>1/01/2025.</w:t>
      </w:r>
    </w:p>
    <w:p w:rsidR="006057B9" w:rsidRDefault="00572601">
      <w:pPr>
        <w:keepNext/>
        <w:tabs>
          <w:tab w:val="center" w:pos="450"/>
          <w:tab w:val="center" w:pos="5760"/>
        </w:tabs>
        <w:spacing w:after="120" w:line="269" w:lineRule="auto"/>
        <w:ind w:firstLine="680"/>
        <w:jc w:val="center"/>
        <w:outlineLvl w:val="0"/>
        <w:rPr>
          <w:rFonts w:eastAsia="Times New Roman" w:cs="Times New Roman"/>
          <w:b/>
          <w:szCs w:val="28"/>
          <w:lang w:val="nl-NL"/>
        </w:rPr>
      </w:pPr>
      <w:r>
        <w:rPr>
          <w:rFonts w:eastAsia="Times New Roman" w:cs="Times New Roman"/>
          <w:b/>
          <w:szCs w:val="28"/>
          <w:lang w:val="nl-NL"/>
        </w:rPr>
        <w:t>QUYẾT ĐỊNH:</w:t>
      </w:r>
    </w:p>
    <w:p w:rsidR="006057B9" w:rsidRDefault="00572601">
      <w:pPr>
        <w:spacing w:after="120" w:line="269" w:lineRule="auto"/>
        <w:ind w:firstLine="680"/>
        <w:jc w:val="both"/>
        <w:rPr>
          <w:rFonts w:eastAsia="Times New Roman" w:cs="Times New Roman"/>
          <w:b/>
          <w:szCs w:val="28"/>
          <w:lang w:val="es-PR"/>
        </w:rPr>
      </w:pPr>
      <w:r>
        <w:rPr>
          <w:rFonts w:eastAsia="Times New Roman" w:cs="Times New Roman"/>
          <w:b/>
          <w:szCs w:val="28"/>
          <w:lang w:val="es-PR"/>
        </w:rPr>
        <w:t>Điều 1. Thời hạn đăng ký nhu cầu mua sắm tập trung</w:t>
      </w:r>
    </w:p>
    <w:p w:rsidR="006057B9" w:rsidRDefault="00572601">
      <w:pPr>
        <w:spacing w:after="120" w:line="269" w:lineRule="auto"/>
        <w:ind w:firstLine="680"/>
        <w:jc w:val="both"/>
        <w:rPr>
          <w:rFonts w:eastAsia="Times New Roman" w:cs="Times New Roman"/>
          <w:szCs w:val="28"/>
          <w:lang w:val="nl-NL"/>
        </w:rPr>
      </w:pPr>
      <w:r>
        <w:rPr>
          <w:rFonts w:eastAsia="Times New Roman" w:cs="Times New Roman"/>
          <w:szCs w:val="28"/>
          <w:lang w:val="es-PR"/>
        </w:rPr>
        <w:t xml:space="preserve">Các cơ quan, tổ chức, đơn vị thuộc phạm vi quản lý của tỉnh Long An có nhu cầu mua sắm xe ô tô phục vụ công tác chung theo quy định tại khoản 1 Điều 2 </w:t>
      </w:r>
      <w:r>
        <w:rPr>
          <w:rFonts w:eastAsia="Times New Roman" w:cs="Times New Roman"/>
          <w:szCs w:val="28"/>
          <w:lang w:val="nl-NL"/>
        </w:rPr>
        <w:t>Thông tư số 69/2024/TT-BTC ngày</w:t>
      </w:r>
      <w:r>
        <w:rPr>
          <w:rFonts w:eastAsia="Times New Roman" w:cs="Times New Roman"/>
          <w:szCs w:val="28"/>
          <w:lang w:val="nl-NL"/>
        </w:rPr>
        <w:t xml:space="preserve"> 01/10/2024 của Bộ trưởng Bộ Tài chính, có trách nhiệm lập văn bản đăng ký mua sắm tập trung theo quy định tại khoản 2 Điều 74 Nghị định số 151/2017/NĐ-CP ngày 26/12/2017 của Chính phủ </w:t>
      </w:r>
      <w:r>
        <w:rPr>
          <w:rFonts w:eastAsia="Times New Roman" w:cs="Times New Roman"/>
          <w:i/>
          <w:szCs w:val="28"/>
          <w:lang w:val="nl-NL"/>
        </w:rPr>
        <w:t xml:space="preserve">(được sửa đổi, bổ sung tại khoản 51 Điều 1 Nghị định số 114/2024/NĐ-CP </w:t>
      </w:r>
      <w:r>
        <w:rPr>
          <w:rFonts w:eastAsia="Times New Roman" w:cs="Times New Roman"/>
          <w:i/>
          <w:szCs w:val="28"/>
          <w:lang w:val="nl-NL"/>
        </w:rPr>
        <w:t>ngày 15/9/2024 của Chính phủ)</w:t>
      </w:r>
      <w:r>
        <w:rPr>
          <w:rFonts w:eastAsia="Times New Roman" w:cs="Times New Roman"/>
          <w:szCs w:val="28"/>
          <w:lang w:val="nl-NL"/>
        </w:rPr>
        <w:t xml:space="preserve"> gửi cơ quan quản lý cấp trên (nếu có) để tổng hợp gửi đơn vị mua sắm tập trung </w:t>
      </w:r>
      <w:r>
        <w:rPr>
          <w:rFonts w:eastAsia="Times New Roman" w:cs="Times New Roman"/>
          <w:b/>
          <w:szCs w:val="28"/>
          <w:lang w:val="nl-NL"/>
        </w:rPr>
        <w:t>trước ngày 01/12 hằng năm</w:t>
      </w:r>
      <w:r>
        <w:rPr>
          <w:rFonts w:eastAsia="Times New Roman" w:cs="Times New Roman"/>
          <w:szCs w:val="28"/>
          <w:lang w:val="nl-NL"/>
        </w:rPr>
        <w:t>.</w:t>
      </w:r>
    </w:p>
    <w:p w:rsidR="006057B9" w:rsidRDefault="00572601">
      <w:pPr>
        <w:spacing w:after="120" w:line="269" w:lineRule="auto"/>
        <w:ind w:firstLine="680"/>
        <w:jc w:val="both"/>
        <w:rPr>
          <w:rFonts w:eastAsia="Times New Roman" w:cs="Times New Roman"/>
          <w:i/>
          <w:szCs w:val="28"/>
          <w:lang w:val="nl-NL"/>
        </w:rPr>
      </w:pPr>
      <w:r>
        <w:rPr>
          <w:rFonts w:eastAsia="Times New Roman" w:cs="Times New Roman"/>
          <w:b/>
          <w:szCs w:val="28"/>
          <w:lang w:val="nl-NL"/>
        </w:rPr>
        <w:t>Riêng năm 2024</w:t>
      </w:r>
      <w:r>
        <w:rPr>
          <w:rFonts w:eastAsia="Times New Roman" w:cs="Times New Roman"/>
          <w:szCs w:val="28"/>
          <w:lang w:val="nl-NL"/>
        </w:rPr>
        <w:t xml:space="preserve">, thời hạn đăng ký nhu cầu mua sắm tập trung gửi về đơn vị mua sắm tập trung </w:t>
      </w:r>
      <w:r>
        <w:rPr>
          <w:rFonts w:eastAsia="Times New Roman" w:cs="Times New Roman"/>
          <w:b/>
          <w:szCs w:val="28"/>
          <w:lang w:val="nl-NL"/>
        </w:rPr>
        <w:t>trước ngày 01/3/2025</w:t>
      </w:r>
      <w:r>
        <w:rPr>
          <w:rFonts w:eastAsia="Times New Roman" w:cs="Times New Roman"/>
          <w:szCs w:val="28"/>
          <w:lang w:val="nl-NL"/>
        </w:rPr>
        <w:t xml:space="preserve">. </w:t>
      </w:r>
    </w:p>
    <w:p w:rsidR="006057B9" w:rsidRDefault="00572601">
      <w:pPr>
        <w:spacing w:after="120" w:line="269" w:lineRule="auto"/>
        <w:ind w:firstLine="680"/>
        <w:jc w:val="both"/>
        <w:rPr>
          <w:rFonts w:eastAsia="Times New Roman" w:cs="Times New Roman"/>
          <w:szCs w:val="28"/>
          <w:lang w:val="nl-NL"/>
        </w:rPr>
      </w:pPr>
      <w:r>
        <w:rPr>
          <w:rFonts w:eastAsia="Times New Roman" w:cs="Times New Roman"/>
          <w:b/>
          <w:szCs w:val="28"/>
          <w:lang w:val="es-PR"/>
        </w:rPr>
        <w:t>Điều 2.</w:t>
      </w:r>
      <w:r>
        <w:rPr>
          <w:rFonts w:eastAsia="Times New Roman" w:cs="Times New Roman"/>
          <w:szCs w:val="28"/>
          <w:lang w:val="es-PR"/>
        </w:rPr>
        <w:t xml:space="preserve"> </w:t>
      </w:r>
      <w:r>
        <w:rPr>
          <w:rFonts w:eastAsia="Times New Roman" w:cs="Times New Roman"/>
          <w:b/>
          <w:szCs w:val="28"/>
          <w:lang w:val="es-PR"/>
        </w:rPr>
        <w:t>Đơn vị mua sắm tập trung</w:t>
      </w:r>
    </w:p>
    <w:p w:rsidR="006057B9" w:rsidRDefault="00572601">
      <w:pPr>
        <w:spacing w:after="120" w:line="269" w:lineRule="auto"/>
        <w:ind w:firstLine="680"/>
        <w:jc w:val="both"/>
        <w:rPr>
          <w:rFonts w:eastAsia="Times New Roman" w:cs="Times New Roman"/>
          <w:szCs w:val="28"/>
          <w:lang w:val="es-PR"/>
        </w:rPr>
      </w:pPr>
      <w:r>
        <w:rPr>
          <w:rFonts w:eastAsia="Times New Roman" w:cs="Times New Roman"/>
          <w:szCs w:val="28"/>
          <w:lang w:val="es-PR"/>
        </w:rPr>
        <w:t xml:space="preserve">Giao Ban Quản lý dự án đầu tư xây dựng các công trình dân dụng và công nghiệp tỉnh tổ chức thực hiện mua sắm xe ô tô phục vụ công tác chung theo quy định tại khoản 1 Điều 2 </w:t>
      </w:r>
      <w:r>
        <w:rPr>
          <w:rFonts w:eastAsia="Times New Roman" w:cs="Times New Roman"/>
          <w:szCs w:val="28"/>
          <w:lang w:val="nl-NL"/>
        </w:rPr>
        <w:t xml:space="preserve">Thông tư số 69/2024/TT-BTC ngày 01/10/2024 của Bộ </w:t>
      </w:r>
      <w:r>
        <w:rPr>
          <w:rFonts w:eastAsia="Times New Roman" w:cs="Times New Roman"/>
          <w:szCs w:val="28"/>
          <w:lang w:val="nl-NL"/>
        </w:rPr>
        <w:t>trưởng Bộ Tài chính</w:t>
      </w:r>
      <w:r>
        <w:rPr>
          <w:rFonts w:eastAsia="Times New Roman" w:cs="Times New Roman"/>
          <w:szCs w:val="28"/>
          <w:lang w:val="es-PR"/>
        </w:rPr>
        <w:t>.</w:t>
      </w:r>
    </w:p>
    <w:p w:rsidR="006057B9" w:rsidRDefault="00572601">
      <w:pPr>
        <w:tabs>
          <w:tab w:val="center" w:pos="450"/>
          <w:tab w:val="center" w:pos="5760"/>
        </w:tabs>
        <w:spacing w:after="120" w:line="269" w:lineRule="auto"/>
        <w:ind w:firstLine="680"/>
        <w:jc w:val="both"/>
        <w:rPr>
          <w:rFonts w:eastAsia="Times New Roman" w:cs="Times New Roman"/>
          <w:b/>
          <w:szCs w:val="28"/>
          <w:lang w:val="nl-NL"/>
        </w:rPr>
      </w:pPr>
      <w:r>
        <w:rPr>
          <w:rFonts w:eastAsia="Times New Roman" w:cs="Times New Roman"/>
          <w:b/>
          <w:szCs w:val="28"/>
          <w:lang w:val="nl-NL"/>
        </w:rPr>
        <w:t>Điều 3. Tổ chức thực hiện</w:t>
      </w:r>
    </w:p>
    <w:p w:rsidR="006057B9" w:rsidRDefault="00572601">
      <w:pPr>
        <w:tabs>
          <w:tab w:val="center" w:pos="450"/>
          <w:tab w:val="center" w:pos="5760"/>
        </w:tabs>
        <w:spacing w:after="120" w:line="269" w:lineRule="auto"/>
        <w:ind w:firstLine="680"/>
        <w:jc w:val="both"/>
        <w:rPr>
          <w:rFonts w:eastAsia="Times New Roman" w:cs="Times New Roman"/>
          <w:szCs w:val="28"/>
          <w:lang w:val="nl-NL"/>
        </w:rPr>
      </w:pPr>
      <w:r>
        <w:rPr>
          <w:rFonts w:eastAsia="Times New Roman" w:cs="Times New Roman"/>
          <w:szCs w:val="28"/>
          <w:lang w:val="nl-NL"/>
        </w:rPr>
        <w:t>1. Giao Sở Tài chính chủ trì, phối hợp với các cơ quan, tổ chức, đơn vị có liên quan và UBND các huyện, thị xã, thành phố tổ chức triển khai thực hiện Quyết định này.</w:t>
      </w:r>
    </w:p>
    <w:p w:rsidR="006057B9" w:rsidRDefault="00572601">
      <w:pPr>
        <w:tabs>
          <w:tab w:val="center" w:pos="450"/>
          <w:tab w:val="center" w:pos="5760"/>
        </w:tabs>
        <w:spacing w:after="120" w:line="269" w:lineRule="auto"/>
        <w:ind w:firstLine="680"/>
        <w:jc w:val="both"/>
        <w:rPr>
          <w:rFonts w:eastAsia="Times New Roman" w:cs="Times New Roman"/>
          <w:szCs w:val="28"/>
          <w:lang w:val="nl-NL"/>
        </w:rPr>
      </w:pPr>
      <w:r>
        <w:rPr>
          <w:rFonts w:eastAsia="Times New Roman" w:cs="Times New Roman"/>
          <w:szCs w:val="28"/>
          <w:lang w:val="nl-NL"/>
        </w:rPr>
        <w:t xml:space="preserve">2. </w:t>
      </w:r>
      <w:r>
        <w:rPr>
          <w:rFonts w:eastAsia="Times New Roman" w:cs="Times New Roman"/>
          <w:szCs w:val="28"/>
          <w:lang w:val="es-PR"/>
        </w:rPr>
        <w:t>Ban Quản lý dự án đầu tư xây dựng các công trình dân dụng và công nghiệp tỉnh chủ trì, phối hợp với Sở Tài chính để rà soát tiêu chuẩn định mức và kiểm tra nguồn vốn theo quy định trước khi tổ chức mua sắm; thực hiện quy trình mua sắm tập trung theo quy đị</w:t>
      </w:r>
      <w:r>
        <w:rPr>
          <w:rFonts w:eastAsia="Times New Roman" w:cs="Times New Roman"/>
          <w:szCs w:val="28"/>
          <w:lang w:val="es-PR"/>
        </w:rPr>
        <w:t>nh của Luật Đấu thầu, Nghị định của Chính phủ quy định chi tiết một số điều và biện pháp thi hành Luật Đấu thầu về lựa chọn nhà thầu.</w:t>
      </w:r>
    </w:p>
    <w:p w:rsidR="006057B9" w:rsidRDefault="00572601">
      <w:pPr>
        <w:tabs>
          <w:tab w:val="center" w:pos="450"/>
          <w:tab w:val="center" w:pos="5760"/>
        </w:tabs>
        <w:spacing w:after="120" w:line="269" w:lineRule="auto"/>
        <w:ind w:firstLine="680"/>
        <w:jc w:val="both"/>
        <w:rPr>
          <w:rFonts w:eastAsia="Times New Roman" w:cs="Times New Roman"/>
          <w:b/>
          <w:szCs w:val="28"/>
          <w:lang w:val="nl-NL"/>
        </w:rPr>
      </w:pPr>
      <w:r>
        <w:rPr>
          <w:rFonts w:eastAsia="Times New Roman" w:cs="Times New Roman"/>
          <w:szCs w:val="28"/>
          <w:lang w:val="nl-NL"/>
        </w:rPr>
        <w:t xml:space="preserve">3. </w:t>
      </w:r>
      <w:r>
        <w:rPr>
          <w:rFonts w:cs="Times New Roman"/>
        </w:rPr>
        <w:t>Trong quá trình th</w:t>
      </w:r>
      <w:r>
        <w:rPr>
          <w:rFonts w:cs="Times New Roman"/>
        </w:rPr>
        <w:t>ự</w:t>
      </w:r>
      <w:r>
        <w:rPr>
          <w:rFonts w:cs="Times New Roman"/>
        </w:rPr>
        <w:t>c hi</w:t>
      </w:r>
      <w:r>
        <w:rPr>
          <w:rFonts w:cs="Times New Roman"/>
        </w:rPr>
        <w:t>ệ</w:t>
      </w:r>
      <w:r>
        <w:rPr>
          <w:rFonts w:cs="Times New Roman"/>
        </w:rPr>
        <w:t>n, n</w:t>
      </w:r>
      <w:r>
        <w:rPr>
          <w:rFonts w:cs="Times New Roman"/>
        </w:rPr>
        <w:t>ế</w:t>
      </w:r>
      <w:r>
        <w:rPr>
          <w:rFonts w:cs="Times New Roman"/>
        </w:rPr>
        <w:t>u có vư</w:t>
      </w:r>
      <w:r>
        <w:rPr>
          <w:rFonts w:cs="Times New Roman"/>
        </w:rPr>
        <w:t>ớ</w:t>
      </w:r>
      <w:r>
        <w:rPr>
          <w:rFonts w:cs="Times New Roman"/>
        </w:rPr>
        <w:t>ng m</w:t>
      </w:r>
      <w:r>
        <w:rPr>
          <w:rFonts w:cs="Times New Roman"/>
        </w:rPr>
        <w:t>ắ</w:t>
      </w:r>
      <w:r>
        <w:rPr>
          <w:rFonts w:cs="Times New Roman"/>
        </w:rPr>
        <w:t>c phát sinh, đ</w:t>
      </w:r>
      <w:r>
        <w:rPr>
          <w:rFonts w:cs="Times New Roman"/>
        </w:rPr>
        <w:t>ề</w:t>
      </w:r>
      <w:r>
        <w:rPr>
          <w:rFonts w:cs="Times New Roman"/>
        </w:rPr>
        <w:t xml:space="preserve"> ngh</w:t>
      </w:r>
      <w:r>
        <w:rPr>
          <w:rFonts w:cs="Times New Roman"/>
        </w:rPr>
        <w:t>ị</w:t>
      </w:r>
      <w:r>
        <w:rPr>
          <w:rFonts w:cs="Times New Roman"/>
        </w:rPr>
        <w:t xml:space="preserve"> các cơ quan, t</w:t>
      </w:r>
      <w:r>
        <w:rPr>
          <w:rFonts w:cs="Times New Roman"/>
        </w:rPr>
        <w:t>ổ</w:t>
      </w:r>
      <w:r>
        <w:rPr>
          <w:rFonts w:cs="Times New Roman"/>
        </w:rPr>
        <w:t xml:space="preserve"> ch</w:t>
      </w:r>
      <w:r>
        <w:rPr>
          <w:rFonts w:cs="Times New Roman"/>
        </w:rPr>
        <w:t>ứ</w:t>
      </w:r>
      <w:r>
        <w:rPr>
          <w:rFonts w:cs="Times New Roman"/>
        </w:rPr>
        <w:t>c, đơn v</w:t>
      </w:r>
      <w:r>
        <w:rPr>
          <w:rFonts w:cs="Times New Roman"/>
        </w:rPr>
        <w:t>ị</w:t>
      </w:r>
      <w:r>
        <w:rPr>
          <w:rFonts w:cs="Times New Roman"/>
        </w:rPr>
        <w:t xml:space="preserve"> ph</w:t>
      </w:r>
      <w:r>
        <w:rPr>
          <w:rFonts w:cs="Times New Roman"/>
        </w:rPr>
        <w:t>ả</w:t>
      </w:r>
      <w:r>
        <w:rPr>
          <w:rFonts w:cs="Times New Roman"/>
        </w:rPr>
        <w:t>n ánh k</w:t>
      </w:r>
      <w:r>
        <w:rPr>
          <w:rFonts w:cs="Times New Roman"/>
        </w:rPr>
        <w:t>ị</w:t>
      </w:r>
      <w:r>
        <w:rPr>
          <w:rFonts w:cs="Times New Roman"/>
        </w:rPr>
        <w:t>p th</w:t>
      </w:r>
      <w:r>
        <w:rPr>
          <w:rFonts w:cs="Times New Roman"/>
        </w:rPr>
        <w:t>ờ</w:t>
      </w:r>
      <w:r>
        <w:rPr>
          <w:rFonts w:cs="Times New Roman"/>
        </w:rPr>
        <w:t>i v</w:t>
      </w:r>
      <w:r>
        <w:rPr>
          <w:rFonts w:cs="Times New Roman"/>
        </w:rPr>
        <w:t>ề</w:t>
      </w:r>
      <w:r>
        <w:rPr>
          <w:rFonts w:cs="Times New Roman"/>
        </w:rPr>
        <w:t xml:space="preserve"> UBND t</w:t>
      </w:r>
      <w:r>
        <w:rPr>
          <w:rFonts w:cs="Times New Roman"/>
        </w:rPr>
        <w:t>ỉ</w:t>
      </w:r>
      <w:r>
        <w:rPr>
          <w:rFonts w:cs="Times New Roman"/>
        </w:rPr>
        <w:t>nh (thông qua S</w:t>
      </w:r>
      <w:r>
        <w:rPr>
          <w:rFonts w:cs="Times New Roman"/>
        </w:rPr>
        <w:t>ở</w:t>
      </w:r>
      <w:r>
        <w:rPr>
          <w:rFonts w:cs="Times New Roman"/>
        </w:rPr>
        <w:t xml:space="preserve"> Tài chính) đ</w:t>
      </w:r>
      <w:r>
        <w:rPr>
          <w:rFonts w:cs="Times New Roman"/>
        </w:rPr>
        <w:t>ể</w:t>
      </w:r>
      <w:r>
        <w:rPr>
          <w:rFonts w:cs="Times New Roman"/>
        </w:rPr>
        <w:t xml:space="preserve"> xem xét, đi</w:t>
      </w:r>
      <w:r>
        <w:rPr>
          <w:rFonts w:cs="Times New Roman"/>
        </w:rPr>
        <w:t>ề</w:t>
      </w:r>
      <w:r>
        <w:rPr>
          <w:rFonts w:cs="Times New Roman"/>
        </w:rPr>
        <w:t>u ch</w:t>
      </w:r>
      <w:r>
        <w:rPr>
          <w:rFonts w:cs="Times New Roman"/>
        </w:rPr>
        <w:t>ỉ</w:t>
      </w:r>
      <w:r>
        <w:rPr>
          <w:rFonts w:cs="Times New Roman"/>
        </w:rPr>
        <w:t>nh, b</w:t>
      </w:r>
      <w:r>
        <w:rPr>
          <w:rFonts w:cs="Times New Roman"/>
        </w:rPr>
        <w:t>ổ</w:t>
      </w:r>
      <w:r>
        <w:rPr>
          <w:rFonts w:cs="Times New Roman"/>
        </w:rPr>
        <w:t xml:space="preserve"> sung theo th</w:t>
      </w:r>
      <w:r>
        <w:rPr>
          <w:rFonts w:cs="Times New Roman"/>
        </w:rPr>
        <w:t>ẩ</w:t>
      </w:r>
      <w:r>
        <w:rPr>
          <w:rFonts w:cs="Times New Roman"/>
        </w:rPr>
        <w:t>m quy</w:t>
      </w:r>
      <w:r>
        <w:rPr>
          <w:rFonts w:cs="Times New Roman"/>
        </w:rPr>
        <w:t>ề</w:t>
      </w:r>
      <w:r>
        <w:rPr>
          <w:rFonts w:cs="Times New Roman"/>
        </w:rPr>
        <w:t>n.</w:t>
      </w:r>
    </w:p>
    <w:p w:rsidR="006057B9" w:rsidRDefault="00572601">
      <w:pPr>
        <w:tabs>
          <w:tab w:val="center" w:pos="450"/>
          <w:tab w:val="center" w:pos="5760"/>
        </w:tabs>
        <w:spacing w:after="120" w:line="269" w:lineRule="auto"/>
        <w:ind w:firstLine="680"/>
        <w:jc w:val="both"/>
        <w:rPr>
          <w:rFonts w:eastAsia="Times New Roman" w:cs="Times New Roman"/>
          <w:b/>
          <w:szCs w:val="28"/>
          <w:lang w:val="nl-NL"/>
        </w:rPr>
      </w:pPr>
      <w:r>
        <w:rPr>
          <w:rFonts w:eastAsia="Times New Roman" w:cs="Times New Roman"/>
          <w:b/>
          <w:szCs w:val="28"/>
          <w:lang w:val="nl-NL"/>
        </w:rPr>
        <w:t>Điều 4. Điều khoản thi hành</w:t>
      </w:r>
    </w:p>
    <w:p w:rsidR="006057B9" w:rsidRDefault="00572601">
      <w:pPr>
        <w:tabs>
          <w:tab w:val="center" w:pos="450"/>
          <w:tab w:val="center" w:pos="5760"/>
        </w:tabs>
        <w:spacing w:after="120" w:line="269" w:lineRule="auto"/>
        <w:ind w:firstLine="680"/>
        <w:jc w:val="both"/>
        <w:rPr>
          <w:rFonts w:eastAsia="Times New Roman" w:cs="Times New Roman"/>
          <w:szCs w:val="28"/>
          <w:lang w:val="nl-NL"/>
        </w:rPr>
      </w:pPr>
      <w:r>
        <w:rPr>
          <w:rFonts w:eastAsia="Times New Roman" w:cs="Times New Roman"/>
          <w:szCs w:val="28"/>
          <w:lang w:val="nl-NL"/>
        </w:rPr>
        <w:t>Quyết định này có hi</w:t>
      </w:r>
      <w:r w:rsidR="00FF22D9">
        <w:rPr>
          <w:rFonts w:eastAsia="Times New Roman" w:cs="Times New Roman"/>
          <w:szCs w:val="28"/>
          <w:lang w:val="nl-NL"/>
        </w:rPr>
        <w:t>ệu lực thi hành kể từ ngày 20</w:t>
      </w:r>
      <w:r>
        <w:rPr>
          <w:rFonts w:eastAsia="Times New Roman" w:cs="Times New Roman"/>
          <w:szCs w:val="28"/>
          <w:lang w:val="nl-NL"/>
        </w:rPr>
        <w:t xml:space="preserve"> /02/2025.</w:t>
      </w:r>
    </w:p>
    <w:p w:rsidR="006057B9" w:rsidRDefault="00572601">
      <w:pPr>
        <w:tabs>
          <w:tab w:val="center" w:pos="450"/>
          <w:tab w:val="center" w:pos="5760"/>
        </w:tabs>
        <w:spacing w:after="120" w:line="269" w:lineRule="auto"/>
        <w:ind w:firstLine="680"/>
        <w:jc w:val="both"/>
        <w:rPr>
          <w:rFonts w:cs="Times New Roman"/>
        </w:rPr>
      </w:pPr>
      <w:r>
        <w:rPr>
          <w:rFonts w:cs="Times New Roman"/>
        </w:rPr>
        <w:lastRenderedPageBreak/>
        <w:t>Trư</w:t>
      </w:r>
      <w:r>
        <w:rPr>
          <w:rFonts w:cs="Times New Roman"/>
        </w:rPr>
        <w:t>ờ</w:t>
      </w:r>
      <w:r>
        <w:rPr>
          <w:rFonts w:cs="Times New Roman"/>
        </w:rPr>
        <w:t>ng h</w:t>
      </w:r>
      <w:r>
        <w:rPr>
          <w:rFonts w:cs="Times New Roman"/>
        </w:rPr>
        <w:t>ợ</w:t>
      </w:r>
      <w:r>
        <w:rPr>
          <w:rFonts w:cs="Times New Roman"/>
        </w:rPr>
        <w:t>p các văn b</w:t>
      </w:r>
      <w:r>
        <w:rPr>
          <w:rFonts w:cs="Times New Roman"/>
        </w:rPr>
        <w:t>ả</w:t>
      </w:r>
      <w:r>
        <w:rPr>
          <w:rFonts w:cs="Times New Roman"/>
        </w:rPr>
        <w:t>n quy ph</w:t>
      </w:r>
      <w:r>
        <w:rPr>
          <w:rFonts w:cs="Times New Roman"/>
        </w:rPr>
        <w:t>ạ</w:t>
      </w:r>
      <w:r>
        <w:rPr>
          <w:rFonts w:cs="Times New Roman"/>
        </w:rPr>
        <w:t>m pháp lu</w:t>
      </w:r>
      <w:r>
        <w:rPr>
          <w:rFonts w:cs="Times New Roman"/>
        </w:rPr>
        <w:t>ậ</w:t>
      </w:r>
      <w:r>
        <w:rPr>
          <w:rFonts w:cs="Times New Roman"/>
        </w:rPr>
        <w:t>t đư</w:t>
      </w:r>
      <w:r>
        <w:rPr>
          <w:rFonts w:cs="Times New Roman"/>
        </w:rPr>
        <w:t>ợ</w:t>
      </w:r>
      <w:r>
        <w:rPr>
          <w:rFonts w:cs="Times New Roman"/>
        </w:rPr>
        <w:t>c d</w:t>
      </w:r>
      <w:r>
        <w:rPr>
          <w:rFonts w:cs="Times New Roman"/>
        </w:rPr>
        <w:t>ẫ</w:t>
      </w:r>
      <w:r>
        <w:rPr>
          <w:rFonts w:cs="Times New Roman"/>
        </w:rPr>
        <w:t>n chi</w:t>
      </w:r>
      <w:r>
        <w:rPr>
          <w:rFonts w:cs="Times New Roman"/>
        </w:rPr>
        <w:t>ế</w:t>
      </w:r>
      <w:r>
        <w:rPr>
          <w:rFonts w:cs="Times New Roman"/>
        </w:rPr>
        <w:t>u t</w:t>
      </w:r>
      <w:r>
        <w:rPr>
          <w:rFonts w:cs="Times New Roman"/>
        </w:rPr>
        <w:t>ạ</w:t>
      </w:r>
      <w:r>
        <w:rPr>
          <w:rFonts w:cs="Times New Roman"/>
        </w:rPr>
        <w:t>i Quy</w:t>
      </w:r>
      <w:r>
        <w:rPr>
          <w:rFonts w:cs="Times New Roman"/>
        </w:rPr>
        <w:t>ế</w:t>
      </w:r>
      <w:r>
        <w:rPr>
          <w:rFonts w:cs="Times New Roman"/>
        </w:rPr>
        <w:t>t đ</w:t>
      </w:r>
      <w:r>
        <w:rPr>
          <w:rFonts w:cs="Times New Roman"/>
        </w:rPr>
        <w:t>ị</w:t>
      </w:r>
      <w:r>
        <w:rPr>
          <w:rFonts w:cs="Times New Roman"/>
        </w:rPr>
        <w:t>nh này đư</w:t>
      </w:r>
      <w:r>
        <w:rPr>
          <w:rFonts w:cs="Times New Roman"/>
        </w:rPr>
        <w:t>ợ</w:t>
      </w:r>
      <w:r>
        <w:rPr>
          <w:rFonts w:cs="Times New Roman"/>
        </w:rPr>
        <w:t>c s</w:t>
      </w:r>
      <w:r>
        <w:rPr>
          <w:rFonts w:cs="Times New Roman"/>
        </w:rPr>
        <w:t>ử</w:t>
      </w:r>
      <w:r>
        <w:rPr>
          <w:rFonts w:cs="Times New Roman"/>
        </w:rPr>
        <w:t>a đ</w:t>
      </w:r>
      <w:r>
        <w:rPr>
          <w:rFonts w:cs="Times New Roman"/>
        </w:rPr>
        <w:t>ổ</w:t>
      </w:r>
      <w:r>
        <w:rPr>
          <w:rFonts w:cs="Times New Roman"/>
        </w:rPr>
        <w:t>i, b</w:t>
      </w:r>
      <w:r>
        <w:rPr>
          <w:rFonts w:cs="Times New Roman"/>
        </w:rPr>
        <w:t>ổ</w:t>
      </w:r>
      <w:r>
        <w:rPr>
          <w:rFonts w:cs="Times New Roman"/>
        </w:rPr>
        <w:t xml:space="preserve"> sung ho</w:t>
      </w:r>
      <w:r>
        <w:rPr>
          <w:rFonts w:cs="Times New Roman"/>
        </w:rPr>
        <w:t>ặ</w:t>
      </w:r>
      <w:r>
        <w:rPr>
          <w:rFonts w:cs="Times New Roman"/>
        </w:rPr>
        <w:t>c thay th</w:t>
      </w:r>
      <w:r>
        <w:rPr>
          <w:rFonts w:cs="Times New Roman"/>
        </w:rPr>
        <w:t>ế</w:t>
      </w:r>
      <w:r>
        <w:rPr>
          <w:rFonts w:cs="Times New Roman"/>
        </w:rPr>
        <w:t>, thì vi</w:t>
      </w:r>
      <w:r>
        <w:rPr>
          <w:rFonts w:cs="Times New Roman"/>
        </w:rPr>
        <w:t>ệ</w:t>
      </w:r>
      <w:r>
        <w:rPr>
          <w:rFonts w:cs="Times New Roman"/>
        </w:rPr>
        <w:t>c th</w:t>
      </w:r>
      <w:r>
        <w:rPr>
          <w:rFonts w:cs="Times New Roman"/>
        </w:rPr>
        <w:t>ự</w:t>
      </w:r>
      <w:r>
        <w:rPr>
          <w:rFonts w:cs="Times New Roman"/>
        </w:rPr>
        <w:t>c hi</w:t>
      </w:r>
      <w:r>
        <w:rPr>
          <w:rFonts w:cs="Times New Roman"/>
        </w:rPr>
        <w:t>ệ</w:t>
      </w:r>
      <w:r>
        <w:rPr>
          <w:rFonts w:cs="Times New Roman"/>
        </w:rPr>
        <w:t>n s</w:t>
      </w:r>
      <w:r>
        <w:rPr>
          <w:rFonts w:cs="Times New Roman"/>
        </w:rPr>
        <w:t>ẽ</w:t>
      </w:r>
      <w:r>
        <w:rPr>
          <w:rFonts w:cs="Times New Roman"/>
        </w:rPr>
        <w:t xml:space="preserve"> tuân theo quy đ</w:t>
      </w:r>
      <w:r>
        <w:rPr>
          <w:rFonts w:cs="Times New Roman"/>
        </w:rPr>
        <w:t>ị</w:t>
      </w:r>
      <w:r>
        <w:rPr>
          <w:rFonts w:cs="Times New Roman"/>
        </w:rPr>
        <w:t xml:space="preserve">nh tương </w:t>
      </w:r>
      <w:r>
        <w:rPr>
          <w:rFonts w:cs="Times New Roman"/>
        </w:rPr>
        <w:t>ứ</w:t>
      </w:r>
      <w:r>
        <w:rPr>
          <w:rFonts w:cs="Times New Roman"/>
        </w:rPr>
        <w:t>ng trong văn b</w:t>
      </w:r>
      <w:r>
        <w:rPr>
          <w:rFonts w:cs="Times New Roman"/>
        </w:rPr>
        <w:t>ả</w:t>
      </w:r>
      <w:r>
        <w:rPr>
          <w:rFonts w:cs="Times New Roman"/>
        </w:rPr>
        <w:t>n s</w:t>
      </w:r>
      <w:r>
        <w:rPr>
          <w:rFonts w:cs="Times New Roman"/>
        </w:rPr>
        <w:t>ử</w:t>
      </w:r>
      <w:r>
        <w:rPr>
          <w:rFonts w:cs="Times New Roman"/>
        </w:rPr>
        <w:t>a đ</w:t>
      </w:r>
      <w:r>
        <w:rPr>
          <w:rFonts w:cs="Times New Roman"/>
        </w:rPr>
        <w:t>ổ</w:t>
      </w:r>
      <w:r>
        <w:rPr>
          <w:rFonts w:cs="Times New Roman"/>
        </w:rPr>
        <w:t>i, b</w:t>
      </w:r>
      <w:r>
        <w:rPr>
          <w:rFonts w:cs="Times New Roman"/>
        </w:rPr>
        <w:t>ổ</w:t>
      </w:r>
      <w:r>
        <w:rPr>
          <w:rFonts w:cs="Times New Roman"/>
        </w:rPr>
        <w:t xml:space="preserve"> sung ho</w:t>
      </w:r>
      <w:r>
        <w:rPr>
          <w:rFonts w:cs="Times New Roman"/>
        </w:rPr>
        <w:t>ặ</w:t>
      </w:r>
      <w:r>
        <w:rPr>
          <w:rFonts w:cs="Times New Roman"/>
        </w:rPr>
        <w:t>c thay th</w:t>
      </w:r>
      <w:r>
        <w:rPr>
          <w:rFonts w:cs="Times New Roman"/>
        </w:rPr>
        <w:t>ế</w:t>
      </w:r>
      <w:r>
        <w:rPr>
          <w:rFonts w:cs="Times New Roman"/>
        </w:rPr>
        <w:t xml:space="preserve"> đó.</w:t>
      </w:r>
    </w:p>
    <w:p w:rsidR="006057B9" w:rsidRDefault="00572601">
      <w:pPr>
        <w:tabs>
          <w:tab w:val="center" w:pos="450"/>
          <w:tab w:val="center" w:pos="5760"/>
        </w:tabs>
        <w:spacing w:after="120" w:line="269" w:lineRule="auto"/>
        <w:ind w:firstLine="680"/>
        <w:jc w:val="both"/>
        <w:rPr>
          <w:rFonts w:eastAsia="Times New Roman" w:cs="Times New Roman"/>
          <w:szCs w:val="28"/>
          <w:lang w:val="nl-NL"/>
        </w:rPr>
      </w:pPr>
      <w:r>
        <w:rPr>
          <w:rFonts w:eastAsia="Times New Roman" w:cs="Times New Roman"/>
          <w:b/>
          <w:szCs w:val="28"/>
          <w:lang w:val="nl-NL"/>
        </w:rPr>
        <w:t>Điều 5.</w:t>
      </w:r>
      <w:r>
        <w:rPr>
          <w:rFonts w:eastAsia="Times New Roman" w:cs="Times New Roman"/>
          <w:szCs w:val="28"/>
          <w:lang w:val="nl-NL"/>
        </w:rPr>
        <w:t xml:space="preserve"> Chánh Văn phòng UBND tỉnh, Giám đốc Kho bạc Nhà nước tỉnh, Thủ trưởng các sở, ngành và đoàn thể tỉnh; Chủ tịch UBND các hu</w:t>
      </w:r>
      <w:r>
        <w:rPr>
          <w:rFonts w:eastAsia="Times New Roman" w:cs="Times New Roman"/>
          <w:szCs w:val="28"/>
          <w:lang w:val="nl-NL"/>
        </w:rPr>
        <w:t>yện, thị xã, thành phố và thủ trưởng các cơ quan, đơn vị có liên quan chịu trách nhiệm thi hành Quyết định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057B9">
        <w:trPr>
          <w:tblCellSpacing w:w="0" w:type="dxa"/>
        </w:trPr>
        <w:tc>
          <w:tcPr>
            <w:tcW w:w="4428" w:type="dxa"/>
            <w:shd w:val="clear" w:color="auto" w:fill="FFFFFF"/>
            <w:tcMar>
              <w:top w:w="0" w:type="dxa"/>
              <w:left w:w="108" w:type="dxa"/>
              <w:bottom w:w="0" w:type="dxa"/>
              <w:right w:w="108" w:type="dxa"/>
            </w:tcMar>
          </w:tcPr>
          <w:p w:rsidR="006057B9" w:rsidRDefault="00572601">
            <w:pPr>
              <w:spacing w:after="0" w:line="240" w:lineRule="auto"/>
              <w:rPr>
                <w:rFonts w:eastAsia="Times New Roman" w:cs="Times New Roman"/>
                <w:sz w:val="22"/>
              </w:rPr>
            </w:pPr>
            <w:r>
              <w:rPr>
                <w:rFonts w:eastAsia="Times New Roman" w:cs="Times New Roman"/>
                <w:b/>
                <w:bCs/>
                <w:i/>
                <w:iCs/>
                <w:sz w:val="24"/>
                <w:szCs w:val="24"/>
              </w:rPr>
              <w:t>Nơi nhận:</w:t>
            </w:r>
            <w:r>
              <w:rPr>
                <w:rFonts w:eastAsia="Times New Roman" w:cs="Times New Roman"/>
                <w:b/>
                <w:bCs/>
                <w:i/>
                <w:iCs/>
                <w:sz w:val="24"/>
                <w:szCs w:val="24"/>
              </w:rPr>
              <w:br/>
            </w:r>
            <w:r>
              <w:rPr>
                <w:rFonts w:eastAsia="Times New Roman" w:cs="Times New Roman"/>
                <w:sz w:val="22"/>
              </w:rPr>
              <w:t>- Như Điều 5;</w:t>
            </w:r>
            <w:r>
              <w:rPr>
                <w:rFonts w:eastAsia="Times New Roman" w:cs="Times New Roman"/>
                <w:sz w:val="22"/>
              </w:rPr>
              <w:br/>
              <w:t>- Cục Kiểm tra văn bản - Bộ Tư pháp;</w:t>
            </w:r>
            <w:r>
              <w:rPr>
                <w:rFonts w:eastAsia="Times New Roman" w:cs="Times New Roman"/>
                <w:sz w:val="22"/>
              </w:rPr>
              <w:br/>
              <w:t>- Vụ Pháp chế - Bộ Tài chính;</w:t>
            </w:r>
          </w:p>
          <w:p w:rsidR="006057B9" w:rsidRDefault="00572601">
            <w:pPr>
              <w:spacing w:after="0" w:line="240" w:lineRule="auto"/>
              <w:rPr>
                <w:rFonts w:eastAsia="Times New Roman" w:cs="Times New Roman"/>
                <w:sz w:val="22"/>
              </w:rPr>
            </w:pPr>
            <w:r>
              <w:rPr>
                <w:rFonts w:eastAsia="Times New Roman" w:cs="Times New Roman"/>
                <w:sz w:val="22"/>
              </w:rPr>
              <w:t>- TT.TU, TT.HĐND tỉnh;</w:t>
            </w:r>
            <w:r>
              <w:rPr>
                <w:rFonts w:eastAsia="Times New Roman" w:cs="Times New Roman"/>
                <w:sz w:val="22"/>
              </w:rPr>
              <w:br/>
              <w:t>- CT, PCT.UBND tỉnh;</w:t>
            </w:r>
          </w:p>
          <w:p w:rsidR="006057B9" w:rsidRDefault="00572601">
            <w:pPr>
              <w:spacing w:after="0" w:line="240" w:lineRule="auto"/>
              <w:rPr>
                <w:rFonts w:eastAsia="Times New Roman" w:cs="Times New Roman"/>
                <w:sz w:val="22"/>
              </w:rPr>
            </w:pPr>
            <w:r>
              <w:rPr>
                <w:rFonts w:eastAsia="Times New Roman" w:cs="Times New Roman"/>
                <w:sz w:val="22"/>
              </w:rPr>
              <w:t xml:space="preserve">- CVP, </w:t>
            </w:r>
            <w:r>
              <w:rPr>
                <w:rFonts w:eastAsia="Times New Roman" w:cs="Times New Roman"/>
                <w:sz w:val="22"/>
              </w:rPr>
              <w:t>PCVP.UBND tỉnh;</w:t>
            </w:r>
          </w:p>
          <w:p w:rsidR="006057B9" w:rsidRDefault="00572601">
            <w:pPr>
              <w:spacing w:after="0" w:line="240" w:lineRule="auto"/>
              <w:rPr>
                <w:rFonts w:eastAsia="Times New Roman" w:cs="Times New Roman"/>
                <w:sz w:val="22"/>
              </w:rPr>
            </w:pPr>
            <w:r>
              <w:rPr>
                <w:rFonts w:eastAsia="Times New Roman" w:cs="Times New Roman"/>
                <w:sz w:val="22"/>
              </w:rPr>
              <w:t>- Phòng: HCQT, KTTC, VHXH;</w:t>
            </w:r>
            <w:r>
              <w:rPr>
                <w:rFonts w:eastAsia="Times New Roman" w:cs="Times New Roman"/>
                <w:sz w:val="22"/>
              </w:rPr>
              <w:br/>
              <w:t>- Cổng thông tin điện tử tỉnh;</w:t>
            </w:r>
          </w:p>
          <w:p w:rsidR="006057B9" w:rsidRDefault="00572601">
            <w:pPr>
              <w:spacing w:after="0" w:line="240" w:lineRule="auto"/>
              <w:rPr>
                <w:rFonts w:eastAsia="Times New Roman" w:cs="Times New Roman"/>
                <w:sz w:val="22"/>
              </w:rPr>
            </w:pPr>
            <w:r>
              <w:rPr>
                <w:rFonts w:eastAsia="Times New Roman" w:cs="Times New Roman"/>
                <w:sz w:val="22"/>
              </w:rPr>
              <w:t xml:space="preserve">- Công báo tỉnh; </w:t>
            </w:r>
          </w:p>
          <w:p w:rsidR="006057B9" w:rsidRDefault="00572601">
            <w:pPr>
              <w:spacing w:after="0" w:line="240" w:lineRule="auto"/>
              <w:rPr>
                <w:rFonts w:eastAsia="Times New Roman" w:cs="Times New Roman"/>
                <w:sz w:val="24"/>
                <w:szCs w:val="24"/>
              </w:rPr>
            </w:pPr>
            <w:r>
              <w:rPr>
                <w:rFonts w:eastAsia="Times New Roman" w:cs="Times New Roman"/>
                <w:sz w:val="22"/>
              </w:rPr>
              <w:t>- Lưu: VT, Quoc.</w:t>
            </w:r>
          </w:p>
        </w:tc>
        <w:tc>
          <w:tcPr>
            <w:tcW w:w="4428" w:type="dxa"/>
            <w:shd w:val="clear" w:color="auto" w:fill="FFFFFF"/>
            <w:tcMar>
              <w:top w:w="0" w:type="dxa"/>
              <w:left w:w="108" w:type="dxa"/>
              <w:bottom w:w="0" w:type="dxa"/>
              <w:right w:w="108" w:type="dxa"/>
            </w:tcMar>
          </w:tcPr>
          <w:p w:rsidR="006057B9" w:rsidRDefault="00572601">
            <w:pPr>
              <w:spacing w:after="0" w:line="240" w:lineRule="auto"/>
              <w:jc w:val="center"/>
              <w:rPr>
                <w:rFonts w:eastAsia="Times New Roman" w:cs="Times New Roman"/>
                <w:b/>
                <w:bCs/>
                <w:sz w:val="27"/>
                <w:szCs w:val="27"/>
              </w:rPr>
            </w:pPr>
            <w:r>
              <w:rPr>
                <w:rFonts w:eastAsia="Times New Roman" w:cs="Times New Roman"/>
                <w:b/>
                <w:bCs/>
                <w:sz w:val="27"/>
                <w:szCs w:val="27"/>
              </w:rPr>
              <w:t>TM. ỦY BAN NHÂN DÂN</w:t>
            </w:r>
          </w:p>
          <w:p w:rsidR="006057B9" w:rsidRDefault="00572601">
            <w:pPr>
              <w:spacing w:after="0" w:line="240" w:lineRule="auto"/>
              <w:jc w:val="center"/>
              <w:rPr>
                <w:rFonts w:eastAsia="Times New Roman" w:cs="Times New Roman"/>
                <w:b/>
                <w:bCs/>
                <w:sz w:val="27"/>
                <w:szCs w:val="27"/>
              </w:rPr>
            </w:pPr>
            <w:r>
              <w:rPr>
                <w:rFonts w:eastAsia="Times New Roman" w:cs="Times New Roman"/>
                <w:b/>
                <w:bCs/>
                <w:sz w:val="27"/>
                <w:szCs w:val="27"/>
              </w:rPr>
              <w:t>CHỦ TỊCH</w:t>
            </w:r>
          </w:p>
          <w:p w:rsidR="006057B9" w:rsidRDefault="00572601">
            <w:pPr>
              <w:spacing w:after="0" w:line="240" w:lineRule="auto"/>
              <w:jc w:val="center"/>
              <w:rPr>
                <w:rFonts w:eastAsia="Times New Roman" w:cs="Times New Roman"/>
                <w:b/>
                <w:bCs/>
                <w:sz w:val="27"/>
                <w:szCs w:val="27"/>
              </w:rPr>
            </w:pPr>
            <w:r>
              <w:rPr>
                <w:rFonts w:eastAsia="Times New Roman" w:cs="Times New Roman"/>
                <w:b/>
                <w:bCs/>
                <w:sz w:val="27"/>
                <w:szCs w:val="27"/>
              </w:rPr>
              <w:br/>
            </w:r>
            <w:r>
              <w:rPr>
                <w:rFonts w:eastAsia="Times New Roman" w:cs="Times New Roman"/>
                <w:b/>
                <w:bCs/>
                <w:sz w:val="27"/>
                <w:szCs w:val="27"/>
              </w:rPr>
              <w:br/>
            </w:r>
            <w:r>
              <w:rPr>
                <w:rFonts w:eastAsia="Times New Roman" w:cs="Times New Roman"/>
                <w:b/>
                <w:bCs/>
                <w:sz w:val="27"/>
                <w:szCs w:val="27"/>
              </w:rPr>
              <w:br/>
            </w:r>
          </w:p>
          <w:p w:rsidR="006057B9" w:rsidRDefault="00572601">
            <w:pPr>
              <w:spacing w:after="0" w:line="240" w:lineRule="auto"/>
              <w:jc w:val="center"/>
              <w:rPr>
                <w:rFonts w:eastAsia="Times New Roman" w:cs="Times New Roman"/>
                <w:sz w:val="27"/>
                <w:szCs w:val="27"/>
              </w:rPr>
            </w:pPr>
            <w:r>
              <w:rPr>
                <w:rFonts w:eastAsia="Times New Roman" w:cs="Times New Roman"/>
                <w:b/>
                <w:bCs/>
                <w:sz w:val="27"/>
                <w:szCs w:val="27"/>
              </w:rPr>
              <w:br/>
            </w:r>
            <w:r w:rsidR="00FF22D9">
              <w:rPr>
                <w:rFonts w:eastAsia="Times New Roman" w:cs="Times New Roman"/>
                <w:sz w:val="27"/>
                <w:szCs w:val="27"/>
              </w:rPr>
              <w:t>Nguyễn Văn Út</w:t>
            </w:r>
            <w:bookmarkStart w:id="0" w:name="_GoBack"/>
            <w:bookmarkEnd w:id="0"/>
          </w:p>
          <w:p w:rsidR="006057B9" w:rsidRDefault="006057B9">
            <w:pPr>
              <w:spacing w:after="0" w:line="240" w:lineRule="auto"/>
              <w:jc w:val="center"/>
              <w:rPr>
                <w:rFonts w:eastAsia="Times New Roman" w:cs="Times New Roman"/>
                <w:b/>
                <w:sz w:val="27"/>
                <w:szCs w:val="27"/>
              </w:rPr>
            </w:pPr>
          </w:p>
        </w:tc>
      </w:tr>
    </w:tbl>
    <w:p w:rsidR="006057B9" w:rsidRDefault="006057B9">
      <w:pPr>
        <w:tabs>
          <w:tab w:val="center" w:pos="450"/>
          <w:tab w:val="center" w:pos="5760"/>
        </w:tabs>
        <w:spacing w:after="60" w:line="269" w:lineRule="auto"/>
        <w:ind w:firstLine="680"/>
        <w:jc w:val="both"/>
        <w:rPr>
          <w:rFonts w:cs="Times New Roman"/>
        </w:rPr>
      </w:pPr>
    </w:p>
    <w:sectPr w:rsidR="006057B9">
      <w:headerReference w:type="default" r:id="rId7"/>
      <w:pgSz w:w="11909" w:h="16834"/>
      <w:pgMar w:top="1191" w:right="1134" w:bottom="1134" w:left="1701" w:header="720" w:footer="431"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2601" w:rsidRDefault="00572601">
      <w:pPr>
        <w:spacing w:after="0" w:line="240" w:lineRule="auto"/>
      </w:pPr>
      <w:r>
        <w:separator/>
      </w:r>
    </w:p>
  </w:endnote>
  <w:endnote w:type="continuationSeparator" w:id="0">
    <w:p w:rsidR="00572601" w:rsidRDefault="00572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2601" w:rsidRDefault="00572601">
      <w:pPr>
        <w:spacing w:after="0" w:line="240" w:lineRule="auto"/>
      </w:pPr>
      <w:r>
        <w:separator/>
      </w:r>
    </w:p>
  </w:footnote>
  <w:footnote w:type="continuationSeparator" w:id="0">
    <w:p w:rsidR="00572601" w:rsidRDefault="005726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6090299"/>
      <w:docPartObj>
        <w:docPartGallery w:val="Page Numbers (Top of Page)"/>
        <w:docPartUnique/>
      </w:docPartObj>
    </w:sdtPr>
    <w:sdtEndPr/>
    <w:sdtContent>
      <w:p w:rsidR="006057B9" w:rsidRDefault="00572601">
        <w:pPr>
          <w:pStyle w:val="Header"/>
          <w:jc w:val="center"/>
        </w:pPr>
        <w:r>
          <w:fldChar w:fldCharType="begin"/>
        </w:r>
        <w:r>
          <w:instrText xml:space="preserve"> PAGE   \* MERGEFORMAT </w:instrText>
        </w:r>
        <w:r>
          <w:fldChar w:fldCharType="separate"/>
        </w:r>
        <w:r w:rsidR="00FF22D9">
          <w:rPr>
            <w:noProof/>
          </w:rPr>
          <w:t>3</w:t>
        </w:r>
        <w:r>
          <w:fldChar w:fldCharType="end"/>
        </w:r>
      </w:p>
    </w:sdtContent>
  </w:sdt>
  <w:p w:rsidR="006057B9" w:rsidRDefault="006057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57B9"/>
    <w:rsid w:val="00572601"/>
    <w:rsid w:val="006057B9"/>
    <w:rsid w:val="00FF2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AB43A5-C613-421F-9C0E-DC4F5E11ACDB}"/>
</file>

<file path=customXml/itemProps2.xml><?xml version="1.0" encoding="utf-8"?>
<ds:datastoreItem xmlns:ds="http://schemas.openxmlformats.org/officeDocument/2006/customXml" ds:itemID="{12D3F6DC-235C-4DB5-80B3-F833A80BBAF2}"/>
</file>

<file path=customXml/itemProps3.xml><?xml version="1.0" encoding="utf-8"?>
<ds:datastoreItem xmlns:ds="http://schemas.openxmlformats.org/officeDocument/2006/customXml" ds:itemID="{E8D4FB0E-E44F-4657-BBB9-8AA1B8CAD45A}"/>
</file>

<file path=docProps/app.xml><?xml version="1.0" encoding="utf-8"?>
<Properties xmlns="http://schemas.openxmlformats.org/officeDocument/2006/extended-properties" xmlns:vt="http://schemas.openxmlformats.org/officeDocument/2006/docPropsVTypes">
  <Template>Normal</Template>
  <TotalTime>0</TotalTime>
  <Pages>3</Pages>
  <Words>686</Words>
  <Characters>3912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cp:revision>
  <dcterms:created xsi:type="dcterms:W3CDTF">2025-02-07T00:29:00Z</dcterms:created>
  <dcterms:modified xsi:type="dcterms:W3CDTF">2025-02-07T00:29:00Z</dcterms:modified>
</cp:coreProperties>
</file>