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C44609"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C44609">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8167BB">
              <w:rPr>
                <w:rFonts w:ascii="TimesNewRomanPSMT" w:eastAsia="Times New Roman" w:hAnsi="TimesNewRomanPSMT" w:cs="Times New Roman"/>
                <w:color w:val="000000"/>
              </w:rPr>
              <w:t>1</w:t>
            </w:r>
            <w:r w:rsidR="00C44609">
              <w:rPr>
                <w:rFonts w:ascii="TimesNewRomanPSMT" w:eastAsia="Times New Roman" w:hAnsi="TimesNewRomanPSMT" w:cs="Times New Roman"/>
                <w:color w:val="000000"/>
              </w:rPr>
              <w:t>9</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C44609"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7E2F67">
              <w:rPr>
                <w:rFonts w:ascii="TimesNewRomanPS-ItalicMT" w:eastAsia="Times New Roman" w:hAnsi="TimesNewRomanPS-ItalicMT" w:cs="Times New Roman"/>
                <w:i/>
                <w:iCs/>
                <w:color w:val="000000"/>
              </w:rPr>
              <w:t>1</w:t>
            </w:r>
            <w:r w:rsidR="00C44609">
              <w:rPr>
                <w:rFonts w:ascii="TimesNewRomanPS-ItalicMT" w:eastAsia="Times New Roman" w:hAnsi="TimesNewRomanPS-ItalicMT" w:cs="Times New Roman"/>
                <w:i/>
                <w:iCs/>
                <w:color w:val="000000"/>
              </w:rPr>
              <w:t>4</w:t>
            </w:r>
            <w:r w:rsidRPr="00A70CCE">
              <w:rPr>
                <w:rFonts w:ascii="TimesNewRomanPS-ItalicMT" w:eastAsia="Times New Roman" w:hAnsi="TimesNewRomanPS-ItalicMT" w:cs="Times New Roman"/>
                <w:i/>
                <w:iCs/>
                <w:color w:val="000000"/>
              </w:rPr>
              <w:t xml:space="preserve"> tháng </w:t>
            </w:r>
            <w:r w:rsidR="00313F92">
              <w:rPr>
                <w:rFonts w:ascii="TimesNewRomanPS-ItalicMT" w:eastAsia="Times New Roman" w:hAnsi="TimesNewRomanPS-ItalicMT" w:cs="Times New Roman"/>
                <w:i/>
                <w:iCs/>
                <w:color w:val="000000"/>
              </w:rPr>
              <w:t>1</w:t>
            </w:r>
            <w:r w:rsidR="00C44609">
              <w:rPr>
                <w:rFonts w:ascii="TimesNewRomanPS-ItalicMT" w:eastAsia="Times New Roman" w:hAnsi="TimesNewRomanPS-ItalicMT" w:cs="Times New Roman"/>
                <w:i/>
                <w:iCs/>
                <w:color w:val="000000"/>
              </w:rPr>
              <w:t>1</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8167BB">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313F92" w:rsidRDefault="00C44609" w:rsidP="00313F92">
      <w:pPr>
        <w:spacing w:after="0" w:line="240" w:lineRule="auto"/>
        <w:jc w:val="center"/>
        <w:rPr>
          <w:rFonts w:eastAsia="Times New Roman" w:cs="Times New Roman"/>
          <w:b/>
          <w:bCs/>
          <w:color w:val="000000"/>
          <w:szCs w:val="28"/>
        </w:rPr>
      </w:pPr>
      <w:r w:rsidRPr="00C44609">
        <w:rPr>
          <w:rFonts w:ascii="TimesNewRomanPS-BoldMT" w:hAnsi="TimesNewRomanPS-BoldMT"/>
          <w:b/>
          <w:bCs/>
          <w:color w:val="000000"/>
          <w:szCs w:val="28"/>
        </w:rPr>
        <w:t>Sửa đổi Nghị quyết số 14/2023/NQ-HĐND ngày 06 tháng 11 năm 2023 của Hội đồng nhân dân tỉnh Hải Dương quy định chính sách hỗ trợ phát triển sản xuất nông nghiệp hàng hóa tập trung ứng dụng công nghệ cao, nông nghiệp hữu cơ đến năm 2025 trên địa bàn tỉnh Hải Dươn</w:t>
      </w:r>
      <w:r w:rsidR="00313F92" w:rsidRPr="00313F92">
        <w:rPr>
          <w:rStyle w:val="fontstyle01"/>
          <w:rFonts w:ascii="Times New Roman" w:hAnsi="Times New Roman" w:cs="Times New Roman"/>
          <w:sz w:val="28"/>
          <w:szCs w:val="28"/>
        </w:rPr>
        <w:t>g</w:t>
      </w:r>
    </w:p>
    <w:p w:rsidR="00A70CCE" w:rsidRPr="00313F92" w:rsidRDefault="00C44609" w:rsidP="00A70CCE">
      <w:pPr>
        <w:spacing w:after="0" w:line="240" w:lineRule="auto"/>
        <w:rPr>
          <w:rFonts w:eastAsia="Times New Roman" w:cs="Times New Roman"/>
          <w:b/>
          <w:bCs/>
          <w:color w:val="000000"/>
          <w:szCs w:val="28"/>
        </w:rPr>
      </w:pPr>
      <w:r>
        <w:rPr>
          <w:rFonts w:eastAsia="Times New Roman" w:cs="Times New Roman"/>
          <w:b/>
          <w:bCs/>
          <w:noProof/>
          <w:color w:val="000000"/>
          <w:szCs w:val="28"/>
        </w:rPr>
        <w:pict>
          <v:shape id="_x0000_s1030" type="#_x0000_t32" style="position:absolute;margin-left:202.2pt;margin-top:2.8pt;width:53.25pt;height:0;z-index:251660288" o:connectortype="straight"/>
        </w:pict>
      </w:r>
    </w:p>
    <w:p w:rsidR="00A70CCE" w:rsidRPr="00313F92" w:rsidRDefault="00A70CCE" w:rsidP="00A70CCE">
      <w:pPr>
        <w:spacing w:after="0" w:line="240" w:lineRule="auto"/>
        <w:jc w:val="center"/>
        <w:rPr>
          <w:rFonts w:eastAsia="Times New Roman" w:cs="Times New Roman"/>
          <w:b/>
          <w:bCs/>
          <w:color w:val="000000"/>
          <w:szCs w:val="28"/>
        </w:rPr>
      </w:pPr>
      <w:r w:rsidRPr="00313F92">
        <w:rPr>
          <w:rFonts w:eastAsia="Times New Roman" w:cs="Times New Roman"/>
          <w:b/>
          <w:bCs/>
          <w:color w:val="000000"/>
          <w:szCs w:val="28"/>
        </w:rPr>
        <w:t>HỘI ĐỒNG NHÂN DÂN TỈNH HẢI DƯƠNG</w:t>
      </w:r>
    </w:p>
    <w:p w:rsidR="00A70CCE" w:rsidRPr="00313F92" w:rsidRDefault="00A70CCE" w:rsidP="00A70CCE">
      <w:pPr>
        <w:spacing w:after="0" w:line="240" w:lineRule="auto"/>
        <w:jc w:val="center"/>
        <w:rPr>
          <w:rFonts w:eastAsia="Times New Roman" w:cs="Times New Roman"/>
          <w:b/>
          <w:bCs/>
          <w:color w:val="000000"/>
          <w:szCs w:val="28"/>
        </w:rPr>
      </w:pPr>
      <w:r w:rsidRPr="00313F92">
        <w:rPr>
          <w:rFonts w:eastAsia="Times New Roman" w:cs="Times New Roman"/>
          <w:b/>
          <w:bCs/>
          <w:color w:val="000000"/>
          <w:szCs w:val="28"/>
        </w:rPr>
        <w:t xml:space="preserve">KHÓA XVII, KỲ HỌP THỨ </w:t>
      </w:r>
      <w:r w:rsidR="00747395" w:rsidRPr="00313F92">
        <w:rPr>
          <w:rFonts w:eastAsia="Times New Roman" w:cs="Times New Roman"/>
          <w:b/>
          <w:bCs/>
          <w:color w:val="000000"/>
          <w:szCs w:val="28"/>
        </w:rPr>
        <w:t>2</w:t>
      </w:r>
      <w:r w:rsidR="00C44609">
        <w:rPr>
          <w:rFonts w:eastAsia="Times New Roman" w:cs="Times New Roman"/>
          <w:b/>
          <w:bCs/>
          <w:color w:val="000000"/>
          <w:szCs w:val="28"/>
        </w:rPr>
        <w:t>7</w:t>
      </w:r>
    </w:p>
    <w:p w:rsidR="00A70CCE" w:rsidRPr="00313F92" w:rsidRDefault="00A70CCE" w:rsidP="00A70CCE">
      <w:pPr>
        <w:spacing w:after="0" w:line="240" w:lineRule="auto"/>
        <w:rPr>
          <w:rFonts w:eastAsia="Times New Roman" w:cs="Times New Roman"/>
          <w:i/>
          <w:iCs/>
          <w:color w:val="000000"/>
          <w:szCs w:val="28"/>
        </w:rPr>
      </w:pPr>
    </w:p>
    <w:p w:rsidR="00313F92" w:rsidRPr="00313F92" w:rsidRDefault="007E2F67" w:rsidP="00C44609">
      <w:pPr>
        <w:spacing w:before="120" w:after="120" w:line="240" w:lineRule="auto"/>
        <w:ind w:firstLine="567"/>
        <w:jc w:val="both"/>
        <w:rPr>
          <w:rStyle w:val="fontstyle01"/>
          <w:rFonts w:ascii="Times New Roman" w:hAnsi="Times New Roman" w:cs="Times New Roman"/>
          <w:b w:val="0"/>
          <w:i/>
          <w:sz w:val="28"/>
          <w:szCs w:val="28"/>
        </w:rPr>
      </w:pPr>
      <w:r w:rsidRPr="00313F92">
        <w:rPr>
          <w:rStyle w:val="fontstyle01"/>
          <w:rFonts w:ascii="Times New Roman" w:hAnsi="Times New Roman" w:cs="Times New Roman"/>
          <w:b w:val="0"/>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44609" w:rsidRPr="00C44609" w:rsidRDefault="00C44609" w:rsidP="00C44609">
      <w:pPr>
        <w:ind w:firstLine="567"/>
        <w:jc w:val="both"/>
        <w:rPr>
          <w:rStyle w:val="fontstyle01"/>
          <w:rFonts w:ascii="Times New Roman" w:hAnsi="Times New Roman" w:cs="Times New Roman"/>
          <w:b w:val="0"/>
          <w:i/>
          <w:sz w:val="28"/>
          <w:szCs w:val="28"/>
        </w:rPr>
      </w:pPr>
      <w:r w:rsidRPr="00C44609">
        <w:rPr>
          <w:rStyle w:val="fontstyle01"/>
          <w:rFonts w:ascii="Times New Roman" w:hAnsi="Times New Roman" w:cs="Times New Roman"/>
          <w:b w:val="0"/>
          <w:i/>
          <w:sz w:val="28"/>
          <w:szCs w:val="28"/>
        </w:rPr>
        <w:t>Căn cứ Luật Ngân sách nhà nước ngày 25 tháng 6 năm 2015;</w:t>
      </w:r>
    </w:p>
    <w:p w:rsidR="00C44609" w:rsidRPr="00C44609" w:rsidRDefault="00C44609" w:rsidP="00C44609">
      <w:pPr>
        <w:ind w:firstLine="567"/>
        <w:jc w:val="both"/>
        <w:rPr>
          <w:rStyle w:val="fontstyle01"/>
          <w:rFonts w:ascii="Times New Roman" w:hAnsi="Times New Roman" w:cs="Times New Roman"/>
          <w:b w:val="0"/>
          <w:i/>
          <w:sz w:val="28"/>
          <w:szCs w:val="28"/>
        </w:rPr>
      </w:pPr>
      <w:r w:rsidRPr="00C44609">
        <w:rPr>
          <w:rStyle w:val="fontstyle01"/>
          <w:rFonts w:ascii="Times New Roman" w:hAnsi="Times New Roman" w:cs="Times New Roman"/>
          <w:b w:val="0"/>
          <w:i/>
          <w:sz w:val="28"/>
          <w:szCs w:val="28"/>
        </w:rPr>
        <w:t>Căn cứ Nghị định số 57/2018/NĐ-CP ngày 17 tháng 4 năm 2018 của Chính phủ quy định về cơ chế, chính sách khuyến khích doanh nghiệp đầu tư vào nông nghiệp, nông thôn;</w:t>
      </w:r>
    </w:p>
    <w:p w:rsidR="00DF28CB" w:rsidRPr="00313F92" w:rsidRDefault="00C44609" w:rsidP="00C44609">
      <w:pPr>
        <w:spacing w:before="120" w:after="120" w:line="240" w:lineRule="auto"/>
        <w:ind w:firstLine="567"/>
        <w:jc w:val="both"/>
        <w:rPr>
          <w:rStyle w:val="fontstyle01"/>
          <w:rFonts w:ascii="Times New Roman" w:hAnsi="Times New Roman" w:cs="Times New Roman"/>
          <w:b w:val="0"/>
          <w:i/>
          <w:sz w:val="28"/>
          <w:szCs w:val="28"/>
        </w:rPr>
      </w:pPr>
      <w:r w:rsidRPr="00C44609">
        <w:rPr>
          <w:rStyle w:val="fontstyle01"/>
          <w:rFonts w:ascii="Times New Roman" w:hAnsi="Times New Roman" w:cs="Times New Roman"/>
          <w:b w:val="0"/>
          <w:i/>
          <w:sz w:val="28"/>
          <w:szCs w:val="28"/>
        </w:rPr>
        <w:t>Xét Tờ trình số 192/TTr-UBND ngày 13 tháng 11 năm 2024 của Ủy ban nhân dân tỉnh Hải Dương về việc đề nghị ban hành Nghị quyết sửa đổi Nghị quyết số 14/2023/NQ-HĐND ngày 06 tháng 11 năm 2023 của HĐND tỉnh; Báo cáo thẩm tra của Ban Kinh tế - Ngân sách Hội đồng nhân dân tỉnh và ý kiến thảo luận của các đại biểu Hội đồng nhân dân tỉnh tại kỳ họp</w:t>
      </w:r>
      <w:r w:rsidR="00747395" w:rsidRPr="00313F92">
        <w:rPr>
          <w:rStyle w:val="fontstyle01"/>
          <w:rFonts w:ascii="Times New Roman" w:hAnsi="Times New Roman" w:cs="Times New Roman"/>
          <w:b w:val="0"/>
          <w:i/>
          <w:sz w:val="28"/>
          <w:szCs w:val="28"/>
        </w:rPr>
        <w:t>.</w:t>
      </w:r>
    </w:p>
    <w:p w:rsidR="00A70CCE" w:rsidRPr="00313F92" w:rsidRDefault="00A70CCE" w:rsidP="00A267F2">
      <w:pPr>
        <w:spacing w:before="120" w:after="120" w:line="240" w:lineRule="auto"/>
        <w:ind w:firstLine="567"/>
        <w:jc w:val="center"/>
        <w:rPr>
          <w:rFonts w:eastAsia="Times New Roman" w:cs="Times New Roman"/>
          <w:b/>
          <w:bCs/>
          <w:color w:val="000000"/>
          <w:szCs w:val="28"/>
        </w:rPr>
      </w:pPr>
      <w:r w:rsidRPr="00313F92">
        <w:rPr>
          <w:rFonts w:eastAsia="Times New Roman" w:cs="Times New Roman"/>
          <w:b/>
          <w:bCs/>
          <w:color w:val="000000"/>
          <w:szCs w:val="28"/>
        </w:rPr>
        <w:t>QUYẾT NGHỊ:</w:t>
      </w:r>
    </w:p>
    <w:p w:rsidR="00C44609" w:rsidRPr="00C44609" w:rsidRDefault="00C44609" w:rsidP="00C44609">
      <w:pPr>
        <w:ind w:firstLine="567"/>
        <w:jc w:val="both"/>
        <w:rPr>
          <w:rStyle w:val="fontstyle21"/>
          <w:rFonts w:ascii="Times New Roman" w:hAnsi="Times New Roman" w:cs="Times New Roman"/>
        </w:rPr>
      </w:pPr>
      <w:r w:rsidRPr="00C44609">
        <w:rPr>
          <w:rStyle w:val="fontstyle01"/>
          <w:rFonts w:ascii="Times New Roman" w:hAnsi="Times New Roman" w:cs="Times New Roman"/>
          <w:sz w:val="28"/>
          <w:szCs w:val="28"/>
        </w:rPr>
        <w:t xml:space="preserve">Điều 1. </w:t>
      </w:r>
      <w:r w:rsidRPr="00C44609">
        <w:rPr>
          <w:rStyle w:val="fontstyle21"/>
          <w:rFonts w:ascii="Times New Roman" w:hAnsi="Times New Roman" w:cs="Times New Roman"/>
        </w:rPr>
        <w:t>Sửa đổi điểm c khoản 2 Điều 6 Quy định ban hành kèm theo Nghị quyết số 14/2023/NQ-HĐND ngày 06 tháng 11 năm 2023 của Hội đồng nhân dân tỉnh Hải Dương quy định chính sách hỗ trợ phát triển sản xuất nông nghiệp hàng hóa tập trung ứng dụng công nghệ cao, nông nghiệp hữu cơ đến năm 2025 trên địa bàn tỉnh Hải Dương như sau:</w:t>
      </w:r>
    </w:p>
    <w:p w:rsidR="00C44609" w:rsidRPr="00C44609" w:rsidRDefault="00C44609" w:rsidP="00C44609">
      <w:pPr>
        <w:ind w:firstLine="567"/>
        <w:jc w:val="both"/>
        <w:rPr>
          <w:rStyle w:val="fontstyle21"/>
          <w:rFonts w:ascii="Times New Roman" w:hAnsi="Times New Roman" w:cs="Times New Roman"/>
        </w:rPr>
      </w:pPr>
      <w:r w:rsidRPr="00C44609">
        <w:rPr>
          <w:rStyle w:val="fontstyle21"/>
          <w:rFonts w:ascii="Times New Roman" w:hAnsi="Times New Roman" w:cs="Times New Roman"/>
        </w:rPr>
        <w:t>“c) Hỗ trợ 100.000 đồng/m² xây dựng nhà màng”.</w:t>
      </w:r>
    </w:p>
    <w:p w:rsidR="00C44609" w:rsidRPr="00C44609" w:rsidRDefault="00C44609" w:rsidP="00C44609">
      <w:pPr>
        <w:ind w:firstLine="567"/>
        <w:jc w:val="both"/>
        <w:rPr>
          <w:rStyle w:val="fontstyle01"/>
          <w:rFonts w:ascii="Times New Roman" w:hAnsi="Times New Roman" w:cs="Times New Roman"/>
          <w:sz w:val="28"/>
          <w:szCs w:val="28"/>
        </w:rPr>
      </w:pPr>
      <w:r w:rsidRPr="00C44609">
        <w:rPr>
          <w:rStyle w:val="fontstyle01"/>
          <w:rFonts w:ascii="Times New Roman" w:hAnsi="Times New Roman" w:cs="Times New Roman"/>
          <w:sz w:val="28"/>
          <w:szCs w:val="28"/>
        </w:rPr>
        <w:t>Điều 2. Tổ chức thực hiện</w:t>
      </w:r>
    </w:p>
    <w:p w:rsidR="00C44609" w:rsidRPr="00C44609" w:rsidRDefault="00C44609" w:rsidP="00C44609">
      <w:pPr>
        <w:ind w:firstLine="567"/>
        <w:jc w:val="both"/>
        <w:rPr>
          <w:rFonts w:cs="Times New Roman"/>
          <w:szCs w:val="28"/>
        </w:rPr>
      </w:pPr>
      <w:r w:rsidRPr="00C44609">
        <w:rPr>
          <w:rStyle w:val="fontstyle21"/>
          <w:rFonts w:ascii="Times New Roman" w:hAnsi="Times New Roman" w:cs="Times New Roman"/>
        </w:rPr>
        <w:t>1. Giao Uỷ ban nhân dân tỉnh chỉ đạo tổ chức thực hiện Nghị quyết.</w:t>
      </w:r>
    </w:p>
    <w:p w:rsidR="00C44609" w:rsidRPr="00C44609" w:rsidRDefault="00C44609" w:rsidP="00C44609">
      <w:pPr>
        <w:ind w:firstLine="567"/>
        <w:jc w:val="both"/>
        <w:rPr>
          <w:rStyle w:val="fontstyle21"/>
          <w:rFonts w:ascii="Times New Roman" w:hAnsi="Times New Roman" w:cs="Times New Roman"/>
        </w:rPr>
      </w:pPr>
      <w:r w:rsidRPr="00C44609">
        <w:rPr>
          <w:rStyle w:val="fontstyle21"/>
          <w:rFonts w:ascii="Times New Roman" w:hAnsi="Times New Roman" w:cs="Times New Roman"/>
        </w:rPr>
        <w:t>2. Thường trực Hội đồng nhân dân, các Ban của Hội đồng nhân dân, các Tổ đại biểu Hội đồng nhân dân, các đại biểu Hội đồng nhân dân tỉnh giám sát việc thực hiện Nghị quyết.</w:t>
      </w:r>
    </w:p>
    <w:p w:rsidR="00B755DF" w:rsidRPr="00C44609" w:rsidRDefault="00C44609" w:rsidP="00C44609">
      <w:pPr>
        <w:spacing w:before="120" w:after="120" w:line="240" w:lineRule="auto"/>
        <w:ind w:firstLine="567"/>
        <w:jc w:val="both"/>
        <w:rPr>
          <w:rFonts w:eastAsia="Times New Roman" w:cs="Times New Roman"/>
          <w:color w:val="000000"/>
          <w:szCs w:val="28"/>
        </w:rPr>
      </w:pPr>
      <w:r w:rsidRPr="00C44609">
        <w:rPr>
          <w:rStyle w:val="fontstyle21"/>
          <w:rFonts w:ascii="Times New Roman" w:hAnsi="Times New Roman" w:cs="Times New Roman"/>
        </w:rPr>
        <w:lastRenderedPageBreak/>
        <w:t>Nghị quyết này được Hội đồng nhân dân tỉnh Hải Dương Khoá XVII, Kỳ họp thứ 27 thông qua và có hiệu lực kể từ ngày 14 tháng 11 năm 2024</w:t>
      </w:r>
      <w:r w:rsidR="00FB4E06" w:rsidRPr="00C44609">
        <w:rPr>
          <w:rFonts w:eastAsia="Times New Roman" w:cs="Times New Roman"/>
          <w:szCs w:val="28"/>
        </w:rPr>
        <w:t>.</w:t>
      </w:r>
      <w:r w:rsidR="003770C2" w:rsidRPr="00C44609">
        <w:rPr>
          <w:rFonts w:eastAsia="Times New Roman" w:cs="Times New Roman"/>
          <w:color w:val="000000"/>
          <w:szCs w:val="28"/>
        </w:rPr>
        <w:t>/</w:t>
      </w:r>
      <w:r w:rsidR="007E678A" w:rsidRPr="00C44609">
        <w:rPr>
          <w:rFonts w:eastAsia="Times New Roman"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827"/>
      </w:tblGrid>
      <w:tr w:rsidR="00A70CCE" w:rsidTr="007E2F67">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313F92" w:rsidRPr="00313F92" w:rsidRDefault="00B325ED" w:rsidP="00313F92">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313F92" w:rsidRPr="00313F92">
              <w:rPr>
                <w:rFonts w:ascii="TimesNewRomanPSMT" w:eastAsia="Times New Roman" w:hAnsi="TimesNewRomanPSMT" w:cs="Times New Roman"/>
                <w:color w:val="000000"/>
                <w:sz w:val="22"/>
              </w:rPr>
              <w:t>Ủy ban TV Quốc hội;</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Thủ tướng Chính phủ;</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Bộ Tài chính;</w:t>
            </w:r>
          </w:p>
          <w:p w:rsidR="00C44609" w:rsidRPr="00C44609" w:rsidRDefault="00C44609" w:rsidP="00C44609">
            <w:pPr>
              <w:rPr>
                <w:rFonts w:ascii="TimesNewRomanPS-ItalicMT" w:eastAsia="Times New Roman" w:hAnsi="TimesNewRomanPS-ItalicMT" w:cs="Times New Roman"/>
                <w:i/>
                <w:iCs/>
                <w:color w:val="000000"/>
                <w:sz w:val="22"/>
              </w:rPr>
            </w:pPr>
            <w:r>
              <w:rPr>
                <w:rFonts w:ascii="TimesNewRomanPSMT" w:eastAsia="Times New Roman" w:hAnsi="TimesNewRomanPSMT" w:cs="Times New Roman"/>
                <w:color w:val="000000"/>
                <w:sz w:val="22"/>
              </w:rPr>
              <w:t>- Bộ Kế hoạch và Đầu tư;</w:t>
            </w:r>
            <w:bookmarkStart w:id="0" w:name="_GoBack"/>
            <w:bookmarkEnd w:id="0"/>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xml:space="preserve">- Bộ Nông nghiệp và PTNT </w:t>
            </w:r>
            <w:r w:rsidRPr="00C44609">
              <w:rPr>
                <w:rFonts w:ascii="TimesNewRomanPS-ItalicMT" w:eastAsia="Times New Roman" w:hAnsi="TimesNewRomanPS-ItalicMT" w:cs="Times New Roman"/>
                <w:i/>
                <w:iCs/>
                <w:color w:val="000000"/>
                <w:sz w:val="22"/>
              </w:rPr>
              <w:t>(Vụ Pháp chế)</w:t>
            </w:r>
            <w:r w:rsidRPr="00C44609">
              <w:rPr>
                <w:rFonts w:ascii="TimesNewRomanPSMT" w:eastAsia="Times New Roman" w:hAnsi="TimesNewRomanPSMT" w:cs="Times New Roman"/>
                <w:color w:val="000000"/>
                <w:sz w:val="22"/>
              </w:rPr>
              <w:t>;</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Bộ Tư pháp (</w:t>
            </w:r>
            <w:r w:rsidRPr="00C44609">
              <w:rPr>
                <w:rFonts w:ascii="TimesNewRomanPS-ItalicMT" w:eastAsia="Times New Roman" w:hAnsi="TimesNewRomanPS-ItalicMT" w:cs="Times New Roman"/>
                <w:i/>
                <w:iCs/>
                <w:color w:val="000000"/>
                <w:sz w:val="22"/>
              </w:rPr>
              <w:t>Cục KTVB QPPL</w:t>
            </w:r>
            <w:r w:rsidRPr="00C44609">
              <w:rPr>
                <w:rFonts w:ascii="TimesNewRomanPSMT" w:eastAsia="Times New Roman" w:hAnsi="TimesNewRomanPSMT" w:cs="Times New Roman"/>
                <w:color w:val="000000"/>
                <w:sz w:val="22"/>
              </w:rPr>
              <w:t>);</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Ban Công tác đại biểu;</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Ban Thường vụ Tỉnh ủy;</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Thường trực HĐND, UBND, UBMTTQ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Đoàn Đại biểu Quốc hội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Các đại biểu HĐND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VP: Tỉnh ủy, UBND tỉnh; Đoàn ĐBQH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Các sở, ban, ngành, đoàn thể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Lãnh đạo và CV Văn phòng HĐND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Thường trực HĐND, UBND các huyện, TP, TX;</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Báo Hải Dương, Trang TTĐT HĐND tỉnh,</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Trung tâm CNTT;</w:t>
            </w:r>
          </w:p>
          <w:p w:rsidR="00C44609" w:rsidRPr="00C44609" w:rsidRDefault="00C44609" w:rsidP="00C44609">
            <w:pPr>
              <w:rPr>
                <w:rFonts w:ascii="TimesNewRomanPSMT" w:eastAsia="Times New Roman" w:hAnsi="TimesNewRomanPSMT" w:cs="Times New Roman"/>
                <w:color w:val="000000"/>
                <w:sz w:val="22"/>
              </w:rPr>
            </w:pPr>
            <w:r w:rsidRPr="00C44609">
              <w:rPr>
                <w:rFonts w:ascii="TimesNewRomanPSMT" w:eastAsia="Times New Roman" w:hAnsi="TimesNewRomanPSMT" w:cs="Times New Roman"/>
                <w:color w:val="000000"/>
                <w:sz w:val="22"/>
              </w:rPr>
              <w:t>- Văn phòng UBND tỉnh;</w:t>
            </w:r>
          </w:p>
          <w:p w:rsidR="00A70CCE" w:rsidRDefault="00C44609" w:rsidP="00C44609">
            <w:pPr>
              <w:rPr>
                <w:rFonts w:ascii="TimesNewRomanPS-BoldItalicMT" w:eastAsia="Times New Roman" w:hAnsi="TimesNewRomanPS-BoldItalicMT" w:cs="Times New Roman"/>
                <w:b/>
                <w:bCs/>
                <w:i/>
                <w:iCs/>
                <w:color w:val="000000"/>
                <w:sz w:val="24"/>
              </w:rPr>
            </w:pPr>
            <w:r w:rsidRPr="00C44609">
              <w:rPr>
                <w:rFonts w:ascii="TimesNewRomanPSMT" w:eastAsia="Times New Roman" w:hAnsi="TimesNewRomanPSMT" w:cs="Times New Roman"/>
                <w:color w:val="000000"/>
                <w:sz w:val="22"/>
              </w:rPr>
              <w:t>- Lưu V</w:t>
            </w:r>
            <w:r w:rsidRPr="00C44609">
              <w:rPr>
                <w:rFonts w:eastAsia="Times New Roman" w:cs="Times New Roman"/>
                <w:sz w:val="24"/>
                <w:szCs w:val="24"/>
              </w:rPr>
              <w:t xml:space="preserve"> </w:t>
            </w:r>
            <w:r w:rsidR="00313F92" w:rsidRPr="00313F92">
              <w:rPr>
                <w:rFonts w:ascii="TimesNewRomanPSMT" w:eastAsia="Times New Roman" w:hAnsi="TimesNewRomanPSMT" w:cs="Times New Roman"/>
                <w:color w:val="000000"/>
                <w:sz w:val="22"/>
              </w:rPr>
              <w:t>T</w:t>
            </w:r>
            <w:r w:rsidR="00126B63" w:rsidRPr="00126B63">
              <w:rPr>
                <w:rFonts w:ascii="TimesNewRomanPSMT" w:eastAsia="Times New Roman" w:hAnsi="TimesNewRomanPSMT" w:cs="Times New Roman"/>
                <w:color w:val="000000"/>
                <w:sz w:val="22"/>
              </w:rPr>
              <w:t>.</w:t>
            </w:r>
          </w:p>
        </w:tc>
        <w:tc>
          <w:tcPr>
            <w:tcW w:w="3827"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DE3FE0" w:rsidRPr="00DE3FE0" w:rsidRDefault="00DE3FE0" w:rsidP="00DE3FE0">
      <w:pPr>
        <w:spacing w:after="0" w:line="240" w:lineRule="auto"/>
        <w:ind w:firstLine="567"/>
        <w:jc w:val="both"/>
        <w:rPr>
          <w:rFonts w:eastAsia="Times New Roman" w:cs="Times New Roman"/>
          <w:b/>
          <w:bCs/>
          <w:iCs/>
          <w:color w:val="000000"/>
          <w:szCs w:val="28"/>
        </w:rPr>
      </w:pPr>
    </w:p>
    <w:sectPr w:rsidR="00DE3FE0" w:rsidRPr="00DE3FE0"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26B63"/>
    <w:rsid w:val="001D3042"/>
    <w:rsid w:val="002E5168"/>
    <w:rsid w:val="00313F92"/>
    <w:rsid w:val="003770C2"/>
    <w:rsid w:val="003A0A48"/>
    <w:rsid w:val="005B53E0"/>
    <w:rsid w:val="006C64BC"/>
    <w:rsid w:val="006F0352"/>
    <w:rsid w:val="00747395"/>
    <w:rsid w:val="007D5EFD"/>
    <w:rsid w:val="007E2F67"/>
    <w:rsid w:val="007E678A"/>
    <w:rsid w:val="008167BB"/>
    <w:rsid w:val="0092087F"/>
    <w:rsid w:val="00923A25"/>
    <w:rsid w:val="00A267F2"/>
    <w:rsid w:val="00A54806"/>
    <w:rsid w:val="00A70CCE"/>
    <w:rsid w:val="00A97C6A"/>
    <w:rsid w:val="00B2311D"/>
    <w:rsid w:val="00B325ED"/>
    <w:rsid w:val="00B755DF"/>
    <w:rsid w:val="00C44609"/>
    <w:rsid w:val="00DE3FE0"/>
    <w:rsid w:val="00DF28CB"/>
    <w:rsid w:val="00DF30C8"/>
    <w:rsid w:val="00E334B3"/>
    <w:rsid w:val="00F143DD"/>
    <w:rsid w:val="00F34022"/>
    <w:rsid w:val="00F76A47"/>
    <w:rsid w:val="00FB4E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28"/>
        <o:r id="V:Rule3" type="connector" idref="#_x0000_s1030"/>
      </o:rules>
    </o:shapelayout>
  </w:shapeDefaults>
  <w:decimalSymbol w:val="."/>
  <w:listSeparator w:val=","/>
  <w14:docId w14:val="119691B8"/>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33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27535488">
      <w:bodyDiv w:val="1"/>
      <w:marLeft w:val="0"/>
      <w:marRight w:val="0"/>
      <w:marTop w:val="0"/>
      <w:marBottom w:val="0"/>
      <w:divBdr>
        <w:top w:val="none" w:sz="0" w:space="0" w:color="auto"/>
        <w:left w:val="none" w:sz="0" w:space="0" w:color="auto"/>
        <w:bottom w:val="none" w:sz="0" w:space="0" w:color="auto"/>
        <w:right w:val="none" w:sz="0" w:space="0" w:color="auto"/>
      </w:divBdr>
    </w:div>
    <w:div w:id="51122237">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79371471">
      <w:bodyDiv w:val="1"/>
      <w:marLeft w:val="0"/>
      <w:marRight w:val="0"/>
      <w:marTop w:val="0"/>
      <w:marBottom w:val="0"/>
      <w:divBdr>
        <w:top w:val="none" w:sz="0" w:space="0" w:color="auto"/>
        <w:left w:val="none" w:sz="0" w:space="0" w:color="auto"/>
        <w:bottom w:val="none" w:sz="0" w:space="0" w:color="auto"/>
        <w:right w:val="none" w:sz="0" w:space="0" w:color="auto"/>
      </w:divBdr>
    </w:div>
    <w:div w:id="85003616">
      <w:bodyDiv w:val="1"/>
      <w:marLeft w:val="0"/>
      <w:marRight w:val="0"/>
      <w:marTop w:val="0"/>
      <w:marBottom w:val="0"/>
      <w:divBdr>
        <w:top w:val="none" w:sz="0" w:space="0" w:color="auto"/>
        <w:left w:val="none" w:sz="0" w:space="0" w:color="auto"/>
        <w:bottom w:val="none" w:sz="0" w:space="0" w:color="auto"/>
        <w:right w:val="none" w:sz="0" w:space="0" w:color="auto"/>
      </w:divBdr>
    </w:div>
    <w:div w:id="292640822">
      <w:bodyDiv w:val="1"/>
      <w:marLeft w:val="0"/>
      <w:marRight w:val="0"/>
      <w:marTop w:val="0"/>
      <w:marBottom w:val="0"/>
      <w:divBdr>
        <w:top w:val="none" w:sz="0" w:space="0" w:color="auto"/>
        <w:left w:val="none" w:sz="0" w:space="0" w:color="auto"/>
        <w:bottom w:val="none" w:sz="0" w:space="0" w:color="auto"/>
        <w:right w:val="none" w:sz="0" w:space="0" w:color="auto"/>
      </w:divBdr>
    </w:div>
    <w:div w:id="383719972">
      <w:bodyDiv w:val="1"/>
      <w:marLeft w:val="0"/>
      <w:marRight w:val="0"/>
      <w:marTop w:val="0"/>
      <w:marBottom w:val="0"/>
      <w:divBdr>
        <w:top w:val="none" w:sz="0" w:space="0" w:color="auto"/>
        <w:left w:val="none" w:sz="0" w:space="0" w:color="auto"/>
        <w:bottom w:val="none" w:sz="0" w:space="0" w:color="auto"/>
        <w:right w:val="none" w:sz="0" w:space="0" w:color="auto"/>
      </w:divBdr>
    </w:div>
    <w:div w:id="404036469">
      <w:bodyDiv w:val="1"/>
      <w:marLeft w:val="0"/>
      <w:marRight w:val="0"/>
      <w:marTop w:val="0"/>
      <w:marBottom w:val="0"/>
      <w:divBdr>
        <w:top w:val="none" w:sz="0" w:space="0" w:color="auto"/>
        <w:left w:val="none" w:sz="0" w:space="0" w:color="auto"/>
        <w:bottom w:val="none" w:sz="0" w:space="0" w:color="auto"/>
        <w:right w:val="none" w:sz="0" w:space="0" w:color="auto"/>
      </w:divBdr>
    </w:div>
    <w:div w:id="440804703">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
    <w:div w:id="491216860">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542670106">
      <w:bodyDiv w:val="1"/>
      <w:marLeft w:val="0"/>
      <w:marRight w:val="0"/>
      <w:marTop w:val="0"/>
      <w:marBottom w:val="0"/>
      <w:divBdr>
        <w:top w:val="none" w:sz="0" w:space="0" w:color="auto"/>
        <w:left w:val="none" w:sz="0" w:space="0" w:color="auto"/>
        <w:bottom w:val="none" w:sz="0" w:space="0" w:color="auto"/>
        <w:right w:val="none" w:sz="0" w:space="0" w:color="auto"/>
      </w:divBdr>
    </w:div>
    <w:div w:id="590892906">
      <w:bodyDiv w:val="1"/>
      <w:marLeft w:val="0"/>
      <w:marRight w:val="0"/>
      <w:marTop w:val="0"/>
      <w:marBottom w:val="0"/>
      <w:divBdr>
        <w:top w:val="none" w:sz="0" w:space="0" w:color="auto"/>
        <w:left w:val="none" w:sz="0" w:space="0" w:color="auto"/>
        <w:bottom w:val="none" w:sz="0" w:space="0" w:color="auto"/>
        <w:right w:val="none" w:sz="0" w:space="0" w:color="auto"/>
      </w:divBdr>
    </w:div>
    <w:div w:id="687148056">
      <w:bodyDiv w:val="1"/>
      <w:marLeft w:val="0"/>
      <w:marRight w:val="0"/>
      <w:marTop w:val="0"/>
      <w:marBottom w:val="0"/>
      <w:divBdr>
        <w:top w:val="none" w:sz="0" w:space="0" w:color="auto"/>
        <w:left w:val="none" w:sz="0" w:space="0" w:color="auto"/>
        <w:bottom w:val="none" w:sz="0" w:space="0" w:color="auto"/>
        <w:right w:val="none" w:sz="0" w:space="0" w:color="auto"/>
      </w:divBdr>
    </w:div>
    <w:div w:id="692194780">
      <w:bodyDiv w:val="1"/>
      <w:marLeft w:val="0"/>
      <w:marRight w:val="0"/>
      <w:marTop w:val="0"/>
      <w:marBottom w:val="0"/>
      <w:divBdr>
        <w:top w:val="none" w:sz="0" w:space="0" w:color="auto"/>
        <w:left w:val="none" w:sz="0" w:space="0" w:color="auto"/>
        <w:bottom w:val="none" w:sz="0" w:space="0" w:color="auto"/>
        <w:right w:val="none" w:sz="0" w:space="0" w:color="auto"/>
      </w:divBdr>
    </w:div>
    <w:div w:id="717052783">
      <w:bodyDiv w:val="1"/>
      <w:marLeft w:val="0"/>
      <w:marRight w:val="0"/>
      <w:marTop w:val="0"/>
      <w:marBottom w:val="0"/>
      <w:divBdr>
        <w:top w:val="none" w:sz="0" w:space="0" w:color="auto"/>
        <w:left w:val="none" w:sz="0" w:space="0" w:color="auto"/>
        <w:bottom w:val="none" w:sz="0" w:space="0" w:color="auto"/>
        <w:right w:val="none" w:sz="0" w:space="0" w:color="auto"/>
      </w:divBdr>
    </w:div>
    <w:div w:id="797722747">
      <w:bodyDiv w:val="1"/>
      <w:marLeft w:val="0"/>
      <w:marRight w:val="0"/>
      <w:marTop w:val="0"/>
      <w:marBottom w:val="0"/>
      <w:divBdr>
        <w:top w:val="none" w:sz="0" w:space="0" w:color="auto"/>
        <w:left w:val="none" w:sz="0" w:space="0" w:color="auto"/>
        <w:bottom w:val="none" w:sz="0" w:space="0" w:color="auto"/>
        <w:right w:val="none" w:sz="0" w:space="0" w:color="auto"/>
      </w:divBdr>
    </w:div>
    <w:div w:id="815344132">
      <w:bodyDiv w:val="1"/>
      <w:marLeft w:val="0"/>
      <w:marRight w:val="0"/>
      <w:marTop w:val="0"/>
      <w:marBottom w:val="0"/>
      <w:divBdr>
        <w:top w:val="none" w:sz="0" w:space="0" w:color="auto"/>
        <w:left w:val="none" w:sz="0" w:space="0" w:color="auto"/>
        <w:bottom w:val="none" w:sz="0" w:space="0" w:color="auto"/>
        <w:right w:val="none" w:sz="0" w:space="0" w:color="auto"/>
      </w:divBdr>
    </w:div>
    <w:div w:id="833374757">
      <w:bodyDiv w:val="1"/>
      <w:marLeft w:val="0"/>
      <w:marRight w:val="0"/>
      <w:marTop w:val="0"/>
      <w:marBottom w:val="0"/>
      <w:divBdr>
        <w:top w:val="none" w:sz="0" w:space="0" w:color="auto"/>
        <w:left w:val="none" w:sz="0" w:space="0" w:color="auto"/>
        <w:bottom w:val="none" w:sz="0" w:space="0" w:color="auto"/>
        <w:right w:val="none" w:sz="0" w:space="0" w:color="auto"/>
      </w:divBdr>
    </w:div>
    <w:div w:id="890729540">
      <w:bodyDiv w:val="1"/>
      <w:marLeft w:val="0"/>
      <w:marRight w:val="0"/>
      <w:marTop w:val="0"/>
      <w:marBottom w:val="0"/>
      <w:divBdr>
        <w:top w:val="none" w:sz="0" w:space="0" w:color="auto"/>
        <w:left w:val="none" w:sz="0" w:space="0" w:color="auto"/>
        <w:bottom w:val="none" w:sz="0" w:space="0" w:color="auto"/>
        <w:right w:val="none" w:sz="0" w:space="0" w:color="auto"/>
      </w:divBdr>
    </w:div>
    <w:div w:id="939484131">
      <w:bodyDiv w:val="1"/>
      <w:marLeft w:val="0"/>
      <w:marRight w:val="0"/>
      <w:marTop w:val="0"/>
      <w:marBottom w:val="0"/>
      <w:divBdr>
        <w:top w:val="none" w:sz="0" w:space="0" w:color="auto"/>
        <w:left w:val="none" w:sz="0" w:space="0" w:color="auto"/>
        <w:bottom w:val="none" w:sz="0" w:space="0" w:color="auto"/>
        <w:right w:val="none" w:sz="0" w:space="0" w:color="auto"/>
      </w:divBdr>
    </w:div>
    <w:div w:id="994728092">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006245888">
      <w:bodyDiv w:val="1"/>
      <w:marLeft w:val="0"/>
      <w:marRight w:val="0"/>
      <w:marTop w:val="0"/>
      <w:marBottom w:val="0"/>
      <w:divBdr>
        <w:top w:val="none" w:sz="0" w:space="0" w:color="auto"/>
        <w:left w:val="none" w:sz="0" w:space="0" w:color="auto"/>
        <w:bottom w:val="none" w:sz="0" w:space="0" w:color="auto"/>
        <w:right w:val="none" w:sz="0" w:space="0" w:color="auto"/>
      </w:divBdr>
    </w:div>
    <w:div w:id="1129856121">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
    <w:div w:id="1233467895">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28939947">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27649566">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488127698">
      <w:bodyDiv w:val="1"/>
      <w:marLeft w:val="0"/>
      <w:marRight w:val="0"/>
      <w:marTop w:val="0"/>
      <w:marBottom w:val="0"/>
      <w:divBdr>
        <w:top w:val="none" w:sz="0" w:space="0" w:color="auto"/>
        <w:left w:val="none" w:sz="0" w:space="0" w:color="auto"/>
        <w:bottom w:val="none" w:sz="0" w:space="0" w:color="auto"/>
        <w:right w:val="none" w:sz="0" w:space="0" w:color="auto"/>
      </w:divBdr>
    </w:div>
    <w:div w:id="1507019510">
      <w:bodyDiv w:val="1"/>
      <w:marLeft w:val="0"/>
      <w:marRight w:val="0"/>
      <w:marTop w:val="0"/>
      <w:marBottom w:val="0"/>
      <w:divBdr>
        <w:top w:val="none" w:sz="0" w:space="0" w:color="auto"/>
        <w:left w:val="none" w:sz="0" w:space="0" w:color="auto"/>
        <w:bottom w:val="none" w:sz="0" w:space="0" w:color="auto"/>
        <w:right w:val="none" w:sz="0" w:space="0" w:color="auto"/>
      </w:divBdr>
    </w:div>
    <w:div w:id="1554779720">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649168952">
      <w:bodyDiv w:val="1"/>
      <w:marLeft w:val="0"/>
      <w:marRight w:val="0"/>
      <w:marTop w:val="0"/>
      <w:marBottom w:val="0"/>
      <w:divBdr>
        <w:top w:val="none" w:sz="0" w:space="0" w:color="auto"/>
        <w:left w:val="none" w:sz="0" w:space="0" w:color="auto"/>
        <w:bottom w:val="none" w:sz="0" w:space="0" w:color="auto"/>
        <w:right w:val="none" w:sz="0" w:space="0" w:color="auto"/>
      </w:divBdr>
    </w:div>
    <w:div w:id="1697467193">
      <w:bodyDiv w:val="1"/>
      <w:marLeft w:val="0"/>
      <w:marRight w:val="0"/>
      <w:marTop w:val="0"/>
      <w:marBottom w:val="0"/>
      <w:divBdr>
        <w:top w:val="none" w:sz="0" w:space="0" w:color="auto"/>
        <w:left w:val="none" w:sz="0" w:space="0" w:color="auto"/>
        <w:bottom w:val="none" w:sz="0" w:space="0" w:color="auto"/>
        <w:right w:val="none" w:sz="0" w:space="0" w:color="auto"/>
      </w:divBdr>
    </w:div>
    <w:div w:id="1697734423">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01793349">
      <w:bodyDiv w:val="1"/>
      <w:marLeft w:val="0"/>
      <w:marRight w:val="0"/>
      <w:marTop w:val="0"/>
      <w:marBottom w:val="0"/>
      <w:divBdr>
        <w:top w:val="none" w:sz="0" w:space="0" w:color="auto"/>
        <w:left w:val="none" w:sz="0" w:space="0" w:color="auto"/>
        <w:bottom w:val="none" w:sz="0" w:space="0" w:color="auto"/>
        <w:right w:val="none" w:sz="0" w:space="0" w:color="auto"/>
      </w:divBdr>
    </w:div>
    <w:div w:id="1904485433">
      <w:bodyDiv w:val="1"/>
      <w:marLeft w:val="0"/>
      <w:marRight w:val="0"/>
      <w:marTop w:val="0"/>
      <w:marBottom w:val="0"/>
      <w:divBdr>
        <w:top w:val="none" w:sz="0" w:space="0" w:color="auto"/>
        <w:left w:val="none" w:sz="0" w:space="0" w:color="auto"/>
        <w:bottom w:val="none" w:sz="0" w:space="0" w:color="auto"/>
        <w:right w:val="none" w:sz="0" w:space="0" w:color="auto"/>
      </w:divBdr>
    </w:div>
    <w:div w:id="1913200817">
      <w:bodyDiv w:val="1"/>
      <w:marLeft w:val="0"/>
      <w:marRight w:val="0"/>
      <w:marTop w:val="0"/>
      <w:marBottom w:val="0"/>
      <w:divBdr>
        <w:top w:val="none" w:sz="0" w:space="0" w:color="auto"/>
        <w:left w:val="none" w:sz="0" w:space="0" w:color="auto"/>
        <w:bottom w:val="none" w:sz="0" w:space="0" w:color="auto"/>
        <w:right w:val="none" w:sz="0" w:space="0" w:color="auto"/>
      </w:divBdr>
    </w:div>
    <w:div w:id="1915625050">
      <w:bodyDiv w:val="1"/>
      <w:marLeft w:val="0"/>
      <w:marRight w:val="0"/>
      <w:marTop w:val="0"/>
      <w:marBottom w:val="0"/>
      <w:divBdr>
        <w:top w:val="none" w:sz="0" w:space="0" w:color="auto"/>
        <w:left w:val="none" w:sz="0" w:space="0" w:color="auto"/>
        <w:bottom w:val="none" w:sz="0" w:space="0" w:color="auto"/>
        <w:right w:val="none" w:sz="0" w:space="0" w:color="auto"/>
      </w:divBdr>
    </w:div>
    <w:div w:id="1930455748">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27632895">
      <w:bodyDiv w:val="1"/>
      <w:marLeft w:val="0"/>
      <w:marRight w:val="0"/>
      <w:marTop w:val="0"/>
      <w:marBottom w:val="0"/>
      <w:divBdr>
        <w:top w:val="none" w:sz="0" w:space="0" w:color="auto"/>
        <w:left w:val="none" w:sz="0" w:space="0" w:color="auto"/>
        <w:bottom w:val="none" w:sz="0" w:space="0" w:color="auto"/>
        <w:right w:val="none" w:sz="0" w:space="0" w:color="auto"/>
      </w:divBdr>
    </w:div>
    <w:div w:id="2052535494">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78088578">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337A7A-2E85-4D23-931B-88A3418872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31</cp:revision>
  <dcterms:created xsi:type="dcterms:W3CDTF">2024-01-08T06:58:00Z</dcterms:created>
  <dcterms:modified xsi:type="dcterms:W3CDTF">2024-11-19T09:40:00Z</dcterms:modified>
</cp:coreProperties>
</file>