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62F" w:rsidRDefault="009A2FEF">
      <w:pPr>
        <w:pStyle w:val="Vnbnnidung0"/>
        <w:tabs>
          <w:tab w:val="left" w:pos="4110"/>
        </w:tabs>
        <w:spacing w:after="0" w:line="240" w:lineRule="auto"/>
        <w:ind w:firstLine="240"/>
      </w:pPr>
      <w:r>
        <w:rPr>
          <w:b/>
          <w:bCs/>
          <w:i w:val="0"/>
          <w:iCs w:val="0"/>
        </w:rPr>
        <w:t>ỦY BAN NHÂN DÂN</w:t>
      </w:r>
      <w:r>
        <w:rPr>
          <w:b/>
          <w:bCs/>
          <w:i w:val="0"/>
          <w:iCs w:val="0"/>
        </w:rPr>
        <w:tab/>
        <w:t>CỘNG HÒA XÃ HỘI CHỦ NGHĨA VIỆT NAM</w:t>
      </w:r>
    </w:p>
    <w:p w:rsidR="0007262F" w:rsidRDefault="009A2FEF">
      <w:pPr>
        <w:pStyle w:val="Vnbnnidung0"/>
        <w:tabs>
          <w:tab w:val="left" w:pos="5104"/>
        </w:tabs>
        <w:spacing w:after="180" w:line="240" w:lineRule="auto"/>
        <w:ind w:firstLine="520"/>
      </w:pPr>
      <w:r>
        <w:rPr>
          <w:b/>
          <w:bCs/>
          <w:i w:val="0"/>
          <w:iCs w:val="0"/>
        </w:rPr>
        <w:t>TỈNH TÂY NINH</w:t>
      </w:r>
      <w:r>
        <w:rPr>
          <w:b/>
          <w:bCs/>
          <w:i w:val="0"/>
          <w:iCs w:val="0"/>
        </w:rPr>
        <w:tab/>
        <w:t>Độc lập - Tự do - Hạnh phúc</w:t>
      </w:r>
    </w:p>
    <w:p w:rsidR="0007262F" w:rsidRDefault="00DD5741">
      <w:pPr>
        <w:pStyle w:val="Vnbnnidung0"/>
        <w:tabs>
          <w:tab w:val="left" w:pos="4608"/>
        </w:tabs>
        <w:spacing w:after="320" w:line="240" w:lineRule="auto"/>
        <w:ind w:firstLine="0"/>
      </w:pPr>
      <w:r>
        <w:rPr>
          <w:i w:val="0"/>
          <w:iCs w:val="0"/>
          <w:lang w:val="en-US"/>
        </w:rPr>
        <w:t xml:space="preserve">    </w:t>
      </w:r>
      <w:r>
        <w:rPr>
          <w:i w:val="0"/>
          <w:iCs w:val="0"/>
        </w:rPr>
        <w:t>S</w:t>
      </w:r>
      <w:r>
        <w:rPr>
          <w:i w:val="0"/>
          <w:iCs w:val="0"/>
          <w:lang w:val="en-US"/>
        </w:rPr>
        <w:t>ố</w:t>
      </w:r>
      <w:r w:rsidR="009A2FEF">
        <w:rPr>
          <w:i w:val="0"/>
          <w:iCs w:val="0"/>
        </w:rPr>
        <w:t xml:space="preserve">: </w:t>
      </w:r>
      <w:r>
        <w:rPr>
          <w:i w:val="0"/>
          <w:iCs w:val="0"/>
          <w:color w:val="29416F"/>
        </w:rPr>
        <w:t>9</w:t>
      </w:r>
      <w:r>
        <w:rPr>
          <w:i w:val="0"/>
          <w:iCs w:val="0"/>
          <w:color w:val="29416F"/>
          <w:lang w:val="en-US"/>
        </w:rPr>
        <w:t>7</w:t>
      </w:r>
      <w:r w:rsidR="009A2FEF">
        <w:rPr>
          <w:i w:val="0"/>
          <w:iCs w:val="0"/>
        </w:rPr>
        <w:t>/2026/QĐ-UBND</w:t>
      </w:r>
      <w:r w:rsidR="009A2FEF">
        <w:rPr>
          <w:i w:val="0"/>
          <w:iCs w:val="0"/>
        </w:rPr>
        <w:tab/>
      </w:r>
      <w:r w:rsidR="009A2FEF">
        <w:t xml:space="preserve">Tây Ninh, ngày </w:t>
      </w:r>
      <w:r w:rsidR="00073EBC">
        <w:rPr>
          <w:color w:val="29416F"/>
          <w:lang w:val="en-US"/>
        </w:rPr>
        <w:t>30</w:t>
      </w:r>
      <w:bookmarkStart w:id="0" w:name="_GoBack"/>
      <w:bookmarkEnd w:id="0"/>
      <w:r w:rsidR="009A2FEF">
        <w:rPr>
          <w:color w:val="29416F"/>
        </w:rPr>
        <w:t xml:space="preserve"> </w:t>
      </w:r>
      <w:r>
        <w:t>th</w:t>
      </w:r>
      <w:r>
        <w:rPr>
          <w:lang w:val="en-US"/>
        </w:rPr>
        <w:t>á</w:t>
      </w:r>
      <w:r w:rsidR="009A2FEF">
        <w:t xml:space="preserve">ng </w:t>
      </w:r>
      <w:r>
        <w:rPr>
          <w:color w:val="29416F"/>
          <w:lang w:val="en-US"/>
        </w:rPr>
        <w:t>6</w:t>
      </w:r>
      <w:r w:rsidR="009A2FEF">
        <w:rPr>
          <w:color w:val="29416F"/>
        </w:rPr>
        <w:t xml:space="preserve"> </w:t>
      </w:r>
      <w:r w:rsidR="009A2FEF">
        <w:t>năm 2026</w:t>
      </w:r>
    </w:p>
    <w:p w:rsidR="0007262F" w:rsidRDefault="009A2FEF">
      <w:pPr>
        <w:pStyle w:val="Vnbnnidung0"/>
        <w:spacing w:after="0" w:line="240" w:lineRule="auto"/>
        <w:ind w:firstLine="0"/>
        <w:jc w:val="center"/>
      </w:pPr>
      <w:r>
        <w:rPr>
          <w:b/>
          <w:bCs/>
          <w:i w:val="0"/>
          <w:iCs w:val="0"/>
        </w:rPr>
        <w:t>QUYẾT ĐỊNH</w:t>
      </w:r>
    </w:p>
    <w:p w:rsidR="0007262F" w:rsidRDefault="009A2FEF">
      <w:pPr>
        <w:pStyle w:val="Vnbnnidung0"/>
        <w:spacing w:after="0" w:line="240" w:lineRule="auto"/>
        <w:ind w:firstLine="720"/>
      </w:pPr>
      <w:r>
        <w:rPr>
          <w:b/>
          <w:bCs/>
          <w:i w:val="0"/>
          <w:iCs w:val="0"/>
        </w:rPr>
        <w:t>Ban hành Bảng giá tính lệ phí trước bạ điều chỉnh, bổ sung đối với</w:t>
      </w:r>
    </w:p>
    <w:p w:rsidR="0007262F" w:rsidRDefault="009A2FEF">
      <w:pPr>
        <w:pStyle w:val="Vnbnnidung0"/>
        <w:spacing w:after="660" w:line="240" w:lineRule="auto"/>
        <w:ind w:firstLine="0"/>
        <w:jc w:val="center"/>
      </w:pPr>
      <w:r>
        <w:rPr>
          <w:b/>
          <w:bCs/>
          <w:i w:val="0"/>
          <w:iCs w:val="0"/>
        </w:rPr>
        <w:t>ô tô, xe máy trên địa bàn tỉnh Tây Ninh</w:t>
      </w:r>
    </w:p>
    <w:p w:rsidR="0007262F" w:rsidRDefault="009A2FEF">
      <w:pPr>
        <w:pStyle w:val="Vnbnnidung0"/>
        <w:ind w:firstLine="520"/>
      </w:pPr>
      <w:r>
        <w:t>Căn cứ Luật Tổ chức chỉnh quyền địa phương số 72/2025/QH15;</w:t>
      </w:r>
    </w:p>
    <w:p w:rsidR="0007262F" w:rsidRDefault="009A2FEF">
      <w:pPr>
        <w:pStyle w:val="Vnbnnidung0"/>
        <w:ind w:firstLine="520"/>
      </w:pPr>
      <w:r>
        <w:t>Căn cứ Luật Phỉ và lệ phí sổ 97/2015/QH13;</w:t>
      </w:r>
    </w:p>
    <w:p w:rsidR="0007262F" w:rsidRDefault="009A2FEF">
      <w:pPr>
        <w:pStyle w:val="Vnbnnidung0"/>
        <w:ind w:firstLine="600"/>
        <w:jc w:val="both"/>
      </w:pPr>
      <w:r>
        <w:t>Căn cứ Nghị định số 10/2022/NĐ-CP ngày 15 tháng 01 năm 2022 của Chỉnh phủ quy định về lệ phí trước bạ;</w:t>
      </w:r>
    </w:p>
    <w:p w:rsidR="0007262F" w:rsidRDefault="009A2FEF">
      <w:pPr>
        <w:pStyle w:val="Vnbnnidung0"/>
        <w:ind w:firstLine="600"/>
        <w:jc w:val="both"/>
      </w:pPr>
      <w:r>
        <w:t>Căn cứ Nghị định số 175/2025/NĐ-CP ngày 30 tháng 6 năm 2025 của Chính phủ sửa đoi, bô sung một so điều của Nghị định số Ỉ0/2022/NĐ-CP ngày 15 tháng 01 năm 2022 của Chính phủ quy định về lệ phí trước bạ;</w:t>
      </w:r>
    </w:p>
    <w:p w:rsidR="0007262F" w:rsidRDefault="009A2FEF">
      <w:pPr>
        <w:pStyle w:val="Vnbnnidung0"/>
        <w:ind w:firstLine="600"/>
        <w:jc w:val="both"/>
      </w:pPr>
      <w:r>
        <w:t>Căn cứ Thông tư số 13/2022/TT-BTC ngày 28 tháng 02 năm 2022 của Bộ trưởng Bộ Tài chính quy định chi tiết một so điều của Nghị định số 10/2022/NĐ- CP ngày 15 tháng 01 năm 2022 của Chính phủ Quy định về lệ phí trước bạ;</w:t>
      </w:r>
    </w:p>
    <w:p w:rsidR="0007262F" w:rsidRDefault="009A2FEF">
      <w:pPr>
        <w:pStyle w:val="Vnbnnidung0"/>
        <w:spacing w:line="257" w:lineRule="auto"/>
        <w:ind w:firstLine="600"/>
        <w:jc w:val="both"/>
      </w:pPr>
      <w:r>
        <w:t>Căn cứ Thông tư số 67/2025/TT-BTC ngày 01 tháng 7 năm 2025 của Bộ trưởng Bộ Tài chỉnh sửa đối, bo sung một số điều của Thông tư sổ 13/2022/TT- BTC ngày 28 tháng 02 năm 2022 của Bộ ưưcmg Bộ Tài chính quy định chi tiết một sổ điều của Nghị định số 10/2022/NĐ-CP ngày 15 tháng 01 năm 2022 của Chính phủ quy định về lệ phí trước bạ;</w:t>
      </w:r>
    </w:p>
    <w:p w:rsidR="0007262F" w:rsidRDefault="009A2FEF">
      <w:pPr>
        <w:pStyle w:val="Vnbnnidung0"/>
        <w:ind w:firstLine="520"/>
      </w:pPr>
      <w:r>
        <w:t>Theo đề nghị của Giám đốc Sở Tài chính;</w:t>
      </w:r>
    </w:p>
    <w:p w:rsidR="0007262F" w:rsidRDefault="009A2FEF">
      <w:pPr>
        <w:pStyle w:val="Vnbnnidung0"/>
        <w:spacing w:line="254" w:lineRule="auto"/>
        <w:ind w:firstLine="600"/>
        <w:jc w:val="both"/>
      </w:pPr>
      <w:r>
        <w:t>Uy ban nhãn dãn ban hành Quyết định về Bảng giá tỉnh lệ phí trước bạ điều chỉnh, bô sung đoi với ô tô, xe máy trên địa bàn tỉnh Tây Ninh.</w:t>
      </w:r>
    </w:p>
    <w:p w:rsidR="0007262F" w:rsidRDefault="009A2FEF">
      <w:pPr>
        <w:pStyle w:val="Vnbnnidung0"/>
        <w:spacing w:line="310" w:lineRule="auto"/>
        <w:ind w:firstLine="740"/>
        <w:jc w:val="both"/>
      </w:pPr>
      <w:r>
        <w:rPr>
          <w:b/>
          <w:bCs/>
          <w:i w:val="0"/>
          <w:iCs w:val="0"/>
        </w:rPr>
        <w:t>Điều 1. Quyết định này điều chỉnh, bổ sung Bảng giá tính lệ phí trưóc bạ đối vói xe ô tô, xe máy trên địa bàn tỉnh Tây Ninh ban hành kèm theo Quyết định số 62/2025/QĐ-ƯBND ngày 31 tháng 12 năm 2025, Quyết định số 48/2026/QĐ-UBND ngày 01 tháng 4 năm 2026 của Uỷ ban nhân dân tỉnh, như sau:</w:t>
      </w:r>
    </w:p>
    <w:p w:rsidR="0007262F" w:rsidRDefault="009A2FEF">
      <w:pPr>
        <w:pStyle w:val="Vnbnnidung0"/>
        <w:numPr>
          <w:ilvl w:val="0"/>
          <w:numId w:val="1"/>
        </w:numPr>
        <w:tabs>
          <w:tab w:val="left" w:pos="1073"/>
        </w:tabs>
        <w:ind w:firstLine="720"/>
      </w:pPr>
      <w:bookmarkStart w:id="1" w:name="bookmark0"/>
      <w:bookmarkEnd w:id="1"/>
      <w:r>
        <w:rPr>
          <w:i w:val="0"/>
          <w:iCs w:val="0"/>
        </w:rPr>
        <w:t>Bảng giá tính lệ phí trước bạ điều chỉnh tại Phụ lục I đính kèm.</w:t>
      </w:r>
    </w:p>
    <w:p w:rsidR="0007262F" w:rsidRDefault="009A2FEF">
      <w:pPr>
        <w:pStyle w:val="Vnbnnidung0"/>
        <w:numPr>
          <w:ilvl w:val="0"/>
          <w:numId w:val="1"/>
        </w:numPr>
        <w:tabs>
          <w:tab w:val="left" w:pos="1100"/>
        </w:tabs>
        <w:ind w:firstLine="720"/>
      </w:pPr>
      <w:bookmarkStart w:id="2" w:name="bookmark1"/>
      <w:bookmarkEnd w:id="2"/>
      <w:r>
        <w:rPr>
          <w:i w:val="0"/>
          <w:iCs w:val="0"/>
        </w:rPr>
        <w:t>Bảng giá tính lệ phí trước bạ bổ sung tại Phụ lục II đính kèm.</w:t>
      </w:r>
    </w:p>
    <w:p w:rsidR="0007262F" w:rsidRDefault="009A2FEF">
      <w:pPr>
        <w:pStyle w:val="Vnbnnidung0"/>
        <w:ind w:firstLine="720"/>
      </w:pPr>
      <w:r>
        <w:rPr>
          <w:b/>
          <w:bCs/>
          <w:i w:val="0"/>
          <w:iCs w:val="0"/>
        </w:rPr>
        <w:t>Điều 2. Điều khoản thi hành</w:t>
      </w:r>
    </w:p>
    <w:p w:rsidR="0007262F" w:rsidRDefault="009A2FEF">
      <w:pPr>
        <w:pStyle w:val="Vnbnnidung0"/>
        <w:ind w:firstLine="720"/>
      </w:pPr>
      <w:r>
        <w:rPr>
          <w:i w:val="0"/>
          <w:iCs w:val="0"/>
        </w:rPr>
        <w:t>Quyết định này có hiệu lực thi hành kể từ ngày 01 tháng 7 năm 2026.</w:t>
      </w:r>
    </w:p>
    <w:p w:rsidR="0007262F" w:rsidRDefault="009A2FEF">
      <w:pPr>
        <w:pStyle w:val="Vnbnnidung0"/>
        <w:ind w:firstLine="720"/>
      </w:pPr>
      <w:r>
        <w:rPr>
          <w:b/>
          <w:bCs/>
          <w:i w:val="0"/>
          <w:iCs w:val="0"/>
        </w:rPr>
        <w:t>Điều 3. Trách nhiệm thi hành</w:t>
      </w:r>
      <w:r>
        <w:br w:type="page"/>
      </w:r>
    </w:p>
    <w:p w:rsidR="0007262F" w:rsidRDefault="009A2FEF">
      <w:pPr>
        <w:pStyle w:val="Vnbnnidung0"/>
        <w:spacing w:after="60" w:line="312" w:lineRule="auto"/>
        <w:ind w:firstLine="720"/>
      </w:pPr>
      <w:r>
        <w:rPr>
          <w:i w:val="0"/>
          <w:iCs w:val="0"/>
        </w:rPr>
        <w:lastRenderedPageBreak/>
        <w:t>Chánh Văn phòng ủy ban nhân dân tỉnh, Giám đốc Sở Tài chính, Trưởng Thuế tỉnh; Thủ trưởng các sở, ban, ngành tỉnh; Chủ tịch ủy ban nhân dân các xã, phường; Trưởng Thuế các cơ sở và các tổ chức, cá nhân có liên quan chịu trách nhiệm thi hành Quyết định này./.</w:t>
      </w:r>
    </w:p>
    <w:p w:rsidR="0007262F" w:rsidRDefault="009A2FEF">
      <w:pPr>
        <w:pStyle w:val="Tiu10"/>
        <w:keepNext/>
        <w:keepLines/>
      </w:pPr>
      <w:bookmarkStart w:id="3" w:name="bookmark2"/>
      <w:bookmarkStart w:id="4" w:name="bookmark3"/>
      <w:bookmarkStart w:id="5" w:name="bookmark4"/>
      <w:r>
        <w:t>Nơi nhận:</w:t>
      </w:r>
      <w:bookmarkEnd w:id="3"/>
      <w:bookmarkEnd w:id="4"/>
      <w:bookmarkEnd w:id="5"/>
    </w:p>
    <w:p w:rsidR="0007262F" w:rsidRDefault="009A2FEF">
      <w:pPr>
        <w:pStyle w:val="Vnbnnidung20"/>
        <w:numPr>
          <w:ilvl w:val="0"/>
          <w:numId w:val="2"/>
        </w:numPr>
        <w:tabs>
          <w:tab w:val="left" w:pos="257"/>
        </w:tabs>
      </w:pPr>
      <w:bookmarkStart w:id="6" w:name="bookmark5"/>
      <w:bookmarkEnd w:id="6"/>
      <w:r>
        <w:t>Như Điều 3;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0"/>
        </w:tabs>
      </w:pPr>
      <w:bookmarkStart w:id="7" w:name="bookmark6"/>
      <w:bookmarkEnd w:id="7"/>
      <w:r>
        <w:t>Bộ Tài chính;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0"/>
        </w:tabs>
        <w:ind w:firstLine="140"/>
      </w:pPr>
      <w:bookmarkStart w:id="8" w:name="bookmark7"/>
      <w:bookmarkEnd w:id="8"/>
      <w:r>
        <w:t>Cục Kiểm tra văn bản và Tổ chức thi hành pháp luật - Bộ Tư pháp;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0"/>
        </w:tabs>
      </w:pPr>
      <w:bookmarkStart w:id="9" w:name="bookmark8"/>
      <w:bookmarkEnd w:id="9"/>
      <w:r>
        <w:t>Vụ Pháp chế - Bộ Tài chính;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3"/>
        </w:tabs>
      </w:pPr>
      <w:bookmarkStart w:id="10" w:name="bookmark9"/>
      <w:bookmarkEnd w:id="10"/>
      <w:r>
        <w:t>Cục Thuế;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3"/>
        </w:tabs>
      </w:pPr>
      <w:bookmarkStart w:id="11" w:name="bookmark10"/>
      <w:bookmarkEnd w:id="11"/>
      <w:r>
        <w:t>TT TƯ, TT HĐND tỉnh;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3"/>
        </w:tabs>
      </w:pPr>
      <w:bookmarkStart w:id="12" w:name="bookmark11"/>
      <w:bookmarkEnd w:id="12"/>
      <w:r>
        <w:t>BTT.ƯBMTTQ Việt Nam tỉnh;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3"/>
        </w:tabs>
      </w:pPr>
      <w:bookmarkStart w:id="13" w:name="bookmark12"/>
      <w:bookmarkEnd w:id="13"/>
      <w:r>
        <w:t>Cổng thông tin điện tử tỉnh;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3"/>
        </w:tabs>
      </w:pPr>
      <w:bookmarkStart w:id="14" w:name="bookmark13"/>
      <w:bookmarkEnd w:id="14"/>
      <w:r>
        <w:t>Trung tâm Công báo - Tin học tỉnh;</w:t>
      </w:r>
    </w:p>
    <w:p w:rsidR="0007262F" w:rsidRDefault="009A2FEF">
      <w:pPr>
        <w:pStyle w:val="Vnbnnidung20"/>
        <w:numPr>
          <w:ilvl w:val="0"/>
          <w:numId w:val="2"/>
        </w:numPr>
        <w:tabs>
          <w:tab w:val="left" w:pos="263"/>
        </w:tabs>
      </w:pPr>
      <w:bookmarkStart w:id="15" w:name="bookmark14"/>
      <w:bookmarkEnd w:id="15"/>
      <w:r>
        <w:t>Phòng KTTC;</w:t>
      </w:r>
    </w:p>
    <w:p w:rsidR="0007262F" w:rsidRDefault="009A2FEF" w:rsidP="00DD5741">
      <w:pPr>
        <w:pStyle w:val="Vnbnnidung20"/>
        <w:numPr>
          <w:ilvl w:val="0"/>
          <w:numId w:val="2"/>
        </w:numPr>
        <w:tabs>
          <w:tab w:val="left" w:pos="266"/>
        </w:tabs>
        <w:sectPr w:rsidR="0007262F">
          <w:pgSz w:w="11900" w:h="16840"/>
          <w:pgMar w:top="1157" w:right="619" w:bottom="1485" w:left="1679" w:header="0" w:footer="3" w:gutter="0"/>
          <w:cols w:space="720"/>
          <w:noEndnote/>
          <w:docGrid w:linePitch="360"/>
        </w:sectPr>
      </w:pPr>
      <w:bookmarkStart w:id="16" w:name="bookmark15"/>
      <w:bookmarkEnd w:id="16"/>
      <w:r>
        <w:t>Lưu: VT, Dung..</w:t>
      </w:r>
    </w:p>
    <w:p w:rsidR="0007262F" w:rsidRDefault="0007262F">
      <w:pPr>
        <w:spacing w:line="117" w:lineRule="exact"/>
        <w:rPr>
          <w:sz w:val="9"/>
          <w:szCs w:val="9"/>
        </w:rPr>
      </w:pPr>
    </w:p>
    <w:sectPr w:rsidR="0007262F" w:rsidSect="00DD5741">
      <w:pgSz w:w="11900" w:h="16840"/>
      <w:pgMar w:top="1014" w:right="167" w:bottom="2195" w:left="38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7AAB" w:rsidRDefault="008A7AAB">
      <w:r>
        <w:separator/>
      </w:r>
    </w:p>
  </w:endnote>
  <w:endnote w:type="continuationSeparator" w:id="0">
    <w:p w:rsidR="008A7AAB" w:rsidRDefault="008A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7AAB" w:rsidRDefault="008A7AAB"/>
  </w:footnote>
  <w:footnote w:type="continuationSeparator" w:id="0">
    <w:p w:rsidR="008A7AAB" w:rsidRDefault="008A7AA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84320"/>
    <w:multiLevelType w:val="multilevel"/>
    <w:tmpl w:val="B012208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97376F0"/>
    <w:multiLevelType w:val="multilevel"/>
    <w:tmpl w:val="65EA414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07262F"/>
    <w:rsid w:val="0007262F"/>
    <w:rsid w:val="00073EBC"/>
    <w:rsid w:val="008A7AAB"/>
    <w:rsid w:val="009A2FEF"/>
    <w:rsid w:val="00DD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Vnbnnidung5">
    <w:name w:val="Văn bản nội dung (5)_"/>
    <w:basedOn w:val="DefaultParagraphFont"/>
    <w:link w:val="Vnbnnidung50"/>
    <w:rPr>
      <w:rFonts w:ascii="Arial" w:eastAsia="Arial" w:hAnsi="Arial" w:cs="Arial"/>
      <w:b w:val="0"/>
      <w:bCs w:val="0"/>
      <w:i w:val="0"/>
      <w:iCs w:val="0"/>
      <w:smallCaps w:val="0"/>
      <w:strike w:val="0"/>
      <w:color w:val="A03347"/>
      <w:u w:val="none"/>
      <w:shd w:val="clear" w:color="auto" w:fill="auto"/>
    </w:rPr>
  </w:style>
  <w:style w:type="character" w:customStyle="1" w:styleId="Tiu2">
    <w:name w:val="Tiêu đề #2_"/>
    <w:basedOn w:val="DefaultParagraphFont"/>
    <w:link w:val="Tiu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iu3">
    <w:name w:val="Tiêu đề #3_"/>
    <w:basedOn w:val="DefaultParagraphFont"/>
    <w:link w:val="Tiu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 w:line="259" w:lineRule="auto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Tiu10">
    <w:name w:val="Tiêu đề #1"/>
    <w:basedOn w:val="Normal"/>
    <w:link w:val="Tiu1"/>
    <w:pPr>
      <w:spacing w:line="218" w:lineRule="auto"/>
      <w:outlineLvl w:val="0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40">
    <w:name w:val="Văn bản nội dung (4)"/>
    <w:basedOn w:val="Normal"/>
    <w:link w:val="Vnbnnidung4"/>
    <w:rPr>
      <w:rFonts w:ascii="Times New Roman" w:eastAsia="Times New Roman" w:hAnsi="Times New Roman" w:cs="Times New Roman"/>
      <w:sz w:val="13"/>
      <w:szCs w:val="13"/>
    </w:rPr>
  </w:style>
  <w:style w:type="paragraph" w:customStyle="1" w:styleId="Vnbnnidung30">
    <w:name w:val="Văn bản nội dung (3)"/>
    <w:basedOn w:val="Normal"/>
    <w:link w:val="Vnbnnidung3"/>
    <w:pPr>
      <w:spacing w:after="270" w:line="257" w:lineRule="auto"/>
      <w:ind w:left="680" w:right="590"/>
      <w:jc w:val="righ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Vnbnnidung50">
    <w:name w:val="Văn bản nội dung (5)"/>
    <w:basedOn w:val="Normal"/>
    <w:link w:val="Vnbnnidung5"/>
    <w:pPr>
      <w:jc w:val="right"/>
    </w:pPr>
    <w:rPr>
      <w:rFonts w:ascii="Arial" w:eastAsia="Arial" w:hAnsi="Arial" w:cs="Arial"/>
      <w:color w:val="A03347"/>
    </w:rPr>
  </w:style>
  <w:style w:type="paragraph" w:customStyle="1" w:styleId="Tiu20">
    <w:name w:val="Tiêu đề #2"/>
    <w:basedOn w:val="Normal"/>
    <w:link w:val="Tiu2"/>
    <w:pPr>
      <w:spacing w:after="100" w:line="233" w:lineRule="auto"/>
      <w:ind w:left="980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iu30">
    <w:name w:val="Tiêu đề #3"/>
    <w:basedOn w:val="Normal"/>
    <w:link w:val="Tiu3"/>
    <w:pPr>
      <w:spacing w:after="500" w:line="209" w:lineRule="auto"/>
      <w:ind w:left="1620" w:firstLine="390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Khc0">
    <w:name w:val="Khác"/>
    <w:basedOn w:val="Normal"/>
    <w:link w:val="Khc"/>
    <w:rPr>
      <w:rFonts w:ascii="Times New Roman" w:eastAsia="Times New Roman" w:hAnsi="Times New Roman" w:cs="Times New Roman"/>
      <w:sz w:val="17"/>
      <w:szCs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Vnbnnidung5">
    <w:name w:val="Văn bản nội dung (5)_"/>
    <w:basedOn w:val="DefaultParagraphFont"/>
    <w:link w:val="Vnbnnidung50"/>
    <w:rPr>
      <w:rFonts w:ascii="Arial" w:eastAsia="Arial" w:hAnsi="Arial" w:cs="Arial"/>
      <w:b w:val="0"/>
      <w:bCs w:val="0"/>
      <w:i w:val="0"/>
      <w:iCs w:val="0"/>
      <w:smallCaps w:val="0"/>
      <w:strike w:val="0"/>
      <w:color w:val="A03347"/>
      <w:u w:val="none"/>
      <w:shd w:val="clear" w:color="auto" w:fill="auto"/>
    </w:rPr>
  </w:style>
  <w:style w:type="character" w:customStyle="1" w:styleId="Tiu2">
    <w:name w:val="Tiêu đề #2_"/>
    <w:basedOn w:val="DefaultParagraphFont"/>
    <w:link w:val="Tiu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iu3">
    <w:name w:val="Tiêu đề #3_"/>
    <w:basedOn w:val="DefaultParagraphFont"/>
    <w:link w:val="Tiu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 w:line="259" w:lineRule="auto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Tiu10">
    <w:name w:val="Tiêu đề #1"/>
    <w:basedOn w:val="Normal"/>
    <w:link w:val="Tiu1"/>
    <w:pPr>
      <w:spacing w:line="218" w:lineRule="auto"/>
      <w:outlineLvl w:val="0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40">
    <w:name w:val="Văn bản nội dung (4)"/>
    <w:basedOn w:val="Normal"/>
    <w:link w:val="Vnbnnidung4"/>
    <w:rPr>
      <w:rFonts w:ascii="Times New Roman" w:eastAsia="Times New Roman" w:hAnsi="Times New Roman" w:cs="Times New Roman"/>
      <w:sz w:val="13"/>
      <w:szCs w:val="13"/>
    </w:rPr>
  </w:style>
  <w:style w:type="paragraph" w:customStyle="1" w:styleId="Vnbnnidung30">
    <w:name w:val="Văn bản nội dung (3)"/>
    <w:basedOn w:val="Normal"/>
    <w:link w:val="Vnbnnidung3"/>
    <w:pPr>
      <w:spacing w:after="270" w:line="257" w:lineRule="auto"/>
      <w:ind w:left="680" w:right="590"/>
      <w:jc w:val="righ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Vnbnnidung50">
    <w:name w:val="Văn bản nội dung (5)"/>
    <w:basedOn w:val="Normal"/>
    <w:link w:val="Vnbnnidung5"/>
    <w:pPr>
      <w:jc w:val="right"/>
    </w:pPr>
    <w:rPr>
      <w:rFonts w:ascii="Arial" w:eastAsia="Arial" w:hAnsi="Arial" w:cs="Arial"/>
      <w:color w:val="A03347"/>
    </w:rPr>
  </w:style>
  <w:style w:type="paragraph" w:customStyle="1" w:styleId="Tiu20">
    <w:name w:val="Tiêu đề #2"/>
    <w:basedOn w:val="Normal"/>
    <w:link w:val="Tiu2"/>
    <w:pPr>
      <w:spacing w:after="100" w:line="233" w:lineRule="auto"/>
      <w:ind w:left="980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iu30">
    <w:name w:val="Tiêu đề #3"/>
    <w:basedOn w:val="Normal"/>
    <w:link w:val="Tiu3"/>
    <w:pPr>
      <w:spacing w:after="500" w:line="209" w:lineRule="auto"/>
      <w:ind w:left="1620" w:firstLine="390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Khc0">
    <w:name w:val="Khác"/>
    <w:basedOn w:val="Normal"/>
    <w:link w:val="Khc"/>
    <w:rPr>
      <w:rFonts w:ascii="Times New Roman" w:eastAsia="Times New Roman" w:hAnsi="Times New Roman" w:cs="Times New Roman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370</Words>
  <Characters>2115</Characters>
  <Application>Microsoft Office Word</Application>
  <DocSecurity>0</DocSecurity>
  <Lines>17</Lines>
  <Paragraphs>4</Paragraphs>
  <ScaleCrop>false</ScaleCrop>
  <Company>HP</Company>
  <LinksUpToDate>false</LinksUpToDate>
  <CharactersWithSpaces>2481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2026-07-27T06:57:00Z</dcterms:created>
  <dcterms:modified xsi:type="dcterms:W3CDTF">2026-07-27T07:19:00Z</dcterms:modified>
</cp:coreProperties>
</file>