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3E1D4D" w:rsidRPr="004C02E1" w14:paraId="05E18EBC" w14:textId="77777777" w:rsidTr="00547D6E">
        <w:tc>
          <w:tcPr>
            <w:tcW w:w="3686" w:type="dxa"/>
          </w:tcPr>
          <w:p w14:paraId="48795E20" w14:textId="77777777" w:rsidR="003E1D4D" w:rsidRPr="004922F2" w:rsidRDefault="003E1D4D" w:rsidP="00547D6E">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731CD80D" w14:textId="77777777" w:rsidR="003E1D4D" w:rsidRPr="00F3453A" w:rsidRDefault="003E1D4D" w:rsidP="00547D6E">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3499502D" w14:textId="77777777" w:rsidR="003E1D4D" w:rsidRPr="00F3453A" w:rsidRDefault="003E1D4D" w:rsidP="00547D6E">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78A5A616" w14:textId="77777777" w:rsidR="003E1D4D" w:rsidRPr="00F3453A" w:rsidRDefault="003E1D4D" w:rsidP="00547D6E">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01836550" wp14:editId="28D26895">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57A83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3E1D4D" w:rsidRPr="004C02E1" w14:paraId="44941F59" w14:textId="77777777" w:rsidTr="00547D6E">
        <w:tc>
          <w:tcPr>
            <w:tcW w:w="3686" w:type="dxa"/>
          </w:tcPr>
          <w:p w14:paraId="392D75C6" w14:textId="77777777" w:rsidR="003E1D4D" w:rsidRPr="00F3453A" w:rsidRDefault="003E1D4D" w:rsidP="00547D6E">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2B02F0A7" wp14:editId="2AD6F173">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FECE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200BFE9B" w14:textId="116C829C" w:rsidR="003E1D4D" w:rsidRPr="004C02E1" w:rsidRDefault="003E1D4D" w:rsidP="00547D6E">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w:t>
            </w:r>
            <w:r w:rsidR="00C13B02">
              <w:rPr>
                <w:rFonts w:ascii="Times New Roman" w:hAnsi="Times New Roman"/>
                <w:sz w:val="28"/>
                <w:szCs w:val="28"/>
                <w:lang w:val="en-US"/>
              </w:rPr>
              <w:t>4</w:t>
            </w:r>
            <w:r w:rsidRPr="00F3453A">
              <w:rPr>
                <w:rFonts w:ascii="Times New Roman" w:hAnsi="Times New Roman"/>
                <w:sz w:val="28"/>
                <w:szCs w:val="28"/>
              </w:rPr>
              <w:t>/2026/NQ-HĐND</w:t>
            </w:r>
          </w:p>
        </w:tc>
        <w:tc>
          <w:tcPr>
            <w:tcW w:w="5812" w:type="dxa"/>
          </w:tcPr>
          <w:p w14:paraId="07333357" w14:textId="77777777" w:rsidR="003E1D4D" w:rsidRPr="00F3453A" w:rsidRDefault="003E1D4D" w:rsidP="00547D6E">
            <w:pPr>
              <w:jc w:val="center"/>
              <w:rPr>
                <w:rFonts w:ascii="Times New Roman" w:hAnsi="Times New Roman"/>
                <w:sz w:val="26"/>
                <w:szCs w:val="26"/>
              </w:rPr>
            </w:pPr>
          </w:p>
          <w:p w14:paraId="52453877" w14:textId="77777777" w:rsidR="003E1D4D" w:rsidRPr="00F3453A" w:rsidRDefault="003E1D4D" w:rsidP="00547D6E">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16B8CA8E" w14:textId="48886397" w:rsidR="008927E5" w:rsidRDefault="00000000" w:rsidP="008B6EB4">
      <w:pPr>
        <w:pStyle w:val="Vnbnnidung0"/>
        <w:spacing w:before="120" w:after="120" w:line="400" w:lineRule="exact"/>
        <w:ind w:firstLine="0"/>
        <w:jc w:val="center"/>
        <w:rPr>
          <w:sz w:val="28"/>
          <w:szCs w:val="28"/>
        </w:rPr>
      </w:pPr>
      <w:r>
        <w:rPr>
          <w:b/>
          <w:bCs/>
          <w:sz w:val="28"/>
          <w:szCs w:val="28"/>
        </w:rPr>
        <w:t>NGHỊ QUY</w:t>
      </w:r>
      <w:r w:rsidR="00DF2728">
        <w:rPr>
          <w:b/>
          <w:bCs/>
          <w:sz w:val="28"/>
          <w:szCs w:val="28"/>
          <w:lang w:val="en-US"/>
        </w:rPr>
        <w:t>Ế</w:t>
      </w:r>
      <w:r>
        <w:rPr>
          <w:b/>
          <w:bCs/>
          <w:sz w:val="28"/>
          <w:szCs w:val="28"/>
        </w:rPr>
        <w:t>T</w:t>
      </w:r>
      <w:r>
        <w:rPr>
          <w:b/>
          <w:bCs/>
          <w:sz w:val="28"/>
          <w:szCs w:val="28"/>
        </w:rPr>
        <w:br/>
        <w:t>Quy định chế độ thưởng và khuyến khích tài năng</w:t>
      </w:r>
      <w:r>
        <w:rPr>
          <w:b/>
          <w:bCs/>
          <w:sz w:val="28"/>
          <w:szCs w:val="28"/>
        </w:rPr>
        <w:br/>
        <w:t>trong lĩnh vực giáo dục và đào tạo trên địa bàn tỉnh Ninh Bình</w:t>
      </w:r>
    </w:p>
    <w:p w14:paraId="4A3F5BA3" w14:textId="335A0035" w:rsidR="008927E5" w:rsidRDefault="00000000" w:rsidP="008B6EB4">
      <w:pPr>
        <w:pStyle w:val="Vnbnnidung0"/>
        <w:spacing w:line="400" w:lineRule="exact"/>
        <w:ind w:firstLine="720"/>
        <w:rPr>
          <w:sz w:val="28"/>
          <w:szCs w:val="28"/>
        </w:rPr>
      </w:pPr>
      <w:r>
        <w:rPr>
          <w:i/>
          <w:iCs/>
          <w:sz w:val="28"/>
          <w:szCs w:val="28"/>
        </w:rPr>
        <w:t>Căn cứ Luật Tổ chức ch</w:t>
      </w:r>
      <w:r w:rsidR="003E1D4D">
        <w:rPr>
          <w:i/>
          <w:iCs/>
          <w:sz w:val="28"/>
          <w:szCs w:val="28"/>
          <w:lang w:val="en-US"/>
        </w:rPr>
        <w:t>í</w:t>
      </w:r>
      <w:r>
        <w:rPr>
          <w:i/>
          <w:iCs/>
          <w:sz w:val="28"/>
          <w:szCs w:val="28"/>
        </w:rPr>
        <w:t>nh quy</w:t>
      </w:r>
      <w:r w:rsidR="003E1D4D">
        <w:rPr>
          <w:i/>
          <w:iCs/>
          <w:sz w:val="28"/>
          <w:szCs w:val="28"/>
          <w:lang w:val="en-US"/>
        </w:rPr>
        <w:t>ề</w:t>
      </w:r>
      <w:r>
        <w:rPr>
          <w:i/>
          <w:iCs/>
          <w:sz w:val="28"/>
          <w:szCs w:val="28"/>
        </w:rPr>
        <w:t>n địa phương s</w:t>
      </w:r>
      <w:r w:rsidR="003E1D4D">
        <w:rPr>
          <w:i/>
          <w:iCs/>
          <w:sz w:val="28"/>
          <w:szCs w:val="28"/>
          <w:lang w:val="en-US"/>
        </w:rPr>
        <w:t>ố</w:t>
      </w:r>
      <w:r>
        <w:rPr>
          <w:i/>
          <w:iCs/>
          <w:sz w:val="28"/>
          <w:szCs w:val="28"/>
        </w:rPr>
        <w:t xml:space="preserve"> 72/2025/QH15;</w:t>
      </w:r>
    </w:p>
    <w:p w14:paraId="7BAB62F0" w14:textId="4FCCA295" w:rsidR="008927E5" w:rsidRDefault="00000000" w:rsidP="008B6EB4">
      <w:pPr>
        <w:pStyle w:val="Vnbnnidung0"/>
        <w:spacing w:line="400" w:lineRule="exact"/>
        <w:ind w:firstLine="760"/>
        <w:jc w:val="both"/>
        <w:rPr>
          <w:sz w:val="28"/>
          <w:szCs w:val="28"/>
        </w:rPr>
      </w:pPr>
      <w:r>
        <w:rPr>
          <w:i/>
          <w:iCs/>
          <w:sz w:val="28"/>
          <w:szCs w:val="28"/>
        </w:rPr>
        <w:t xml:space="preserve">Căn cứ Luật Ngân sách nhà nước </w:t>
      </w:r>
      <w:r w:rsidR="00F02F5C">
        <w:rPr>
          <w:i/>
          <w:iCs/>
          <w:sz w:val="28"/>
          <w:szCs w:val="28"/>
        </w:rPr>
        <w:t>số</w:t>
      </w:r>
      <w:r>
        <w:rPr>
          <w:i/>
          <w:iCs/>
          <w:sz w:val="28"/>
          <w:szCs w:val="28"/>
        </w:rPr>
        <w:t xml:space="preserve"> 89/2025/QH15;</w:t>
      </w:r>
    </w:p>
    <w:p w14:paraId="78FF9283" w14:textId="77777777" w:rsidR="008927E5" w:rsidRDefault="00000000" w:rsidP="008B6EB4">
      <w:pPr>
        <w:pStyle w:val="Vnbnnidung0"/>
        <w:spacing w:line="400" w:lineRule="exact"/>
        <w:ind w:firstLine="760"/>
        <w:jc w:val="both"/>
        <w:rPr>
          <w:sz w:val="28"/>
          <w:szCs w:val="28"/>
        </w:rPr>
      </w:pPr>
      <w:r>
        <w:rPr>
          <w:i/>
          <w:iCs/>
          <w:sz w:val="28"/>
          <w:szCs w:val="28"/>
        </w:rPr>
        <w:t>Căn cứ Luật Giáo dục số 43/2019/QH14 được sửa đổi, bổ sung bởi Luật số 123/2025/QH15;</w:t>
      </w:r>
    </w:p>
    <w:p w14:paraId="7FA49935" w14:textId="1A4075B6" w:rsidR="008927E5" w:rsidRDefault="00000000" w:rsidP="008B6EB4">
      <w:pPr>
        <w:pStyle w:val="Vnbnnidung0"/>
        <w:spacing w:line="400" w:lineRule="exact"/>
        <w:ind w:firstLine="760"/>
        <w:jc w:val="both"/>
        <w:rPr>
          <w:sz w:val="28"/>
          <w:szCs w:val="28"/>
        </w:rPr>
      </w:pPr>
      <w:r>
        <w:rPr>
          <w:i/>
          <w:iCs/>
          <w:sz w:val="28"/>
          <w:szCs w:val="28"/>
        </w:rPr>
        <w:t xml:space="preserve">Căn cứ Luật Ban hành văn bản quy phạm pháp luật </w:t>
      </w:r>
      <w:r w:rsidR="00F02F5C">
        <w:rPr>
          <w:i/>
          <w:iCs/>
          <w:sz w:val="28"/>
          <w:szCs w:val="28"/>
        </w:rPr>
        <w:t>số</w:t>
      </w:r>
      <w:r>
        <w:rPr>
          <w:i/>
          <w:iCs/>
          <w:sz w:val="28"/>
          <w:szCs w:val="28"/>
        </w:rPr>
        <w:t xml:space="preserve"> 64/2025/QH15 được sửa đổi, bổ sung bởi Luật </w:t>
      </w:r>
      <w:r w:rsidR="00F02F5C">
        <w:rPr>
          <w:i/>
          <w:iCs/>
          <w:sz w:val="28"/>
          <w:szCs w:val="28"/>
        </w:rPr>
        <w:t>số</w:t>
      </w:r>
      <w:r>
        <w:rPr>
          <w:i/>
          <w:iCs/>
          <w:sz w:val="28"/>
          <w:szCs w:val="28"/>
        </w:rPr>
        <w:t xml:space="preserve"> 87/2025/QH15;</w:t>
      </w:r>
    </w:p>
    <w:p w14:paraId="68967C90" w14:textId="6878E9E9" w:rsidR="008927E5" w:rsidRDefault="00000000" w:rsidP="008B6EB4">
      <w:pPr>
        <w:pStyle w:val="Vnbnnidung0"/>
        <w:spacing w:line="400" w:lineRule="exact"/>
        <w:ind w:firstLine="760"/>
        <w:jc w:val="both"/>
        <w:rPr>
          <w:sz w:val="28"/>
          <w:szCs w:val="28"/>
        </w:rPr>
      </w:pPr>
      <w:r>
        <w:rPr>
          <w:i/>
          <w:iCs/>
          <w:sz w:val="28"/>
          <w:szCs w:val="28"/>
        </w:rPr>
        <w:t xml:space="preserve">Căn cứ Nghị định </w:t>
      </w:r>
      <w:r w:rsidR="00F02F5C">
        <w:rPr>
          <w:i/>
          <w:iCs/>
          <w:sz w:val="28"/>
          <w:szCs w:val="28"/>
        </w:rPr>
        <w:t>số</w:t>
      </w:r>
      <w:r>
        <w:rPr>
          <w:i/>
          <w:iCs/>
          <w:sz w:val="28"/>
          <w:szCs w:val="28"/>
        </w:rPr>
        <w:t xml:space="preserve"> 84/2020/NĐ-CP quy định </w:t>
      </w:r>
      <w:r w:rsidR="00F02F5C">
        <w:rPr>
          <w:i/>
          <w:iCs/>
          <w:sz w:val="28"/>
          <w:szCs w:val="28"/>
        </w:rPr>
        <w:t>chi tiết</w:t>
      </w:r>
      <w:r>
        <w:rPr>
          <w:i/>
          <w:iCs/>
          <w:sz w:val="28"/>
          <w:szCs w:val="28"/>
        </w:rPr>
        <w:t xml:space="preserve"> một </w:t>
      </w:r>
      <w:r w:rsidR="00F02F5C">
        <w:rPr>
          <w:i/>
          <w:iCs/>
          <w:sz w:val="28"/>
          <w:szCs w:val="28"/>
        </w:rPr>
        <w:t>số</w:t>
      </w:r>
      <w:r>
        <w:rPr>
          <w:i/>
          <w:iCs/>
          <w:sz w:val="28"/>
          <w:szCs w:val="28"/>
        </w:rPr>
        <w:t xml:space="preserve"> điểu của Luật Giáo dục;</w:t>
      </w:r>
    </w:p>
    <w:p w14:paraId="70359952" w14:textId="69B4FD7A" w:rsidR="008927E5" w:rsidRDefault="00000000" w:rsidP="008B6EB4">
      <w:pPr>
        <w:pStyle w:val="Vnbnnidung0"/>
        <w:spacing w:line="400" w:lineRule="exact"/>
        <w:ind w:firstLine="760"/>
        <w:jc w:val="both"/>
        <w:rPr>
          <w:sz w:val="28"/>
          <w:szCs w:val="28"/>
        </w:rPr>
      </w:pPr>
      <w:r>
        <w:rPr>
          <w:i/>
          <w:iCs/>
          <w:sz w:val="28"/>
          <w:szCs w:val="28"/>
        </w:rPr>
        <w:t xml:space="preserve">Căn cứ Nghị định </w:t>
      </w:r>
      <w:r w:rsidR="00F02F5C">
        <w:rPr>
          <w:i/>
          <w:iCs/>
          <w:sz w:val="28"/>
          <w:szCs w:val="28"/>
        </w:rPr>
        <w:t>số</w:t>
      </w:r>
      <w:r>
        <w:rPr>
          <w:i/>
          <w:iCs/>
          <w:sz w:val="28"/>
          <w:szCs w:val="28"/>
        </w:rPr>
        <w:t xml:space="preserve"> 78/2025/NĐ-CP quy định </w:t>
      </w:r>
      <w:r w:rsidR="00F02F5C">
        <w:rPr>
          <w:i/>
          <w:iCs/>
          <w:sz w:val="28"/>
          <w:szCs w:val="28"/>
        </w:rPr>
        <w:t>chi tiết</w:t>
      </w:r>
      <w:r>
        <w:rPr>
          <w:i/>
          <w:iCs/>
          <w:sz w:val="28"/>
          <w:szCs w:val="28"/>
        </w:rPr>
        <w:t xml:space="preserve"> </w:t>
      </w:r>
      <w:r w:rsidR="00F02F5C">
        <w:rPr>
          <w:i/>
          <w:iCs/>
          <w:sz w:val="28"/>
          <w:szCs w:val="28"/>
        </w:rPr>
        <w:t>một số</w:t>
      </w:r>
      <w:r>
        <w:rPr>
          <w:i/>
          <w:iCs/>
          <w:sz w:val="28"/>
          <w:szCs w:val="28"/>
        </w:rPr>
        <w:t xml:space="preserve"> điều và biện pháp để tổ chức, hướng dẫn thi hành Luật Ban hành văn bản quy phạm pháp luật được sửa đổi, bổ sung bởi Nghị định </w:t>
      </w:r>
      <w:r w:rsidR="00F02F5C">
        <w:rPr>
          <w:i/>
          <w:iCs/>
          <w:sz w:val="28"/>
          <w:szCs w:val="28"/>
        </w:rPr>
        <w:t>số</w:t>
      </w:r>
      <w:r>
        <w:rPr>
          <w:i/>
          <w:iCs/>
          <w:sz w:val="28"/>
          <w:szCs w:val="28"/>
        </w:rPr>
        <w:t xml:space="preserve"> 187/2025/NĐ-CP;</w:t>
      </w:r>
    </w:p>
    <w:p w14:paraId="5347C60A" w14:textId="77AABA89" w:rsidR="008927E5" w:rsidRDefault="00000000" w:rsidP="008B6EB4">
      <w:pPr>
        <w:pStyle w:val="Vnbnnidung0"/>
        <w:spacing w:line="400" w:lineRule="exact"/>
        <w:ind w:firstLine="760"/>
        <w:jc w:val="both"/>
        <w:rPr>
          <w:sz w:val="28"/>
          <w:szCs w:val="28"/>
        </w:rPr>
      </w:pPr>
      <w:r>
        <w:rPr>
          <w:i/>
          <w:iCs/>
          <w:sz w:val="28"/>
          <w:szCs w:val="28"/>
        </w:rPr>
        <w:t xml:space="preserve">Xét Tờ trình </w:t>
      </w:r>
      <w:r w:rsidR="00F02F5C">
        <w:rPr>
          <w:i/>
          <w:iCs/>
          <w:sz w:val="28"/>
          <w:szCs w:val="28"/>
        </w:rPr>
        <w:t>số</w:t>
      </w:r>
      <w:r>
        <w:rPr>
          <w:i/>
          <w:iCs/>
          <w:sz w:val="28"/>
          <w:szCs w:val="28"/>
        </w:rPr>
        <w:t xml:space="preserve"> 122/TTr-UBND ngày 18 tháng 6 năm 2026 của ủy ban nhân dân tỉnh về dự thảo Nghị quyết quy định chế độ thưởng và </w:t>
      </w:r>
      <w:r w:rsidR="00F02F5C">
        <w:rPr>
          <w:i/>
          <w:iCs/>
          <w:sz w:val="28"/>
          <w:szCs w:val="28"/>
        </w:rPr>
        <w:t xml:space="preserve">khuyến khích </w:t>
      </w:r>
      <w:r>
        <w:rPr>
          <w:i/>
          <w:iCs/>
          <w:sz w:val="28"/>
          <w:szCs w:val="28"/>
        </w:rPr>
        <w:t xml:space="preserve"> tài năng trong lĩnh vực giáo dục và đào tạo trên địa bàn tỉnh Ninh Bình; Báo cáo thẩm tra của Ban Văn hóa - Xã hội Hội đồng </w:t>
      </w:r>
      <w:r w:rsidR="00F02F5C">
        <w:rPr>
          <w:i/>
          <w:iCs/>
          <w:sz w:val="28"/>
          <w:szCs w:val="28"/>
        </w:rPr>
        <w:t>nhân dân</w:t>
      </w:r>
      <w:r>
        <w:rPr>
          <w:i/>
          <w:iCs/>
          <w:sz w:val="28"/>
          <w:szCs w:val="28"/>
        </w:rPr>
        <w:t xml:space="preserve"> tỉnh; ỷ kiến thảo luận của đại biểu Hội đồng nhân dân tại kỳ họp;</w:t>
      </w:r>
    </w:p>
    <w:p w14:paraId="0385532A" w14:textId="77777777" w:rsidR="008927E5" w:rsidRDefault="00000000" w:rsidP="008B6EB4">
      <w:pPr>
        <w:pStyle w:val="Vnbnnidung0"/>
        <w:spacing w:line="400" w:lineRule="exact"/>
        <w:ind w:firstLine="760"/>
        <w:jc w:val="both"/>
        <w:rPr>
          <w:sz w:val="28"/>
          <w:szCs w:val="28"/>
        </w:rPr>
      </w:pPr>
      <w:r>
        <w:rPr>
          <w:i/>
          <w:iCs/>
          <w:sz w:val="28"/>
          <w:szCs w:val="28"/>
        </w:rPr>
        <w:t>Hội đồng nhân dân ban hành Nghị quyết quy định chế độ thưởng và khuyến khích tài năng trong lĩnh vực giáo dục và đào tạo trên địa bàn tỉnh Ninh Bình.</w:t>
      </w:r>
    </w:p>
    <w:p w14:paraId="2CD42A75" w14:textId="77777777" w:rsidR="008927E5" w:rsidRDefault="00000000" w:rsidP="008B6EB4">
      <w:pPr>
        <w:pStyle w:val="Vnbnnidung0"/>
        <w:spacing w:line="400" w:lineRule="exact"/>
        <w:ind w:firstLine="720"/>
        <w:rPr>
          <w:sz w:val="28"/>
          <w:szCs w:val="28"/>
        </w:rPr>
      </w:pPr>
      <w:r>
        <w:rPr>
          <w:b/>
          <w:bCs/>
          <w:sz w:val="28"/>
          <w:szCs w:val="28"/>
        </w:rPr>
        <w:t>Điều 1. Phạm vi điều chỉnh và đối tượng áp dụng</w:t>
      </w:r>
    </w:p>
    <w:p w14:paraId="626D86D2" w14:textId="77777777" w:rsidR="008927E5" w:rsidRDefault="00000000" w:rsidP="008B6EB4">
      <w:pPr>
        <w:pStyle w:val="Vnbnnidung0"/>
        <w:numPr>
          <w:ilvl w:val="0"/>
          <w:numId w:val="1"/>
        </w:numPr>
        <w:tabs>
          <w:tab w:val="left" w:pos="1083"/>
        </w:tabs>
        <w:spacing w:line="400" w:lineRule="exact"/>
        <w:ind w:firstLine="720"/>
        <w:jc w:val="both"/>
      </w:pPr>
      <w:bookmarkStart w:id="0" w:name="bookmark0"/>
      <w:bookmarkEnd w:id="0"/>
      <w:r>
        <w:t>Phạm vi điều chỉnh</w:t>
      </w:r>
    </w:p>
    <w:p w14:paraId="1EDA0899" w14:textId="77777777" w:rsidR="008927E5" w:rsidRDefault="00000000" w:rsidP="008B6EB4">
      <w:pPr>
        <w:pStyle w:val="Vnbnnidung0"/>
        <w:spacing w:line="400" w:lineRule="exact"/>
        <w:ind w:firstLine="760"/>
        <w:jc w:val="both"/>
        <w:sectPr w:rsidR="008927E5">
          <w:headerReference w:type="default" r:id="rId7"/>
          <w:pgSz w:w="11900" w:h="16840"/>
          <w:pgMar w:top="1160" w:right="762" w:bottom="1160" w:left="1592" w:header="0" w:footer="732" w:gutter="0"/>
          <w:pgNumType w:start="1"/>
          <w:cols w:space="720"/>
          <w:noEndnote/>
          <w:docGrid w:linePitch="360"/>
        </w:sectPr>
      </w:pPr>
      <w:r>
        <w:t>Nghị quyết này quy định chế độ thưởng và khuyến khích tài năng đối với học sinh, sinh viên, học viên (gọi chung là học sinh); giáo viên, giảng viên tham gia, đoạt giải; giáo viên, giảng viên có thành tích đào tạo, bồi dưỡng, trực tiếp giảng dạy, ôn luyện, tập huấn, hướng dẫn học sinh tham gia, đoạt giải trong các kỳ thi, cuộc thi, hội thi, hội thao, giải đấu, giao lưu, ngày hội, sân chơi trực tiếp</w:t>
      </w:r>
    </w:p>
    <w:p w14:paraId="2D88950C" w14:textId="77777777" w:rsidR="008927E5" w:rsidRDefault="00000000" w:rsidP="008B6EB4">
      <w:pPr>
        <w:pStyle w:val="Vnbnnidung0"/>
        <w:spacing w:line="400" w:lineRule="exact"/>
        <w:ind w:left="360" w:firstLine="0"/>
        <w:jc w:val="both"/>
      </w:pPr>
      <w:r>
        <w:lastRenderedPageBreak/>
        <w:t>hoặc trực tuyến (gọi chung là cuộc thi) cấp tỉnh, cấp quốc gia, cấp khu vực, cấp châu lục, cấp quốc tế.</w:t>
      </w:r>
    </w:p>
    <w:p w14:paraId="6BCAC16D" w14:textId="77777777" w:rsidR="008927E5" w:rsidRDefault="00000000" w:rsidP="008B6EB4">
      <w:pPr>
        <w:pStyle w:val="Vnbnnidung0"/>
        <w:numPr>
          <w:ilvl w:val="0"/>
          <w:numId w:val="1"/>
        </w:numPr>
        <w:tabs>
          <w:tab w:val="left" w:pos="1414"/>
        </w:tabs>
        <w:spacing w:line="400" w:lineRule="exact"/>
        <w:ind w:left="1080" w:firstLine="0"/>
        <w:jc w:val="both"/>
      </w:pPr>
      <w:bookmarkStart w:id="1" w:name="bookmark1"/>
      <w:bookmarkEnd w:id="1"/>
      <w:r>
        <w:t>Đối tượng áp dụng</w:t>
      </w:r>
    </w:p>
    <w:p w14:paraId="5C6B6B28" w14:textId="77777777" w:rsidR="008927E5" w:rsidRDefault="00000000" w:rsidP="008B6EB4">
      <w:pPr>
        <w:pStyle w:val="Vnbnnidung0"/>
        <w:numPr>
          <w:ilvl w:val="0"/>
          <w:numId w:val="2"/>
        </w:numPr>
        <w:tabs>
          <w:tab w:val="left" w:pos="1438"/>
        </w:tabs>
        <w:spacing w:line="400" w:lineRule="exact"/>
        <w:ind w:left="360" w:firstLine="720"/>
        <w:jc w:val="both"/>
      </w:pPr>
      <w:bookmarkStart w:id="2" w:name="bookmark2"/>
      <w:bookmarkEnd w:id="2"/>
      <w:r>
        <w:t>Học sinh đang học tập, giáo viên, giảng viên đang giảng dạy tại các cơ sở giáo dục phổ thông, giáo dục thường xuyên, các cơ sở hoạt động giáo dục nghề nghiệp thuộc tỉnh Ninh Bình tham gia, đoạt giải trong các cuộc thi cấp tỉnh, cấp quốc gia, cấp khu vực, cấp châu lục và cấp quốc tế do Bộ Giáo dục và Đào tạo, ủy ban nhân dân tỉnh Ninh Bình, Sở Giáo dục và Đào tạo tỉnh Ninh Bình tổ chức hoặc cử tham dự.</w:t>
      </w:r>
    </w:p>
    <w:p w14:paraId="1FFAC16A" w14:textId="77777777" w:rsidR="008927E5" w:rsidRDefault="00000000" w:rsidP="008B6EB4">
      <w:pPr>
        <w:pStyle w:val="Vnbnnidung0"/>
        <w:numPr>
          <w:ilvl w:val="0"/>
          <w:numId w:val="2"/>
        </w:numPr>
        <w:tabs>
          <w:tab w:val="left" w:pos="1447"/>
        </w:tabs>
        <w:spacing w:line="400" w:lineRule="exact"/>
        <w:ind w:left="360" w:firstLine="720"/>
        <w:jc w:val="both"/>
      </w:pPr>
      <w:bookmarkStart w:id="3" w:name="bookmark3"/>
      <w:bookmarkEnd w:id="3"/>
      <w:r>
        <w:t>Giáo viên, giảng viên đang trực tiếp giảng dạy tại các cơ sở giáo dục phổ thông, giáo dục thường xuyên, các cơ sở hoạt động giáo dục nghề nghiệp thuộc tỉnh Ninh Bình được phân công theo quyết định của cơ quan có thẩm quyền trực tiếp ôn luyện, tập huấn, hướng dẫn học sinh tham gia, đoạt giải trong các cuộc thi tại điểm a khoản này.</w:t>
      </w:r>
    </w:p>
    <w:p w14:paraId="71DAB7DA" w14:textId="77777777" w:rsidR="008927E5" w:rsidRDefault="00000000" w:rsidP="008B6EB4">
      <w:pPr>
        <w:pStyle w:val="Vnbnnidung0"/>
        <w:numPr>
          <w:ilvl w:val="0"/>
          <w:numId w:val="2"/>
        </w:numPr>
        <w:tabs>
          <w:tab w:val="left" w:pos="1452"/>
        </w:tabs>
        <w:spacing w:line="400" w:lineRule="exact"/>
        <w:ind w:left="1080" w:firstLine="0"/>
        <w:jc w:val="both"/>
      </w:pPr>
      <w:bookmarkStart w:id="4" w:name="bookmark4"/>
      <w:bookmarkEnd w:id="4"/>
      <w:r>
        <w:t>Cơ quan, tổ chức, cá nhân có liên quan đến việc thực hiện Nghị quyết.</w:t>
      </w:r>
    </w:p>
    <w:p w14:paraId="6ECC16CF" w14:textId="77777777" w:rsidR="008927E5" w:rsidRDefault="00000000" w:rsidP="008B6EB4">
      <w:pPr>
        <w:pStyle w:val="Vnbnnidung0"/>
        <w:spacing w:line="400" w:lineRule="exact"/>
        <w:ind w:left="1080" w:firstLine="0"/>
        <w:jc w:val="both"/>
        <w:rPr>
          <w:sz w:val="28"/>
          <w:szCs w:val="28"/>
        </w:rPr>
      </w:pPr>
      <w:r>
        <w:rPr>
          <w:b/>
          <w:bCs/>
          <w:sz w:val="28"/>
          <w:szCs w:val="28"/>
        </w:rPr>
        <w:t>Điều 2. Nguyên tắc thực hiện</w:t>
      </w:r>
    </w:p>
    <w:p w14:paraId="269403B4" w14:textId="77777777" w:rsidR="008927E5" w:rsidRDefault="00000000" w:rsidP="008B6EB4">
      <w:pPr>
        <w:pStyle w:val="Vnbnnidung0"/>
        <w:numPr>
          <w:ilvl w:val="0"/>
          <w:numId w:val="3"/>
        </w:numPr>
        <w:tabs>
          <w:tab w:val="left" w:pos="1428"/>
        </w:tabs>
        <w:spacing w:line="400" w:lineRule="exact"/>
        <w:ind w:left="360" w:firstLine="720"/>
        <w:jc w:val="both"/>
      </w:pPr>
      <w:bookmarkStart w:id="5" w:name="bookmark5"/>
      <w:bookmarkEnd w:id="5"/>
      <w:r>
        <w:t>Mức thưởng, khuyến khích đối với học sinh, nhóm học sinh, giáo viên, giảng viên, nhóm giáo viên, nhóm giảng viên tham gia, đoạt giải trong các cuộc thi quy định tại Điều 1 Nghị quyết này được quy định bằng số tiền cụ thể; các mức thưởng chưa bao gồm tiền thưởng của Chính phủ, các bộ, ngành, các tổ chức, cá nhân.</w:t>
      </w:r>
    </w:p>
    <w:p w14:paraId="175ED7A6" w14:textId="77777777" w:rsidR="008927E5" w:rsidRDefault="00000000" w:rsidP="008B6EB4">
      <w:pPr>
        <w:pStyle w:val="Vnbnnidung0"/>
        <w:numPr>
          <w:ilvl w:val="0"/>
          <w:numId w:val="3"/>
        </w:numPr>
        <w:tabs>
          <w:tab w:val="left" w:pos="1428"/>
        </w:tabs>
        <w:spacing w:line="400" w:lineRule="exact"/>
        <w:ind w:left="360" w:firstLine="720"/>
        <w:jc w:val="both"/>
      </w:pPr>
      <w:bookmarkStart w:id="6" w:name="bookmark6"/>
      <w:bookmarkEnd w:id="6"/>
      <w:r>
        <w:t>Cá nhân đoạt giải ở nhiều cuộc thi, ở nhiều cấp dự thi hoặc đoạt nhiều giải ở các nội dung thi trong cùng một cuộc thi thì được nhận mức thưởng của tất cả các giải đó.</w:t>
      </w:r>
    </w:p>
    <w:p w14:paraId="2C83CB2E" w14:textId="77777777" w:rsidR="008927E5" w:rsidRDefault="00000000" w:rsidP="008B6EB4">
      <w:pPr>
        <w:pStyle w:val="Vnbnnidung0"/>
        <w:numPr>
          <w:ilvl w:val="0"/>
          <w:numId w:val="3"/>
        </w:numPr>
        <w:tabs>
          <w:tab w:val="left" w:pos="1433"/>
        </w:tabs>
        <w:spacing w:line="400" w:lineRule="exact"/>
        <w:ind w:left="360" w:firstLine="720"/>
        <w:jc w:val="both"/>
      </w:pPr>
      <w:bookmarkStart w:id="7" w:name="bookmark7"/>
      <w:bookmarkEnd w:id="7"/>
      <w:r>
        <w:t>Đội, nhóm học sinh, giáo viên, giảng viên đoạt giải trong các cuộc thi quy định tại khoản 1 Điều 1 Nghị quyết này được thưởng chung cho cả đội, nhóm; mức thưởng bằng 2,0 lần mức thưởng đối với cá nhân đối với đội, nhóm có từ hai đến dưới năm thành viên; mức thưởng bằng 2,5 lần mức thưởng đối với cá nhân đối với đội, nhóm có từ năm thành viên trở lên.</w:t>
      </w:r>
    </w:p>
    <w:p w14:paraId="57166F50" w14:textId="77777777" w:rsidR="008927E5" w:rsidRDefault="00000000" w:rsidP="008B6EB4">
      <w:pPr>
        <w:pStyle w:val="Vnbnnidung0"/>
        <w:numPr>
          <w:ilvl w:val="0"/>
          <w:numId w:val="3"/>
        </w:numPr>
        <w:tabs>
          <w:tab w:val="left" w:pos="1423"/>
        </w:tabs>
        <w:spacing w:line="400" w:lineRule="exact"/>
        <w:ind w:left="360" w:firstLine="720"/>
        <w:jc w:val="both"/>
      </w:pPr>
      <w:bookmarkStart w:id="8" w:name="bookmark8"/>
      <w:bookmarkEnd w:id="8"/>
      <w:r>
        <w:t>Học sinh, giáo viên, giảng viên là người dân tộc thiểu số hoặc là người khuyết tật đoạt giải trong các cuộc thi quy định tại khoản 1 Điều 1 Nghị quyết này (trừ các cuộc thi chuyên biệt dành cho học sinh, giáo viên, giảng viên là người dân tộc thiểu số hoặc là người khuyết tật) được hưởng 1,5 lần mức thưởng đối với cá nhân. Học sinh, giáo viên, giảng viên vừa là người dân tộc thiểu số vừa là người khuyết tật đoạt giải trong các cuộc thi quy định tại khoản 1 Điều 1 Nghị quyết này được thưởng 2,0 lần mức thưởng đối với cá nhân.</w:t>
      </w:r>
    </w:p>
    <w:p w14:paraId="12B93478" w14:textId="77777777" w:rsidR="008927E5" w:rsidRDefault="00000000" w:rsidP="008B6EB4">
      <w:pPr>
        <w:pStyle w:val="Vnbnnidung0"/>
        <w:numPr>
          <w:ilvl w:val="0"/>
          <w:numId w:val="3"/>
        </w:numPr>
        <w:tabs>
          <w:tab w:val="left" w:pos="1492"/>
        </w:tabs>
        <w:spacing w:line="400" w:lineRule="exact"/>
        <w:ind w:left="380" w:firstLine="740"/>
        <w:jc w:val="both"/>
      </w:pPr>
      <w:bookmarkStart w:id="9" w:name="bookmark9"/>
      <w:bookmarkEnd w:id="9"/>
      <w:r>
        <w:t xml:space="preserve">Trường họp giáo viên, giảng viên, nhóm giáo viên, nhóm giảng viên có nhiều học sinh đoạt giải thì mức thưởng bằng tổng các mức thưởng của giáo viên có học sinh đoạt </w:t>
      </w:r>
      <w:r>
        <w:lastRenderedPageBreak/>
        <w:t>giải.</w:t>
      </w:r>
    </w:p>
    <w:p w14:paraId="661EA25A" w14:textId="77777777" w:rsidR="008927E5" w:rsidRDefault="00000000" w:rsidP="008B6EB4">
      <w:pPr>
        <w:pStyle w:val="Vnbnnidung0"/>
        <w:numPr>
          <w:ilvl w:val="0"/>
          <w:numId w:val="3"/>
        </w:numPr>
        <w:tabs>
          <w:tab w:val="left" w:pos="1487"/>
        </w:tabs>
        <w:spacing w:line="400" w:lineRule="exact"/>
        <w:ind w:left="380" w:firstLine="740"/>
        <w:jc w:val="both"/>
      </w:pPr>
      <w:bookmarkStart w:id="10" w:name="bookmark10"/>
      <w:bookmarkEnd w:id="10"/>
      <w:r>
        <w:t>Ngoài chế độ thưởng, khuyến khích theo Nghị quyết này, học sinh, giáo viên, giảng viên tham gia, đoạt giải trong các cuộc thi quy định tại khoản 1 Điều 1 còn được hưởng chế độ, chính sách theo quy định hiện hành cùa Nhà nước.</w:t>
      </w:r>
    </w:p>
    <w:p w14:paraId="404750D4" w14:textId="77777777" w:rsidR="008927E5" w:rsidRDefault="00000000" w:rsidP="008B6EB4">
      <w:pPr>
        <w:pStyle w:val="Vnbnnidung0"/>
        <w:spacing w:line="400" w:lineRule="exact"/>
        <w:ind w:left="1100" w:firstLine="0"/>
        <w:jc w:val="both"/>
        <w:rPr>
          <w:sz w:val="28"/>
          <w:szCs w:val="28"/>
        </w:rPr>
      </w:pPr>
      <w:r>
        <w:rPr>
          <w:b/>
          <w:bCs/>
          <w:sz w:val="28"/>
          <w:szCs w:val="28"/>
        </w:rPr>
        <w:t>Điều 3. Mức thưởng, khuyến khích</w:t>
      </w:r>
    </w:p>
    <w:p w14:paraId="0AF4B1B5" w14:textId="77777777" w:rsidR="008927E5" w:rsidRDefault="00000000" w:rsidP="008B6EB4">
      <w:pPr>
        <w:pStyle w:val="Vnbnnidung0"/>
        <w:numPr>
          <w:ilvl w:val="0"/>
          <w:numId w:val="4"/>
        </w:numPr>
        <w:tabs>
          <w:tab w:val="left" w:pos="1468"/>
        </w:tabs>
        <w:spacing w:line="400" w:lineRule="exact"/>
        <w:ind w:left="1100" w:firstLine="0"/>
        <w:jc w:val="both"/>
      </w:pPr>
      <w:bookmarkStart w:id="11" w:name="bookmark11"/>
      <w:bookmarkEnd w:id="11"/>
      <w:r>
        <w:t>Đối với học sinh</w:t>
      </w:r>
    </w:p>
    <w:p w14:paraId="68521450" w14:textId="77777777" w:rsidR="008927E5" w:rsidRDefault="00000000" w:rsidP="008B6EB4">
      <w:pPr>
        <w:pStyle w:val="Vnbnnidung0"/>
        <w:numPr>
          <w:ilvl w:val="0"/>
          <w:numId w:val="5"/>
        </w:numPr>
        <w:tabs>
          <w:tab w:val="left" w:pos="1502"/>
        </w:tabs>
        <w:spacing w:after="40" w:line="400" w:lineRule="exact"/>
        <w:ind w:left="380" w:firstLine="740"/>
        <w:jc w:val="both"/>
      </w:pPr>
      <w:bookmarkStart w:id="12" w:name="bookmark12"/>
      <w:bookmarkEnd w:id="12"/>
      <w:r>
        <w:t>Mức thưởng đối với học sinh đoạt giải thi chọn học sinh giỏi các môn học, thi nghiên cứu khoa học kỹ thuật, thi kỹ năng nghề:</w:t>
      </w:r>
    </w:p>
    <w:p w14:paraId="2FE23DAB" w14:textId="77777777" w:rsidR="008927E5" w:rsidRDefault="00000000" w:rsidP="008B6EB4">
      <w:pPr>
        <w:pStyle w:val="Chthchbng0"/>
        <w:spacing w:line="400" w:lineRule="exact"/>
        <w:ind w:left="7037"/>
      </w:pPr>
      <w:r>
        <w:t>Đơn vị tính: nghìn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0"/>
        <w:gridCol w:w="1656"/>
        <w:gridCol w:w="1853"/>
        <w:gridCol w:w="1858"/>
        <w:gridCol w:w="1829"/>
        <w:gridCol w:w="2141"/>
      </w:tblGrid>
      <w:tr w:rsidR="008927E5" w14:paraId="4722EB6F" w14:textId="77777777">
        <w:tblPrEx>
          <w:tblCellMar>
            <w:top w:w="0" w:type="dxa"/>
            <w:bottom w:w="0" w:type="dxa"/>
          </w:tblCellMar>
        </w:tblPrEx>
        <w:trPr>
          <w:trHeight w:hRule="exact" w:val="1675"/>
          <w:jc w:val="center"/>
        </w:trPr>
        <w:tc>
          <w:tcPr>
            <w:tcW w:w="490" w:type="dxa"/>
            <w:tcBorders>
              <w:top w:val="single" w:sz="4" w:space="0" w:color="auto"/>
              <w:left w:val="single" w:sz="4" w:space="0" w:color="auto"/>
            </w:tcBorders>
            <w:shd w:val="clear" w:color="auto" w:fill="FFFFFF"/>
            <w:vAlign w:val="center"/>
          </w:tcPr>
          <w:p w14:paraId="1564A596" w14:textId="77777777" w:rsidR="008927E5" w:rsidRDefault="00000000" w:rsidP="008B6EB4">
            <w:pPr>
              <w:pStyle w:val="Khc0"/>
              <w:spacing w:after="0" w:line="400" w:lineRule="exact"/>
              <w:ind w:firstLine="0"/>
              <w:rPr>
                <w:sz w:val="28"/>
                <w:szCs w:val="28"/>
              </w:rPr>
            </w:pPr>
            <w:r>
              <w:rPr>
                <w:b/>
                <w:bCs/>
                <w:sz w:val="28"/>
                <w:szCs w:val="28"/>
              </w:rPr>
              <w:t>TT</w:t>
            </w:r>
          </w:p>
        </w:tc>
        <w:tc>
          <w:tcPr>
            <w:tcW w:w="1656" w:type="dxa"/>
            <w:tcBorders>
              <w:top w:val="single" w:sz="4" w:space="0" w:color="auto"/>
              <w:left w:val="single" w:sz="4" w:space="0" w:color="auto"/>
            </w:tcBorders>
            <w:shd w:val="clear" w:color="auto" w:fill="FFFFFF"/>
            <w:vAlign w:val="center"/>
          </w:tcPr>
          <w:p w14:paraId="51312483" w14:textId="77777777" w:rsidR="008927E5" w:rsidRDefault="00000000" w:rsidP="008B6EB4">
            <w:pPr>
              <w:pStyle w:val="Khc0"/>
              <w:spacing w:after="0" w:line="400" w:lineRule="exact"/>
              <w:ind w:firstLine="0"/>
              <w:jc w:val="center"/>
              <w:rPr>
                <w:sz w:val="28"/>
                <w:szCs w:val="28"/>
              </w:rPr>
            </w:pPr>
            <w:r>
              <w:rPr>
                <w:b/>
                <w:bCs/>
                <w:sz w:val="28"/>
                <w:szCs w:val="28"/>
              </w:rPr>
              <w:t>Cấp dự thi</w:t>
            </w:r>
          </w:p>
        </w:tc>
        <w:tc>
          <w:tcPr>
            <w:tcW w:w="1853" w:type="dxa"/>
            <w:tcBorders>
              <w:top w:val="single" w:sz="4" w:space="0" w:color="auto"/>
              <w:left w:val="single" w:sz="4" w:space="0" w:color="auto"/>
            </w:tcBorders>
            <w:shd w:val="clear" w:color="auto" w:fill="FFFFFF"/>
            <w:vAlign w:val="center"/>
          </w:tcPr>
          <w:p w14:paraId="65529832" w14:textId="77777777" w:rsidR="008927E5" w:rsidRDefault="00000000" w:rsidP="008B6EB4">
            <w:pPr>
              <w:pStyle w:val="Khc0"/>
              <w:spacing w:line="400" w:lineRule="exact"/>
              <w:ind w:firstLine="600"/>
              <w:rPr>
                <w:sz w:val="28"/>
                <w:szCs w:val="28"/>
              </w:rPr>
            </w:pPr>
            <w:r>
              <w:rPr>
                <w:b/>
                <w:bCs/>
                <w:sz w:val="28"/>
                <w:szCs w:val="28"/>
              </w:rPr>
              <w:t>Nhất</w:t>
            </w:r>
          </w:p>
          <w:p w14:paraId="2CA59181" w14:textId="77777777" w:rsidR="008927E5" w:rsidRDefault="00000000" w:rsidP="008B6EB4">
            <w:pPr>
              <w:pStyle w:val="Khc0"/>
              <w:spacing w:after="0" w:line="400" w:lineRule="exact"/>
              <w:ind w:firstLine="0"/>
              <w:jc w:val="center"/>
              <w:rPr>
                <w:sz w:val="28"/>
                <w:szCs w:val="28"/>
              </w:rPr>
            </w:pPr>
            <w:r>
              <w:rPr>
                <w:b/>
                <w:bCs/>
                <w:sz w:val="28"/>
                <w:szCs w:val="28"/>
              </w:rPr>
              <w:t>(Huy chương Vàng)</w:t>
            </w:r>
          </w:p>
        </w:tc>
        <w:tc>
          <w:tcPr>
            <w:tcW w:w="1858" w:type="dxa"/>
            <w:tcBorders>
              <w:top w:val="single" w:sz="4" w:space="0" w:color="auto"/>
              <w:left w:val="single" w:sz="4" w:space="0" w:color="auto"/>
            </w:tcBorders>
            <w:shd w:val="clear" w:color="auto" w:fill="FFFFFF"/>
            <w:vAlign w:val="center"/>
          </w:tcPr>
          <w:p w14:paraId="66CBC572" w14:textId="77777777" w:rsidR="008927E5" w:rsidRDefault="00000000" w:rsidP="008B6EB4">
            <w:pPr>
              <w:pStyle w:val="Khc0"/>
              <w:spacing w:after="120" w:line="400" w:lineRule="exact"/>
              <w:ind w:firstLine="0"/>
              <w:jc w:val="center"/>
              <w:rPr>
                <w:sz w:val="28"/>
                <w:szCs w:val="28"/>
              </w:rPr>
            </w:pPr>
            <w:r>
              <w:rPr>
                <w:b/>
                <w:bCs/>
                <w:sz w:val="28"/>
                <w:szCs w:val="28"/>
              </w:rPr>
              <w:t>Nhì</w:t>
            </w:r>
          </w:p>
          <w:p w14:paraId="3262A079" w14:textId="77777777" w:rsidR="008927E5" w:rsidRDefault="00000000" w:rsidP="008B6EB4">
            <w:pPr>
              <w:pStyle w:val="Khc0"/>
              <w:spacing w:after="0" w:line="400" w:lineRule="exact"/>
              <w:ind w:firstLine="0"/>
              <w:jc w:val="center"/>
              <w:rPr>
                <w:sz w:val="28"/>
                <w:szCs w:val="28"/>
              </w:rPr>
            </w:pPr>
            <w:r>
              <w:rPr>
                <w:b/>
                <w:bCs/>
                <w:sz w:val="28"/>
                <w:szCs w:val="28"/>
              </w:rPr>
              <w:t>(Huy chương Bạc)</w:t>
            </w:r>
          </w:p>
        </w:tc>
        <w:tc>
          <w:tcPr>
            <w:tcW w:w="1829" w:type="dxa"/>
            <w:tcBorders>
              <w:top w:val="single" w:sz="4" w:space="0" w:color="auto"/>
              <w:left w:val="single" w:sz="4" w:space="0" w:color="auto"/>
            </w:tcBorders>
            <w:shd w:val="clear" w:color="auto" w:fill="FFFFFF"/>
            <w:vAlign w:val="center"/>
          </w:tcPr>
          <w:p w14:paraId="0CB317AE" w14:textId="77777777" w:rsidR="008927E5" w:rsidRDefault="00000000" w:rsidP="008B6EB4">
            <w:pPr>
              <w:pStyle w:val="Khc0"/>
              <w:spacing w:line="400" w:lineRule="exact"/>
              <w:ind w:firstLine="0"/>
              <w:jc w:val="center"/>
              <w:rPr>
                <w:sz w:val="28"/>
                <w:szCs w:val="28"/>
              </w:rPr>
            </w:pPr>
            <w:r>
              <w:rPr>
                <w:b/>
                <w:bCs/>
                <w:sz w:val="28"/>
                <w:szCs w:val="28"/>
              </w:rPr>
              <w:t>Ba</w:t>
            </w:r>
          </w:p>
          <w:p w14:paraId="4DA019E5" w14:textId="77777777" w:rsidR="008927E5" w:rsidRDefault="00000000" w:rsidP="008B6EB4">
            <w:pPr>
              <w:pStyle w:val="Khc0"/>
              <w:spacing w:after="0" w:line="400" w:lineRule="exact"/>
              <w:ind w:firstLine="0"/>
              <w:jc w:val="center"/>
              <w:rPr>
                <w:sz w:val="28"/>
                <w:szCs w:val="28"/>
              </w:rPr>
            </w:pPr>
            <w:r>
              <w:rPr>
                <w:b/>
                <w:bCs/>
                <w:sz w:val="28"/>
                <w:szCs w:val="28"/>
              </w:rPr>
              <w:t>(Huy chương Đồng)</w:t>
            </w:r>
          </w:p>
        </w:tc>
        <w:tc>
          <w:tcPr>
            <w:tcW w:w="2141" w:type="dxa"/>
            <w:tcBorders>
              <w:top w:val="single" w:sz="4" w:space="0" w:color="auto"/>
              <w:left w:val="single" w:sz="4" w:space="0" w:color="auto"/>
              <w:right w:val="single" w:sz="4" w:space="0" w:color="auto"/>
            </w:tcBorders>
            <w:shd w:val="clear" w:color="auto" w:fill="FFFFFF"/>
            <w:vAlign w:val="bottom"/>
          </w:tcPr>
          <w:p w14:paraId="120E3C10" w14:textId="77777777" w:rsidR="008927E5" w:rsidRDefault="00000000" w:rsidP="008B6EB4">
            <w:pPr>
              <w:pStyle w:val="Khc0"/>
              <w:spacing w:after="0" w:line="400" w:lineRule="exact"/>
              <w:ind w:firstLine="0"/>
              <w:jc w:val="center"/>
              <w:rPr>
                <w:sz w:val="28"/>
                <w:szCs w:val="28"/>
              </w:rPr>
            </w:pPr>
            <w:r>
              <w:rPr>
                <w:b/>
                <w:bCs/>
                <w:sz w:val="28"/>
                <w:szCs w:val="28"/>
              </w:rPr>
              <w:t>Khuyến khích, giải Tư (Bằng khen của Ban Tổ chức)</w:t>
            </w:r>
          </w:p>
        </w:tc>
      </w:tr>
      <w:tr w:rsidR="008927E5" w14:paraId="6CDAA00F" w14:textId="77777777">
        <w:tblPrEx>
          <w:tblCellMar>
            <w:top w:w="0" w:type="dxa"/>
            <w:bottom w:w="0" w:type="dxa"/>
          </w:tblCellMar>
        </w:tblPrEx>
        <w:trPr>
          <w:trHeight w:hRule="exact" w:val="566"/>
          <w:jc w:val="center"/>
        </w:trPr>
        <w:tc>
          <w:tcPr>
            <w:tcW w:w="490" w:type="dxa"/>
            <w:tcBorders>
              <w:top w:val="single" w:sz="4" w:space="0" w:color="auto"/>
              <w:left w:val="single" w:sz="4" w:space="0" w:color="auto"/>
            </w:tcBorders>
            <w:shd w:val="clear" w:color="auto" w:fill="FFFFFF"/>
            <w:vAlign w:val="center"/>
          </w:tcPr>
          <w:p w14:paraId="21AECEF4" w14:textId="77777777" w:rsidR="008927E5" w:rsidRDefault="00000000" w:rsidP="008B6EB4">
            <w:pPr>
              <w:pStyle w:val="Khc0"/>
              <w:spacing w:after="0" w:line="400" w:lineRule="exact"/>
              <w:ind w:firstLine="140"/>
            </w:pPr>
            <w:r>
              <w:t>1</w:t>
            </w:r>
          </w:p>
        </w:tc>
        <w:tc>
          <w:tcPr>
            <w:tcW w:w="1656" w:type="dxa"/>
            <w:tcBorders>
              <w:top w:val="single" w:sz="4" w:space="0" w:color="auto"/>
              <w:left w:val="single" w:sz="4" w:space="0" w:color="auto"/>
            </w:tcBorders>
            <w:shd w:val="clear" w:color="auto" w:fill="FFFFFF"/>
            <w:vAlign w:val="center"/>
          </w:tcPr>
          <w:p w14:paraId="4A462102" w14:textId="77777777" w:rsidR="008927E5" w:rsidRDefault="00000000" w:rsidP="008B6EB4">
            <w:pPr>
              <w:pStyle w:val="Khc0"/>
              <w:spacing w:after="0" w:line="400" w:lineRule="exact"/>
              <w:ind w:firstLine="0"/>
              <w:jc w:val="center"/>
            </w:pPr>
            <w:r>
              <w:t>Tỉnh</w:t>
            </w:r>
          </w:p>
        </w:tc>
        <w:tc>
          <w:tcPr>
            <w:tcW w:w="1853" w:type="dxa"/>
            <w:tcBorders>
              <w:top w:val="single" w:sz="4" w:space="0" w:color="auto"/>
              <w:left w:val="single" w:sz="4" w:space="0" w:color="auto"/>
            </w:tcBorders>
            <w:shd w:val="clear" w:color="auto" w:fill="FFFFFF"/>
            <w:vAlign w:val="center"/>
          </w:tcPr>
          <w:p w14:paraId="7F6D36AB" w14:textId="77777777" w:rsidR="008927E5" w:rsidRDefault="00000000" w:rsidP="008B6EB4">
            <w:pPr>
              <w:pStyle w:val="Khc0"/>
              <w:spacing w:after="0" w:line="400" w:lineRule="exact"/>
              <w:ind w:firstLine="0"/>
              <w:jc w:val="right"/>
            </w:pPr>
            <w:r>
              <w:t>5.000</w:t>
            </w:r>
          </w:p>
        </w:tc>
        <w:tc>
          <w:tcPr>
            <w:tcW w:w="1858" w:type="dxa"/>
            <w:tcBorders>
              <w:top w:val="single" w:sz="4" w:space="0" w:color="auto"/>
              <w:left w:val="single" w:sz="4" w:space="0" w:color="auto"/>
            </w:tcBorders>
            <w:shd w:val="clear" w:color="auto" w:fill="FFFFFF"/>
            <w:vAlign w:val="center"/>
          </w:tcPr>
          <w:p w14:paraId="1BD7425F" w14:textId="77777777" w:rsidR="008927E5" w:rsidRDefault="00000000" w:rsidP="008B6EB4">
            <w:pPr>
              <w:pStyle w:val="Khc0"/>
              <w:spacing w:after="0" w:line="400" w:lineRule="exact"/>
              <w:ind w:firstLine="0"/>
              <w:jc w:val="right"/>
            </w:pPr>
            <w:r>
              <w:t>2.500</w:t>
            </w:r>
          </w:p>
        </w:tc>
        <w:tc>
          <w:tcPr>
            <w:tcW w:w="1829" w:type="dxa"/>
            <w:tcBorders>
              <w:top w:val="single" w:sz="4" w:space="0" w:color="auto"/>
              <w:left w:val="single" w:sz="4" w:space="0" w:color="auto"/>
            </w:tcBorders>
            <w:shd w:val="clear" w:color="auto" w:fill="FFFFFF"/>
            <w:vAlign w:val="center"/>
          </w:tcPr>
          <w:p w14:paraId="2C1A00EB" w14:textId="77777777" w:rsidR="008927E5" w:rsidRDefault="00000000" w:rsidP="008B6EB4">
            <w:pPr>
              <w:pStyle w:val="Khc0"/>
              <w:spacing w:after="0" w:line="400" w:lineRule="exact"/>
              <w:ind w:firstLine="0"/>
              <w:jc w:val="right"/>
            </w:pPr>
            <w:r>
              <w:t>1.500</w:t>
            </w:r>
          </w:p>
        </w:tc>
        <w:tc>
          <w:tcPr>
            <w:tcW w:w="2141" w:type="dxa"/>
            <w:tcBorders>
              <w:top w:val="single" w:sz="4" w:space="0" w:color="auto"/>
              <w:left w:val="single" w:sz="4" w:space="0" w:color="auto"/>
              <w:right w:val="single" w:sz="4" w:space="0" w:color="auto"/>
            </w:tcBorders>
            <w:shd w:val="clear" w:color="auto" w:fill="FFFFFF"/>
          </w:tcPr>
          <w:p w14:paraId="7CA1F901" w14:textId="77777777" w:rsidR="008927E5" w:rsidRDefault="008927E5" w:rsidP="008B6EB4">
            <w:pPr>
              <w:spacing w:line="400" w:lineRule="exact"/>
              <w:rPr>
                <w:sz w:val="10"/>
                <w:szCs w:val="10"/>
              </w:rPr>
            </w:pPr>
          </w:p>
        </w:tc>
      </w:tr>
      <w:tr w:rsidR="008927E5" w14:paraId="0F67440C" w14:textId="77777777">
        <w:tblPrEx>
          <w:tblCellMar>
            <w:top w:w="0" w:type="dxa"/>
            <w:bottom w:w="0" w:type="dxa"/>
          </w:tblCellMar>
        </w:tblPrEx>
        <w:trPr>
          <w:trHeight w:hRule="exact" w:val="571"/>
          <w:jc w:val="center"/>
        </w:trPr>
        <w:tc>
          <w:tcPr>
            <w:tcW w:w="490" w:type="dxa"/>
            <w:tcBorders>
              <w:top w:val="single" w:sz="4" w:space="0" w:color="auto"/>
              <w:left w:val="single" w:sz="4" w:space="0" w:color="auto"/>
            </w:tcBorders>
            <w:shd w:val="clear" w:color="auto" w:fill="FFFFFF"/>
            <w:vAlign w:val="center"/>
          </w:tcPr>
          <w:p w14:paraId="1A3B53AA" w14:textId="77777777" w:rsidR="008927E5" w:rsidRDefault="00000000" w:rsidP="008B6EB4">
            <w:pPr>
              <w:pStyle w:val="Khc0"/>
              <w:spacing w:after="0" w:line="400" w:lineRule="exact"/>
              <w:ind w:firstLine="140"/>
            </w:pPr>
            <w:r>
              <w:t>2</w:t>
            </w:r>
          </w:p>
        </w:tc>
        <w:tc>
          <w:tcPr>
            <w:tcW w:w="1656" w:type="dxa"/>
            <w:tcBorders>
              <w:top w:val="single" w:sz="4" w:space="0" w:color="auto"/>
              <w:left w:val="single" w:sz="4" w:space="0" w:color="auto"/>
            </w:tcBorders>
            <w:shd w:val="clear" w:color="auto" w:fill="FFFFFF"/>
            <w:vAlign w:val="center"/>
          </w:tcPr>
          <w:p w14:paraId="7105701B" w14:textId="77777777" w:rsidR="008927E5" w:rsidRDefault="00000000" w:rsidP="008B6EB4">
            <w:pPr>
              <w:pStyle w:val="Khc0"/>
              <w:spacing w:after="0" w:line="400" w:lineRule="exact"/>
              <w:ind w:firstLine="0"/>
              <w:jc w:val="center"/>
            </w:pPr>
            <w:r>
              <w:t>Quốc gia</w:t>
            </w:r>
          </w:p>
        </w:tc>
        <w:tc>
          <w:tcPr>
            <w:tcW w:w="1853" w:type="dxa"/>
            <w:tcBorders>
              <w:top w:val="single" w:sz="4" w:space="0" w:color="auto"/>
              <w:left w:val="single" w:sz="4" w:space="0" w:color="auto"/>
            </w:tcBorders>
            <w:shd w:val="clear" w:color="auto" w:fill="FFFFFF"/>
            <w:vAlign w:val="center"/>
          </w:tcPr>
          <w:p w14:paraId="78AAA35B" w14:textId="77777777" w:rsidR="008927E5" w:rsidRDefault="00000000" w:rsidP="008B6EB4">
            <w:pPr>
              <w:pStyle w:val="Khc0"/>
              <w:spacing w:after="0" w:line="400" w:lineRule="exact"/>
              <w:ind w:firstLine="0"/>
              <w:jc w:val="right"/>
            </w:pPr>
            <w:r>
              <w:t>50.000</w:t>
            </w:r>
          </w:p>
        </w:tc>
        <w:tc>
          <w:tcPr>
            <w:tcW w:w="1858" w:type="dxa"/>
            <w:tcBorders>
              <w:top w:val="single" w:sz="4" w:space="0" w:color="auto"/>
              <w:left w:val="single" w:sz="4" w:space="0" w:color="auto"/>
            </w:tcBorders>
            <w:shd w:val="clear" w:color="auto" w:fill="FFFFFF"/>
            <w:vAlign w:val="center"/>
          </w:tcPr>
          <w:p w14:paraId="4549DB76" w14:textId="77777777" w:rsidR="008927E5" w:rsidRDefault="00000000" w:rsidP="008B6EB4">
            <w:pPr>
              <w:pStyle w:val="Khc0"/>
              <w:spacing w:after="0" w:line="400" w:lineRule="exact"/>
              <w:ind w:left="1020" w:firstLine="0"/>
            </w:pPr>
            <w:r>
              <w:t>40.000</w:t>
            </w:r>
          </w:p>
        </w:tc>
        <w:tc>
          <w:tcPr>
            <w:tcW w:w="1829" w:type="dxa"/>
            <w:tcBorders>
              <w:top w:val="single" w:sz="4" w:space="0" w:color="auto"/>
              <w:left w:val="single" w:sz="4" w:space="0" w:color="auto"/>
            </w:tcBorders>
            <w:shd w:val="clear" w:color="auto" w:fill="FFFFFF"/>
            <w:vAlign w:val="center"/>
          </w:tcPr>
          <w:p w14:paraId="3D750C05" w14:textId="77777777" w:rsidR="008927E5" w:rsidRDefault="00000000" w:rsidP="008B6EB4">
            <w:pPr>
              <w:pStyle w:val="Khc0"/>
              <w:spacing w:after="0" w:line="400" w:lineRule="exact"/>
              <w:ind w:firstLine="980"/>
            </w:pPr>
            <w:r>
              <w:t>30.000</w:t>
            </w:r>
          </w:p>
        </w:tc>
        <w:tc>
          <w:tcPr>
            <w:tcW w:w="2141" w:type="dxa"/>
            <w:tcBorders>
              <w:top w:val="single" w:sz="4" w:space="0" w:color="auto"/>
              <w:left w:val="single" w:sz="4" w:space="0" w:color="auto"/>
              <w:right w:val="single" w:sz="4" w:space="0" w:color="auto"/>
            </w:tcBorders>
            <w:shd w:val="clear" w:color="auto" w:fill="FFFFFF"/>
            <w:vAlign w:val="center"/>
          </w:tcPr>
          <w:p w14:paraId="4E5AE09A" w14:textId="77777777" w:rsidR="008927E5" w:rsidRDefault="00000000" w:rsidP="008B6EB4">
            <w:pPr>
              <w:pStyle w:val="Khc0"/>
              <w:spacing w:after="0" w:line="400" w:lineRule="exact"/>
              <w:ind w:firstLine="0"/>
              <w:jc w:val="right"/>
            </w:pPr>
            <w:r>
              <w:t>20.000</w:t>
            </w:r>
          </w:p>
        </w:tc>
      </w:tr>
      <w:tr w:rsidR="008927E5" w14:paraId="75F4C5E3" w14:textId="77777777">
        <w:tblPrEx>
          <w:tblCellMar>
            <w:top w:w="0" w:type="dxa"/>
            <w:bottom w:w="0" w:type="dxa"/>
          </w:tblCellMar>
        </w:tblPrEx>
        <w:trPr>
          <w:trHeight w:hRule="exact" w:val="576"/>
          <w:jc w:val="center"/>
        </w:trPr>
        <w:tc>
          <w:tcPr>
            <w:tcW w:w="490" w:type="dxa"/>
            <w:tcBorders>
              <w:top w:val="single" w:sz="4" w:space="0" w:color="auto"/>
              <w:left w:val="single" w:sz="4" w:space="0" w:color="auto"/>
            </w:tcBorders>
            <w:shd w:val="clear" w:color="auto" w:fill="FFFFFF"/>
            <w:vAlign w:val="center"/>
          </w:tcPr>
          <w:p w14:paraId="07AA3A82" w14:textId="77777777" w:rsidR="008927E5" w:rsidRDefault="00000000" w:rsidP="008B6EB4">
            <w:pPr>
              <w:pStyle w:val="Khc0"/>
              <w:spacing w:after="0" w:line="400" w:lineRule="exact"/>
              <w:ind w:firstLine="140"/>
            </w:pPr>
            <w:r>
              <w:t>3</w:t>
            </w:r>
          </w:p>
        </w:tc>
        <w:tc>
          <w:tcPr>
            <w:tcW w:w="1656" w:type="dxa"/>
            <w:tcBorders>
              <w:top w:val="single" w:sz="4" w:space="0" w:color="auto"/>
              <w:left w:val="single" w:sz="4" w:space="0" w:color="auto"/>
            </w:tcBorders>
            <w:shd w:val="clear" w:color="auto" w:fill="FFFFFF"/>
            <w:vAlign w:val="center"/>
          </w:tcPr>
          <w:p w14:paraId="28933EE8" w14:textId="77777777" w:rsidR="008927E5" w:rsidRDefault="00000000" w:rsidP="008B6EB4">
            <w:pPr>
              <w:pStyle w:val="Khc0"/>
              <w:spacing w:after="0" w:line="400" w:lineRule="exact"/>
              <w:ind w:firstLine="260"/>
            </w:pPr>
            <w:r>
              <w:t>Khu vực</w:t>
            </w:r>
          </w:p>
        </w:tc>
        <w:tc>
          <w:tcPr>
            <w:tcW w:w="1853" w:type="dxa"/>
            <w:tcBorders>
              <w:top w:val="single" w:sz="4" w:space="0" w:color="auto"/>
              <w:left w:val="single" w:sz="4" w:space="0" w:color="auto"/>
            </w:tcBorders>
            <w:shd w:val="clear" w:color="auto" w:fill="FFFFFF"/>
            <w:vAlign w:val="center"/>
          </w:tcPr>
          <w:p w14:paraId="33E10E2B" w14:textId="77777777" w:rsidR="008927E5" w:rsidRDefault="00000000" w:rsidP="008B6EB4">
            <w:pPr>
              <w:pStyle w:val="Khc0"/>
              <w:spacing w:after="0" w:line="400" w:lineRule="exact"/>
              <w:ind w:firstLine="860"/>
            </w:pPr>
            <w:r>
              <w:t>100.000</w:t>
            </w:r>
          </w:p>
        </w:tc>
        <w:tc>
          <w:tcPr>
            <w:tcW w:w="1858" w:type="dxa"/>
            <w:tcBorders>
              <w:top w:val="single" w:sz="4" w:space="0" w:color="auto"/>
              <w:left w:val="single" w:sz="4" w:space="0" w:color="auto"/>
            </w:tcBorders>
            <w:shd w:val="clear" w:color="auto" w:fill="FFFFFF"/>
            <w:vAlign w:val="center"/>
          </w:tcPr>
          <w:p w14:paraId="5BE950D3" w14:textId="77777777" w:rsidR="008927E5" w:rsidRDefault="00000000" w:rsidP="008B6EB4">
            <w:pPr>
              <w:pStyle w:val="Khc0"/>
              <w:spacing w:after="0" w:line="400" w:lineRule="exact"/>
              <w:ind w:left="1020" w:firstLine="0"/>
            </w:pPr>
            <w:r>
              <w:t>80.000</w:t>
            </w:r>
          </w:p>
        </w:tc>
        <w:tc>
          <w:tcPr>
            <w:tcW w:w="1829" w:type="dxa"/>
            <w:tcBorders>
              <w:top w:val="single" w:sz="4" w:space="0" w:color="auto"/>
              <w:left w:val="single" w:sz="4" w:space="0" w:color="auto"/>
            </w:tcBorders>
            <w:shd w:val="clear" w:color="auto" w:fill="FFFFFF"/>
            <w:vAlign w:val="center"/>
          </w:tcPr>
          <w:p w14:paraId="20CE9A40" w14:textId="77777777" w:rsidR="008927E5" w:rsidRDefault="00000000" w:rsidP="008B6EB4">
            <w:pPr>
              <w:pStyle w:val="Khc0"/>
              <w:spacing w:after="0" w:line="400" w:lineRule="exact"/>
              <w:ind w:firstLine="0"/>
              <w:jc w:val="right"/>
            </w:pPr>
            <w:r>
              <w:t>50.000</w:t>
            </w:r>
          </w:p>
        </w:tc>
        <w:tc>
          <w:tcPr>
            <w:tcW w:w="2141" w:type="dxa"/>
            <w:tcBorders>
              <w:top w:val="single" w:sz="4" w:space="0" w:color="auto"/>
              <w:left w:val="single" w:sz="4" w:space="0" w:color="auto"/>
              <w:right w:val="single" w:sz="4" w:space="0" w:color="auto"/>
            </w:tcBorders>
            <w:shd w:val="clear" w:color="auto" w:fill="FFFFFF"/>
            <w:vAlign w:val="center"/>
          </w:tcPr>
          <w:p w14:paraId="31005CCC" w14:textId="77777777" w:rsidR="008927E5" w:rsidRDefault="00000000" w:rsidP="008B6EB4">
            <w:pPr>
              <w:pStyle w:val="Khc0"/>
              <w:spacing w:after="0" w:line="400" w:lineRule="exact"/>
              <w:ind w:firstLine="0"/>
              <w:jc w:val="right"/>
            </w:pPr>
            <w:r>
              <w:t>30.000</w:t>
            </w:r>
          </w:p>
        </w:tc>
      </w:tr>
      <w:tr w:rsidR="008927E5" w14:paraId="18CE59C8" w14:textId="77777777">
        <w:tblPrEx>
          <w:tblCellMar>
            <w:top w:w="0" w:type="dxa"/>
            <w:bottom w:w="0" w:type="dxa"/>
          </w:tblCellMar>
        </w:tblPrEx>
        <w:trPr>
          <w:trHeight w:hRule="exact" w:val="571"/>
          <w:jc w:val="center"/>
        </w:trPr>
        <w:tc>
          <w:tcPr>
            <w:tcW w:w="490" w:type="dxa"/>
            <w:tcBorders>
              <w:top w:val="single" w:sz="4" w:space="0" w:color="auto"/>
              <w:left w:val="single" w:sz="4" w:space="0" w:color="auto"/>
            </w:tcBorders>
            <w:shd w:val="clear" w:color="auto" w:fill="FFFFFF"/>
            <w:vAlign w:val="center"/>
          </w:tcPr>
          <w:p w14:paraId="4A58961E" w14:textId="77777777" w:rsidR="008927E5" w:rsidRDefault="00000000" w:rsidP="008B6EB4">
            <w:pPr>
              <w:pStyle w:val="Khc0"/>
              <w:spacing w:after="0" w:line="400" w:lineRule="exact"/>
              <w:ind w:firstLine="140"/>
            </w:pPr>
            <w:r>
              <w:t>4</w:t>
            </w:r>
          </w:p>
        </w:tc>
        <w:tc>
          <w:tcPr>
            <w:tcW w:w="1656" w:type="dxa"/>
            <w:tcBorders>
              <w:top w:val="single" w:sz="4" w:space="0" w:color="auto"/>
              <w:left w:val="single" w:sz="4" w:space="0" w:color="auto"/>
            </w:tcBorders>
            <w:shd w:val="clear" w:color="auto" w:fill="FFFFFF"/>
            <w:vAlign w:val="center"/>
          </w:tcPr>
          <w:p w14:paraId="4383D218" w14:textId="77777777" w:rsidR="008927E5" w:rsidRDefault="00000000" w:rsidP="008B6EB4">
            <w:pPr>
              <w:pStyle w:val="Khc0"/>
              <w:spacing w:after="0" w:line="400" w:lineRule="exact"/>
              <w:ind w:firstLine="0"/>
              <w:jc w:val="center"/>
            </w:pPr>
            <w:r>
              <w:t>Châu lục</w:t>
            </w:r>
          </w:p>
        </w:tc>
        <w:tc>
          <w:tcPr>
            <w:tcW w:w="1853" w:type="dxa"/>
            <w:tcBorders>
              <w:top w:val="single" w:sz="4" w:space="0" w:color="auto"/>
              <w:left w:val="single" w:sz="4" w:space="0" w:color="auto"/>
            </w:tcBorders>
            <w:shd w:val="clear" w:color="auto" w:fill="FFFFFF"/>
            <w:vAlign w:val="center"/>
          </w:tcPr>
          <w:p w14:paraId="331FAA5A" w14:textId="77777777" w:rsidR="008927E5" w:rsidRDefault="00000000" w:rsidP="008B6EB4">
            <w:pPr>
              <w:pStyle w:val="Khc0"/>
              <w:spacing w:after="0" w:line="400" w:lineRule="exact"/>
              <w:ind w:firstLine="860"/>
            </w:pPr>
            <w:r>
              <w:t>300.000</w:t>
            </w:r>
          </w:p>
        </w:tc>
        <w:tc>
          <w:tcPr>
            <w:tcW w:w="1858" w:type="dxa"/>
            <w:tcBorders>
              <w:top w:val="single" w:sz="4" w:space="0" w:color="auto"/>
              <w:left w:val="single" w:sz="4" w:space="0" w:color="auto"/>
            </w:tcBorders>
            <w:shd w:val="clear" w:color="auto" w:fill="FFFFFF"/>
            <w:vAlign w:val="center"/>
          </w:tcPr>
          <w:p w14:paraId="60D70B0C" w14:textId="77777777" w:rsidR="008927E5" w:rsidRDefault="00000000" w:rsidP="008B6EB4">
            <w:pPr>
              <w:pStyle w:val="Khc0"/>
              <w:spacing w:after="0" w:line="400" w:lineRule="exact"/>
              <w:ind w:firstLine="880"/>
            </w:pPr>
            <w:r>
              <w:t>200.000</w:t>
            </w:r>
          </w:p>
        </w:tc>
        <w:tc>
          <w:tcPr>
            <w:tcW w:w="1829" w:type="dxa"/>
            <w:tcBorders>
              <w:top w:val="single" w:sz="4" w:space="0" w:color="auto"/>
              <w:left w:val="single" w:sz="4" w:space="0" w:color="auto"/>
            </w:tcBorders>
            <w:shd w:val="clear" w:color="auto" w:fill="FFFFFF"/>
            <w:vAlign w:val="center"/>
          </w:tcPr>
          <w:p w14:paraId="34CFA8B9" w14:textId="77777777" w:rsidR="008927E5" w:rsidRDefault="00000000" w:rsidP="008B6EB4">
            <w:pPr>
              <w:pStyle w:val="Khc0"/>
              <w:spacing w:after="0" w:line="400" w:lineRule="exact"/>
              <w:ind w:firstLine="840"/>
            </w:pPr>
            <w:r>
              <w:t>100.000</w:t>
            </w:r>
          </w:p>
        </w:tc>
        <w:tc>
          <w:tcPr>
            <w:tcW w:w="2141" w:type="dxa"/>
            <w:tcBorders>
              <w:top w:val="single" w:sz="4" w:space="0" w:color="auto"/>
              <w:left w:val="single" w:sz="4" w:space="0" w:color="auto"/>
              <w:right w:val="single" w:sz="4" w:space="0" w:color="auto"/>
            </w:tcBorders>
            <w:shd w:val="clear" w:color="auto" w:fill="FFFFFF"/>
            <w:vAlign w:val="center"/>
          </w:tcPr>
          <w:p w14:paraId="1D888120" w14:textId="77777777" w:rsidR="008927E5" w:rsidRDefault="00000000" w:rsidP="008B6EB4">
            <w:pPr>
              <w:pStyle w:val="Khc0"/>
              <w:spacing w:after="0" w:line="400" w:lineRule="exact"/>
              <w:ind w:firstLine="0"/>
              <w:jc w:val="right"/>
            </w:pPr>
            <w:r>
              <w:t>50.000</w:t>
            </w:r>
          </w:p>
        </w:tc>
      </w:tr>
      <w:tr w:rsidR="008927E5" w14:paraId="3163D0EC" w14:textId="77777777">
        <w:tblPrEx>
          <w:tblCellMar>
            <w:top w:w="0" w:type="dxa"/>
            <w:bottom w:w="0" w:type="dxa"/>
          </w:tblCellMar>
        </w:tblPrEx>
        <w:trPr>
          <w:trHeight w:hRule="exact" w:val="590"/>
          <w:jc w:val="center"/>
        </w:trPr>
        <w:tc>
          <w:tcPr>
            <w:tcW w:w="490" w:type="dxa"/>
            <w:tcBorders>
              <w:top w:val="single" w:sz="4" w:space="0" w:color="auto"/>
              <w:left w:val="single" w:sz="4" w:space="0" w:color="auto"/>
              <w:bottom w:val="single" w:sz="4" w:space="0" w:color="auto"/>
            </w:tcBorders>
            <w:shd w:val="clear" w:color="auto" w:fill="FFFFFF"/>
            <w:vAlign w:val="center"/>
          </w:tcPr>
          <w:p w14:paraId="3F570720" w14:textId="77777777" w:rsidR="008927E5" w:rsidRDefault="00000000" w:rsidP="008B6EB4">
            <w:pPr>
              <w:pStyle w:val="Khc0"/>
              <w:spacing w:after="0" w:line="400" w:lineRule="exact"/>
              <w:ind w:firstLine="140"/>
            </w:pPr>
            <w:r>
              <w:t>5</w:t>
            </w:r>
          </w:p>
        </w:tc>
        <w:tc>
          <w:tcPr>
            <w:tcW w:w="1656" w:type="dxa"/>
            <w:tcBorders>
              <w:top w:val="single" w:sz="4" w:space="0" w:color="auto"/>
              <w:left w:val="single" w:sz="4" w:space="0" w:color="auto"/>
              <w:bottom w:val="single" w:sz="4" w:space="0" w:color="auto"/>
            </w:tcBorders>
            <w:shd w:val="clear" w:color="auto" w:fill="FFFFFF"/>
            <w:vAlign w:val="center"/>
          </w:tcPr>
          <w:p w14:paraId="08B93CAE" w14:textId="77777777" w:rsidR="008927E5" w:rsidRDefault="00000000" w:rsidP="008B6EB4">
            <w:pPr>
              <w:pStyle w:val="Khc0"/>
              <w:spacing w:after="0" w:line="400" w:lineRule="exact"/>
              <w:ind w:firstLine="260"/>
            </w:pPr>
            <w:r>
              <w:t>Quốc tế</w:t>
            </w:r>
          </w:p>
        </w:tc>
        <w:tc>
          <w:tcPr>
            <w:tcW w:w="1853" w:type="dxa"/>
            <w:tcBorders>
              <w:top w:val="single" w:sz="4" w:space="0" w:color="auto"/>
              <w:left w:val="single" w:sz="4" w:space="0" w:color="auto"/>
              <w:bottom w:val="single" w:sz="4" w:space="0" w:color="auto"/>
            </w:tcBorders>
            <w:shd w:val="clear" w:color="auto" w:fill="FFFFFF"/>
            <w:vAlign w:val="center"/>
          </w:tcPr>
          <w:p w14:paraId="4559A1D2" w14:textId="77777777" w:rsidR="008927E5" w:rsidRDefault="00000000" w:rsidP="008B6EB4">
            <w:pPr>
              <w:pStyle w:val="Khc0"/>
              <w:spacing w:after="0" w:line="400" w:lineRule="exact"/>
              <w:ind w:firstLine="860"/>
            </w:pPr>
            <w:r>
              <w:t>500.000</w:t>
            </w:r>
          </w:p>
        </w:tc>
        <w:tc>
          <w:tcPr>
            <w:tcW w:w="1858" w:type="dxa"/>
            <w:tcBorders>
              <w:top w:val="single" w:sz="4" w:space="0" w:color="auto"/>
              <w:left w:val="single" w:sz="4" w:space="0" w:color="auto"/>
              <w:bottom w:val="single" w:sz="4" w:space="0" w:color="auto"/>
            </w:tcBorders>
            <w:shd w:val="clear" w:color="auto" w:fill="FFFFFF"/>
            <w:vAlign w:val="center"/>
          </w:tcPr>
          <w:p w14:paraId="1AA1E17D" w14:textId="77777777" w:rsidR="008927E5" w:rsidRDefault="00000000" w:rsidP="008B6EB4">
            <w:pPr>
              <w:pStyle w:val="Khc0"/>
              <w:spacing w:after="0" w:line="400" w:lineRule="exact"/>
              <w:ind w:firstLine="880"/>
            </w:pPr>
            <w:r>
              <w:t>400.000</w:t>
            </w:r>
          </w:p>
        </w:tc>
        <w:tc>
          <w:tcPr>
            <w:tcW w:w="1829" w:type="dxa"/>
            <w:tcBorders>
              <w:top w:val="single" w:sz="4" w:space="0" w:color="auto"/>
              <w:left w:val="single" w:sz="4" w:space="0" w:color="auto"/>
              <w:bottom w:val="single" w:sz="4" w:space="0" w:color="auto"/>
            </w:tcBorders>
            <w:shd w:val="clear" w:color="auto" w:fill="FFFFFF"/>
            <w:vAlign w:val="center"/>
          </w:tcPr>
          <w:p w14:paraId="4F5436FA" w14:textId="77777777" w:rsidR="008927E5" w:rsidRDefault="00000000" w:rsidP="008B6EB4">
            <w:pPr>
              <w:pStyle w:val="Khc0"/>
              <w:spacing w:after="0" w:line="400" w:lineRule="exact"/>
              <w:ind w:firstLine="840"/>
            </w:pPr>
            <w:r>
              <w:t>300.000</w:t>
            </w:r>
          </w:p>
        </w:tc>
        <w:tc>
          <w:tcPr>
            <w:tcW w:w="2141" w:type="dxa"/>
            <w:tcBorders>
              <w:top w:val="single" w:sz="4" w:space="0" w:color="auto"/>
              <w:left w:val="single" w:sz="4" w:space="0" w:color="auto"/>
              <w:bottom w:val="single" w:sz="4" w:space="0" w:color="auto"/>
              <w:right w:val="single" w:sz="4" w:space="0" w:color="auto"/>
            </w:tcBorders>
            <w:shd w:val="clear" w:color="auto" w:fill="FFFFFF"/>
            <w:vAlign w:val="center"/>
          </w:tcPr>
          <w:p w14:paraId="6CCDE1FE" w14:textId="77777777" w:rsidR="008927E5" w:rsidRDefault="00000000" w:rsidP="008B6EB4">
            <w:pPr>
              <w:pStyle w:val="Khc0"/>
              <w:spacing w:after="0" w:line="400" w:lineRule="exact"/>
              <w:ind w:firstLine="0"/>
              <w:jc w:val="right"/>
            </w:pPr>
            <w:r>
              <w:t>100.000</w:t>
            </w:r>
          </w:p>
        </w:tc>
      </w:tr>
    </w:tbl>
    <w:p w14:paraId="5D52CD1E" w14:textId="77777777" w:rsidR="008927E5" w:rsidRDefault="008927E5" w:rsidP="008B6EB4">
      <w:pPr>
        <w:spacing w:after="139" w:line="400" w:lineRule="exact"/>
      </w:pPr>
    </w:p>
    <w:p w14:paraId="4C93DA81" w14:textId="77777777" w:rsidR="008927E5" w:rsidRDefault="00000000" w:rsidP="008B6EB4">
      <w:pPr>
        <w:pStyle w:val="Vnbnnidung0"/>
        <w:numPr>
          <w:ilvl w:val="0"/>
          <w:numId w:val="5"/>
        </w:numPr>
        <w:tabs>
          <w:tab w:val="left" w:pos="1516"/>
        </w:tabs>
        <w:spacing w:line="400" w:lineRule="exact"/>
        <w:ind w:left="380" w:firstLine="740"/>
        <w:jc w:val="both"/>
      </w:pPr>
      <w:bookmarkStart w:id="13" w:name="bookmark13"/>
      <w:bookmarkEnd w:id="13"/>
      <w:r>
        <w:t>Học sinh, nhóm học sinh được chọn vào đội tuyển chính thức tham dự các cuộc thi cấp quốc gia được hỗ trợ 10.000.000 đồng, cấp khu vực được hỗ trợ 20.000.000 đồng, cấp châu lục được hỗ trợ 30.000.000 đồng, cấp quốc tế được hỗ trợ 50.000.000 đồng.</w:t>
      </w:r>
    </w:p>
    <w:p w14:paraId="5F326233" w14:textId="77777777" w:rsidR="008927E5" w:rsidRDefault="00000000" w:rsidP="008B6EB4">
      <w:pPr>
        <w:pStyle w:val="Vnbnnidung0"/>
        <w:numPr>
          <w:ilvl w:val="0"/>
          <w:numId w:val="4"/>
        </w:numPr>
        <w:tabs>
          <w:tab w:val="left" w:pos="1487"/>
        </w:tabs>
        <w:spacing w:line="400" w:lineRule="exact"/>
        <w:ind w:left="1100" w:firstLine="0"/>
        <w:jc w:val="both"/>
      </w:pPr>
      <w:bookmarkStart w:id="14" w:name="bookmark14"/>
      <w:bookmarkEnd w:id="14"/>
      <w:r>
        <w:t>Đối với giáo viên, giảng viên</w:t>
      </w:r>
    </w:p>
    <w:p w14:paraId="2AEE287A" w14:textId="77777777" w:rsidR="008927E5" w:rsidRDefault="00000000" w:rsidP="008B6EB4">
      <w:pPr>
        <w:pStyle w:val="Vnbnnidung0"/>
        <w:spacing w:line="400" w:lineRule="exact"/>
        <w:ind w:left="380" w:firstLine="740"/>
        <w:jc w:val="both"/>
      </w:pPr>
      <w:r>
        <w:t>a) Mức thưởng đối với giáo viên, giảng viên đoạt giải; giáo viên, giảng viên trực tiếp bồi dưỡng học sinh đoạt giải thi chọn học sinh giỏi các môn học, thi nghiên cứu khoa học kỹ thuật, thi kỹ năng nghề cấp quốc gia: bằng 100% mức thưởng đối với học sinh quy định tại điểm a khoản 1 Điều này.</w:t>
      </w:r>
    </w:p>
    <w:p w14:paraId="0D93A405" w14:textId="77777777" w:rsidR="008927E5" w:rsidRDefault="00000000" w:rsidP="008B6EB4">
      <w:pPr>
        <w:pStyle w:val="Vnbnnidung0"/>
        <w:numPr>
          <w:ilvl w:val="0"/>
          <w:numId w:val="6"/>
        </w:numPr>
        <w:tabs>
          <w:tab w:val="left" w:pos="1526"/>
        </w:tabs>
        <w:spacing w:line="400" w:lineRule="exact"/>
        <w:ind w:left="380" w:firstLine="720"/>
        <w:jc w:val="both"/>
      </w:pPr>
      <w:bookmarkStart w:id="15" w:name="bookmark15"/>
      <w:bookmarkEnd w:id="15"/>
      <w:r>
        <w:t>Mức thưởng đối với giáo viên, giảng viên đoạt giải; giáo viên, giảng viên trực tiếp bồi dưỡng học sinh đoạt giải thi chọn học sinh giỏi các môn học, thi nghiên cứu khoa học kỹ thuật, thi kỹ năng nghề cấp khu vực, cấp châu lục, cấp quốc tế: bằng 50% mức thưởng đối với học sinh quy định tại điểm a khoản 1 Điều này.</w:t>
      </w:r>
    </w:p>
    <w:p w14:paraId="7408032B" w14:textId="77777777" w:rsidR="008927E5" w:rsidRDefault="00000000" w:rsidP="008B6EB4">
      <w:pPr>
        <w:pStyle w:val="Vnbnnidung0"/>
        <w:numPr>
          <w:ilvl w:val="0"/>
          <w:numId w:val="6"/>
        </w:numPr>
        <w:tabs>
          <w:tab w:val="left" w:pos="1526"/>
        </w:tabs>
        <w:spacing w:line="400" w:lineRule="exact"/>
        <w:ind w:left="380" w:firstLine="720"/>
        <w:jc w:val="both"/>
      </w:pPr>
      <w:bookmarkStart w:id="16" w:name="bookmark16"/>
      <w:bookmarkEnd w:id="16"/>
      <w:r>
        <w:lastRenderedPageBreak/>
        <w:t>Giáo viên, giảng viên trực tiếp giảng dạy môn học có học sinh đi thi cấp khu vực, châu lục, quốc tế thì được cử đi theo học sinh để tiếp tục bồi dưỡng cho học sinh và được hỗ trợ kinh phí đi lại, ăn, ở, chi phí khác theo chế độ quy định của Nhà nước.</w:t>
      </w:r>
    </w:p>
    <w:p w14:paraId="726E8107" w14:textId="77777777" w:rsidR="008927E5" w:rsidRDefault="00000000" w:rsidP="008B6EB4">
      <w:pPr>
        <w:pStyle w:val="Vnbnnidung0"/>
        <w:numPr>
          <w:ilvl w:val="0"/>
          <w:numId w:val="4"/>
        </w:numPr>
        <w:tabs>
          <w:tab w:val="left" w:pos="1497"/>
        </w:tabs>
        <w:spacing w:line="400" w:lineRule="exact"/>
        <w:ind w:left="380" w:firstLine="720"/>
        <w:jc w:val="both"/>
      </w:pPr>
      <w:bookmarkStart w:id="17" w:name="bookmark17"/>
      <w:bookmarkEnd w:id="17"/>
      <w:r>
        <w:t>Đối với các cuộc thi còn lại, mức thưởng đối với học sinh, giáo viên, giảng viên bằng 50% mức thưởng được quy định tại khoản 1, khoản 2 Điều này.</w:t>
      </w:r>
    </w:p>
    <w:p w14:paraId="1458E5DA" w14:textId="77777777" w:rsidR="008927E5" w:rsidRDefault="00000000" w:rsidP="008B6EB4">
      <w:pPr>
        <w:pStyle w:val="Vnbnnidung0"/>
        <w:spacing w:line="400" w:lineRule="exact"/>
        <w:ind w:left="1100" w:firstLine="0"/>
        <w:jc w:val="both"/>
        <w:rPr>
          <w:sz w:val="28"/>
          <w:szCs w:val="28"/>
        </w:rPr>
      </w:pPr>
      <w:r>
        <w:rPr>
          <w:b/>
          <w:bCs/>
          <w:sz w:val="28"/>
          <w:szCs w:val="28"/>
        </w:rPr>
        <w:t>Điều 4. Nguồn kinh phí thực hiện</w:t>
      </w:r>
    </w:p>
    <w:p w14:paraId="31769CDC" w14:textId="77777777" w:rsidR="008927E5" w:rsidRDefault="00000000" w:rsidP="008B6EB4">
      <w:pPr>
        <w:pStyle w:val="Vnbnnidung0"/>
        <w:numPr>
          <w:ilvl w:val="0"/>
          <w:numId w:val="7"/>
        </w:numPr>
        <w:tabs>
          <w:tab w:val="left" w:pos="1506"/>
        </w:tabs>
        <w:spacing w:line="400" w:lineRule="exact"/>
        <w:ind w:left="380" w:firstLine="720"/>
        <w:jc w:val="both"/>
      </w:pPr>
      <w:bookmarkStart w:id="18" w:name="bookmark18"/>
      <w:bookmarkEnd w:id="18"/>
      <w:r>
        <w:t>Kinh phí thực hiện do ngân sách tỉnh đảm bảo và được cân đối trong dự toán chi thường xuyên ngân sách nhà nước hằng năm của tỉnh Ninh Bình.</w:t>
      </w:r>
    </w:p>
    <w:p w14:paraId="2E6C7465" w14:textId="77777777" w:rsidR="008927E5" w:rsidRDefault="00000000" w:rsidP="008B6EB4">
      <w:pPr>
        <w:pStyle w:val="Vnbnnidung0"/>
        <w:numPr>
          <w:ilvl w:val="0"/>
          <w:numId w:val="7"/>
        </w:numPr>
        <w:tabs>
          <w:tab w:val="left" w:pos="1492"/>
        </w:tabs>
        <w:spacing w:line="400" w:lineRule="exact"/>
        <w:ind w:left="380" w:firstLine="720"/>
        <w:jc w:val="both"/>
      </w:pPr>
      <w:bookmarkStart w:id="19" w:name="bookmark19"/>
      <w:bookmarkEnd w:id="19"/>
      <w:r>
        <w:t>Cơ quan, đơn vị được giao chủ trì có trách nhiệm lập dự toán kinh phí, đề nghị cấp có thẩm quyền quyết định và chịu trách nhiệm quản lý, sử dụng, quyết toán kinh phí theo quy định của pháp luật.</w:t>
      </w:r>
    </w:p>
    <w:p w14:paraId="11BA23AE" w14:textId="77777777" w:rsidR="008927E5" w:rsidRDefault="00000000" w:rsidP="008B6EB4">
      <w:pPr>
        <w:pStyle w:val="Vnbnnidung0"/>
        <w:spacing w:line="400" w:lineRule="exact"/>
        <w:ind w:left="1100" w:firstLine="0"/>
        <w:jc w:val="both"/>
        <w:rPr>
          <w:sz w:val="28"/>
          <w:szCs w:val="28"/>
        </w:rPr>
      </w:pPr>
      <w:r>
        <w:rPr>
          <w:b/>
          <w:bCs/>
          <w:sz w:val="28"/>
          <w:szCs w:val="28"/>
        </w:rPr>
        <w:t>Điều 5. Hiệu lực thi hành</w:t>
      </w:r>
    </w:p>
    <w:p w14:paraId="2CF78DA6" w14:textId="77777777" w:rsidR="008927E5" w:rsidRDefault="00000000" w:rsidP="008B6EB4">
      <w:pPr>
        <w:pStyle w:val="Vnbnnidung0"/>
        <w:numPr>
          <w:ilvl w:val="0"/>
          <w:numId w:val="8"/>
        </w:numPr>
        <w:tabs>
          <w:tab w:val="left" w:pos="1463"/>
        </w:tabs>
        <w:spacing w:line="400" w:lineRule="exact"/>
        <w:ind w:left="1100" w:firstLine="0"/>
        <w:jc w:val="both"/>
      </w:pPr>
      <w:bookmarkStart w:id="20" w:name="bookmark20"/>
      <w:bookmarkEnd w:id="20"/>
      <w:r>
        <w:t>Nghị quyết này có hiệu lực thi hành từ ngày 05 tháng 7 năm 2026.</w:t>
      </w:r>
    </w:p>
    <w:p w14:paraId="3001DF10" w14:textId="77777777" w:rsidR="008927E5" w:rsidRDefault="00000000" w:rsidP="008B6EB4">
      <w:pPr>
        <w:pStyle w:val="Vnbnnidung0"/>
        <w:numPr>
          <w:ilvl w:val="0"/>
          <w:numId w:val="8"/>
        </w:numPr>
        <w:tabs>
          <w:tab w:val="left" w:pos="1492"/>
        </w:tabs>
        <w:spacing w:line="400" w:lineRule="exact"/>
        <w:ind w:left="380" w:firstLine="720"/>
        <w:jc w:val="both"/>
      </w:pPr>
      <w:bookmarkStart w:id="21" w:name="bookmark21"/>
      <w:bookmarkEnd w:id="21"/>
      <w:r>
        <w:t>Các Điều, khoản của các Nghị quyết sau hết hiệu lực kể từ ngày Nghị quyết này có hiệu lực thi hành:</w:t>
      </w:r>
    </w:p>
    <w:p w14:paraId="52D746C6" w14:textId="77777777" w:rsidR="008927E5" w:rsidRDefault="00000000" w:rsidP="008B6EB4">
      <w:pPr>
        <w:pStyle w:val="Vnbnnidung0"/>
        <w:numPr>
          <w:ilvl w:val="0"/>
          <w:numId w:val="9"/>
        </w:numPr>
        <w:tabs>
          <w:tab w:val="left" w:pos="1516"/>
        </w:tabs>
        <w:spacing w:line="400" w:lineRule="exact"/>
        <w:ind w:left="380" w:firstLine="720"/>
        <w:jc w:val="both"/>
      </w:pPr>
      <w:bookmarkStart w:id="22" w:name="bookmark22"/>
      <w:bookmarkEnd w:id="22"/>
      <w:r>
        <w:t>Khoản 1 Điều 2, các khoản 1, 2, 3, 4, 5, 6, 7, 8, 9, 11, 12 Điều 3 Quy định chính sách khuyến khích tài năng trên địa bàn tỉnh Ninh Bình kèm theo Nghị quyết số 37/2021/NQ-HĐND ngày 29 tháng 7 năm 2021 của Hội đồng nhân dân tỉnh Ninh Bình về việc ban hành Quy định chính sách khuyến khích tài năng trên địa bàn tỉnh Ninh Bình.</w:t>
      </w:r>
    </w:p>
    <w:p w14:paraId="27C2EB3B" w14:textId="77777777" w:rsidR="008927E5" w:rsidRDefault="00000000" w:rsidP="008B6EB4">
      <w:pPr>
        <w:pStyle w:val="Vnbnnidung0"/>
        <w:numPr>
          <w:ilvl w:val="0"/>
          <w:numId w:val="9"/>
        </w:numPr>
        <w:tabs>
          <w:tab w:val="left" w:pos="1530"/>
        </w:tabs>
        <w:spacing w:line="400" w:lineRule="exact"/>
        <w:ind w:left="380" w:firstLine="720"/>
        <w:jc w:val="both"/>
      </w:pPr>
      <w:bookmarkStart w:id="23" w:name="bookmark23"/>
      <w:bookmarkEnd w:id="23"/>
      <w:r>
        <w:t>Các khoản 1, 2, 5, 6, 7, 8 Điều 1 Nghị quyết số 33/2024/NQ-HĐND ngày 04 tháng 12 năm 2024 của Hội đồng nhân dân tỉnh Ninh Bình về việc sửa đổi, bổ sung một số điều của Quy định chính sách khuyến khích tài năng trên địa bàn tỉnh Ninh Bình ban hành kèm theo Nghị quyết số 37/2021/NQ-HĐND ngày 29 tháng 7 năm 2021 của Hội đồng nhân dân tỉnh Ninh Bình.</w:t>
      </w:r>
    </w:p>
    <w:p w14:paraId="7BC6ECFA" w14:textId="77777777" w:rsidR="008927E5" w:rsidRDefault="00000000" w:rsidP="008B6EB4">
      <w:pPr>
        <w:pStyle w:val="Vnbnnidung0"/>
        <w:spacing w:line="400" w:lineRule="exact"/>
        <w:ind w:left="1100" w:firstLine="0"/>
        <w:jc w:val="both"/>
        <w:rPr>
          <w:sz w:val="28"/>
          <w:szCs w:val="28"/>
        </w:rPr>
      </w:pPr>
      <w:r>
        <w:rPr>
          <w:b/>
          <w:bCs/>
          <w:sz w:val="28"/>
          <w:szCs w:val="28"/>
        </w:rPr>
        <w:t>Điều 6. Tổ chức thực hiện</w:t>
      </w:r>
    </w:p>
    <w:p w14:paraId="197E3C04" w14:textId="77777777" w:rsidR="008927E5" w:rsidRDefault="00000000" w:rsidP="008B6EB4">
      <w:pPr>
        <w:pStyle w:val="Vnbnnidung0"/>
        <w:numPr>
          <w:ilvl w:val="0"/>
          <w:numId w:val="10"/>
        </w:numPr>
        <w:tabs>
          <w:tab w:val="left" w:pos="1458"/>
        </w:tabs>
        <w:spacing w:line="400" w:lineRule="exact"/>
        <w:ind w:left="1100" w:firstLine="0"/>
        <w:jc w:val="both"/>
      </w:pPr>
      <w:bookmarkStart w:id="24" w:name="bookmark24"/>
      <w:bookmarkEnd w:id="24"/>
      <w:r>
        <w:t>Giao ủy ban nhân dân tỉnh tổ chức thực hiện Nghị quyết này.</w:t>
      </w:r>
    </w:p>
    <w:p w14:paraId="37F24446" w14:textId="77777777" w:rsidR="00F02F5C" w:rsidRDefault="00000000" w:rsidP="008B6EB4">
      <w:pPr>
        <w:pStyle w:val="Vnbnnidung0"/>
        <w:spacing w:line="400" w:lineRule="exact"/>
        <w:ind w:left="380" w:firstLine="720"/>
        <w:jc w:val="both"/>
        <w:rPr>
          <w:lang w:val="en-US"/>
        </w:rPr>
      </w:pPr>
      <w:r>
        <w:t>Hằng năm, ủy ban nhân dân tỉnh ban hành Danh mục các kỳ thi, cuộc thi, hội thi, hội thao, giải đấu, giao lưu, ngày hội, sân chơi... để làm căn cứ xét thưởng cho học sinh, giáo viên, giảng viên.</w:t>
      </w:r>
    </w:p>
    <w:p w14:paraId="66148D55" w14:textId="77777777" w:rsidR="008927E5" w:rsidRDefault="00000000" w:rsidP="008B6EB4">
      <w:pPr>
        <w:pStyle w:val="Vnbnnidung0"/>
        <w:numPr>
          <w:ilvl w:val="0"/>
          <w:numId w:val="10"/>
        </w:numPr>
        <w:tabs>
          <w:tab w:val="left" w:pos="1493"/>
        </w:tabs>
        <w:spacing w:line="400" w:lineRule="exact"/>
        <w:ind w:left="400" w:firstLine="700"/>
        <w:jc w:val="both"/>
      </w:pPr>
      <w:bookmarkStart w:id="25" w:name="bookmark25"/>
      <w:bookmarkEnd w:id="25"/>
      <w:r>
        <w:t>Thường trực Hội đồng nhân dân, các Ban của Hội đồng nhân dân, các Tổ đại biểu Hội đồng nhân dân và các đại biểu Hội đồng nhân dân tỉnh giám sát việc thực hiện Nghị quyết.</w:t>
      </w:r>
    </w:p>
    <w:p w14:paraId="3D7EECF1" w14:textId="77777777" w:rsidR="008927E5" w:rsidRDefault="00000000" w:rsidP="008B6EB4">
      <w:pPr>
        <w:pStyle w:val="Vnbnnidung0"/>
        <w:spacing w:after="300" w:line="400" w:lineRule="exact"/>
        <w:ind w:left="400" w:firstLine="700"/>
        <w:jc w:val="both"/>
        <w:rPr>
          <w:i/>
          <w:iCs/>
          <w:sz w:val="28"/>
          <w:szCs w:val="28"/>
          <w:lang w:val="en-US"/>
        </w:rPr>
      </w:pPr>
      <w:r>
        <w:rPr>
          <w:i/>
          <w:iCs/>
          <w:sz w:val="28"/>
          <w:szCs w:val="28"/>
        </w:rPr>
        <w:lastRenderedPageBreak/>
        <w:t>Nghị quyết này đã được Hội đồng nhân dân tỉnh Ninh Bĩnh khóa XVI, Kỳ họp thứ 3 thông qua ngày 25 tháng 6 năm 2026./.</w:t>
      </w:r>
    </w:p>
    <w:tbl>
      <w:tblPr>
        <w:tblStyle w:val="TableGrid"/>
        <w:tblW w:w="0" w:type="auto"/>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4714"/>
      </w:tblGrid>
      <w:tr w:rsidR="00C13B02" w14:paraId="4413131D" w14:textId="77777777" w:rsidTr="008B6EB4">
        <w:trPr>
          <w:trHeight w:val="3227"/>
        </w:trPr>
        <w:tc>
          <w:tcPr>
            <w:tcW w:w="4908" w:type="dxa"/>
          </w:tcPr>
          <w:p w14:paraId="3C655606" w14:textId="77777777" w:rsidR="00C13B02" w:rsidRDefault="00C13B02" w:rsidP="00C13B02">
            <w:pPr>
              <w:pStyle w:val="Vnbnnidung0"/>
              <w:tabs>
                <w:tab w:val="left" w:pos="191"/>
              </w:tabs>
              <w:spacing w:after="0" w:line="209" w:lineRule="auto"/>
              <w:ind w:firstLine="0"/>
              <w:rPr>
                <w:sz w:val="24"/>
                <w:szCs w:val="24"/>
              </w:rPr>
            </w:pPr>
            <w:r>
              <w:rPr>
                <w:b/>
                <w:bCs/>
                <w:i/>
                <w:iCs/>
                <w:sz w:val="24"/>
                <w:szCs w:val="24"/>
              </w:rPr>
              <w:t>Nơi nhận:</w:t>
            </w:r>
          </w:p>
          <w:p w14:paraId="16A1E66B" w14:textId="77777777" w:rsidR="00C13B02" w:rsidRDefault="00C13B02" w:rsidP="00C13B02">
            <w:pPr>
              <w:pStyle w:val="Vnbnnidung20"/>
              <w:numPr>
                <w:ilvl w:val="0"/>
                <w:numId w:val="11"/>
              </w:numPr>
              <w:tabs>
                <w:tab w:val="left" w:pos="191"/>
                <w:tab w:val="left" w:pos="662"/>
              </w:tabs>
              <w:ind w:firstLine="0"/>
              <w:jc w:val="both"/>
            </w:pPr>
            <w:bookmarkStart w:id="26" w:name="bookmark26"/>
            <w:bookmarkEnd w:id="26"/>
            <w:r>
              <w:rPr>
                <w:lang w:val="en-US"/>
              </w:rPr>
              <w:t>Ủ</w:t>
            </w:r>
            <w:r>
              <w:t>y ban Thường vụ Quốc hội;</w:t>
            </w:r>
          </w:p>
          <w:p w14:paraId="5C116039" w14:textId="77777777" w:rsidR="00C13B02" w:rsidRDefault="00C13B02" w:rsidP="00C13B02">
            <w:pPr>
              <w:pStyle w:val="Vnbnnidung20"/>
              <w:numPr>
                <w:ilvl w:val="0"/>
                <w:numId w:val="11"/>
              </w:numPr>
              <w:tabs>
                <w:tab w:val="left" w:pos="191"/>
                <w:tab w:val="left" w:pos="662"/>
              </w:tabs>
              <w:ind w:firstLine="0"/>
            </w:pPr>
            <w:bookmarkStart w:id="27" w:name="bookmark27"/>
            <w:bookmarkEnd w:id="27"/>
            <w:r>
              <w:t>Chính phủ;</w:t>
            </w:r>
          </w:p>
          <w:p w14:paraId="21A5643E" w14:textId="77777777" w:rsidR="00C13B02" w:rsidRDefault="00C13B02" w:rsidP="00C13B02">
            <w:pPr>
              <w:pStyle w:val="Vnbnnidung20"/>
              <w:numPr>
                <w:ilvl w:val="0"/>
                <w:numId w:val="11"/>
              </w:numPr>
              <w:tabs>
                <w:tab w:val="left" w:pos="191"/>
                <w:tab w:val="left" w:pos="662"/>
              </w:tabs>
              <w:ind w:firstLine="0"/>
            </w:pPr>
            <w:bookmarkStart w:id="28" w:name="bookmark28"/>
            <w:bookmarkEnd w:id="28"/>
            <w:r>
              <w:t>Các Văn phòng: Quốc hội, Chính phù;</w:t>
            </w:r>
          </w:p>
          <w:p w14:paraId="610369D3" w14:textId="77777777" w:rsidR="00C13B02" w:rsidRDefault="00C13B02" w:rsidP="00C13B02">
            <w:pPr>
              <w:pStyle w:val="Vnbnnidung20"/>
              <w:numPr>
                <w:ilvl w:val="0"/>
                <w:numId w:val="11"/>
              </w:numPr>
              <w:tabs>
                <w:tab w:val="left" w:pos="191"/>
                <w:tab w:val="left" w:pos="662"/>
              </w:tabs>
              <w:ind w:firstLine="0"/>
            </w:pPr>
            <w:bookmarkStart w:id="29" w:name="bookmark29"/>
            <w:bookmarkEnd w:id="29"/>
            <w:r>
              <w:t>Các Bộ: Tài chính, Giáo dục và Đào tạo;</w:t>
            </w:r>
          </w:p>
          <w:p w14:paraId="5AFFB28B" w14:textId="77777777" w:rsidR="00C13B02" w:rsidRDefault="00C13B02" w:rsidP="00C13B02">
            <w:pPr>
              <w:pStyle w:val="Vnbnnidung20"/>
              <w:numPr>
                <w:ilvl w:val="0"/>
                <w:numId w:val="11"/>
              </w:numPr>
              <w:tabs>
                <w:tab w:val="left" w:pos="191"/>
                <w:tab w:val="left" w:pos="662"/>
              </w:tabs>
              <w:ind w:firstLine="0"/>
            </w:pPr>
            <w:bookmarkStart w:id="30" w:name="bookmark30"/>
            <w:bookmarkEnd w:id="30"/>
            <w:r>
              <w:t>Cục Kiểm tra vãn bản và TCTHPL - Bộ Tư pháp;</w:t>
            </w:r>
          </w:p>
          <w:p w14:paraId="1E71781B" w14:textId="77777777" w:rsidR="00C13B02" w:rsidRDefault="00C13B02" w:rsidP="00C13B02">
            <w:pPr>
              <w:pStyle w:val="Vnbnnidung20"/>
              <w:numPr>
                <w:ilvl w:val="0"/>
                <w:numId w:val="11"/>
              </w:numPr>
              <w:tabs>
                <w:tab w:val="left" w:pos="191"/>
                <w:tab w:val="left" w:pos="662"/>
              </w:tabs>
              <w:ind w:firstLine="0"/>
            </w:pPr>
            <w:bookmarkStart w:id="31" w:name="bookmark31"/>
            <w:bookmarkEnd w:id="31"/>
            <w:r>
              <w:t>Thường trực Tỉnh ủy;</w:t>
            </w:r>
          </w:p>
          <w:p w14:paraId="02197615" w14:textId="77777777" w:rsidR="00C13B02" w:rsidRDefault="00C13B02" w:rsidP="00C13B02">
            <w:pPr>
              <w:pStyle w:val="Vnbnnidung20"/>
              <w:numPr>
                <w:ilvl w:val="0"/>
                <w:numId w:val="11"/>
              </w:numPr>
              <w:tabs>
                <w:tab w:val="left" w:pos="191"/>
                <w:tab w:val="left" w:pos="662"/>
              </w:tabs>
              <w:ind w:firstLine="0"/>
            </w:pPr>
            <w:bookmarkStart w:id="32" w:name="bookmark32"/>
            <w:bookmarkEnd w:id="32"/>
            <w:r>
              <w:t>Ban Thường vụ Tinh ủy;</w:t>
            </w:r>
          </w:p>
          <w:p w14:paraId="25D3C80A" w14:textId="77777777" w:rsidR="00C13B02" w:rsidRDefault="00C13B02" w:rsidP="00C13B02">
            <w:pPr>
              <w:pStyle w:val="Vnbnnidung20"/>
              <w:numPr>
                <w:ilvl w:val="0"/>
                <w:numId w:val="11"/>
              </w:numPr>
              <w:tabs>
                <w:tab w:val="left" w:pos="191"/>
                <w:tab w:val="left" w:pos="662"/>
              </w:tabs>
              <w:ind w:firstLine="0"/>
            </w:pPr>
            <w:bookmarkStart w:id="33" w:name="bookmark33"/>
            <w:bookmarkEnd w:id="33"/>
            <w:r>
              <w:t>Đoàn đai biểu Quốc hội tỉnh;</w:t>
            </w:r>
          </w:p>
          <w:p w14:paraId="48ADFB41" w14:textId="77777777" w:rsidR="00C13B02" w:rsidRDefault="00C13B02" w:rsidP="00C13B02">
            <w:pPr>
              <w:pStyle w:val="Vnbnnidung20"/>
              <w:numPr>
                <w:ilvl w:val="0"/>
                <w:numId w:val="11"/>
              </w:numPr>
              <w:tabs>
                <w:tab w:val="left" w:pos="191"/>
                <w:tab w:val="left" w:pos="667"/>
              </w:tabs>
              <w:ind w:firstLine="0"/>
            </w:pPr>
            <w:bookmarkStart w:id="34" w:name="bookmark34"/>
            <w:bookmarkEnd w:id="34"/>
            <w:r>
              <w:t>Như Điều 6;</w:t>
            </w:r>
          </w:p>
          <w:p w14:paraId="558CD25D" w14:textId="77777777" w:rsidR="00C13B02" w:rsidRDefault="00C13B02" w:rsidP="00C13B02">
            <w:pPr>
              <w:pStyle w:val="Vnbnnidung20"/>
              <w:numPr>
                <w:ilvl w:val="0"/>
                <w:numId w:val="11"/>
              </w:numPr>
              <w:tabs>
                <w:tab w:val="left" w:pos="191"/>
                <w:tab w:val="left" w:pos="667"/>
              </w:tabs>
              <w:ind w:firstLine="0"/>
            </w:pPr>
            <w:bookmarkStart w:id="35" w:name="bookmark35"/>
            <w:bookmarkEnd w:id="35"/>
            <w:r>
              <w:t>ủy ban Mặt trận Tổ quốc Việt Nam tỉnh;</w:t>
            </w:r>
          </w:p>
          <w:p w14:paraId="166F2D41" w14:textId="77777777" w:rsidR="00C13B02" w:rsidRDefault="00C13B02" w:rsidP="00C13B02">
            <w:pPr>
              <w:pStyle w:val="Vnbnnidung20"/>
              <w:numPr>
                <w:ilvl w:val="0"/>
                <w:numId w:val="11"/>
              </w:numPr>
              <w:tabs>
                <w:tab w:val="left" w:pos="191"/>
                <w:tab w:val="left" w:pos="677"/>
              </w:tabs>
              <w:ind w:firstLine="0"/>
            </w:pPr>
            <w:bookmarkStart w:id="36" w:name="bookmark36"/>
            <w:bookmarkEnd w:id="36"/>
            <w:r>
              <w:t>Các Văn phòng: Tỉnh ủy, Đoàn ĐBQH và HĐND tỉnh, UBND tỉnh;</w:t>
            </w:r>
          </w:p>
          <w:p w14:paraId="4227C691" w14:textId="77777777" w:rsidR="00C13B02" w:rsidRDefault="00C13B02" w:rsidP="00C13B02">
            <w:pPr>
              <w:pStyle w:val="Vnbnnidung20"/>
              <w:numPr>
                <w:ilvl w:val="0"/>
                <w:numId w:val="11"/>
              </w:numPr>
              <w:tabs>
                <w:tab w:val="left" w:pos="191"/>
                <w:tab w:val="left" w:pos="667"/>
              </w:tabs>
              <w:ind w:firstLine="0"/>
              <w:jc w:val="both"/>
            </w:pPr>
            <w:bookmarkStart w:id="37" w:name="bookmark37"/>
            <w:bookmarkEnd w:id="37"/>
            <w:r>
              <w:t>Các sở, ban, ngành, đoàn thể của tỉnh;</w:t>
            </w:r>
          </w:p>
          <w:p w14:paraId="0AF98C1C" w14:textId="77777777" w:rsidR="00C13B02" w:rsidRDefault="00C13B02" w:rsidP="00C13B02">
            <w:pPr>
              <w:pStyle w:val="Vnbnnidung20"/>
              <w:numPr>
                <w:ilvl w:val="0"/>
                <w:numId w:val="11"/>
              </w:numPr>
              <w:tabs>
                <w:tab w:val="left" w:pos="191"/>
                <w:tab w:val="left" w:pos="667"/>
              </w:tabs>
              <w:ind w:firstLine="0"/>
              <w:jc w:val="both"/>
            </w:pPr>
            <w:bookmarkStart w:id="38" w:name="bookmark38"/>
            <w:bookmarkEnd w:id="38"/>
            <w:r>
              <w:t>Thường trực Đảng ủy, HĐND, UBND các xã, phường;</w:t>
            </w:r>
          </w:p>
          <w:p w14:paraId="2280C313" w14:textId="77777777" w:rsidR="00C13B02" w:rsidRDefault="00C13B02" w:rsidP="00C13B02">
            <w:pPr>
              <w:pStyle w:val="Vnbnnidung20"/>
              <w:numPr>
                <w:ilvl w:val="0"/>
                <w:numId w:val="11"/>
              </w:numPr>
              <w:tabs>
                <w:tab w:val="left" w:pos="191"/>
                <w:tab w:val="left" w:pos="667"/>
              </w:tabs>
              <w:ind w:firstLine="0"/>
              <w:jc w:val="both"/>
            </w:pPr>
            <w:bookmarkStart w:id="39" w:name="bookmark39"/>
            <w:bookmarkEnd w:id="39"/>
            <w:r>
              <w:t>Báo và Phát thanh, Truyền hình Ninh Bình;</w:t>
            </w:r>
          </w:p>
          <w:p w14:paraId="40C86C85" w14:textId="77777777" w:rsidR="00C13B02" w:rsidRDefault="00C13B02" w:rsidP="00C13B02">
            <w:pPr>
              <w:pStyle w:val="Vnbnnidung20"/>
              <w:numPr>
                <w:ilvl w:val="0"/>
                <w:numId w:val="11"/>
              </w:numPr>
              <w:tabs>
                <w:tab w:val="left" w:pos="191"/>
                <w:tab w:val="left" w:pos="667"/>
              </w:tabs>
              <w:ind w:firstLine="0"/>
              <w:jc w:val="both"/>
            </w:pPr>
            <w:bookmarkStart w:id="40" w:name="bookmark40"/>
            <w:bookmarkEnd w:id="40"/>
            <w:r>
              <w:t>Trung tâm Thông tin - Công báo tỉnh;</w:t>
            </w:r>
          </w:p>
          <w:p w14:paraId="63F80221" w14:textId="77777777" w:rsidR="00C13B02" w:rsidRDefault="00C13B02" w:rsidP="00C13B02">
            <w:pPr>
              <w:pStyle w:val="Vnbnnidung20"/>
              <w:numPr>
                <w:ilvl w:val="0"/>
                <w:numId w:val="11"/>
              </w:numPr>
              <w:tabs>
                <w:tab w:val="left" w:pos="191"/>
                <w:tab w:val="left" w:pos="667"/>
              </w:tabs>
              <w:spacing w:after="100"/>
              <w:ind w:firstLine="0"/>
            </w:pPr>
            <w:bookmarkStart w:id="41" w:name="bookmark41"/>
            <w:bookmarkEnd w:id="41"/>
            <w:r>
              <w:t xml:space="preserve">Lưu: VT. </w:t>
            </w:r>
          </w:p>
          <w:p w14:paraId="04A9DC0B" w14:textId="77777777" w:rsidR="00C13B02" w:rsidRDefault="00C13B02">
            <w:pPr>
              <w:pStyle w:val="Vnbnnidung0"/>
              <w:spacing w:after="300" w:line="283" w:lineRule="auto"/>
              <w:ind w:firstLine="0"/>
              <w:jc w:val="both"/>
              <w:rPr>
                <w:sz w:val="28"/>
                <w:szCs w:val="28"/>
                <w:lang w:val="en-US"/>
              </w:rPr>
            </w:pPr>
          </w:p>
        </w:tc>
        <w:tc>
          <w:tcPr>
            <w:tcW w:w="4908" w:type="dxa"/>
          </w:tcPr>
          <w:p w14:paraId="67D2CCBE" w14:textId="77777777" w:rsidR="00C13B02" w:rsidRPr="00C13B02" w:rsidRDefault="00C13B02" w:rsidP="00C13B02">
            <w:pPr>
              <w:pStyle w:val="Vnbnnidung20"/>
              <w:ind w:firstLine="0"/>
              <w:jc w:val="center"/>
              <w:rPr>
                <w:b/>
                <w:bCs/>
                <w:sz w:val="28"/>
                <w:szCs w:val="28"/>
                <w:lang w:val="en-US"/>
              </w:rPr>
            </w:pPr>
            <w:r w:rsidRPr="00C13B02">
              <w:rPr>
                <w:b/>
                <w:bCs/>
                <w:sz w:val="28"/>
                <w:szCs w:val="28"/>
                <w:lang w:val="en-US"/>
              </w:rPr>
              <w:t>CHỦ TỊCH</w:t>
            </w:r>
          </w:p>
          <w:p w14:paraId="1D0585DE" w14:textId="77777777" w:rsidR="00C13B02" w:rsidRPr="00C13B02" w:rsidRDefault="00C13B02" w:rsidP="00C13B02">
            <w:pPr>
              <w:pStyle w:val="Vnbnnidung20"/>
              <w:ind w:firstLine="0"/>
              <w:jc w:val="center"/>
              <w:rPr>
                <w:b/>
                <w:bCs/>
                <w:sz w:val="28"/>
                <w:szCs w:val="28"/>
                <w:lang w:val="en-US"/>
              </w:rPr>
            </w:pPr>
          </w:p>
          <w:p w14:paraId="77ED5E40" w14:textId="77777777" w:rsidR="00C13B02" w:rsidRPr="00C13B02" w:rsidRDefault="00C13B02" w:rsidP="00C13B02">
            <w:pPr>
              <w:pStyle w:val="Vnbnnidung20"/>
              <w:ind w:firstLine="0"/>
              <w:jc w:val="center"/>
              <w:rPr>
                <w:b/>
                <w:bCs/>
                <w:sz w:val="28"/>
                <w:szCs w:val="28"/>
                <w:lang w:val="en-US"/>
              </w:rPr>
            </w:pPr>
          </w:p>
          <w:p w14:paraId="6845BDD3" w14:textId="77777777" w:rsidR="00C13B02" w:rsidRPr="00C13B02" w:rsidRDefault="00C13B02" w:rsidP="00C13B02">
            <w:pPr>
              <w:pStyle w:val="Vnbnnidung20"/>
              <w:ind w:firstLine="0"/>
              <w:jc w:val="center"/>
              <w:rPr>
                <w:b/>
                <w:bCs/>
                <w:sz w:val="28"/>
                <w:szCs w:val="28"/>
                <w:lang w:val="en-US"/>
              </w:rPr>
            </w:pPr>
          </w:p>
          <w:p w14:paraId="56903C2A" w14:textId="77777777" w:rsidR="00C13B02" w:rsidRPr="00C13B02" w:rsidRDefault="00C13B02" w:rsidP="00C13B02">
            <w:pPr>
              <w:pStyle w:val="Vnbnnidung20"/>
              <w:ind w:firstLine="0"/>
              <w:jc w:val="center"/>
              <w:rPr>
                <w:b/>
                <w:bCs/>
                <w:sz w:val="28"/>
                <w:szCs w:val="28"/>
                <w:lang w:val="en-US"/>
              </w:rPr>
            </w:pPr>
          </w:p>
          <w:p w14:paraId="76610267" w14:textId="77777777" w:rsidR="00C13B02" w:rsidRPr="00C13B02" w:rsidRDefault="00C13B02" w:rsidP="00C13B02">
            <w:pPr>
              <w:pStyle w:val="Vnbnnidung20"/>
              <w:ind w:firstLine="0"/>
              <w:jc w:val="center"/>
              <w:rPr>
                <w:b/>
                <w:bCs/>
                <w:sz w:val="28"/>
                <w:szCs w:val="28"/>
                <w:lang w:val="en-US"/>
              </w:rPr>
            </w:pPr>
          </w:p>
          <w:p w14:paraId="036B3D15" w14:textId="02A61FE2" w:rsidR="00C13B02" w:rsidRDefault="00C13B02" w:rsidP="00C13B02">
            <w:pPr>
              <w:pStyle w:val="Vnbnnidung0"/>
              <w:spacing w:after="300" w:line="283" w:lineRule="auto"/>
              <w:ind w:firstLine="0"/>
              <w:jc w:val="center"/>
              <w:rPr>
                <w:sz w:val="28"/>
                <w:szCs w:val="28"/>
                <w:lang w:val="en-US"/>
              </w:rPr>
            </w:pPr>
            <w:r w:rsidRPr="00C13B02">
              <w:rPr>
                <w:b/>
                <w:bCs/>
                <w:sz w:val="28"/>
                <w:szCs w:val="28"/>
                <w:lang w:val="en-US"/>
              </w:rPr>
              <w:t>LÊ QUỐC CHỈNH</w:t>
            </w:r>
          </w:p>
        </w:tc>
      </w:tr>
    </w:tbl>
    <w:p w14:paraId="1CF83AF5" w14:textId="77777777" w:rsidR="00C13B02" w:rsidRPr="00C13B02" w:rsidRDefault="00C13B02">
      <w:pPr>
        <w:pStyle w:val="Vnbnnidung0"/>
        <w:spacing w:after="300" w:line="283" w:lineRule="auto"/>
        <w:ind w:left="400" w:firstLine="700"/>
        <w:jc w:val="both"/>
        <w:rPr>
          <w:sz w:val="28"/>
          <w:szCs w:val="28"/>
          <w:lang w:val="en-US"/>
        </w:rPr>
      </w:pPr>
    </w:p>
    <w:sectPr w:rsidR="00C13B02" w:rsidRPr="00C13B02">
      <w:headerReference w:type="default" r:id="rId8"/>
      <w:pgSz w:w="11900" w:h="16840"/>
      <w:pgMar w:top="1066" w:right="857" w:bottom="1181" w:left="1217" w:header="0" w:footer="75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D1A1" w14:textId="77777777" w:rsidR="00BD01E7" w:rsidRDefault="00BD01E7">
      <w:r>
        <w:separator/>
      </w:r>
    </w:p>
  </w:endnote>
  <w:endnote w:type="continuationSeparator" w:id="0">
    <w:p w14:paraId="0905FF29" w14:textId="77777777" w:rsidR="00BD01E7" w:rsidRDefault="00BD0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24694" w14:textId="77777777" w:rsidR="00BD01E7" w:rsidRDefault="00BD01E7"/>
  </w:footnote>
  <w:footnote w:type="continuationSeparator" w:id="0">
    <w:p w14:paraId="398831F4" w14:textId="77777777" w:rsidR="00BD01E7" w:rsidRDefault="00BD01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7E9B" w14:textId="7CCEACAF" w:rsidR="008927E5" w:rsidRDefault="008927E5">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AE2D" w14:textId="77777777" w:rsidR="008927E5" w:rsidRDefault="00000000">
    <w:pPr>
      <w:spacing w:line="1" w:lineRule="exact"/>
    </w:pPr>
    <w:r>
      <w:rPr>
        <w:noProof/>
      </w:rPr>
      <mc:AlternateContent>
        <mc:Choice Requires="wps">
          <w:drawing>
            <wp:anchor distT="0" distB="0" distL="0" distR="0" simplePos="0" relativeHeight="62914692" behindDoc="1" locked="0" layoutInCell="1" allowOverlap="1" wp14:anchorId="0E1BE2C1" wp14:editId="5ED6C726">
              <wp:simplePos x="0" y="0"/>
              <wp:positionH relativeFrom="page">
                <wp:posOffset>3970020</wp:posOffset>
              </wp:positionH>
              <wp:positionV relativeFrom="page">
                <wp:posOffset>366395</wp:posOffset>
              </wp:positionV>
              <wp:extent cx="69850" cy="115570"/>
              <wp:effectExtent l="0" t="0" r="0" b="0"/>
              <wp:wrapNone/>
              <wp:docPr id="7" name="Shape 7"/>
              <wp:cNvGraphicFramePr/>
              <a:graphic xmlns:a="http://schemas.openxmlformats.org/drawingml/2006/main">
                <a:graphicData uri="http://schemas.microsoft.com/office/word/2010/wordprocessingShape">
                  <wps:wsp>
                    <wps:cNvSpPr txBox="1"/>
                    <wps:spPr>
                      <a:xfrm>
                        <a:off x="0" y="0"/>
                        <a:ext cx="69850" cy="115570"/>
                      </a:xfrm>
                      <a:prstGeom prst="rect">
                        <a:avLst/>
                      </a:prstGeom>
                      <a:noFill/>
                    </wps:spPr>
                    <wps:txbx>
                      <w:txbxContent>
                        <w:p w14:paraId="7EA9F19C" w14:textId="77777777" w:rsidR="008927E5"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type w14:anchorId="0E1BE2C1" id="_x0000_t202" coordsize="21600,21600" o:spt="202" path="m,l,21600r21600,l21600,xe">
              <v:stroke joinstyle="miter"/>
              <v:path gradientshapeok="t" o:connecttype="rect"/>
            </v:shapetype>
            <v:shape id="Shape 7" o:spid="_x0000_s1026" type="#_x0000_t202" style="position:absolute;margin-left:312.6pt;margin-top:28.85pt;width:5.5pt;height:9.1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" filled="f" stroked="f">
              <v:textbox style="mso-fit-shape-to-text:t" inset="0,0,0,0">
                <w:txbxContent>
                  <w:p w14:paraId="7EA9F19C" w14:textId="77777777" w:rsidR="008927E5"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A46"/>
    <w:multiLevelType w:val="multilevel"/>
    <w:tmpl w:val="38986F5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C3E71"/>
    <w:multiLevelType w:val="multilevel"/>
    <w:tmpl w:val="671AC8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2336D5"/>
    <w:multiLevelType w:val="multilevel"/>
    <w:tmpl w:val="6E18F0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9646F4"/>
    <w:multiLevelType w:val="multilevel"/>
    <w:tmpl w:val="79809D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8C6C6A"/>
    <w:multiLevelType w:val="multilevel"/>
    <w:tmpl w:val="EF8A4A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A5410A"/>
    <w:multiLevelType w:val="multilevel"/>
    <w:tmpl w:val="A39AB5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C60FBD"/>
    <w:multiLevelType w:val="multilevel"/>
    <w:tmpl w:val="DC1CD0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7C7704"/>
    <w:multiLevelType w:val="multilevel"/>
    <w:tmpl w:val="3864C5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3526E9"/>
    <w:multiLevelType w:val="multilevel"/>
    <w:tmpl w:val="C2B053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5047E4B"/>
    <w:multiLevelType w:val="multilevel"/>
    <w:tmpl w:val="990A81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CC26F7F"/>
    <w:multiLevelType w:val="multilevel"/>
    <w:tmpl w:val="6DCC85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8701358">
    <w:abstractNumId w:val="8"/>
  </w:num>
  <w:num w:numId="2" w16cid:durableId="1817338115">
    <w:abstractNumId w:val="3"/>
  </w:num>
  <w:num w:numId="3" w16cid:durableId="428745184">
    <w:abstractNumId w:val="4"/>
  </w:num>
  <w:num w:numId="4" w16cid:durableId="292946224">
    <w:abstractNumId w:val="9"/>
  </w:num>
  <w:num w:numId="5" w16cid:durableId="838932101">
    <w:abstractNumId w:val="2"/>
  </w:num>
  <w:num w:numId="6" w16cid:durableId="267322280">
    <w:abstractNumId w:val="0"/>
  </w:num>
  <w:num w:numId="7" w16cid:durableId="225846639">
    <w:abstractNumId w:val="1"/>
  </w:num>
  <w:num w:numId="8" w16cid:durableId="316962671">
    <w:abstractNumId w:val="7"/>
  </w:num>
  <w:num w:numId="9" w16cid:durableId="1912156011">
    <w:abstractNumId w:val="6"/>
  </w:num>
  <w:num w:numId="10" w16cid:durableId="1040470618">
    <w:abstractNumId w:val="10"/>
  </w:num>
  <w:num w:numId="11" w16cid:durableId="410930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7E5"/>
    <w:rsid w:val="0009549A"/>
    <w:rsid w:val="003E1D4D"/>
    <w:rsid w:val="00637310"/>
    <w:rsid w:val="008927E5"/>
    <w:rsid w:val="008B6EB4"/>
    <w:rsid w:val="00BD01E7"/>
    <w:rsid w:val="00C13B02"/>
    <w:rsid w:val="00CA5DEA"/>
    <w:rsid w:val="00D261B8"/>
    <w:rsid w:val="00DF2728"/>
    <w:rsid w:val="00F02F5C"/>
    <w:rsid w:val="00F6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CC8FB"/>
  <w15:docId w15:val="{CF2FDF0C-4C82-4C80-83E5-01EB2FC4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305"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bng0">
    <w:name w:val="Chú thích bảng"/>
    <w:basedOn w:val="Normal"/>
    <w:link w:val="Chthchbng"/>
    <w:rPr>
      <w:rFonts w:ascii="Times New Roman" w:eastAsia="Times New Roman" w:hAnsi="Times New Roman" w:cs="Times New Roman"/>
      <w:i/>
      <w:iCs/>
      <w:sz w:val="28"/>
      <w:szCs w:val="28"/>
    </w:rPr>
  </w:style>
  <w:style w:type="paragraph" w:customStyle="1" w:styleId="Khc0">
    <w:name w:val="Khác"/>
    <w:basedOn w:val="Normal"/>
    <w:link w:val="Khc"/>
    <w:pPr>
      <w:spacing w:after="100" w:line="305" w:lineRule="auto"/>
      <w:ind w:firstLine="400"/>
    </w:pPr>
    <w:rPr>
      <w:rFonts w:ascii="Times New Roman" w:eastAsia="Times New Roman" w:hAnsi="Times New Roman" w:cs="Times New Roman"/>
      <w:sz w:val="26"/>
      <w:szCs w:val="26"/>
    </w:rPr>
  </w:style>
  <w:style w:type="paragraph" w:customStyle="1" w:styleId="Vnbnnidung20">
    <w:name w:val="Văn bản nội dung (2)"/>
    <w:basedOn w:val="Normal"/>
    <w:link w:val="Vnbnnidung2"/>
    <w:pPr>
      <w:spacing w:line="228" w:lineRule="auto"/>
      <w:ind w:firstLine="400"/>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3E1D4D"/>
    <w:pPr>
      <w:tabs>
        <w:tab w:val="center" w:pos="4680"/>
        <w:tab w:val="right" w:pos="9360"/>
      </w:tabs>
    </w:pPr>
  </w:style>
  <w:style w:type="character" w:customStyle="1" w:styleId="HeaderChar">
    <w:name w:val="Header Char"/>
    <w:basedOn w:val="DefaultParagraphFont"/>
    <w:link w:val="Header"/>
    <w:uiPriority w:val="99"/>
    <w:rsid w:val="003E1D4D"/>
    <w:rPr>
      <w:color w:val="000000"/>
    </w:rPr>
  </w:style>
  <w:style w:type="paragraph" w:styleId="Footer">
    <w:name w:val="footer"/>
    <w:basedOn w:val="Normal"/>
    <w:link w:val="FooterChar"/>
    <w:uiPriority w:val="99"/>
    <w:unhideWhenUsed/>
    <w:rsid w:val="003E1D4D"/>
    <w:pPr>
      <w:tabs>
        <w:tab w:val="center" w:pos="4680"/>
        <w:tab w:val="right" w:pos="9360"/>
      </w:tabs>
    </w:pPr>
  </w:style>
  <w:style w:type="character" w:customStyle="1" w:styleId="FooterChar">
    <w:name w:val="Footer Char"/>
    <w:basedOn w:val="DefaultParagraphFont"/>
    <w:link w:val="Footer"/>
    <w:uiPriority w:val="99"/>
    <w:rsid w:val="003E1D4D"/>
    <w:rPr>
      <w:color w:val="000000"/>
    </w:rPr>
  </w:style>
  <w:style w:type="table" w:styleId="TableGrid">
    <w:name w:val="Table Grid"/>
    <w:basedOn w:val="TableNormal"/>
    <w:uiPriority w:val="39"/>
    <w:rsid w:val="00C13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2026-08-07T03:31:00Z</dcterms:created>
  <dcterms:modified xsi:type="dcterms:W3CDTF">2026-08-07T04:09:00Z</dcterms:modified>
</cp:coreProperties>
</file>