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Look w:val="04A0" w:firstRow="1" w:lastRow="0" w:firstColumn="1" w:lastColumn="0" w:noHBand="0" w:noVBand="1"/>
      </w:tblPr>
      <w:tblGrid>
        <w:gridCol w:w="3348"/>
        <w:gridCol w:w="5832"/>
      </w:tblGrid>
      <w:tr w:rsidR="00FE4FD9" w:rsidRPr="00152EE6" w:rsidTr="002965EE">
        <w:tc>
          <w:tcPr>
            <w:tcW w:w="3348" w:type="dxa"/>
          </w:tcPr>
          <w:p w:rsidR="00FE4FD9" w:rsidRPr="00152EE6" w:rsidRDefault="00FE4FD9" w:rsidP="00152EE6">
            <w:pPr>
              <w:spacing w:after="120" w:line="240" w:lineRule="auto"/>
              <w:jc w:val="center"/>
              <w:rPr>
                <w:rFonts w:ascii="Arial" w:hAnsi="Arial" w:cs="Arial"/>
                <w:b/>
                <w:sz w:val="20"/>
                <w:szCs w:val="20"/>
              </w:rPr>
            </w:pPr>
            <w:r w:rsidRPr="00152EE6">
              <w:rPr>
                <w:rFonts w:ascii="Arial" w:hAnsi="Arial" w:cs="Arial"/>
                <w:b/>
                <w:sz w:val="20"/>
                <w:szCs w:val="20"/>
              </w:rPr>
              <w:t>ỦY BAN NHÂN DÂN</w:t>
            </w:r>
            <w:r w:rsidRPr="00152EE6">
              <w:rPr>
                <w:rFonts w:ascii="Arial" w:hAnsi="Arial" w:cs="Arial"/>
                <w:b/>
                <w:sz w:val="20"/>
                <w:szCs w:val="20"/>
              </w:rPr>
              <w:br/>
              <w:t>TỈNH THỪA THIÊN HUẾ</w:t>
            </w:r>
          </w:p>
          <w:p w:rsidR="00FE4FD9" w:rsidRPr="00152EE6" w:rsidRDefault="00152EE6" w:rsidP="00152EE6">
            <w:pPr>
              <w:spacing w:after="120" w:line="240" w:lineRule="auto"/>
              <w:jc w:val="center"/>
              <w:rPr>
                <w:rFonts w:ascii="Arial" w:hAnsi="Arial" w:cs="Arial"/>
                <w:b/>
                <w:sz w:val="20"/>
                <w:szCs w:val="20"/>
              </w:rPr>
            </w:pPr>
            <w:bookmarkStart w:id="0" w:name="loai_2"/>
            <w:bookmarkEnd w:id="0"/>
            <w:r w:rsidRPr="00152EE6">
              <w:rPr>
                <w:rFonts w:ascii="Arial" w:hAnsi="Arial" w:cs="Arial"/>
                <w:sz w:val="20"/>
                <w:szCs w:val="20"/>
              </w:rPr>
              <w:t>______________</w:t>
            </w:r>
            <w:r w:rsidR="00FE4FD9" w:rsidRPr="00152EE6">
              <w:rPr>
                <w:rFonts w:ascii="Arial" w:hAnsi="Arial" w:cs="Arial"/>
                <w:sz w:val="20"/>
                <w:szCs w:val="20"/>
              </w:rPr>
              <w:br/>
              <w:t>Số:</w:t>
            </w:r>
            <w:r w:rsidR="00EE45C3" w:rsidRPr="00152EE6">
              <w:rPr>
                <w:rFonts w:ascii="Arial" w:hAnsi="Arial" w:cs="Arial"/>
                <w:sz w:val="20"/>
                <w:szCs w:val="20"/>
              </w:rPr>
              <w:t xml:space="preserve"> 08</w:t>
            </w:r>
            <w:r w:rsidR="00FE4FD9" w:rsidRPr="00152EE6">
              <w:rPr>
                <w:rFonts w:ascii="Arial" w:hAnsi="Arial" w:cs="Arial"/>
                <w:sz w:val="20"/>
                <w:szCs w:val="20"/>
              </w:rPr>
              <w:t>/202</w:t>
            </w:r>
            <w:r w:rsidR="00513425" w:rsidRPr="00152EE6">
              <w:rPr>
                <w:rFonts w:ascii="Arial" w:hAnsi="Arial" w:cs="Arial"/>
                <w:sz w:val="20"/>
                <w:szCs w:val="20"/>
              </w:rPr>
              <w:t>4</w:t>
            </w:r>
            <w:r w:rsidR="00FE4FD9" w:rsidRPr="00152EE6">
              <w:rPr>
                <w:rFonts w:ascii="Arial" w:hAnsi="Arial" w:cs="Arial"/>
                <w:sz w:val="20"/>
                <w:szCs w:val="20"/>
              </w:rPr>
              <w:t>/QĐ-UBND</w:t>
            </w:r>
          </w:p>
        </w:tc>
        <w:tc>
          <w:tcPr>
            <w:tcW w:w="5832" w:type="dxa"/>
          </w:tcPr>
          <w:p w:rsidR="00FE4FD9" w:rsidRPr="00152EE6" w:rsidRDefault="00FE4FD9" w:rsidP="00152EE6">
            <w:pPr>
              <w:spacing w:after="120" w:line="240" w:lineRule="auto"/>
              <w:jc w:val="center"/>
              <w:rPr>
                <w:rFonts w:ascii="Arial" w:hAnsi="Arial" w:cs="Arial"/>
                <w:i/>
                <w:sz w:val="20"/>
                <w:szCs w:val="20"/>
              </w:rPr>
            </w:pPr>
            <w:r w:rsidRPr="00152EE6">
              <w:rPr>
                <w:rFonts w:ascii="Arial" w:hAnsi="Arial" w:cs="Arial"/>
                <w:b/>
                <w:sz w:val="20"/>
                <w:szCs w:val="20"/>
              </w:rPr>
              <w:t>CỘNG HÒA XÃ HỘI CHỦ NGHĨA VIỆT NAM</w:t>
            </w:r>
            <w:r w:rsidRPr="00152EE6">
              <w:rPr>
                <w:rFonts w:ascii="Arial" w:hAnsi="Arial" w:cs="Arial"/>
                <w:b/>
                <w:sz w:val="20"/>
                <w:szCs w:val="20"/>
              </w:rPr>
              <w:br/>
              <w:t xml:space="preserve">Độc lập - Tự do - Hạnh phúc </w:t>
            </w:r>
            <w:r w:rsidRPr="00152EE6">
              <w:rPr>
                <w:rFonts w:ascii="Arial" w:hAnsi="Arial" w:cs="Arial"/>
                <w:b/>
                <w:sz w:val="20"/>
                <w:szCs w:val="20"/>
              </w:rPr>
              <w:br/>
            </w:r>
            <w:r w:rsidR="00152EE6">
              <w:rPr>
                <w:rFonts w:ascii="Arial" w:hAnsi="Arial" w:cs="Arial"/>
                <w:i/>
                <w:sz w:val="20"/>
                <w:szCs w:val="20"/>
              </w:rPr>
              <w:t>_________________</w:t>
            </w:r>
          </w:p>
          <w:p w:rsidR="00FE4FD9" w:rsidRPr="00152EE6" w:rsidRDefault="00FE4FD9" w:rsidP="00152EE6">
            <w:pPr>
              <w:spacing w:after="120" w:line="240" w:lineRule="auto"/>
              <w:jc w:val="center"/>
              <w:rPr>
                <w:rFonts w:ascii="Arial" w:hAnsi="Arial" w:cs="Arial"/>
                <w:sz w:val="20"/>
                <w:szCs w:val="20"/>
              </w:rPr>
            </w:pPr>
            <w:r w:rsidRPr="00152EE6">
              <w:rPr>
                <w:rFonts w:ascii="Arial" w:hAnsi="Arial" w:cs="Arial"/>
                <w:i/>
                <w:sz w:val="20"/>
                <w:szCs w:val="20"/>
              </w:rPr>
              <w:t>Thừa Thiên Huế, ngày</w:t>
            </w:r>
            <w:r w:rsidR="00EE45C3" w:rsidRPr="00152EE6">
              <w:rPr>
                <w:rFonts w:ascii="Arial" w:hAnsi="Arial" w:cs="Arial"/>
                <w:i/>
                <w:sz w:val="20"/>
                <w:szCs w:val="20"/>
              </w:rPr>
              <w:t xml:space="preserve"> 07 </w:t>
            </w:r>
            <w:r w:rsidRPr="00152EE6">
              <w:rPr>
                <w:rFonts w:ascii="Arial" w:hAnsi="Arial" w:cs="Arial"/>
                <w:i/>
                <w:sz w:val="20"/>
                <w:szCs w:val="20"/>
              </w:rPr>
              <w:t xml:space="preserve">tháng </w:t>
            </w:r>
            <w:r w:rsidR="00D52CC7" w:rsidRPr="00152EE6">
              <w:rPr>
                <w:rFonts w:ascii="Arial" w:hAnsi="Arial" w:cs="Arial"/>
                <w:i/>
                <w:sz w:val="20"/>
                <w:szCs w:val="20"/>
              </w:rPr>
              <w:t>0</w:t>
            </w:r>
            <w:r w:rsidR="00EE45C3" w:rsidRPr="00152EE6">
              <w:rPr>
                <w:rFonts w:ascii="Arial" w:hAnsi="Arial" w:cs="Arial"/>
                <w:i/>
                <w:sz w:val="20"/>
                <w:szCs w:val="20"/>
              </w:rPr>
              <w:t>2</w:t>
            </w:r>
            <w:r w:rsidRPr="00152EE6">
              <w:rPr>
                <w:rFonts w:ascii="Arial" w:hAnsi="Arial" w:cs="Arial"/>
                <w:i/>
                <w:sz w:val="20"/>
                <w:szCs w:val="20"/>
              </w:rPr>
              <w:t xml:space="preserve"> năm 202</w:t>
            </w:r>
            <w:r w:rsidR="00513425" w:rsidRPr="00152EE6">
              <w:rPr>
                <w:rFonts w:ascii="Arial" w:hAnsi="Arial" w:cs="Arial"/>
                <w:i/>
                <w:sz w:val="20"/>
                <w:szCs w:val="20"/>
              </w:rPr>
              <w:t>4</w:t>
            </w:r>
          </w:p>
        </w:tc>
      </w:tr>
    </w:tbl>
    <w:p w:rsidR="00FE4FD9" w:rsidRPr="00152EE6" w:rsidRDefault="00FE4FD9" w:rsidP="00152EE6">
      <w:pPr>
        <w:spacing w:after="120" w:line="240" w:lineRule="auto"/>
        <w:jc w:val="both"/>
        <w:rPr>
          <w:rFonts w:ascii="Arial" w:hAnsi="Arial" w:cs="Arial"/>
          <w:sz w:val="20"/>
          <w:szCs w:val="20"/>
          <w:lang w:val="vi-VN"/>
        </w:rPr>
      </w:pPr>
    </w:p>
    <w:p w:rsidR="00FE4FD9" w:rsidRPr="00152EE6" w:rsidRDefault="00FE4FD9" w:rsidP="00152EE6">
      <w:pPr>
        <w:spacing w:after="120" w:line="240" w:lineRule="auto"/>
        <w:jc w:val="center"/>
        <w:rPr>
          <w:rFonts w:ascii="Arial" w:hAnsi="Arial" w:cs="Arial"/>
          <w:b/>
          <w:sz w:val="20"/>
          <w:szCs w:val="20"/>
          <w:lang w:val="vi-VN"/>
        </w:rPr>
      </w:pPr>
      <w:bookmarkStart w:id="1" w:name="loai_1"/>
      <w:r w:rsidRPr="00152EE6">
        <w:rPr>
          <w:rFonts w:ascii="Arial" w:hAnsi="Arial" w:cs="Arial"/>
          <w:b/>
          <w:sz w:val="20"/>
          <w:szCs w:val="20"/>
          <w:lang w:val="vi-VN"/>
        </w:rPr>
        <w:t>QUYẾT ĐỊNH</w:t>
      </w:r>
    </w:p>
    <w:p w:rsidR="00FE4FD9" w:rsidRPr="00152EE6" w:rsidRDefault="00FE4FD9" w:rsidP="00152EE6">
      <w:pPr>
        <w:spacing w:after="120" w:line="240" w:lineRule="auto"/>
        <w:jc w:val="center"/>
        <w:rPr>
          <w:rFonts w:ascii="Arial" w:hAnsi="Arial" w:cs="Arial"/>
          <w:b/>
          <w:sz w:val="20"/>
          <w:szCs w:val="20"/>
        </w:rPr>
      </w:pPr>
      <w:bookmarkStart w:id="2" w:name="loai_1_name"/>
      <w:bookmarkEnd w:id="1"/>
      <w:r w:rsidRPr="00152EE6">
        <w:rPr>
          <w:rFonts w:ascii="Arial" w:hAnsi="Arial" w:cs="Arial"/>
          <w:b/>
          <w:sz w:val="20"/>
          <w:szCs w:val="20"/>
        </w:rPr>
        <w:t>B</w:t>
      </w:r>
      <w:r w:rsidRPr="00152EE6">
        <w:rPr>
          <w:rFonts w:ascii="Arial" w:hAnsi="Arial" w:cs="Arial"/>
          <w:b/>
          <w:sz w:val="20"/>
          <w:szCs w:val="20"/>
          <w:lang w:val="vi-VN"/>
        </w:rPr>
        <w:t xml:space="preserve">an hành quy định về việc tiếp nhận, xử lý đơn khiếu nại và giải quyết khiếu nại hành chính trên địa bàn tỉnh </w:t>
      </w:r>
      <w:r w:rsidRPr="00152EE6">
        <w:rPr>
          <w:rFonts w:ascii="Arial" w:hAnsi="Arial" w:cs="Arial"/>
          <w:b/>
          <w:sz w:val="20"/>
          <w:szCs w:val="20"/>
        </w:rPr>
        <w:t>T</w:t>
      </w:r>
      <w:r w:rsidRPr="00152EE6">
        <w:rPr>
          <w:rFonts w:ascii="Arial" w:hAnsi="Arial" w:cs="Arial"/>
          <w:b/>
          <w:sz w:val="20"/>
          <w:szCs w:val="20"/>
          <w:lang w:val="vi-VN"/>
        </w:rPr>
        <w:t xml:space="preserve">hừa </w:t>
      </w:r>
      <w:r w:rsidRPr="00152EE6">
        <w:rPr>
          <w:rFonts w:ascii="Arial" w:hAnsi="Arial" w:cs="Arial"/>
          <w:b/>
          <w:sz w:val="20"/>
          <w:szCs w:val="20"/>
        </w:rPr>
        <w:t>T</w:t>
      </w:r>
      <w:r w:rsidRPr="00152EE6">
        <w:rPr>
          <w:rFonts w:ascii="Arial" w:hAnsi="Arial" w:cs="Arial"/>
          <w:b/>
          <w:sz w:val="20"/>
          <w:szCs w:val="20"/>
          <w:lang w:val="vi-VN"/>
        </w:rPr>
        <w:t xml:space="preserve">hiên </w:t>
      </w:r>
      <w:r w:rsidRPr="00152EE6">
        <w:rPr>
          <w:rFonts w:ascii="Arial" w:hAnsi="Arial" w:cs="Arial"/>
          <w:b/>
          <w:sz w:val="20"/>
          <w:szCs w:val="20"/>
        </w:rPr>
        <w:t>H</w:t>
      </w:r>
      <w:r w:rsidRPr="00152EE6">
        <w:rPr>
          <w:rFonts w:ascii="Arial" w:hAnsi="Arial" w:cs="Arial"/>
          <w:b/>
          <w:sz w:val="20"/>
          <w:szCs w:val="20"/>
          <w:lang w:val="vi-VN"/>
        </w:rPr>
        <w:t>uế</w:t>
      </w:r>
    </w:p>
    <w:p w:rsidR="00FE4FD9" w:rsidRPr="00152EE6" w:rsidRDefault="00152EE6" w:rsidP="00152EE6">
      <w:pPr>
        <w:spacing w:after="120" w:line="240" w:lineRule="auto"/>
        <w:jc w:val="center"/>
        <w:rPr>
          <w:rFonts w:ascii="Arial" w:hAnsi="Arial" w:cs="Arial"/>
          <w:bCs/>
          <w:sz w:val="20"/>
          <w:szCs w:val="20"/>
        </w:rPr>
      </w:pPr>
      <w:r w:rsidRPr="00152EE6">
        <w:rPr>
          <w:rFonts w:ascii="Arial" w:hAnsi="Arial" w:cs="Arial"/>
          <w:bCs/>
          <w:sz w:val="20"/>
          <w:szCs w:val="20"/>
        </w:rPr>
        <w:t>_________________________</w:t>
      </w:r>
    </w:p>
    <w:bookmarkEnd w:id="2"/>
    <w:p w:rsidR="00FE4FD9" w:rsidRPr="00152EE6" w:rsidRDefault="00FE4FD9" w:rsidP="00152EE6">
      <w:pPr>
        <w:spacing w:after="120" w:line="240" w:lineRule="auto"/>
        <w:jc w:val="center"/>
        <w:rPr>
          <w:rFonts w:ascii="Arial" w:hAnsi="Arial" w:cs="Arial"/>
          <w:b/>
          <w:bCs/>
          <w:sz w:val="20"/>
          <w:szCs w:val="20"/>
        </w:rPr>
      </w:pPr>
      <w:r w:rsidRPr="00152EE6">
        <w:rPr>
          <w:rFonts w:ascii="Arial" w:hAnsi="Arial" w:cs="Arial"/>
          <w:b/>
          <w:bCs/>
          <w:sz w:val="20"/>
          <w:szCs w:val="20"/>
          <w:lang w:val="vi-VN"/>
        </w:rPr>
        <w:t xml:space="preserve">ỦY BAN NHÂN DÂN TỈNH </w:t>
      </w:r>
      <w:r w:rsidRPr="00152EE6">
        <w:rPr>
          <w:rFonts w:ascii="Arial" w:hAnsi="Arial" w:cs="Arial"/>
          <w:b/>
          <w:bCs/>
          <w:sz w:val="20"/>
          <w:szCs w:val="20"/>
        </w:rPr>
        <w:t>THỪA THIÊN HUẾ</w:t>
      </w:r>
    </w:p>
    <w:p w:rsidR="00FE4FD9" w:rsidRPr="00152EE6" w:rsidRDefault="00FE4FD9" w:rsidP="00152EE6">
      <w:pPr>
        <w:spacing w:after="120" w:line="240" w:lineRule="auto"/>
        <w:jc w:val="center"/>
        <w:rPr>
          <w:rFonts w:ascii="Arial" w:hAnsi="Arial" w:cs="Arial"/>
          <w:sz w:val="20"/>
          <w:szCs w:val="20"/>
        </w:rPr>
      </w:pPr>
    </w:p>
    <w:p w:rsidR="00FE4FD9" w:rsidRPr="00152EE6" w:rsidRDefault="00FE4FD9" w:rsidP="00152EE6">
      <w:pPr>
        <w:spacing w:after="120" w:line="240" w:lineRule="auto"/>
        <w:jc w:val="both"/>
        <w:rPr>
          <w:rFonts w:ascii="Arial" w:hAnsi="Arial" w:cs="Arial"/>
          <w:i/>
          <w:sz w:val="20"/>
          <w:szCs w:val="20"/>
        </w:rPr>
      </w:pPr>
      <w:r w:rsidRPr="00152EE6">
        <w:rPr>
          <w:rFonts w:ascii="Arial" w:hAnsi="Arial" w:cs="Arial"/>
          <w:i/>
          <w:sz w:val="20"/>
          <w:szCs w:val="20"/>
          <w:lang w:val="vi-VN"/>
        </w:rPr>
        <w:t xml:space="preserve">Căn cứ Luật Tổ chức </w:t>
      </w:r>
      <w:r w:rsidRPr="00152EE6">
        <w:rPr>
          <w:rFonts w:ascii="Arial" w:hAnsi="Arial" w:cs="Arial"/>
          <w:i/>
          <w:sz w:val="20"/>
          <w:szCs w:val="20"/>
        </w:rPr>
        <w:t>chính quyền địa phương ngày 19 tháng 6 năm 2015;</w:t>
      </w:r>
    </w:p>
    <w:p w:rsidR="00FE4FD9" w:rsidRPr="00152EE6" w:rsidRDefault="00FE4FD9" w:rsidP="00152EE6">
      <w:pPr>
        <w:spacing w:after="120" w:line="240" w:lineRule="auto"/>
        <w:jc w:val="both"/>
        <w:rPr>
          <w:rFonts w:ascii="Arial" w:hAnsi="Arial" w:cs="Arial"/>
          <w:i/>
          <w:iCs/>
          <w:sz w:val="20"/>
          <w:szCs w:val="20"/>
          <w:lang w:val="vi-VN"/>
        </w:rPr>
      </w:pPr>
      <w:r w:rsidRPr="00152EE6">
        <w:rPr>
          <w:rFonts w:ascii="Arial" w:hAnsi="Arial" w:cs="Arial"/>
          <w:i/>
          <w:iCs/>
          <w:sz w:val="20"/>
          <w:szCs w:val="20"/>
        </w:rPr>
        <w:t xml:space="preserve">Căn cứ </w:t>
      </w:r>
      <w:r w:rsidRPr="00152EE6">
        <w:rPr>
          <w:rFonts w:ascii="Arial" w:hAnsi="Arial" w:cs="Arial"/>
          <w:i/>
          <w:iCs/>
          <w:sz w:val="20"/>
          <w:szCs w:val="20"/>
          <w:lang w:val="vi-VN"/>
        </w:rPr>
        <w:t xml:space="preserve">Luật </w:t>
      </w:r>
      <w:r w:rsidRPr="00152EE6">
        <w:rPr>
          <w:rFonts w:ascii="Arial" w:hAnsi="Arial" w:cs="Arial"/>
          <w:i/>
          <w:iCs/>
          <w:sz w:val="20"/>
          <w:szCs w:val="20"/>
        </w:rPr>
        <w:t>s</w:t>
      </w:r>
      <w:r w:rsidRPr="00152EE6">
        <w:rPr>
          <w:rFonts w:ascii="Arial" w:hAnsi="Arial" w:cs="Arial"/>
          <w:i/>
          <w:iCs/>
          <w:sz w:val="20"/>
          <w:szCs w:val="20"/>
          <w:lang w:val="vi-VN"/>
        </w:rPr>
        <w:t>ửa đổi, bổ sung một số điều của Luật Tổ chức Chính phủ và Luật Tổ chức chính quyền địa phương ngày 22 tháng 11 năm 2019;</w:t>
      </w:r>
    </w:p>
    <w:p w:rsidR="00FE4FD9" w:rsidRPr="00152EE6" w:rsidRDefault="00FE4FD9" w:rsidP="00152EE6">
      <w:pPr>
        <w:spacing w:after="120" w:line="240" w:lineRule="auto"/>
        <w:jc w:val="both"/>
        <w:rPr>
          <w:rFonts w:ascii="Arial" w:hAnsi="Arial" w:cs="Arial"/>
          <w:i/>
          <w:sz w:val="20"/>
          <w:szCs w:val="20"/>
        </w:rPr>
      </w:pPr>
      <w:r w:rsidRPr="00152EE6">
        <w:rPr>
          <w:rFonts w:ascii="Arial" w:hAnsi="Arial" w:cs="Arial"/>
          <w:i/>
          <w:sz w:val="20"/>
          <w:szCs w:val="20"/>
        </w:rPr>
        <w:t>Căn cứ Luật Khiếu nại ngày 11 tháng 11 năm 2011;</w:t>
      </w:r>
    </w:p>
    <w:p w:rsidR="00FE4FD9" w:rsidRPr="00152EE6" w:rsidRDefault="00FE4FD9" w:rsidP="00152EE6">
      <w:pPr>
        <w:spacing w:after="120" w:line="240" w:lineRule="auto"/>
        <w:jc w:val="both"/>
        <w:rPr>
          <w:rFonts w:ascii="Arial" w:hAnsi="Arial" w:cs="Arial"/>
          <w:i/>
          <w:sz w:val="20"/>
          <w:szCs w:val="20"/>
        </w:rPr>
      </w:pPr>
      <w:r w:rsidRPr="00152EE6">
        <w:rPr>
          <w:rFonts w:ascii="Arial" w:hAnsi="Arial" w:cs="Arial"/>
          <w:i/>
          <w:sz w:val="20"/>
          <w:szCs w:val="20"/>
        </w:rPr>
        <w:t>Căn cứ Luật Tố tụng hành chính ngày 25 tháng 11 năm 2015;</w:t>
      </w:r>
    </w:p>
    <w:p w:rsidR="00FE4FD9" w:rsidRPr="00152EE6" w:rsidRDefault="00FE4FD9" w:rsidP="00152EE6">
      <w:pPr>
        <w:spacing w:after="120" w:line="240" w:lineRule="auto"/>
        <w:jc w:val="both"/>
        <w:rPr>
          <w:rFonts w:ascii="Arial" w:hAnsi="Arial" w:cs="Arial"/>
          <w:i/>
          <w:spacing w:val="-4"/>
          <w:sz w:val="20"/>
          <w:szCs w:val="20"/>
        </w:rPr>
      </w:pPr>
      <w:r w:rsidRPr="00152EE6">
        <w:rPr>
          <w:rFonts w:ascii="Arial" w:hAnsi="Arial" w:cs="Arial"/>
          <w:i/>
          <w:spacing w:val="-4"/>
          <w:sz w:val="20"/>
          <w:szCs w:val="20"/>
        </w:rPr>
        <w:t>Căn cứ Nghị định số 124/2020/NĐ-CP ngày 19 tháng 10 năm 2020 của Chính phủ quy định chi tiết một số điều và biện pháp thi hành của Luật Khiếu nại;</w:t>
      </w:r>
    </w:p>
    <w:p w:rsidR="00FE4FD9" w:rsidRPr="00152EE6" w:rsidRDefault="00FE4FD9" w:rsidP="00152EE6">
      <w:pPr>
        <w:spacing w:after="120" w:line="240" w:lineRule="auto"/>
        <w:jc w:val="both"/>
        <w:rPr>
          <w:rFonts w:ascii="Arial" w:hAnsi="Arial" w:cs="Arial"/>
          <w:i/>
          <w:sz w:val="20"/>
          <w:szCs w:val="20"/>
        </w:rPr>
      </w:pPr>
      <w:r w:rsidRPr="00152EE6">
        <w:rPr>
          <w:rFonts w:ascii="Arial" w:hAnsi="Arial" w:cs="Arial"/>
          <w:i/>
          <w:sz w:val="20"/>
          <w:szCs w:val="20"/>
        </w:rPr>
        <w:t>Căn cứ Thông tư số 02/2021/TT-TTCP ngày 22 tháng 3 năm 2021 của Thanh tra Chính phủ quy định chế độ báo cáo công tác thanh tra, giải quyết khiếu nại, tố cáo và phòng, chống tham nhũng;</w:t>
      </w:r>
    </w:p>
    <w:p w:rsidR="00FE4FD9" w:rsidRPr="00152EE6" w:rsidRDefault="00FE4FD9" w:rsidP="00152EE6">
      <w:pPr>
        <w:spacing w:after="120" w:line="240" w:lineRule="auto"/>
        <w:jc w:val="both"/>
        <w:rPr>
          <w:rFonts w:ascii="Arial" w:hAnsi="Arial" w:cs="Arial"/>
          <w:i/>
          <w:sz w:val="20"/>
          <w:szCs w:val="20"/>
        </w:rPr>
      </w:pPr>
      <w:r w:rsidRPr="00152EE6">
        <w:rPr>
          <w:rFonts w:ascii="Arial" w:hAnsi="Arial" w:cs="Arial"/>
          <w:i/>
          <w:sz w:val="20"/>
          <w:szCs w:val="20"/>
        </w:rPr>
        <w:t>Căn cứ Thông tư số 05/2021/TT-TTCP ngày 01 tháng 10 năm 2021 của Thanh tra Chính phủ quy định quy trình xử lý đơn khiếu nại, đơn tố cáo, đơn kiến nghị, phản ánh;</w:t>
      </w:r>
    </w:p>
    <w:p w:rsidR="00FE4FD9" w:rsidRPr="00152EE6" w:rsidRDefault="00FE4FD9" w:rsidP="00152EE6">
      <w:pPr>
        <w:spacing w:after="120" w:line="240" w:lineRule="auto"/>
        <w:jc w:val="both"/>
        <w:rPr>
          <w:rFonts w:ascii="Arial" w:hAnsi="Arial" w:cs="Arial"/>
          <w:i/>
          <w:sz w:val="20"/>
          <w:szCs w:val="20"/>
        </w:rPr>
      </w:pPr>
      <w:proofErr w:type="gramStart"/>
      <w:r w:rsidRPr="00152EE6">
        <w:rPr>
          <w:rFonts w:ascii="Arial" w:hAnsi="Arial" w:cs="Arial"/>
          <w:i/>
          <w:sz w:val="20"/>
          <w:szCs w:val="20"/>
        </w:rPr>
        <w:t>Theo đề nghị của Chánh Thanh tra tỉnh.</w:t>
      </w:r>
      <w:proofErr w:type="gramEnd"/>
      <w:r w:rsidRPr="00152EE6">
        <w:rPr>
          <w:rFonts w:ascii="Arial" w:hAnsi="Arial" w:cs="Arial"/>
          <w:i/>
          <w:sz w:val="20"/>
          <w:szCs w:val="20"/>
        </w:rPr>
        <w:t xml:space="preserve"> </w:t>
      </w:r>
    </w:p>
    <w:p w:rsidR="00FE4FD9" w:rsidRPr="00152EE6" w:rsidRDefault="00FE4FD9" w:rsidP="00152EE6">
      <w:pPr>
        <w:spacing w:after="120" w:line="240" w:lineRule="auto"/>
        <w:jc w:val="center"/>
        <w:rPr>
          <w:rFonts w:ascii="Arial" w:hAnsi="Arial" w:cs="Arial"/>
          <w:b/>
          <w:sz w:val="20"/>
          <w:szCs w:val="20"/>
        </w:rPr>
      </w:pPr>
      <w:r w:rsidRPr="00152EE6">
        <w:rPr>
          <w:rFonts w:ascii="Arial" w:hAnsi="Arial" w:cs="Arial"/>
          <w:b/>
          <w:sz w:val="20"/>
          <w:szCs w:val="20"/>
        </w:rPr>
        <w:t>QUYẾT ĐỊNH:</w:t>
      </w:r>
    </w:p>
    <w:p w:rsidR="00FE4FD9" w:rsidRPr="00152EE6" w:rsidRDefault="00FE4FD9" w:rsidP="00152EE6">
      <w:pPr>
        <w:spacing w:after="120" w:line="240" w:lineRule="auto"/>
        <w:jc w:val="both"/>
        <w:rPr>
          <w:rFonts w:ascii="Arial" w:hAnsi="Arial" w:cs="Arial"/>
          <w:sz w:val="20"/>
          <w:szCs w:val="20"/>
        </w:rPr>
      </w:pPr>
      <w:bookmarkStart w:id="3" w:name="dieu_1"/>
      <w:proofErr w:type="gramStart"/>
      <w:r w:rsidRPr="00152EE6">
        <w:rPr>
          <w:rFonts w:ascii="Arial" w:hAnsi="Arial" w:cs="Arial"/>
          <w:b/>
          <w:sz w:val="20"/>
          <w:szCs w:val="20"/>
        </w:rPr>
        <w:t>Điều 1</w:t>
      </w:r>
      <w:bookmarkEnd w:id="3"/>
      <w:r w:rsidRPr="00152EE6">
        <w:rPr>
          <w:rFonts w:ascii="Arial" w:hAnsi="Arial" w:cs="Arial"/>
          <w:b/>
          <w:sz w:val="20"/>
          <w:szCs w:val="20"/>
        </w:rPr>
        <w:t>.</w:t>
      </w:r>
      <w:proofErr w:type="gramEnd"/>
      <w:r w:rsidRPr="00152EE6">
        <w:rPr>
          <w:rFonts w:ascii="Arial" w:hAnsi="Arial" w:cs="Arial"/>
          <w:b/>
          <w:sz w:val="20"/>
          <w:szCs w:val="20"/>
        </w:rPr>
        <w:t xml:space="preserve"> </w:t>
      </w:r>
      <w:bookmarkStart w:id="4" w:name="dieu_1_name"/>
      <w:r w:rsidRPr="00152EE6">
        <w:rPr>
          <w:rFonts w:ascii="Arial" w:hAnsi="Arial" w:cs="Arial"/>
          <w:sz w:val="20"/>
          <w:szCs w:val="20"/>
        </w:rPr>
        <w:t xml:space="preserve">Ban hành kèm </w:t>
      </w:r>
      <w:proofErr w:type="gramStart"/>
      <w:r w:rsidRPr="00152EE6">
        <w:rPr>
          <w:rFonts w:ascii="Arial" w:hAnsi="Arial" w:cs="Arial"/>
          <w:sz w:val="20"/>
          <w:szCs w:val="20"/>
        </w:rPr>
        <w:t>theo</w:t>
      </w:r>
      <w:proofErr w:type="gramEnd"/>
      <w:r w:rsidRPr="00152EE6">
        <w:rPr>
          <w:rFonts w:ascii="Arial" w:hAnsi="Arial" w:cs="Arial"/>
          <w:sz w:val="20"/>
          <w:szCs w:val="20"/>
        </w:rPr>
        <w:t xml:space="preserve"> Quyết định này “Quy định về việc tiếp nhận, xử lý đơn khiếu nại và giải quyết khiếu nại hành chính trên địa bàn tỉnh Thừa Thiên Huế”</w:t>
      </w:r>
      <w:bookmarkEnd w:id="4"/>
      <w:r w:rsidRPr="00152EE6">
        <w:rPr>
          <w:rFonts w:ascii="Arial" w:hAnsi="Arial" w:cs="Arial"/>
          <w:sz w:val="20"/>
          <w:szCs w:val="20"/>
        </w:rPr>
        <w:t>.</w:t>
      </w:r>
    </w:p>
    <w:p w:rsidR="00FE4FD9" w:rsidRPr="00152EE6" w:rsidRDefault="00FE4FD9" w:rsidP="00152EE6">
      <w:pPr>
        <w:spacing w:after="120" w:line="240" w:lineRule="auto"/>
        <w:jc w:val="both"/>
        <w:rPr>
          <w:rFonts w:ascii="Arial" w:hAnsi="Arial" w:cs="Arial"/>
          <w:b/>
          <w:sz w:val="20"/>
          <w:szCs w:val="20"/>
        </w:rPr>
      </w:pPr>
      <w:bookmarkStart w:id="5" w:name="dieu_2"/>
      <w:proofErr w:type="gramStart"/>
      <w:r w:rsidRPr="00152EE6">
        <w:rPr>
          <w:rFonts w:ascii="Arial" w:hAnsi="Arial" w:cs="Arial"/>
          <w:b/>
          <w:sz w:val="20"/>
          <w:szCs w:val="20"/>
        </w:rPr>
        <w:t>Điều 2</w:t>
      </w:r>
      <w:bookmarkEnd w:id="5"/>
      <w:r w:rsidRPr="00152EE6">
        <w:rPr>
          <w:rFonts w:ascii="Arial" w:hAnsi="Arial" w:cs="Arial"/>
          <w:b/>
          <w:sz w:val="20"/>
          <w:szCs w:val="20"/>
        </w:rPr>
        <w:t>.</w:t>
      </w:r>
      <w:proofErr w:type="gramEnd"/>
      <w:r w:rsidRPr="00152EE6">
        <w:rPr>
          <w:rFonts w:ascii="Arial" w:hAnsi="Arial" w:cs="Arial"/>
          <w:b/>
          <w:sz w:val="20"/>
          <w:szCs w:val="20"/>
        </w:rPr>
        <w:t xml:space="preserve"> </w:t>
      </w:r>
      <w:bookmarkStart w:id="6" w:name="dieu_2_name"/>
      <w:r w:rsidRPr="00152EE6">
        <w:rPr>
          <w:rFonts w:ascii="Arial" w:hAnsi="Arial" w:cs="Arial"/>
          <w:b/>
          <w:sz w:val="20"/>
          <w:szCs w:val="20"/>
        </w:rPr>
        <w:t>Hiệu lực thi hành</w:t>
      </w:r>
    </w:p>
    <w:p w:rsidR="00FE4FD9" w:rsidRPr="00152EE6" w:rsidRDefault="00FE4FD9" w:rsidP="00152EE6">
      <w:pPr>
        <w:spacing w:after="120" w:line="240" w:lineRule="auto"/>
        <w:jc w:val="both"/>
        <w:rPr>
          <w:rFonts w:ascii="Arial" w:hAnsi="Arial" w:cs="Arial"/>
          <w:sz w:val="20"/>
          <w:szCs w:val="20"/>
        </w:rPr>
      </w:pPr>
      <w:r w:rsidRPr="00152EE6">
        <w:rPr>
          <w:rFonts w:ascii="Arial" w:hAnsi="Arial" w:cs="Arial"/>
          <w:sz w:val="20"/>
          <w:szCs w:val="20"/>
        </w:rPr>
        <w:t xml:space="preserve">1. Quyết định này có hiệu lực kể từ ngày </w:t>
      </w:r>
      <w:r w:rsidR="00392D16" w:rsidRPr="00152EE6">
        <w:rPr>
          <w:rFonts w:ascii="Arial" w:hAnsi="Arial" w:cs="Arial"/>
          <w:sz w:val="20"/>
          <w:szCs w:val="20"/>
        </w:rPr>
        <w:t xml:space="preserve">23 </w:t>
      </w:r>
      <w:r w:rsidRPr="00152EE6">
        <w:rPr>
          <w:rFonts w:ascii="Arial" w:hAnsi="Arial" w:cs="Arial"/>
          <w:sz w:val="20"/>
          <w:szCs w:val="20"/>
        </w:rPr>
        <w:t>tháng</w:t>
      </w:r>
      <w:r w:rsidR="00392D16" w:rsidRPr="00152EE6">
        <w:rPr>
          <w:rFonts w:ascii="Arial" w:hAnsi="Arial" w:cs="Arial"/>
          <w:sz w:val="20"/>
          <w:szCs w:val="20"/>
        </w:rPr>
        <w:t xml:space="preserve"> 02 </w:t>
      </w:r>
      <w:r w:rsidRPr="00152EE6">
        <w:rPr>
          <w:rFonts w:ascii="Arial" w:hAnsi="Arial" w:cs="Arial"/>
          <w:sz w:val="20"/>
          <w:szCs w:val="20"/>
        </w:rPr>
        <w:t>năm 202</w:t>
      </w:r>
      <w:r w:rsidR="00513425" w:rsidRPr="00152EE6">
        <w:rPr>
          <w:rFonts w:ascii="Arial" w:hAnsi="Arial" w:cs="Arial"/>
          <w:sz w:val="20"/>
          <w:szCs w:val="20"/>
        </w:rPr>
        <w:t>4</w:t>
      </w:r>
      <w:r w:rsidRPr="00152EE6">
        <w:rPr>
          <w:rFonts w:ascii="Arial" w:hAnsi="Arial" w:cs="Arial"/>
          <w:sz w:val="20"/>
          <w:szCs w:val="20"/>
        </w:rPr>
        <w:t>.</w:t>
      </w:r>
    </w:p>
    <w:p w:rsidR="00FE4FD9" w:rsidRPr="00152EE6" w:rsidRDefault="00FE4FD9" w:rsidP="00152EE6">
      <w:pPr>
        <w:spacing w:after="120" w:line="240" w:lineRule="auto"/>
        <w:jc w:val="both"/>
        <w:rPr>
          <w:rFonts w:ascii="Arial" w:hAnsi="Arial" w:cs="Arial"/>
          <w:sz w:val="20"/>
          <w:szCs w:val="20"/>
        </w:rPr>
      </w:pPr>
      <w:r w:rsidRPr="00152EE6">
        <w:rPr>
          <w:rFonts w:ascii="Arial" w:hAnsi="Arial" w:cs="Arial"/>
          <w:sz w:val="20"/>
          <w:szCs w:val="20"/>
        </w:rPr>
        <w:t xml:space="preserve">2. </w:t>
      </w:r>
      <w:r w:rsidRPr="00152EE6">
        <w:rPr>
          <w:rFonts w:ascii="Arial" w:hAnsi="Arial" w:cs="Arial"/>
          <w:spacing w:val="2"/>
          <w:sz w:val="20"/>
          <w:szCs w:val="20"/>
        </w:rPr>
        <w:t xml:space="preserve">Quyết định này thay thế các Quyết định: Quyết định số 26/2014/QĐ-UBND ngày 23 tháng 5 năm 2014 của Ủy ban nhân dân tỉnh quy định </w:t>
      </w:r>
      <w:bookmarkEnd w:id="6"/>
      <w:r w:rsidRPr="00152EE6">
        <w:rPr>
          <w:rFonts w:ascii="Arial" w:hAnsi="Arial" w:cs="Arial"/>
          <w:spacing w:val="2"/>
          <w:sz w:val="20"/>
          <w:szCs w:val="20"/>
        </w:rPr>
        <w:t>về việc tiếp nhận, xử lý đơn khiếu nại và giải quyết khiếu nại hành chính trên địa bàn tỉnh Thừa Thiên Huế; Quyết định số 37/2015/QĐ-UBND ngày 27 tháng 8 năm 2015 của Ủy ban nhân dân tỉnh quy định về trình tự, thủ tục công bố quyết định giải quyết khiếu nại của cơ quan có thẩm quyền trên địa bàn tỉnh Thừa Thiên Huế; Quyết định số 38/2015/QĐ-UBND ngày ngày 27 tháng 8 năm 2015 của Ủy ban nhân dân tỉnh quy định về tổ chức thực hiện quyết định giải quyết khiếu nại có hiệu lực pháp luật trên địa bàn tỉnh Thừa Thiên Huế.</w:t>
      </w:r>
    </w:p>
    <w:p w:rsidR="00FE4FD9" w:rsidRPr="00152EE6" w:rsidRDefault="00FE4FD9" w:rsidP="00152EE6">
      <w:pPr>
        <w:spacing w:after="120" w:line="240" w:lineRule="auto"/>
        <w:jc w:val="both"/>
        <w:rPr>
          <w:rFonts w:ascii="Arial" w:hAnsi="Arial" w:cs="Arial"/>
          <w:b/>
          <w:sz w:val="20"/>
          <w:szCs w:val="20"/>
        </w:rPr>
      </w:pPr>
      <w:bookmarkStart w:id="7" w:name="dieu_3"/>
      <w:bookmarkStart w:id="8" w:name="_GoBack"/>
      <w:bookmarkEnd w:id="8"/>
      <w:proofErr w:type="gramStart"/>
      <w:r w:rsidRPr="00152EE6">
        <w:rPr>
          <w:rFonts w:ascii="Arial" w:hAnsi="Arial" w:cs="Arial"/>
          <w:b/>
          <w:sz w:val="20"/>
          <w:szCs w:val="20"/>
        </w:rPr>
        <w:t>Điều 3</w:t>
      </w:r>
      <w:bookmarkEnd w:id="7"/>
      <w:r w:rsidRPr="00152EE6">
        <w:rPr>
          <w:rFonts w:ascii="Arial" w:hAnsi="Arial" w:cs="Arial"/>
          <w:b/>
          <w:sz w:val="20"/>
          <w:szCs w:val="20"/>
        </w:rPr>
        <w:t>.</w:t>
      </w:r>
      <w:proofErr w:type="gramEnd"/>
      <w:r w:rsidRPr="00152EE6">
        <w:rPr>
          <w:rFonts w:ascii="Arial" w:hAnsi="Arial" w:cs="Arial"/>
          <w:b/>
          <w:sz w:val="20"/>
          <w:szCs w:val="20"/>
        </w:rPr>
        <w:t xml:space="preserve"> </w:t>
      </w:r>
      <w:bookmarkStart w:id="9" w:name="dieu_3_name"/>
      <w:r w:rsidRPr="00152EE6">
        <w:rPr>
          <w:rFonts w:ascii="Arial" w:hAnsi="Arial" w:cs="Arial"/>
          <w:b/>
          <w:sz w:val="20"/>
          <w:szCs w:val="20"/>
        </w:rPr>
        <w:t>Trách nhiệm thi hành</w:t>
      </w:r>
    </w:p>
    <w:p w:rsidR="00FE4FD9" w:rsidRPr="00152EE6" w:rsidRDefault="00FE4FD9" w:rsidP="00152EE6">
      <w:pPr>
        <w:spacing w:after="120" w:line="240" w:lineRule="auto"/>
        <w:jc w:val="both"/>
        <w:rPr>
          <w:rFonts w:ascii="Arial" w:hAnsi="Arial" w:cs="Arial"/>
          <w:sz w:val="20"/>
          <w:szCs w:val="20"/>
        </w:rPr>
      </w:pPr>
      <w:r w:rsidRPr="00152EE6">
        <w:rPr>
          <w:rFonts w:ascii="Arial" w:hAnsi="Arial" w:cs="Arial"/>
          <w:sz w:val="20"/>
          <w:szCs w:val="20"/>
        </w:rPr>
        <w:t xml:space="preserve">Chánh Văn phòng Ủy ban nhân dân tỉnh, Chánh Thanh tra tỉnh; </w:t>
      </w:r>
      <w:r w:rsidRPr="00152EE6">
        <w:rPr>
          <w:rFonts w:ascii="Arial" w:hAnsi="Arial" w:cs="Arial"/>
          <w:sz w:val="20"/>
          <w:szCs w:val="20"/>
          <w:lang w:val="vi-VN"/>
        </w:rPr>
        <w:t xml:space="preserve">Thủ trưởng các sở, ban, ngành cấp tỉnh; Chủ tịch Ủy ban nhân dân các huyện, thị xã và thành phố Huế; Chủ tịch Ủy ban nhân dân các xã, phường, thị trấn; </w:t>
      </w:r>
      <w:r w:rsidRPr="00152EE6">
        <w:rPr>
          <w:rFonts w:ascii="Arial" w:hAnsi="Arial" w:cs="Arial"/>
          <w:sz w:val="20"/>
          <w:szCs w:val="20"/>
        </w:rPr>
        <w:t>các cơ quan, đơn vị, tổ chức và cá nhân có liên quan chịu trách nhiệm thi hành Quyết định này</w:t>
      </w:r>
      <w:proofErr w:type="gramStart"/>
      <w:r w:rsidRPr="00152EE6">
        <w:rPr>
          <w:rFonts w:ascii="Arial" w:hAnsi="Arial" w:cs="Arial"/>
          <w:sz w:val="20"/>
          <w:szCs w:val="20"/>
        </w:rPr>
        <w:t>./</w:t>
      </w:r>
      <w:proofErr w:type="gramEnd"/>
      <w:r w:rsidRPr="00152EE6">
        <w:rPr>
          <w:rFonts w:ascii="Arial" w:hAnsi="Arial" w:cs="Arial"/>
          <w:sz w:val="20"/>
          <w:szCs w:val="20"/>
        </w:rPr>
        <w:t>.</w:t>
      </w:r>
    </w:p>
    <w:bookmarkEnd w:id="9"/>
    <w:p w:rsidR="00FE4FD9" w:rsidRPr="00152EE6" w:rsidRDefault="00FE4FD9" w:rsidP="00152EE6">
      <w:pPr>
        <w:spacing w:after="120" w:line="240" w:lineRule="auto"/>
        <w:jc w:val="both"/>
        <w:rPr>
          <w:rFonts w:ascii="Arial" w:hAnsi="Arial" w:cs="Arial"/>
          <w:sz w:val="20"/>
          <w:szCs w:val="20"/>
        </w:rPr>
      </w:pPr>
    </w:p>
    <w:tbl>
      <w:tblPr>
        <w:tblW w:w="0" w:type="auto"/>
        <w:tblLook w:val="04A0" w:firstRow="1" w:lastRow="0" w:firstColumn="1" w:lastColumn="0" w:noHBand="0" w:noVBand="1"/>
      </w:tblPr>
      <w:tblGrid>
        <w:gridCol w:w="4068"/>
        <w:gridCol w:w="4788"/>
      </w:tblGrid>
      <w:tr w:rsidR="00FE4FD9" w:rsidRPr="00152EE6" w:rsidTr="002965EE">
        <w:tc>
          <w:tcPr>
            <w:tcW w:w="4068" w:type="dxa"/>
          </w:tcPr>
          <w:p w:rsidR="00FE4FD9" w:rsidRPr="00152EE6" w:rsidRDefault="00FE4FD9" w:rsidP="00152EE6">
            <w:pPr>
              <w:spacing w:after="120" w:line="240" w:lineRule="auto"/>
              <w:rPr>
                <w:rFonts w:ascii="Arial" w:hAnsi="Arial" w:cs="Arial"/>
                <w:sz w:val="20"/>
                <w:szCs w:val="20"/>
              </w:rPr>
            </w:pPr>
            <w:r w:rsidRPr="00152EE6">
              <w:rPr>
                <w:rFonts w:ascii="Arial" w:hAnsi="Arial" w:cs="Arial"/>
                <w:b/>
                <w:bCs/>
                <w:i/>
                <w:iCs/>
                <w:sz w:val="20"/>
                <w:szCs w:val="20"/>
              </w:rPr>
              <w:t>Nơi nhận:</w:t>
            </w:r>
            <w:r w:rsidRPr="00152EE6">
              <w:rPr>
                <w:rFonts w:ascii="Arial" w:hAnsi="Arial" w:cs="Arial"/>
                <w:b/>
                <w:bCs/>
                <w:i/>
                <w:iCs/>
                <w:spacing w:val="6"/>
                <w:sz w:val="20"/>
                <w:szCs w:val="20"/>
              </w:rPr>
              <w:br/>
            </w:r>
            <w:r w:rsidRPr="00152EE6">
              <w:rPr>
                <w:rFonts w:ascii="Arial" w:hAnsi="Arial" w:cs="Arial"/>
                <w:sz w:val="20"/>
                <w:szCs w:val="20"/>
              </w:rPr>
              <w:t>- Như Điều 3;</w:t>
            </w:r>
            <w:r w:rsidRPr="00152EE6">
              <w:rPr>
                <w:rFonts w:ascii="Arial" w:hAnsi="Arial" w:cs="Arial"/>
                <w:sz w:val="20"/>
                <w:szCs w:val="20"/>
              </w:rPr>
              <w:br/>
              <w:t>- Thanh tra Chính phủ;</w:t>
            </w:r>
            <w:r w:rsidRPr="00152EE6">
              <w:rPr>
                <w:rFonts w:ascii="Arial" w:hAnsi="Arial" w:cs="Arial"/>
                <w:sz w:val="20"/>
                <w:szCs w:val="20"/>
              </w:rPr>
              <w:br/>
              <w:t>- Cục Kiểm tra VBQPPL - Bộ Tư Pháp;</w:t>
            </w:r>
            <w:r w:rsidRPr="00152EE6">
              <w:rPr>
                <w:rFonts w:ascii="Arial" w:hAnsi="Arial" w:cs="Arial"/>
                <w:sz w:val="20"/>
                <w:szCs w:val="20"/>
              </w:rPr>
              <w:br/>
              <w:t>- Ban Thường vụ Tỉnh ủy;</w:t>
            </w:r>
            <w:r w:rsidRPr="00152EE6">
              <w:rPr>
                <w:rFonts w:ascii="Arial" w:hAnsi="Arial" w:cs="Arial"/>
                <w:sz w:val="20"/>
                <w:szCs w:val="20"/>
              </w:rPr>
              <w:br/>
              <w:t>- Thường trực HĐND tỉnh;</w:t>
            </w:r>
            <w:r w:rsidRPr="00152EE6">
              <w:rPr>
                <w:rFonts w:ascii="Arial" w:hAnsi="Arial" w:cs="Arial"/>
                <w:sz w:val="20"/>
                <w:szCs w:val="20"/>
              </w:rPr>
              <w:br/>
              <w:t>- Đoàn ĐBQH tỉnh;</w:t>
            </w:r>
            <w:r w:rsidRPr="00152EE6">
              <w:rPr>
                <w:rFonts w:ascii="Arial" w:hAnsi="Arial" w:cs="Arial"/>
                <w:sz w:val="20"/>
                <w:szCs w:val="20"/>
              </w:rPr>
              <w:br/>
              <w:t>- CT&amp; các PCT UBND tỉnh;</w:t>
            </w:r>
          </w:p>
          <w:p w:rsidR="00C91F8C" w:rsidRPr="00152EE6" w:rsidRDefault="00FE4FD9" w:rsidP="00152EE6">
            <w:pPr>
              <w:spacing w:after="120" w:line="240" w:lineRule="auto"/>
              <w:rPr>
                <w:rFonts w:ascii="Arial" w:hAnsi="Arial" w:cs="Arial"/>
                <w:sz w:val="20"/>
                <w:szCs w:val="20"/>
              </w:rPr>
            </w:pPr>
            <w:r w:rsidRPr="00152EE6">
              <w:rPr>
                <w:rFonts w:ascii="Arial" w:hAnsi="Arial" w:cs="Arial"/>
                <w:sz w:val="20"/>
                <w:szCs w:val="20"/>
              </w:rPr>
              <w:t>- Báo Thừa Thiên Huế;</w:t>
            </w:r>
            <w:r w:rsidRPr="00152EE6">
              <w:rPr>
                <w:rFonts w:ascii="Arial" w:hAnsi="Arial" w:cs="Arial"/>
                <w:sz w:val="20"/>
                <w:szCs w:val="20"/>
              </w:rPr>
              <w:br/>
            </w:r>
            <w:r w:rsidRPr="00152EE6">
              <w:rPr>
                <w:rFonts w:ascii="Arial" w:hAnsi="Arial" w:cs="Arial"/>
                <w:sz w:val="20"/>
                <w:szCs w:val="20"/>
              </w:rPr>
              <w:lastRenderedPageBreak/>
              <w:t>- CVP&amp; các PCVP UBND tỉnh;</w:t>
            </w:r>
            <w:r w:rsidRPr="00152EE6">
              <w:rPr>
                <w:rFonts w:ascii="Arial" w:hAnsi="Arial" w:cs="Arial"/>
                <w:sz w:val="20"/>
                <w:szCs w:val="20"/>
              </w:rPr>
              <w:br/>
              <w:t>- Các CV: KNNV, KNTG, KNPL;</w:t>
            </w:r>
            <w:r w:rsidRPr="00152EE6">
              <w:rPr>
                <w:rFonts w:ascii="Arial" w:hAnsi="Arial" w:cs="Arial"/>
                <w:sz w:val="20"/>
                <w:szCs w:val="20"/>
              </w:rPr>
              <w:br/>
              <w:t>- Cổng Thông tin Điện tử tỉnh;</w:t>
            </w:r>
          </w:p>
          <w:p w:rsidR="00FE4FD9" w:rsidRPr="00152EE6" w:rsidRDefault="00C91F8C" w:rsidP="00152EE6">
            <w:pPr>
              <w:spacing w:after="120" w:line="240" w:lineRule="auto"/>
              <w:rPr>
                <w:rFonts w:ascii="Arial" w:hAnsi="Arial" w:cs="Arial"/>
                <w:b/>
                <w:sz w:val="20"/>
                <w:szCs w:val="20"/>
              </w:rPr>
            </w:pPr>
            <w:r w:rsidRPr="00152EE6">
              <w:rPr>
                <w:rFonts w:ascii="Arial" w:hAnsi="Arial" w:cs="Arial"/>
                <w:sz w:val="20"/>
                <w:szCs w:val="20"/>
              </w:rPr>
              <w:t>- Công báo tỉnh</w:t>
            </w:r>
            <w:proofErr w:type="gramStart"/>
            <w:r w:rsidRPr="00152EE6">
              <w:rPr>
                <w:rFonts w:ascii="Arial" w:hAnsi="Arial" w:cs="Arial"/>
                <w:sz w:val="20"/>
                <w:szCs w:val="20"/>
              </w:rPr>
              <w:t>;</w:t>
            </w:r>
            <w:proofErr w:type="gramEnd"/>
            <w:r w:rsidR="00FE4FD9" w:rsidRPr="00152EE6">
              <w:rPr>
                <w:rFonts w:ascii="Arial" w:hAnsi="Arial" w:cs="Arial"/>
                <w:sz w:val="20"/>
                <w:szCs w:val="20"/>
              </w:rPr>
              <w:br/>
              <w:t>- Ban Tiếp Công dân tỉnh;</w:t>
            </w:r>
            <w:r w:rsidR="00FE4FD9" w:rsidRPr="00152EE6">
              <w:rPr>
                <w:rFonts w:ascii="Arial" w:hAnsi="Arial" w:cs="Arial"/>
                <w:sz w:val="20"/>
                <w:szCs w:val="20"/>
              </w:rPr>
              <w:br/>
              <w:t>- Lưu: VT, KNTP (2b).</w:t>
            </w:r>
          </w:p>
        </w:tc>
        <w:tc>
          <w:tcPr>
            <w:tcW w:w="4788" w:type="dxa"/>
          </w:tcPr>
          <w:p w:rsidR="002B742A" w:rsidRPr="00152EE6" w:rsidRDefault="00FE4FD9" w:rsidP="00152EE6">
            <w:pPr>
              <w:spacing w:after="120" w:line="240" w:lineRule="auto"/>
              <w:jc w:val="center"/>
              <w:rPr>
                <w:rFonts w:ascii="Arial" w:hAnsi="Arial" w:cs="Arial"/>
                <w:b/>
                <w:sz w:val="20"/>
                <w:szCs w:val="20"/>
              </w:rPr>
            </w:pPr>
            <w:r w:rsidRPr="00152EE6">
              <w:rPr>
                <w:rFonts w:ascii="Arial" w:hAnsi="Arial" w:cs="Arial"/>
                <w:b/>
                <w:sz w:val="20"/>
                <w:szCs w:val="20"/>
              </w:rPr>
              <w:lastRenderedPageBreak/>
              <w:t>TM. ỦY BAN NHÂN DÂN</w:t>
            </w:r>
            <w:r w:rsidRPr="00152EE6">
              <w:rPr>
                <w:rFonts w:ascii="Arial" w:hAnsi="Arial" w:cs="Arial"/>
                <w:b/>
                <w:sz w:val="20"/>
                <w:szCs w:val="20"/>
              </w:rPr>
              <w:br/>
              <w:t>CHỦ TỊCH</w:t>
            </w:r>
            <w:r w:rsidRPr="00152EE6">
              <w:rPr>
                <w:rFonts w:ascii="Arial" w:hAnsi="Arial" w:cs="Arial"/>
                <w:b/>
                <w:sz w:val="20"/>
                <w:szCs w:val="20"/>
              </w:rPr>
              <w:br/>
            </w:r>
          </w:p>
          <w:p w:rsidR="002B742A" w:rsidRPr="00152EE6" w:rsidRDefault="002B742A" w:rsidP="00152EE6">
            <w:pPr>
              <w:spacing w:after="120" w:line="240" w:lineRule="auto"/>
              <w:jc w:val="center"/>
              <w:rPr>
                <w:rFonts w:ascii="Arial" w:hAnsi="Arial" w:cs="Arial"/>
                <w:b/>
                <w:sz w:val="20"/>
                <w:szCs w:val="20"/>
              </w:rPr>
            </w:pPr>
          </w:p>
          <w:p w:rsidR="002B742A" w:rsidRPr="00152EE6" w:rsidRDefault="002B742A" w:rsidP="00152EE6">
            <w:pPr>
              <w:spacing w:after="120" w:line="240" w:lineRule="auto"/>
              <w:jc w:val="center"/>
              <w:rPr>
                <w:rFonts w:ascii="Arial" w:hAnsi="Arial" w:cs="Arial"/>
                <w:b/>
                <w:sz w:val="20"/>
                <w:szCs w:val="20"/>
              </w:rPr>
            </w:pPr>
          </w:p>
          <w:p w:rsidR="00FE4FD9" w:rsidRPr="00152EE6" w:rsidRDefault="002B742A" w:rsidP="00152EE6">
            <w:pPr>
              <w:spacing w:after="120" w:line="240" w:lineRule="auto"/>
              <w:jc w:val="center"/>
              <w:rPr>
                <w:rFonts w:ascii="Arial" w:hAnsi="Arial" w:cs="Arial"/>
                <w:b/>
                <w:sz w:val="20"/>
                <w:szCs w:val="20"/>
              </w:rPr>
            </w:pPr>
            <w:r w:rsidRPr="00152EE6">
              <w:rPr>
                <w:rFonts w:ascii="Arial" w:hAnsi="Arial" w:cs="Arial"/>
                <w:b/>
                <w:sz w:val="20"/>
                <w:szCs w:val="20"/>
              </w:rPr>
              <w:t>Nguyễn Văn Phương</w:t>
            </w:r>
            <w:r w:rsidR="00FE4FD9" w:rsidRPr="00152EE6">
              <w:rPr>
                <w:rFonts w:ascii="Arial" w:hAnsi="Arial" w:cs="Arial"/>
                <w:b/>
                <w:sz w:val="20"/>
                <w:szCs w:val="20"/>
              </w:rPr>
              <w:br/>
            </w:r>
          </w:p>
          <w:p w:rsidR="00FE4FD9" w:rsidRPr="00152EE6" w:rsidRDefault="00FE4FD9" w:rsidP="00152EE6">
            <w:pPr>
              <w:spacing w:after="120" w:line="240" w:lineRule="auto"/>
              <w:jc w:val="center"/>
              <w:rPr>
                <w:rFonts w:ascii="Arial" w:hAnsi="Arial" w:cs="Arial"/>
                <w:b/>
                <w:sz w:val="20"/>
                <w:szCs w:val="20"/>
              </w:rPr>
            </w:pPr>
          </w:p>
        </w:tc>
      </w:tr>
    </w:tbl>
    <w:p w:rsidR="00FE4FD9" w:rsidRPr="00152EE6" w:rsidRDefault="00FE4FD9" w:rsidP="00152EE6">
      <w:pPr>
        <w:spacing w:after="120" w:line="240" w:lineRule="auto"/>
        <w:jc w:val="both"/>
        <w:rPr>
          <w:rFonts w:ascii="Arial" w:hAnsi="Arial" w:cs="Arial"/>
          <w:sz w:val="20"/>
          <w:szCs w:val="20"/>
        </w:rPr>
      </w:pPr>
    </w:p>
    <w:p w:rsidR="00152EE6" w:rsidRPr="00152EE6" w:rsidRDefault="00152EE6">
      <w:pPr>
        <w:spacing w:after="120"/>
        <w:jc w:val="both"/>
        <w:rPr>
          <w:rFonts w:ascii="Arial" w:hAnsi="Arial" w:cs="Arial"/>
          <w:sz w:val="20"/>
          <w:szCs w:val="20"/>
        </w:rPr>
      </w:pPr>
    </w:p>
    <w:sectPr w:rsidR="00152EE6" w:rsidRPr="00152EE6" w:rsidSect="00D52CC7">
      <w:headerReference w:type="default" r:id="rId7"/>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7389" w:rsidRDefault="00E57389" w:rsidP="00FE4FD9">
      <w:pPr>
        <w:spacing w:line="240" w:lineRule="auto"/>
      </w:pPr>
      <w:r>
        <w:separator/>
      </w:r>
    </w:p>
  </w:endnote>
  <w:endnote w:type="continuationSeparator" w:id="0">
    <w:p w:rsidR="00E57389" w:rsidRDefault="00E57389" w:rsidP="00FE4F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7389" w:rsidRDefault="00E57389" w:rsidP="00FE4FD9">
      <w:pPr>
        <w:spacing w:line="240" w:lineRule="auto"/>
      </w:pPr>
      <w:r>
        <w:separator/>
      </w:r>
    </w:p>
  </w:footnote>
  <w:footnote w:type="continuationSeparator" w:id="0">
    <w:p w:rsidR="00E57389" w:rsidRDefault="00E57389" w:rsidP="00FE4FD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034155"/>
      <w:docPartObj>
        <w:docPartGallery w:val="Page Numbers (Top of Page)"/>
        <w:docPartUnique/>
      </w:docPartObj>
    </w:sdtPr>
    <w:sdtEndPr>
      <w:rPr>
        <w:noProof/>
      </w:rPr>
    </w:sdtEndPr>
    <w:sdtContent>
      <w:p w:rsidR="004721BC" w:rsidRDefault="004721BC">
        <w:pPr>
          <w:pStyle w:val="Header"/>
          <w:jc w:val="center"/>
        </w:pPr>
        <w:r>
          <w:fldChar w:fldCharType="begin"/>
        </w:r>
        <w:r>
          <w:instrText xml:space="preserve"> PAGE   \* MERGEFORMAT </w:instrText>
        </w:r>
        <w:r>
          <w:fldChar w:fldCharType="separate"/>
        </w:r>
        <w:r w:rsidR="00C768F5">
          <w:rPr>
            <w:noProof/>
          </w:rPr>
          <w:t>2</w:t>
        </w:r>
        <w:r>
          <w:rPr>
            <w:noProof/>
          </w:rPr>
          <w:fldChar w:fldCharType="end"/>
        </w:r>
      </w:p>
    </w:sdtContent>
  </w:sdt>
  <w:p w:rsidR="00FE4FD9" w:rsidRDefault="00FE4FD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FD9"/>
    <w:rsid w:val="000D2779"/>
    <w:rsid w:val="00152EE6"/>
    <w:rsid w:val="002B742A"/>
    <w:rsid w:val="002C1D52"/>
    <w:rsid w:val="00375453"/>
    <w:rsid w:val="00392D16"/>
    <w:rsid w:val="003F0FAA"/>
    <w:rsid w:val="004721BC"/>
    <w:rsid w:val="00513425"/>
    <w:rsid w:val="006D7275"/>
    <w:rsid w:val="00793BBA"/>
    <w:rsid w:val="007A07F6"/>
    <w:rsid w:val="008327B5"/>
    <w:rsid w:val="00B01603"/>
    <w:rsid w:val="00BA4CA9"/>
    <w:rsid w:val="00BB3C57"/>
    <w:rsid w:val="00BD1E98"/>
    <w:rsid w:val="00C768F5"/>
    <w:rsid w:val="00C85E56"/>
    <w:rsid w:val="00C91F8C"/>
    <w:rsid w:val="00D2204F"/>
    <w:rsid w:val="00D52CC7"/>
    <w:rsid w:val="00D57D1C"/>
    <w:rsid w:val="00D90BD0"/>
    <w:rsid w:val="00E57389"/>
    <w:rsid w:val="00EE45C3"/>
    <w:rsid w:val="00F31DD6"/>
    <w:rsid w:val="00FE4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4F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4FD9"/>
    <w:pPr>
      <w:tabs>
        <w:tab w:val="center" w:pos="4680"/>
        <w:tab w:val="right" w:pos="9360"/>
      </w:tabs>
      <w:spacing w:line="240" w:lineRule="auto"/>
    </w:pPr>
  </w:style>
  <w:style w:type="character" w:customStyle="1" w:styleId="HeaderChar">
    <w:name w:val="Header Char"/>
    <w:basedOn w:val="DefaultParagraphFont"/>
    <w:link w:val="Header"/>
    <w:uiPriority w:val="99"/>
    <w:rsid w:val="00FE4FD9"/>
  </w:style>
  <w:style w:type="paragraph" w:styleId="Footer">
    <w:name w:val="footer"/>
    <w:basedOn w:val="Normal"/>
    <w:link w:val="FooterChar"/>
    <w:uiPriority w:val="99"/>
    <w:unhideWhenUsed/>
    <w:rsid w:val="00FE4FD9"/>
    <w:pPr>
      <w:tabs>
        <w:tab w:val="center" w:pos="4680"/>
        <w:tab w:val="right" w:pos="9360"/>
      </w:tabs>
      <w:spacing w:line="240" w:lineRule="auto"/>
    </w:pPr>
  </w:style>
  <w:style w:type="character" w:customStyle="1" w:styleId="FooterChar">
    <w:name w:val="Footer Char"/>
    <w:basedOn w:val="DefaultParagraphFont"/>
    <w:link w:val="Footer"/>
    <w:uiPriority w:val="99"/>
    <w:rsid w:val="00FE4FD9"/>
  </w:style>
  <w:style w:type="paragraph" w:styleId="BalloonText">
    <w:name w:val="Balloon Text"/>
    <w:basedOn w:val="Normal"/>
    <w:link w:val="BalloonTextChar"/>
    <w:uiPriority w:val="99"/>
    <w:semiHidden/>
    <w:unhideWhenUsed/>
    <w:rsid w:val="00D90BD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0BD0"/>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4F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4FD9"/>
    <w:pPr>
      <w:tabs>
        <w:tab w:val="center" w:pos="4680"/>
        <w:tab w:val="right" w:pos="9360"/>
      </w:tabs>
      <w:spacing w:line="240" w:lineRule="auto"/>
    </w:pPr>
  </w:style>
  <w:style w:type="character" w:customStyle="1" w:styleId="HeaderChar">
    <w:name w:val="Header Char"/>
    <w:basedOn w:val="DefaultParagraphFont"/>
    <w:link w:val="Header"/>
    <w:uiPriority w:val="99"/>
    <w:rsid w:val="00FE4FD9"/>
  </w:style>
  <w:style w:type="paragraph" w:styleId="Footer">
    <w:name w:val="footer"/>
    <w:basedOn w:val="Normal"/>
    <w:link w:val="FooterChar"/>
    <w:uiPriority w:val="99"/>
    <w:unhideWhenUsed/>
    <w:rsid w:val="00FE4FD9"/>
    <w:pPr>
      <w:tabs>
        <w:tab w:val="center" w:pos="4680"/>
        <w:tab w:val="right" w:pos="9360"/>
      </w:tabs>
      <w:spacing w:line="240" w:lineRule="auto"/>
    </w:pPr>
  </w:style>
  <w:style w:type="character" w:customStyle="1" w:styleId="FooterChar">
    <w:name w:val="Footer Char"/>
    <w:basedOn w:val="DefaultParagraphFont"/>
    <w:link w:val="Footer"/>
    <w:uiPriority w:val="99"/>
    <w:rsid w:val="00FE4FD9"/>
  </w:style>
  <w:style w:type="paragraph" w:styleId="BalloonText">
    <w:name w:val="Balloon Text"/>
    <w:basedOn w:val="Normal"/>
    <w:link w:val="BalloonTextChar"/>
    <w:uiPriority w:val="99"/>
    <w:semiHidden/>
    <w:unhideWhenUsed/>
    <w:rsid w:val="00D90BD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0BD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8184B7-E470-4C35-9AB1-E6CF93ACBAE8}"/>
</file>

<file path=customXml/itemProps2.xml><?xml version="1.0" encoding="utf-8"?>
<ds:datastoreItem xmlns:ds="http://schemas.openxmlformats.org/officeDocument/2006/customXml" ds:itemID="{F9847EA2-4FE3-4449-AEE9-83C882138B45}"/>
</file>

<file path=customXml/itemProps3.xml><?xml version="1.0" encoding="utf-8"?>
<ds:datastoreItem xmlns:ds="http://schemas.openxmlformats.org/officeDocument/2006/customXml" ds:itemID="{DE250139-8390-4A61-B354-A4394F6CB5C6}"/>
</file>

<file path=docProps/app.xml><?xml version="1.0" encoding="utf-8"?>
<Properties xmlns="http://schemas.openxmlformats.org/officeDocument/2006/extended-properties" xmlns:vt="http://schemas.openxmlformats.org/officeDocument/2006/docPropsVTypes">
  <Template>Normal.dotm</Template>
  <TotalTime>1</TotalTime>
  <Pages>2</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4</cp:revision>
  <cp:lastPrinted>2024-01-26T08:03:00Z</cp:lastPrinted>
  <dcterms:created xsi:type="dcterms:W3CDTF">2024-05-04T08:44:00Z</dcterms:created>
  <dcterms:modified xsi:type="dcterms:W3CDTF">2024-05-04T08:45:00Z</dcterms:modified>
</cp:coreProperties>
</file>