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781" w:type="dxa"/>
        <w:tblInd w:w="-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5812"/>
      </w:tblGrid>
      <w:tr w:rsidR="007E710F" w:rsidTr="007E710F">
        <w:tc>
          <w:tcPr>
            <w:tcW w:w="3969" w:type="dxa"/>
          </w:tcPr>
          <w:p w:rsidR="007E710F" w:rsidRPr="007E710F" w:rsidRDefault="007E710F" w:rsidP="007E710F">
            <w:pPr>
              <w:jc w:val="center"/>
              <w:rPr>
                <w:rFonts w:ascii="Times New Roman" w:eastAsia="Times New Roman" w:hAnsi="Times New Roman" w:cs="Times New Roman"/>
                <w:b/>
                <w:sz w:val="26"/>
                <w:szCs w:val="26"/>
              </w:rPr>
            </w:pPr>
            <w:r w:rsidRPr="007E710F">
              <w:rPr>
                <w:rFonts w:ascii="Times New Roman" w:eastAsia="Times New Roman" w:hAnsi="Times New Roman" w:cs="Times New Roman"/>
                <w:b/>
                <w:sz w:val="26"/>
                <w:szCs w:val="26"/>
              </w:rPr>
              <w:t>HỘI ĐỒNG NHÂN DÂN</w:t>
            </w:r>
          </w:p>
          <w:p w:rsidR="007E710F" w:rsidRPr="007E710F" w:rsidRDefault="007E710F" w:rsidP="007E710F">
            <w:pPr>
              <w:jc w:val="center"/>
              <w:rPr>
                <w:rFonts w:ascii="Times New Roman" w:eastAsia="Times New Roman" w:hAnsi="Times New Roman" w:cs="Times New Roman"/>
                <w:b/>
                <w:sz w:val="26"/>
                <w:szCs w:val="26"/>
              </w:rPr>
            </w:pPr>
            <w:r w:rsidRPr="007E710F">
              <w:rPr>
                <w:rFonts w:ascii="Times New Roman" w:eastAsia="Times New Roman" w:hAnsi="Times New Roman" w:cs="Times New Roman"/>
                <w:b/>
                <w:sz w:val="26"/>
                <w:szCs w:val="26"/>
              </w:rPr>
              <w:t>THÀNH PHỐ HỒ CHÍ MINH</w:t>
            </w:r>
          </w:p>
          <w:p w:rsidR="007E710F" w:rsidRPr="007E710F" w:rsidRDefault="007E710F" w:rsidP="007E710F">
            <w:pPr>
              <w:rPr>
                <w:rFonts w:ascii="Times New Roman" w:eastAsia="Times New Roman" w:hAnsi="Times New Roman" w:cs="Times New Roman"/>
                <w:b/>
                <w:sz w:val="26"/>
                <w:szCs w:val="26"/>
                <w:lang w:val="en-US"/>
              </w:rPr>
            </w:pPr>
            <w:r>
              <w:rPr>
                <w:rFonts w:ascii="Times New Roman" w:eastAsia="Times New Roman" w:hAnsi="Times New Roman" w:cs="Times New Roman"/>
                <w:b/>
                <w:noProof/>
                <w:sz w:val="26"/>
                <w:szCs w:val="26"/>
              </w:rPr>
              <mc:AlternateContent>
                <mc:Choice Requires="wps">
                  <w:drawing>
                    <wp:anchor distT="0" distB="0" distL="114300" distR="114300" simplePos="0" relativeHeight="251659264" behindDoc="0" locked="0" layoutInCell="1" allowOverlap="1">
                      <wp:simplePos x="0" y="0"/>
                      <wp:positionH relativeFrom="column">
                        <wp:posOffset>677544</wp:posOffset>
                      </wp:positionH>
                      <wp:positionV relativeFrom="paragraph">
                        <wp:posOffset>46697</wp:posOffset>
                      </wp:positionV>
                      <wp:extent cx="1153551" cy="0"/>
                      <wp:effectExtent l="0" t="0" r="27940" b="19050"/>
                      <wp:wrapNone/>
                      <wp:docPr id="1" name="Straight Connector 1"/>
                      <wp:cNvGraphicFramePr/>
                      <a:graphic xmlns:a="http://schemas.openxmlformats.org/drawingml/2006/main">
                        <a:graphicData uri="http://schemas.microsoft.com/office/word/2010/wordprocessingShape">
                          <wps:wsp>
                            <wps:cNvCnPr/>
                            <wps:spPr>
                              <a:xfrm>
                                <a:off x="0" y="0"/>
                                <a:ext cx="115355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975985E"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3.35pt,3.7pt" to="144.2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" strokecolor="black [3200]" strokeweight=".5pt">
                      <v:stroke joinstyle="miter"/>
                    </v:line>
                  </w:pict>
                </mc:Fallback>
              </mc:AlternateContent>
            </w:r>
          </w:p>
          <w:p w:rsidR="007E710F" w:rsidRPr="007E710F" w:rsidRDefault="007E710F" w:rsidP="007E710F">
            <w:pPr>
              <w:jc w:val="center"/>
              <w:rPr>
                <w:rFonts w:ascii="Times New Roman" w:eastAsia="Times New Roman" w:hAnsi="Times New Roman" w:cs="Times New Roman"/>
                <w:b/>
                <w:sz w:val="26"/>
                <w:szCs w:val="26"/>
              </w:rPr>
            </w:pPr>
            <w:r w:rsidRPr="007E710F">
              <w:rPr>
                <w:rFonts w:ascii="Times New Roman" w:eastAsia="Times New Roman" w:hAnsi="Times New Roman" w:cs="Times New Roman"/>
                <w:sz w:val="26"/>
                <w:szCs w:val="26"/>
              </w:rPr>
              <w:t>Số: 75/NQ-HĐND</w:t>
            </w:r>
          </w:p>
        </w:tc>
        <w:tc>
          <w:tcPr>
            <w:tcW w:w="5812" w:type="dxa"/>
          </w:tcPr>
          <w:p w:rsidR="007E710F" w:rsidRPr="007E710F" w:rsidRDefault="007E710F" w:rsidP="007E710F">
            <w:pPr>
              <w:jc w:val="center"/>
              <w:rPr>
                <w:rFonts w:ascii="Times New Roman" w:eastAsia="Times New Roman" w:hAnsi="Times New Roman" w:cs="Times New Roman"/>
                <w:b/>
                <w:sz w:val="26"/>
                <w:szCs w:val="26"/>
              </w:rPr>
            </w:pPr>
            <w:r w:rsidRPr="007E710F">
              <w:rPr>
                <w:rFonts w:ascii="Times New Roman" w:eastAsia="Times New Roman" w:hAnsi="Times New Roman" w:cs="Times New Roman"/>
                <w:b/>
                <w:sz w:val="26"/>
                <w:szCs w:val="26"/>
              </w:rPr>
              <w:t>CỘNG HÒA XÃ HỘI CHỦ NGHĨA VIỆT</w:t>
            </w:r>
            <w:r w:rsidRPr="007E710F">
              <w:rPr>
                <w:rFonts w:ascii="Times New Roman" w:eastAsia="Times New Roman" w:hAnsi="Times New Roman" w:cs="Times New Roman"/>
                <w:b/>
                <w:sz w:val="26"/>
                <w:szCs w:val="26"/>
              </w:rPr>
              <w:t xml:space="preserve"> </w:t>
            </w:r>
            <w:r w:rsidRPr="007E710F">
              <w:rPr>
                <w:rFonts w:ascii="Times New Roman" w:eastAsia="Times New Roman" w:hAnsi="Times New Roman" w:cs="Times New Roman"/>
                <w:b/>
                <w:sz w:val="26"/>
                <w:szCs w:val="26"/>
              </w:rPr>
              <w:t>NAM</w:t>
            </w:r>
          </w:p>
          <w:p w:rsidR="007E710F" w:rsidRPr="007E710F" w:rsidRDefault="007E710F" w:rsidP="007E710F">
            <w:pPr>
              <w:jc w:val="center"/>
              <w:rPr>
                <w:sz w:val="26"/>
                <w:szCs w:val="26"/>
              </w:rPr>
            </w:pPr>
            <w:r w:rsidRPr="007E710F">
              <w:rPr>
                <w:rFonts w:ascii="Times New Roman" w:eastAsia="Times New Roman" w:hAnsi="Times New Roman" w:cs="Times New Roman"/>
                <w:b/>
                <w:sz w:val="26"/>
                <w:szCs w:val="26"/>
              </w:rPr>
              <w:t>Độc lập - Tự do - Hạnh phúc</w:t>
            </w:r>
          </w:p>
          <w:p w:rsidR="007E710F" w:rsidRPr="007E710F" w:rsidRDefault="007E710F" w:rsidP="007E710F">
            <w:pPr>
              <w:jc w:val="center"/>
              <w:rPr>
                <w:rFonts w:ascii="Times New Roman" w:eastAsia="Times New Roman" w:hAnsi="Times New Roman" w:cs="Times New Roman"/>
                <w:b/>
                <w:sz w:val="26"/>
                <w:szCs w:val="26"/>
              </w:rPr>
            </w:pPr>
            <w:r>
              <w:rPr>
                <w:rFonts w:ascii="Times New Roman" w:eastAsia="Times New Roman" w:hAnsi="Times New Roman" w:cs="Times New Roman"/>
                <w:b/>
                <w:noProof/>
                <w:sz w:val="26"/>
                <w:szCs w:val="26"/>
              </w:rPr>
              <mc:AlternateContent>
                <mc:Choice Requires="wps">
                  <w:drawing>
                    <wp:anchor distT="0" distB="0" distL="114300" distR="114300" simplePos="0" relativeHeight="251660288" behindDoc="0" locked="0" layoutInCell="1" allowOverlap="1">
                      <wp:simplePos x="0" y="0"/>
                      <wp:positionH relativeFrom="column">
                        <wp:posOffset>773820</wp:posOffset>
                      </wp:positionH>
                      <wp:positionV relativeFrom="paragraph">
                        <wp:posOffset>46697</wp:posOffset>
                      </wp:positionV>
                      <wp:extent cx="2046849" cy="0"/>
                      <wp:effectExtent l="0" t="0" r="29845" b="19050"/>
                      <wp:wrapNone/>
                      <wp:docPr id="2" name="Straight Connector 2"/>
                      <wp:cNvGraphicFramePr/>
                      <a:graphic xmlns:a="http://schemas.openxmlformats.org/drawingml/2006/main">
                        <a:graphicData uri="http://schemas.microsoft.com/office/word/2010/wordprocessingShape">
                          <wps:wsp>
                            <wps:cNvCnPr/>
                            <wps:spPr>
                              <a:xfrm>
                                <a:off x="0" y="0"/>
                                <a:ext cx="204684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36F30C6"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60.95pt,3.7pt" to="222.1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" strokecolor="black [3200]" strokeweight=".5pt">
                      <v:stroke joinstyle="miter"/>
                    </v:line>
                  </w:pict>
                </mc:Fallback>
              </mc:AlternateContent>
            </w:r>
          </w:p>
          <w:p w:rsidR="007E710F" w:rsidRPr="007E710F" w:rsidRDefault="007E710F" w:rsidP="007E710F">
            <w:pPr>
              <w:tabs>
                <w:tab w:val="center" w:pos="1835"/>
                <w:tab w:val="right" w:pos="10024"/>
              </w:tabs>
              <w:jc w:val="center"/>
              <w:rPr>
                <w:sz w:val="26"/>
                <w:szCs w:val="26"/>
              </w:rPr>
            </w:pPr>
            <w:r w:rsidRPr="007E710F">
              <w:rPr>
                <w:rFonts w:ascii="Times New Roman" w:eastAsia="Times New Roman" w:hAnsi="Times New Roman" w:cs="Times New Roman"/>
                <w:i/>
                <w:sz w:val="26"/>
                <w:szCs w:val="26"/>
              </w:rPr>
              <w:t>Thành phố Hồ Ch</w:t>
            </w:r>
            <w:r w:rsidRPr="007E710F">
              <w:rPr>
                <w:rFonts w:ascii="Times New Roman" w:eastAsia="Times New Roman" w:hAnsi="Times New Roman" w:cs="Times New Roman"/>
                <w:i/>
                <w:sz w:val="26"/>
                <w:szCs w:val="26"/>
              </w:rPr>
              <w:t>í Minh, ngày 19 tháng 6 năm 2026</w:t>
            </w:r>
          </w:p>
        </w:tc>
      </w:tr>
    </w:tbl>
    <w:p w:rsidR="007E710F" w:rsidRDefault="007E710F">
      <w:pPr>
        <w:spacing w:after="0" w:line="249" w:lineRule="auto"/>
        <w:ind w:left="1083" w:right="830" w:hanging="10"/>
        <w:jc w:val="center"/>
        <w:rPr>
          <w:rFonts w:ascii="Times New Roman" w:eastAsia="Times New Roman" w:hAnsi="Times New Roman" w:cs="Times New Roman"/>
          <w:b/>
          <w:sz w:val="28"/>
        </w:rPr>
      </w:pPr>
    </w:p>
    <w:p w:rsidR="007E710F" w:rsidRDefault="007E710F">
      <w:pPr>
        <w:spacing w:after="0" w:line="249" w:lineRule="auto"/>
        <w:ind w:left="1083" w:right="830" w:hanging="10"/>
        <w:jc w:val="center"/>
        <w:rPr>
          <w:rFonts w:ascii="Times New Roman" w:eastAsia="Times New Roman" w:hAnsi="Times New Roman" w:cs="Times New Roman"/>
          <w:b/>
          <w:sz w:val="28"/>
        </w:rPr>
      </w:pPr>
    </w:p>
    <w:p w:rsidR="00E64BCA" w:rsidRPr="00415557" w:rsidRDefault="00CA15D7" w:rsidP="00415557">
      <w:pPr>
        <w:spacing w:after="0" w:line="240" w:lineRule="auto"/>
        <w:jc w:val="center"/>
        <w:rPr>
          <w:rFonts w:asciiTheme="majorHAnsi" w:hAnsiTheme="majorHAnsi" w:cstheme="majorHAnsi"/>
          <w:sz w:val="28"/>
          <w:szCs w:val="28"/>
        </w:rPr>
      </w:pPr>
      <w:r w:rsidRPr="00415557">
        <w:rPr>
          <w:rFonts w:asciiTheme="majorHAnsi" w:eastAsia="Times New Roman" w:hAnsiTheme="majorHAnsi" w:cstheme="majorHAnsi"/>
          <w:b/>
          <w:sz w:val="28"/>
          <w:szCs w:val="28"/>
        </w:rPr>
        <w:t>NGHỊ QUYẾT</w:t>
      </w:r>
    </w:p>
    <w:p w:rsidR="00415557" w:rsidRDefault="00CA15D7" w:rsidP="00415557">
      <w:pPr>
        <w:spacing w:after="0" w:line="240" w:lineRule="auto"/>
        <w:jc w:val="center"/>
        <w:rPr>
          <w:rFonts w:asciiTheme="majorHAnsi" w:eastAsia="Times New Roman" w:hAnsiTheme="majorHAnsi" w:cstheme="majorHAnsi"/>
          <w:b/>
          <w:sz w:val="28"/>
          <w:szCs w:val="28"/>
        </w:rPr>
      </w:pPr>
      <w:r w:rsidRPr="00415557">
        <w:rPr>
          <w:rFonts w:asciiTheme="majorHAnsi" w:eastAsia="Times New Roman" w:hAnsiTheme="majorHAnsi" w:cstheme="majorHAnsi"/>
          <w:b/>
          <w:sz w:val="28"/>
          <w:szCs w:val="28"/>
        </w:rPr>
        <w:t>Bãi bỏ Nghị quyết của Hội đồng nhân dân Thành phố Hồ Chí Minh</w:t>
      </w:r>
    </w:p>
    <w:p w:rsidR="00415557" w:rsidRDefault="00CA15D7" w:rsidP="00415557">
      <w:pPr>
        <w:spacing w:after="0" w:line="240" w:lineRule="auto"/>
        <w:jc w:val="center"/>
        <w:rPr>
          <w:rFonts w:asciiTheme="majorHAnsi" w:eastAsia="Times New Roman" w:hAnsiTheme="majorHAnsi" w:cstheme="majorHAnsi"/>
          <w:b/>
          <w:sz w:val="28"/>
          <w:szCs w:val="28"/>
        </w:rPr>
      </w:pPr>
      <w:r w:rsidRPr="00415557">
        <w:rPr>
          <w:rFonts w:asciiTheme="majorHAnsi" w:eastAsia="Times New Roman" w:hAnsiTheme="majorHAnsi" w:cstheme="majorHAnsi"/>
          <w:b/>
          <w:sz w:val="28"/>
          <w:szCs w:val="28"/>
        </w:rPr>
        <w:t xml:space="preserve">và các Nghị quyết của Hội đồng </w:t>
      </w:r>
      <w:r w:rsidR="00415557">
        <w:rPr>
          <w:rFonts w:asciiTheme="majorHAnsi" w:eastAsia="Times New Roman" w:hAnsiTheme="majorHAnsi" w:cstheme="majorHAnsi"/>
          <w:b/>
          <w:sz w:val="28"/>
          <w:szCs w:val="28"/>
        </w:rPr>
        <w:t>nhân dân tỉnh Bà Rịa - Vũng Tàu</w:t>
      </w:r>
    </w:p>
    <w:p w:rsidR="00E64BCA" w:rsidRPr="00415557" w:rsidRDefault="00CA15D7" w:rsidP="00415557">
      <w:pPr>
        <w:spacing w:after="0" w:line="240" w:lineRule="auto"/>
        <w:jc w:val="center"/>
        <w:rPr>
          <w:rFonts w:asciiTheme="majorHAnsi" w:hAnsiTheme="majorHAnsi" w:cstheme="majorHAnsi"/>
          <w:sz w:val="28"/>
          <w:szCs w:val="28"/>
        </w:rPr>
      </w:pPr>
      <w:r w:rsidRPr="00415557">
        <w:rPr>
          <w:rFonts w:asciiTheme="majorHAnsi" w:eastAsia="Times New Roman" w:hAnsiTheme="majorHAnsi" w:cstheme="majorHAnsi"/>
          <w:b/>
          <w:sz w:val="28"/>
          <w:szCs w:val="28"/>
        </w:rPr>
        <w:t>về lĩnh vực giảm nghèo bền vững</w:t>
      </w:r>
    </w:p>
    <w:p w:rsidR="00415557" w:rsidRDefault="00415557" w:rsidP="00CD6954">
      <w:pPr>
        <w:spacing w:after="0" w:line="240" w:lineRule="auto"/>
        <w:jc w:val="center"/>
        <w:rPr>
          <w:rFonts w:asciiTheme="majorHAnsi" w:hAnsiTheme="majorHAnsi" w:cstheme="majorHAnsi"/>
          <w:sz w:val="28"/>
          <w:szCs w:val="28"/>
        </w:rPr>
      </w:pPr>
      <w:r>
        <w:rPr>
          <w:rFonts w:asciiTheme="majorHAnsi" w:hAnsiTheme="majorHAnsi" w:cstheme="majorHAnsi"/>
          <w:noProof/>
          <w:sz w:val="28"/>
          <w:szCs w:val="28"/>
        </w:rPr>
        <mc:AlternateContent>
          <mc:Choice Requires="wps">
            <w:drawing>
              <wp:anchor distT="0" distB="0" distL="114300" distR="114300" simplePos="0" relativeHeight="251661312" behindDoc="0" locked="0" layoutInCell="1" allowOverlap="1">
                <wp:simplePos x="0" y="0"/>
                <wp:positionH relativeFrom="column">
                  <wp:posOffset>2211704</wp:posOffset>
                </wp:positionH>
                <wp:positionV relativeFrom="paragraph">
                  <wp:posOffset>14556</wp:posOffset>
                </wp:positionV>
                <wp:extent cx="1315329" cy="0"/>
                <wp:effectExtent l="0" t="0" r="37465" b="19050"/>
                <wp:wrapNone/>
                <wp:docPr id="3" name="Straight Connector 3"/>
                <wp:cNvGraphicFramePr/>
                <a:graphic xmlns:a="http://schemas.openxmlformats.org/drawingml/2006/main">
                  <a:graphicData uri="http://schemas.microsoft.com/office/word/2010/wordprocessingShape">
                    <wps:wsp>
                      <wps:cNvCnPr/>
                      <wps:spPr>
                        <a:xfrm>
                          <a:off x="0" y="0"/>
                          <a:ext cx="13153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8724CF3"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74.15pt,1.15pt" to="277.7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" strokecolor="black [3200]" strokeweight=".5pt">
                <v:stroke joinstyle="miter"/>
              </v:line>
            </w:pict>
          </mc:Fallback>
        </mc:AlternateContent>
      </w:r>
    </w:p>
    <w:p w:rsidR="00CD6954" w:rsidRDefault="00CA15D7" w:rsidP="00CD6954">
      <w:pPr>
        <w:spacing w:after="0" w:line="240" w:lineRule="auto"/>
        <w:jc w:val="center"/>
        <w:rPr>
          <w:rFonts w:ascii="Times New Roman" w:eastAsia="Times New Roman" w:hAnsi="Times New Roman" w:cs="Times New Roman"/>
          <w:b/>
          <w:sz w:val="28"/>
        </w:rPr>
      </w:pPr>
      <w:r>
        <w:rPr>
          <w:rFonts w:ascii="Times New Roman" w:eastAsia="Times New Roman" w:hAnsi="Times New Roman" w:cs="Times New Roman"/>
          <w:b/>
          <w:sz w:val="28"/>
        </w:rPr>
        <w:t>HỘI ĐỒNG NHÂN DÂN THÀNH PHỐ HỒ CHÍ MINH</w:t>
      </w:r>
    </w:p>
    <w:p w:rsidR="00E64BCA" w:rsidRDefault="00CA15D7" w:rsidP="00CD6954">
      <w:pPr>
        <w:spacing w:after="0" w:line="240" w:lineRule="auto"/>
        <w:jc w:val="center"/>
        <w:rPr>
          <w:rFonts w:ascii="Times New Roman" w:eastAsia="Times New Roman" w:hAnsi="Times New Roman" w:cs="Times New Roman"/>
          <w:b/>
          <w:sz w:val="28"/>
        </w:rPr>
      </w:pPr>
      <w:r>
        <w:rPr>
          <w:rFonts w:ascii="Times New Roman" w:eastAsia="Times New Roman" w:hAnsi="Times New Roman" w:cs="Times New Roman"/>
          <w:b/>
          <w:sz w:val="28"/>
        </w:rPr>
        <w:t>KHÓA XI, KỲ HỌP THỨ BA</w:t>
      </w:r>
    </w:p>
    <w:p w:rsidR="00CD6954" w:rsidRDefault="00CD6954" w:rsidP="00CD6954">
      <w:pPr>
        <w:spacing w:after="0" w:line="240" w:lineRule="auto"/>
        <w:jc w:val="center"/>
      </w:pPr>
    </w:p>
    <w:p w:rsidR="00E64BCA" w:rsidRDefault="00CA15D7" w:rsidP="00FB7E6E">
      <w:pPr>
        <w:spacing w:before="120" w:after="120" w:line="288" w:lineRule="auto"/>
        <w:ind w:firstLine="567"/>
        <w:jc w:val="both"/>
      </w:pPr>
      <w:r>
        <w:rPr>
          <w:rFonts w:ascii="Times New Roman" w:eastAsia="Times New Roman" w:hAnsi="Times New Roman" w:cs="Times New Roman"/>
          <w:i/>
          <w:sz w:val="28"/>
        </w:rPr>
        <w:t>Căn cứ Luật Tổ chức chính quyền địa phương ngày 16 tháng 6 năm 2025;</w:t>
      </w:r>
    </w:p>
    <w:p w:rsidR="00E64BCA" w:rsidRPr="00CD6954" w:rsidRDefault="00CA15D7" w:rsidP="00FB7E6E">
      <w:pPr>
        <w:spacing w:before="120" w:after="120" w:line="288" w:lineRule="auto"/>
        <w:ind w:firstLine="567"/>
        <w:jc w:val="both"/>
        <w:rPr>
          <w:spacing w:val="-6"/>
        </w:rPr>
      </w:pPr>
      <w:r w:rsidRPr="00CD6954">
        <w:rPr>
          <w:rFonts w:ascii="Times New Roman" w:eastAsia="Times New Roman" w:hAnsi="Times New Roman" w:cs="Times New Roman"/>
          <w:i/>
          <w:spacing w:val="-6"/>
          <w:sz w:val="28"/>
        </w:rPr>
        <w:t xml:space="preserve">Căn cứ Luật Ban hành văn bản quy phạm pháp luật ngày 19 tháng 02 năm 2025; </w:t>
      </w:r>
    </w:p>
    <w:p w:rsidR="00E64BCA" w:rsidRDefault="00CA15D7" w:rsidP="00FB7E6E">
      <w:pPr>
        <w:spacing w:before="120" w:after="120" w:line="288" w:lineRule="auto"/>
        <w:ind w:firstLine="567"/>
        <w:jc w:val="both"/>
      </w:pPr>
      <w:r>
        <w:rPr>
          <w:rFonts w:ascii="Times New Roman" w:eastAsia="Times New Roman" w:hAnsi="Times New Roman" w:cs="Times New Roman"/>
          <w:i/>
          <w:sz w:val="28"/>
        </w:rPr>
        <w:t>Căn cứ Luật sửa đổi, bổ sung một số điều của Luật Ban hành văn bản quy phạm pháp luật ngày 25 tháng 6 năm 2025;</w:t>
      </w:r>
    </w:p>
    <w:p w:rsidR="00E64BCA" w:rsidRDefault="00CA15D7" w:rsidP="00FB7E6E">
      <w:pPr>
        <w:spacing w:before="120" w:after="120" w:line="288" w:lineRule="auto"/>
        <w:ind w:firstLine="567"/>
        <w:jc w:val="both"/>
      </w:pPr>
      <w:r>
        <w:rPr>
          <w:rFonts w:ascii="Times New Roman" w:eastAsia="Times New Roman" w:hAnsi="Times New Roman" w:cs="Times New Roman"/>
          <w:i/>
          <w:sz w:val="28"/>
        </w:rPr>
        <w:t>Căn cứ Nghị quyết số 202/2025/QH15 ngày 12 tháng 6 năm 2025 của Quốc hội về việc sắp xếp đơn vị hành chính cấp tỉnh;</w:t>
      </w:r>
    </w:p>
    <w:p w:rsidR="00E64BCA" w:rsidRDefault="00CA15D7" w:rsidP="00FB7E6E">
      <w:pPr>
        <w:spacing w:before="120" w:after="120" w:line="288" w:lineRule="auto"/>
        <w:ind w:firstLine="567"/>
        <w:jc w:val="both"/>
      </w:pPr>
      <w:r>
        <w:rPr>
          <w:rFonts w:ascii="Times New Roman" w:eastAsia="Times New Roman" w:hAnsi="Times New Roman" w:cs="Times New Roman"/>
          <w:i/>
          <w:sz w:val="28"/>
        </w:rPr>
        <w:t xml:space="preserve">Căn cứ Nghị định số 78/2025/NĐ-CP ngày 01 tháng 4 năm 2025 của Chính phủ quy định chi tiết một số điều và biện pháp để tổ chức, hướng dẫn thi hành Luật Ban hành văn bản quy phạm pháp luật; </w:t>
      </w:r>
    </w:p>
    <w:p w:rsidR="00E64BCA" w:rsidRDefault="00CA15D7" w:rsidP="00FB7E6E">
      <w:pPr>
        <w:spacing w:before="120" w:after="120" w:line="288" w:lineRule="auto"/>
        <w:ind w:firstLine="567"/>
        <w:jc w:val="both"/>
      </w:pPr>
      <w:r>
        <w:rPr>
          <w:rFonts w:ascii="Times New Roman" w:eastAsia="Times New Roman" w:hAnsi="Times New Roman" w:cs="Times New Roman"/>
          <w:i/>
          <w:sz w:val="28"/>
        </w:rPr>
        <w:t>Căn cứ Nghị định số 79/2025/NĐ-CP ngày 01 tháng 4 năm 2025 của Chính phủ về kiểm tra, rà soát, hệ thống hóa và xử lý văn bản quy phạm pháp luật;</w:t>
      </w:r>
    </w:p>
    <w:p w:rsidR="00E64BCA" w:rsidRDefault="00CA15D7" w:rsidP="00FB7E6E">
      <w:pPr>
        <w:spacing w:before="120" w:after="120" w:line="288" w:lineRule="auto"/>
        <w:ind w:firstLine="567"/>
        <w:jc w:val="both"/>
      </w:pPr>
      <w:r>
        <w:rPr>
          <w:rFonts w:ascii="Times New Roman" w:eastAsia="Times New Roman" w:hAnsi="Times New Roman" w:cs="Times New Roman"/>
          <w:i/>
          <w:sz w:val="28"/>
        </w:rPr>
        <w:t>Căn cứ Nghị định số 187/2025/NĐ-CP ngày 01 tháng 7 năm 2025 của Chính phủ sửa đổi, bổ sung một số điều của Nghị định số 78/2025/NĐ-CP ngày 01 tháng 4 năm 2025 của Chính phủ quy định chi tiết một số điều và biện pháp để tổ chức, hướng dẫn thi hành Luật Ban hành văn bản quy phạm pháp luật và Nghị định số 79/2025/NĐ-CP ngày 01 tháng 4 năm 2025 của Chính phủ về kiểm tra, rà soát, hệ thống hóa và xử lý văn bản quy phạm pháp luật;</w:t>
      </w:r>
    </w:p>
    <w:p w:rsidR="00E64BCA" w:rsidRDefault="00CA15D7" w:rsidP="00FB7E6E">
      <w:pPr>
        <w:spacing w:before="120" w:after="120" w:line="288" w:lineRule="auto"/>
        <w:ind w:firstLine="567"/>
        <w:jc w:val="both"/>
      </w:pPr>
      <w:r>
        <w:rPr>
          <w:rFonts w:ascii="Times New Roman" w:eastAsia="Times New Roman" w:hAnsi="Times New Roman" w:cs="Times New Roman"/>
          <w:i/>
          <w:sz w:val="28"/>
        </w:rPr>
        <w:t>Xét Tờ trình số 707/TTr-UBND ngày 09 tháng 6 năm 2026 của Ủy ban nhân dân Thành phố Hồ Chí Minh về việc ban hành Nghị quyết bãi bỏ Nghị quyết của Hội đồng nhân dân Thành phố Hồ Chí Minh và các Nghị quyết của Hội đồng nhân dân tỉnh Bà Rịa - Vũng Tàu; Báo cáo thẩm tra số 112/BCBVHXH ngày 17 tháng 6 năm 2026 của Ban Văn hóa - Xã hội Hội đồng nhân dân Thành phố; ý kiến thảo luận của đại biểu Hội đồng nhân dân Thành phố tại kỳ họp.</w:t>
      </w:r>
    </w:p>
    <w:p w:rsidR="00E64BCA" w:rsidRDefault="00CA15D7" w:rsidP="00FB7E6E">
      <w:pPr>
        <w:spacing w:before="360" w:after="360" w:line="264" w:lineRule="auto"/>
        <w:jc w:val="center"/>
      </w:pPr>
      <w:r>
        <w:rPr>
          <w:rFonts w:ascii="Times New Roman" w:eastAsia="Times New Roman" w:hAnsi="Times New Roman" w:cs="Times New Roman"/>
          <w:b/>
          <w:sz w:val="28"/>
        </w:rPr>
        <w:t>QUYẾT NGHỊ:</w:t>
      </w:r>
    </w:p>
    <w:p w:rsidR="00E64BCA" w:rsidRDefault="00CA15D7" w:rsidP="00FB7E6E">
      <w:pPr>
        <w:spacing w:before="120" w:after="120" w:line="288" w:lineRule="auto"/>
        <w:ind w:firstLine="567"/>
        <w:jc w:val="both"/>
      </w:pPr>
      <w:r>
        <w:rPr>
          <w:rFonts w:ascii="Times New Roman" w:eastAsia="Times New Roman" w:hAnsi="Times New Roman" w:cs="Times New Roman"/>
          <w:b/>
          <w:sz w:val="28"/>
        </w:rPr>
        <w:t>Điều 1. Bãi bỏ toàn bộ các Nghị quyết</w:t>
      </w:r>
    </w:p>
    <w:p w:rsidR="00E64BCA" w:rsidRDefault="00BF4EA7" w:rsidP="00FB7E6E">
      <w:pPr>
        <w:spacing w:before="120" w:after="120" w:line="288" w:lineRule="auto"/>
        <w:ind w:firstLine="567"/>
        <w:jc w:val="both"/>
      </w:pPr>
      <w:r w:rsidRPr="00BF4EA7">
        <w:rPr>
          <w:rFonts w:ascii="Times New Roman" w:eastAsia="Times New Roman" w:hAnsi="Times New Roman" w:cs="Times New Roman"/>
          <w:sz w:val="28"/>
        </w:rPr>
        <w:t>1.</w:t>
      </w:r>
      <w:r>
        <w:rPr>
          <w:rFonts w:ascii="Times New Roman" w:eastAsia="Times New Roman" w:hAnsi="Times New Roman" w:cs="Times New Roman"/>
          <w:sz w:val="28"/>
        </w:rPr>
        <w:t xml:space="preserve"> </w:t>
      </w:r>
      <w:r w:rsidR="00CA15D7" w:rsidRPr="00BF4EA7">
        <w:rPr>
          <w:rFonts w:ascii="Times New Roman" w:eastAsia="Times New Roman" w:hAnsi="Times New Roman" w:cs="Times New Roman"/>
          <w:sz w:val="28"/>
        </w:rPr>
        <w:t>Nghị quyết số 08/2019/NQ-HĐND ngày 13 tháng 7 năm 2019 của Hội đồng nhân dân Thành phố Hồ Chí Minh về chính sách cho vay ưu đãi và bổ sung nguồn vốn cho vay trong Chương trình giảm nghèo bền vững thành phố giai đoạn 2019 - 2020.</w:t>
      </w:r>
    </w:p>
    <w:p w:rsidR="00E64BCA" w:rsidRDefault="00BF4EA7" w:rsidP="00FB7E6E">
      <w:pPr>
        <w:spacing w:before="120" w:after="120" w:line="288" w:lineRule="auto"/>
        <w:ind w:firstLine="567"/>
        <w:jc w:val="both"/>
      </w:pPr>
      <w:r w:rsidRPr="00BF4EA7">
        <w:rPr>
          <w:rFonts w:ascii="Times New Roman" w:eastAsia="Times New Roman" w:hAnsi="Times New Roman" w:cs="Times New Roman"/>
          <w:sz w:val="28"/>
        </w:rPr>
        <w:t xml:space="preserve">2. </w:t>
      </w:r>
      <w:r w:rsidR="00CA15D7">
        <w:rPr>
          <w:rFonts w:ascii="Times New Roman" w:eastAsia="Times New Roman" w:hAnsi="Times New Roman" w:cs="Times New Roman"/>
          <w:sz w:val="28"/>
        </w:rPr>
        <w:t>Nghị quyết số 46/2016/NQ-HĐND ngày 04 tháng 8 năm 2016 của Hội đồng nhân dân tỉnh Bà Rịa - Vũng Tàu về việc ban hành chuẩn nghèo tiếp cận đa chiều của tỉnh Bà Rịa - Vũng Tàu giai đoạn 2016 - 2020.</w:t>
      </w:r>
    </w:p>
    <w:p w:rsidR="00E64BCA" w:rsidRDefault="00BF4EA7" w:rsidP="00FB7E6E">
      <w:pPr>
        <w:spacing w:before="120" w:after="120" w:line="288" w:lineRule="auto"/>
        <w:ind w:firstLine="567"/>
        <w:jc w:val="both"/>
      </w:pPr>
      <w:r w:rsidRPr="00BF4EA7">
        <w:rPr>
          <w:rFonts w:ascii="Times New Roman" w:eastAsia="Times New Roman" w:hAnsi="Times New Roman" w:cs="Times New Roman"/>
          <w:sz w:val="28"/>
        </w:rPr>
        <w:t xml:space="preserve">3. </w:t>
      </w:r>
      <w:r w:rsidR="00CA15D7">
        <w:rPr>
          <w:rFonts w:ascii="Times New Roman" w:eastAsia="Times New Roman" w:hAnsi="Times New Roman" w:cs="Times New Roman"/>
          <w:sz w:val="28"/>
        </w:rPr>
        <w:t>Nghị quyết số 47/2016/NQ-HĐND ngày 04 tháng 8 năm 2016 của Hội đồng nhân dân tỉnh Bà Rịa - Vũng Tàu phê duyệt Đề án giảm nghèo bền vững tỉnh Bà Rịa - Vũng Tàu giai đoạn 2016 - 2020.</w:t>
      </w:r>
    </w:p>
    <w:p w:rsidR="00E64BCA" w:rsidRDefault="00BF4EA7" w:rsidP="00FB7E6E">
      <w:pPr>
        <w:spacing w:before="120" w:after="120" w:line="288" w:lineRule="auto"/>
        <w:ind w:firstLine="567"/>
        <w:jc w:val="both"/>
      </w:pPr>
      <w:r w:rsidRPr="00BF4EA7">
        <w:rPr>
          <w:rFonts w:ascii="Times New Roman" w:eastAsia="Times New Roman" w:hAnsi="Times New Roman" w:cs="Times New Roman"/>
          <w:sz w:val="28"/>
        </w:rPr>
        <w:t xml:space="preserve">4. </w:t>
      </w:r>
      <w:r w:rsidR="00CA15D7">
        <w:rPr>
          <w:rFonts w:ascii="Times New Roman" w:eastAsia="Times New Roman" w:hAnsi="Times New Roman" w:cs="Times New Roman"/>
          <w:sz w:val="28"/>
        </w:rPr>
        <w:t>Nghị quyết số 09/2020/NQ-HĐND ngày 13 tháng 12 năm 2020 của Hội đồng nhân dân tỉnh Bà Rịa - Vũng Tàu tiếp tục thực hiện Nghị quyết số 46/2016/NQ-HĐND ngày 04 tháng 8 năm 2016 của Hội đồng nhân dân tỉnh về việc ban hành chuẩn nghèo đa chiều của tỉnh Bà Rịa - Vũng Tàu giai đoạn 2016 - 2020 và Nghị quyết số 47/2016/NQ-HĐND ngày 04 tháng 8 năm 2016 của Hội đồng nhân dân tỉnh phê duyệt Đề án giảm nghèo bền vững tỉnh Bà Rịa - Vũng Tàu giai đoạn 2016 - 2020 đến hết năm 2021.</w:t>
      </w:r>
    </w:p>
    <w:p w:rsidR="00E64BCA" w:rsidRDefault="00CA15D7" w:rsidP="00FB7E6E">
      <w:pPr>
        <w:pStyle w:val="Heading1"/>
        <w:spacing w:before="120" w:after="120" w:line="288" w:lineRule="auto"/>
        <w:ind w:firstLine="567"/>
        <w:jc w:val="both"/>
      </w:pPr>
      <w:r>
        <w:t>Điều 2. Điều khoản thi hành</w:t>
      </w:r>
    </w:p>
    <w:p w:rsidR="00E64BCA" w:rsidRDefault="00CA15D7" w:rsidP="00FB7E6E">
      <w:pPr>
        <w:spacing w:before="120" w:after="120" w:line="288" w:lineRule="auto"/>
        <w:ind w:firstLine="567"/>
        <w:jc w:val="both"/>
        <w:rPr>
          <w:rFonts w:ascii="Times New Roman" w:eastAsia="Times New Roman" w:hAnsi="Times New Roman" w:cs="Times New Roman"/>
          <w:sz w:val="28"/>
        </w:rPr>
      </w:pPr>
      <w:r>
        <w:rPr>
          <w:rFonts w:ascii="Times New Roman" w:eastAsia="Times New Roman" w:hAnsi="Times New Roman" w:cs="Times New Roman"/>
          <w:sz w:val="28"/>
        </w:rPr>
        <w:t xml:space="preserve">Nghị quyết này đã được Hội đồng nhân dân Thành phố Hồ Chí Minh khóa XI, Kỳ họp thứ ba thông qua ngày 19 tháng 6 năm 2026 và có hiệu lực kể từ ngày thông qua./. </w:t>
      </w:r>
    </w:p>
    <w:tbl>
      <w:tblPr>
        <w:tblStyle w:val="TableGrid"/>
        <w:tblW w:w="0" w:type="auto"/>
        <w:tblLook w:val="04A0" w:firstRow="1" w:lastRow="0" w:firstColumn="1" w:lastColumn="0" w:noHBand="0" w:noVBand="1"/>
      </w:tblPr>
      <w:tblGrid>
        <w:gridCol w:w="5954"/>
        <w:gridCol w:w="3108"/>
      </w:tblGrid>
      <w:tr w:rsidR="00C9502D" w:rsidTr="00C9502D">
        <w:tc>
          <w:tcPr>
            <w:tcW w:w="5954" w:type="dxa"/>
            <w:tcBorders>
              <w:top w:val="nil"/>
              <w:left w:val="nil"/>
              <w:bottom w:val="nil"/>
              <w:right w:val="nil"/>
            </w:tcBorders>
          </w:tcPr>
          <w:p w:rsidR="00C9502D" w:rsidRDefault="00C9502D" w:rsidP="00C9502D">
            <w:pPr>
              <w:tabs>
                <w:tab w:val="center" w:pos="1112"/>
                <w:tab w:val="center" w:pos="8422"/>
              </w:tabs>
              <w:jc w:val="both"/>
            </w:pPr>
            <w:r>
              <w:rPr>
                <w:rFonts w:ascii="Times New Roman" w:eastAsia="Times New Roman" w:hAnsi="Times New Roman" w:cs="Times New Roman"/>
                <w:b/>
                <w:i/>
                <w:sz w:val="24"/>
              </w:rPr>
              <w:t>Nơi nhận:</w:t>
            </w:r>
            <w:r>
              <w:rPr>
                <w:rFonts w:ascii="Times New Roman" w:eastAsia="Times New Roman" w:hAnsi="Times New Roman" w:cs="Times New Roman"/>
                <w:b/>
                <w:i/>
                <w:sz w:val="24"/>
              </w:rPr>
              <w:tab/>
            </w:r>
            <w:r>
              <w:rPr>
                <w:rFonts w:ascii="Times New Roman" w:eastAsia="Times New Roman" w:hAnsi="Times New Roman" w:cs="Times New Roman"/>
                <w:b/>
                <w:sz w:val="28"/>
              </w:rPr>
              <w:t xml:space="preserve"> </w:t>
            </w:r>
          </w:p>
          <w:p w:rsidR="00C9502D" w:rsidRDefault="00C9502D" w:rsidP="00C9502D">
            <w:pPr>
              <w:spacing w:after="5" w:line="249" w:lineRule="auto"/>
              <w:jc w:val="both"/>
            </w:pPr>
            <w:r w:rsidRPr="00C9502D">
              <w:rPr>
                <w:rFonts w:ascii="Times New Roman" w:eastAsia="Times New Roman" w:hAnsi="Times New Roman" w:cs="Times New Roman"/>
              </w:rPr>
              <w:t>-</w:t>
            </w:r>
            <w:r>
              <w:rPr>
                <w:rFonts w:ascii="Times New Roman" w:eastAsia="Times New Roman" w:hAnsi="Times New Roman" w:cs="Times New Roman"/>
              </w:rPr>
              <w:t xml:space="preserve"> </w:t>
            </w:r>
            <w:r w:rsidRPr="00C9502D">
              <w:rPr>
                <w:rFonts w:ascii="Times New Roman" w:eastAsia="Times New Roman" w:hAnsi="Times New Roman" w:cs="Times New Roman"/>
              </w:rPr>
              <w:t>Ủy ban Thường vụ Quốc hội;</w:t>
            </w:r>
          </w:p>
          <w:p w:rsidR="00C9502D" w:rsidRDefault="00C9502D" w:rsidP="00C9502D">
            <w:pPr>
              <w:spacing w:after="10" w:line="249" w:lineRule="auto"/>
              <w:jc w:val="both"/>
            </w:pPr>
            <w:r w:rsidRPr="00C9502D">
              <w:rPr>
                <w:rFonts w:ascii="Times New Roman" w:eastAsia="Times New Roman" w:hAnsi="Times New Roman" w:cs="Times New Roman"/>
              </w:rPr>
              <w:t xml:space="preserve">- </w:t>
            </w:r>
            <w:r>
              <w:rPr>
                <w:rFonts w:ascii="Times New Roman" w:eastAsia="Times New Roman" w:hAnsi="Times New Roman" w:cs="Times New Roman"/>
              </w:rPr>
              <w:t>Văn phòng: Quốc hội, Chính phủ;</w:t>
            </w:r>
          </w:p>
          <w:p w:rsidR="00C9502D" w:rsidRDefault="00C9502D" w:rsidP="00C9502D">
            <w:pPr>
              <w:spacing w:after="10" w:line="249" w:lineRule="auto"/>
              <w:jc w:val="both"/>
            </w:pPr>
            <w:r w:rsidRPr="00C9502D">
              <w:rPr>
                <w:rFonts w:ascii="Times New Roman" w:eastAsia="Times New Roman" w:hAnsi="Times New Roman" w:cs="Times New Roman"/>
              </w:rPr>
              <w:t xml:space="preserve">- </w:t>
            </w:r>
            <w:r>
              <w:rPr>
                <w:rFonts w:ascii="Times New Roman" w:eastAsia="Times New Roman" w:hAnsi="Times New Roman" w:cs="Times New Roman"/>
              </w:rPr>
              <w:t>Các Bộ: Nông nghiệp và Môi trường, Tài chính;</w:t>
            </w:r>
          </w:p>
          <w:p w:rsidR="00C9502D" w:rsidRDefault="00C9502D" w:rsidP="00C9502D">
            <w:pPr>
              <w:spacing w:after="10" w:line="249" w:lineRule="auto"/>
              <w:jc w:val="both"/>
            </w:pPr>
            <w:r w:rsidRPr="00C9502D">
              <w:rPr>
                <w:rFonts w:ascii="Times New Roman" w:eastAsia="Times New Roman" w:hAnsi="Times New Roman" w:cs="Times New Roman"/>
              </w:rPr>
              <w:t xml:space="preserve">- </w:t>
            </w:r>
            <w:r>
              <w:rPr>
                <w:rFonts w:ascii="Times New Roman" w:eastAsia="Times New Roman" w:hAnsi="Times New Roman" w:cs="Times New Roman"/>
              </w:rPr>
              <w:t>Cục Kiểm tra VB và TCTHPL - Bộ Tư pháp;</w:t>
            </w:r>
          </w:p>
          <w:p w:rsidR="00C9502D" w:rsidRDefault="00C9502D" w:rsidP="00C9502D">
            <w:pPr>
              <w:spacing w:after="5" w:line="249" w:lineRule="auto"/>
              <w:jc w:val="both"/>
            </w:pPr>
            <w:r w:rsidRPr="00C9502D">
              <w:rPr>
                <w:rFonts w:ascii="Times New Roman" w:eastAsia="Times New Roman" w:hAnsi="Times New Roman" w:cs="Times New Roman"/>
              </w:rPr>
              <w:t xml:space="preserve">- </w:t>
            </w:r>
            <w:r>
              <w:rPr>
                <w:rFonts w:ascii="Times New Roman" w:eastAsia="Times New Roman" w:hAnsi="Times New Roman" w:cs="Times New Roman"/>
              </w:rPr>
              <w:t>Thường trực Thành ủy;</w:t>
            </w:r>
          </w:p>
          <w:p w:rsidR="00C9502D" w:rsidRDefault="00C9502D" w:rsidP="00C9502D">
            <w:pPr>
              <w:spacing w:after="5" w:line="249" w:lineRule="auto"/>
              <w:jc w:val="both"/>
            </w:pPr>
            <w:r w:rsidRPr="00C9502D">
              <w:rPr>
                <w:rFonts w:ascii="Times New Roman" w:eastAsia="Times New Roman" w:hAnsi="Times New Roman" w:cs="Times New Roman"/>
              </w:rPr>
              <w:t xml:space="preserve">- </w:t>
            </w:r>
            <w:r>
              <w:rPr>
                <w:rFonts w:ascii="Times New Roman" w:eastAsia="Times New Roman" w:hAnsi="Times New Roman" w:cs="Times New Roman"/>
              </w:rPr>
              <w:t>Đoàn đại biểu Quốc hội Thành phố;</w:t>
            </w:r>
          </w:p>
          <w:p w:rsidR="00C9502D" w:rsidRDefault="00C9502D" w:rsidP="00C9502D">
            <w:pPr>
              <w:spacing w:after="5" w:line="249" w:lineRule="auto"/>
              <w:jc w:val="both"/>
              <w:rPr>
                <w:rFonts w:ascii="Times New Roman" w:eastAsia="Times New Roman" w:hAnsi="Times New Roman" w:cs="Times New Roman"/>
              </w:rPr>
            </w:pPr>
            <w:r w:rsidRPr="00C9502D">
              <w:rPr>
                <w:rFonts w:ascii="Times New Roman" w:eastAsia="Times New Roman" w:hAnsi="Times New Roman" w:cs="Times New Roman"/>
              </w:rPr>
              <w:t xml:space="preserve">- </w:t>
            </w:r>
            <w:r>
              <w:rPr>
                <w:rFonts w:ascii="Times New Roman" w:eastAsia="Times New Roman" w:hAnsi="Times New Roman" w:cs="Times New Roman"/>
              </w:rPr>
              <w:t xml:space="preserve">Thường trực </w:t>
            </w:r>
            <w:r>
              <w:rPr>
                <w:rFonts w:ascii="Times New Roman" w:eastAsia="Times New Roman" w:hAnsi="Times New Roman" w:cs="Times New Roman"/>
              </w:rPr>
              <w:t>HĐND, UBND, UBMTTQVN Thành phố;</w:t>
            </w:r>
          </w:p>
          <w:p w:rsidR="00C9502D" w:rsidRDefault="00C9502D" w:rsidP="00C9502D">
            <w:pPr>
              <w:spacing w:after="5" w:line="249" w:lineRule="auto"/>
              <w:jc w:val="both"/>
            </w:pPr>
            <w:r>
              <w:rPr>
                <w:rFonts w:ascii="Times New Roman" w:eastAsia="Times New Roman" w:hAnsi="Times New Roman" w:cs="Times New Roman"/>
              </w:rPr>
              <w:t>- Đại biểu HĐND Thành phố;</w:t>
            </w:r>
          </w:p>
          <w:p w:rsidR="00C9502D" w:rsidRDefault="00C9502D" w:rsidP="00C9502D">
            <w:pPr>
              <w:spacing w:after="10" w:line="249" w:lineRule="auto"/>
              <w:jc w:val="both"/>
            </w:pPr>
            <w:r w:rsidRPr="00C9502D">
              <w:rPr>
                <w:rFonts w:ascii="Times New Roman" w:eastAsia="Times New Roman" w:hAnsi="Times New Roman" w:cs="Times New Roman"/>
              </w:rPr>
              <w:t xml:space="preserve">- </w:t>
            </w:r>
            <w:r>
              <w:rPr>
                <w:rFonts w:ascii="Times New Roman" w:eastAsia="Times New Roman" w:hAnsi="Times New Roman" w:cs="Times New Roman"/>
              </w:rPr>
              <w:t>Các Sở, ban, ngành Thành phố;</w:t>
            </w:r>
          </w:p>
          <w:p w:rsidR="00C9502D" w:rsidRPr="00BC5138" w:rsidRDefault="00C9502D" w:rsidP="00C9502D">
            <w:pPr>
              <w:spacing w:after="10" w:line="249" w:lineRule="auto"/>
              <w:jc w:val="both"/>
              <w:rPr>
                <w:spacing w:val="-6"/>
              </w:rPr>
            </w:pPr>
            <w:r w:rsidRPr="00BC5138">
              <w:rPr>
                <w:rFonts w:ascii="Times New Roman" w:eastAsia="Times New Roman" w:hAnsi="Times New Roman" w:cs="Times New Roman"/>
                <w:spacing w:val="-6"/>
              </w:rPr>
              <w:t xml:space="preserve">- </w:t>
            </w:r>
            <w:r w:rsidRPr="00BC5138">
              <w:rPr>
                <w:rFonts w:ascii="Times New Roman" w:eastAsia="Times New Roman" w:hAnsi="Times New Roman" w:cs="Times New Roman"/>
                <w:spacing w:val="-6"/>
              </w:rPr>
              <w:t>Văn phòng: Thành ủy, Đoàn ĐBQH&amp;HĐND, UBND Thành phố;</w:t>
            </w:r>
          </w:p>
          <w:p w:rsidR="00C9502D" w:rsidRPr="00C9502D" w:rsidRDefault="00C9502D" w:rsidP="00C9502D">
            <w:pPr>
              <w:spacing w:after="10" w:line="249" w:lineRule="auto"/>
              <w:jc w:val="both"/>
            </w:pPr>
            <w:r w:rsidRPr="00C9502D">
              <w:rPr>
                <w:rFonts w:ascii="Times New Roman" w:eastAsia="Times New Roman" w:hAnsi="Times New Roman" w:cs="Times New Roman"/>
              </w:rPr>
              <w:t xml:space="preserve">- </w:t>
            </w:r>
            <w:r>
              <w:rPr>
                <w:rFonts w:ascii="Times New Roman" w:eastAsia="Times New Roman" w:hAnsi="Times New Roman" w:cs="Times New Roman"/>
              </w:rPr>
              <w:t xml:space="preserve">Thường trực HĐND, UBND, UBMTTQVN cấp xã; </w:t>
            </w:r>
          </w:p>
          <w:p w:rsidR="00C9502D" w:rsidRDefault="00C9502D" w:rsidP="00C9502D">
            <w:pPr>
              <w:spacing w:after="10" w:line="249" w:lineRule="auto"/>
              <w:jc w:val="both"/>
              <w:rPr>
                <w:rFonts w:ascii="Times New Roman" w:eastAsia="Times New Roman" w:hAnsi="Times New Roman" w:cs="Times New Roman"/>
              </w:rPr>
            </w:pPr>
            <w:r>
              <w:rPr>
                <w:rFonts w:ascii="Times New Roman" w:eastAsia="Times New Roman" w:hAnsi="Times New Roman" w:cs="Times New Roman"/>
              </w:rPr>
              <w:t>- Trung t</w:t>
            </w:r>
            <w:r>
              <w:rPr>
                <w:rFonts w:ascii="Times New Roman" w:eastAsia="Times New Roman" w:hAnsi="Times New Roman" w:cs="Times New Roman"/>
              </w:rPr>
              <w:t>âm Thông tin điện tử Thành phố;</w:t>
            </w:r>
          </w:p>
          <w:p w:rsidR="00C9502D" w:rsidRDefault="00C9502D" w:rsidP="00BC5138">
            <w:pPr>
              <w:spacing w:after="10" w:line="249" w:lineRule="auto"/>
              <w:jc w:val="both"/>
            </w:pPr>
            <w:r>
              <w:rPr>
                <w:rFonts w:ascii="Times New Roman" w:eastAsia="Times New Roman" w:hAnsi="Times New Roman" w:cs="Times New Roman"/>
              </w:rPr>
              <w:t>- Lưu: VT, (P.CTHĐND-Ly).</w:t>
            </w:r>
          </w:p>
        </w:tc>
        <w:tc>
          <w:tcPr>
            <w:tcW w:w="3108" w:type="dxa"/>
            <w:tcBorders>
              <w:top w:val="nil"/>
              <w:left w:val="nil"/>
              <w:bottom w:val="nil"/>
              <w:right w:val="nil"/>
            </w:tcBorders>
          </w:tcPr>
          <w:p w:rsidR="00C9502D" w:rsidRDefault="00C9502D" w:rsidP="00C9502D">
            <w:pPr>
              <w:spacing w:before="120" w:after="120"/>
              <w:jc w:val="center"/>
              <w:rPr>
                <w:rFonts w:ascii="Times New Roman" w:eastAsia="Times New Roman" w:hAnsi="Times New Roman" w:cs="Times New Roman"/>
                <w:b/>
                <w:sz w:val="28"/>
              </w:rPr>
            </w:pPr>
            <w:r>
              <w:rPr>
                <w:rFonts w:ascii="Times New Roman" w:eastAsia="Times New Roman" w:hAnsi="Times New Roman" w:cs="Times New Roman"/>
                <w:b/>
                <w:sz w:val="28"/>
              </w:rPr>
              <w:t>CHỦ TỊCH</w:t>
            </w:r>
          </w:p>
          <w:p w:rsidR="00C9502D" w:rsidRDefault="00C9502D" w:rsidP="00C9502D">
            <w:pPr>
              <w:spacing w:before="120" w:after="120"/>
              <w:jc w:val="center"/>
              <w:rPr>
                <w:rFonts w:ascii="Times New Roman" w:eastAsia="Times New Roman" w:hAnsi="Times New Roman" w:cs="Times New Roman"/>
                <w:b/>
                <w:sz w:val="28"/>
              </w:rPr>
            </w:pPr>
          </w:p>
          <w:p w:rsidR="00C9502D" w:rsidRDefault="00C9502D" w:rsidP="00C9502D">
            <w:pPr>
              <w:spacing w:before="120" w:after="120"/>
              <w:jc w:val="center"/>
              <w:rPr>
                <w:rFonts w:ascii="Times New Roman" w:eastAsia="Times New Roman" w:hAnsi="Times New Roman" w:cs="Times New Roman"/>
                <w:b/>
                <w:sz w:val="28"/>
              </w:rPr>
            </w:pPr>
          </w:p>
          <w:p w:rsidR="00C9502D" w:rsidRDefault="00C9502D" w:rsidP="00C9502D">
            <w:pPr>
              <w:spacing w:before="120" w:after="120"/>
              <w:jc w:val="center"/>
              <w:rPr>
                <w:rFonts w:ascii="Times New Roman" w:eastAsia="Times New Roman" w:hAnsi="Times New Roman" w:cs="Times New Roman"/>
                <w:b/>
                <w:sz w:val="28"/>
              </w:rPr>
            </w:pPr>
          </w:p>
          <w:p w:rsidR="00C9502D" w:rsidRDefault="00C9502D" w:rsidP="00C9502D">
            <w:pPr>
              <w:spacing w:before="120" w:after="120"/>
              <w:jc w:val="center"/>
              <w:rPr>
                <w:rFonts w:ascii="Times New Roman" w:eastAsia="Times New Roman" w:hAnsi="Times New Roman" w:cs="Times New Roman"/>
                <w:b/>
                <w:sz w:val="28"/>
              </w:rPr>
            </w:pPr>
          </w:p>
          <w:p w:rsidR="00C9502D" w:rsidRDefault="00C9502D" w:rsidP="00C9502D">
            <w:pPr>
              <w:spacing w:before="120" w:after="120"/>
              <w:jc w:val="center"/>
              <w:rPr>
                <w:rFonts w:ascii="Times New Roman" w:eastAsia="Times New Roman" w:hAnsi="Times New Roman" w:cs="Times New Roman"/>
                <w:b/>
                <w:sz w:val="28"/>
              </w:rPr>
            </w:pPr>
          </w:p>
          <w:p w:rsidR="00C9502D" w:rsidRDefault="00C9502D" w:rsidP="00C9502D">
            <w:pPr>
              <w:pStyle w:val="Heading1"/>
              <w:spacing w:line="259" w:lineRule="auto"/>
              <w:ind w:firstLine="0"/>
              <w:jc w:val="center"/>
              <w:outlineLvl w:val="0"/>
            </w:pPr>
            <w:r>
              <w:t>Võ Văn Minh</w:t>
            </w:r>
          </w:p>
          <w:p w:rsidR="00C9502D" w:rsidRDefault="00C9502D" w:rsidP="00C9502D">
            <w:pPr>
              <w:spacing w:before="120" w:after="120"/>
              <w:jc w:val="center"/>
              <w:rPr>
                <w:rFonts w:ascii="Times New Roman" w:eastAsia="Times New Roman" w:hAnsi="Times New Roman" w:cs="Times New Roman"/>
                <w:b/>
                <w:sz w:val="28"/>
              </w:rPr>
            </w:pPr>
          </w:p>
          <w:p w:rsidR="00C9502D" w:rsidRDefault="00C9502D" w:rsidP="00BF4EA7">
            <w:pPr>
              <w:spacing w:before="120" w:after="120"/>
              <w:jc w:val="both"/>
            </w:pPr>
          </w:p>
        </w:tc>
      </w:tr>
    </w:tbl>
    <w:p w:rsidR="00C9502D" w:rsidRDefault="00C9502D" w:rsidP="00C9502D">
      <w:pPr>
        <w:tabs>
          <w:tab w:val="center" w:pos="1112"/>
          <w:tab w:val="center" w:pos="8422"/>
        </w:tabs>
        <w:spacing w:after="0"/>
      </w:pPr>
      <w:bookmarkStart w:id="0" w:name="_GoBack"/>
      <w:bookmarkEnd w:id="0"/>
    </w:p>
    <w:sectPr w:rsidR="00C9502D" w:rsidSect="007E710F">
      <w:pgSz w:w="11907" w:h="16840" w:code="9"/>
      <w:pgMar w:top="1134" w:right="1134" w:bottom="1134"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7EC442C"/>
    <w:multiLevelType w:val="hybridMultilevel"/>
    <w:tmpl w:val="F370928C"/>
    <w:lvl w:ilvl="0" w:tplc="03AACDF0">
      <w:start w:val="4"/>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60A85539"/>
    <w:multiLevelType w:val="hybridMultilevel"/>
    <w:tmpl w:val="7126564E"/>
    <w:lvl w:ilvl="0" w:tplc="6BAAF0D0">
      <w:start w:val="1"/>
      <w:numFmt w:val="bullet"/>
      <w:lvlText w:val="-"/>
      <w:lvlJc w:val="left"/>
      <w:pPr>
        <w:ind w:left="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BE8AB4C">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C3691BC">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2C238C2">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B2A4986">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32AE1F8">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07CCAA4">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4862450">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87AE90E">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69C747D7"/>
    <w:multiLevelType w:val="hybridMultilevel"/>
    <w:tmpl w:val="83B8C1B2"/>
    <w:lvl w:ilvl="0" w:tplc="3BF4766C">
      <w:start w:val="1"/>
      <w:numFmt w:val="decimal"/>
      <w:lvlText w:val="%1."/>
      <w:lvlJc w:val="left"/>
      <w:pPr>
        <w:ind w:left="927" w:hanging="360"/>
      </w:pPr>
      <w:rPr>
        <w:rFonts w:ascii="Times New Roman" w:eastAsia="Times New Roman" w:hAnsi="Times New Roman" w:cs="Times New Roman" w:hint="default"/>
        <w:sz w:val="28"/>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3" w15:restartNumberingAfterBreak="0">
    <w:nsid w:val="75F935AC"/>
    <w:multiLevelType w:val="hybridMultilevel"/>
    <w:tmpl w:val="9BFA36AC"/>
    <w:lvl w:ilvl="0" w:tplc="D96E142A">
      <w:start w:val="1"/>
      <w:numFmt w:val="decimal"/>
      <w:lvlText w:val="%1."/>
      <w:lvlJc w:val="left"/>
      <w:pPr>
        <w:ind w:left="58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1603DCE">
      <w:start w:val="1"/>
      <w:numFmt w:val="lowerLetter"/>
      <w:lvlText w:val="%2"/>
      <w:lvlJc w:val="left"/>
      <w:pPr>
        <w:ind w:left="164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30E29DA">
      <w:start w:val="1"/>
      <w:numFmt w:val="lowerRoman"/>
      <w:lvlText w:val="%3"/>
      <w:lvlJc w:val="left"/>
      <w:pPr>
        <w:ind w:left="236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3669D6A">
      <w:start w:val="1"/>
      <w:numFmt w:val="decimal"/>
      <w:lvlText w:val="%4"/>
      <w:lvlJc w:val="left"/>
      <w:pPr>
        <w:ind w:left="308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533EE392">
      <w:start w:val="1"/>
      <w:numFmt w:val="lowerLetter"/>
      <w:lvlText w:val="%5"/>
      <w:lvlJc w:val="left"/>
      <w:pPr>
        <w:ind w:left="380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D27ED5F4">
      <w:start w:val="1"/>
      <w:numFmt w:val="lowerRoman"/>
      <w:lvlText w:val="%6"/>
      <w:lvlJc w:val="left"/>
      <w:pPr>
        <w:ind w:left="452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6C568D72">
      <w:start w:val="1"/>
      <w:numFmt w:val="decimal"/>
      <w:lvlText w:val="%7"/>
      <w:lvlJc w:val="left"/>
      <w:pPr>
        <w:ind w:left="524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3721748">
      <w:start w:val="1"/>
      <w:numFmt w:val="lowerLetter"/>
      <w:lvlText w:val="%8"/>
      <w:lvlJc w:val="left"/>
      <w:pPr>
        <w:ind w:left="596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95B49D24">
      <w:start w:val="1"/>
      <w:numFmt w:val="lowerRoman"/>
      <w:lvlText w:val="%9"/>
      <w:lvlJc w:val="left"/>
      <w:pPr>
        <w:ind w:left="668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77344A4A"/>
    <w:multiLevelType w:val="hybridMultilevel"/>
    <w:tmpl w:val="7A08F2FA"/>
    <w:lvl w:ilvl="0" w:tplc="0EAC6056">
      <w:start w:val="1"/>
      <w:numFmt w:val="bullet"/>
      <w:lvlText w:val="-"/>
      <w:lvlJc w:val="left"/>
      <w:pPr>
        <w:ind w:left="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A8067BA">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EF43E12">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2D8006E">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3EA87F0">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B7E1A7C">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12CAAB4">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B3C6DA0">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A08CDA4">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abstractNumId w:val="3"/>
  </w:num>
  <w:num w:numId="2">
    <w:abstractNumId w:val="4"/>
  </w:num>
  <w:num w:numId="3">
    <w:abstractNumId w:val="1"/>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4BCA"/>
    <w:rsid w:val="00415557"/>
    <w:rsid w:val="007E710F"/>
    <w:rsid w:val="00BB77C5"/>
    <w:rsid w:val="00BC5138"/>
    <w:rsid w:val="00BF4EA7"/>
    <w:rsid w:val="00C9502D"/>
    <w:rsid w:val="00CA15D7"/>
    <w:rsid w:val="00CD6954"/>
    <w:rsid w:val="00E64BCA"/>
    <w:rsid w:val="00FB7E6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0F1D6E"/>
  <w15:docId w15:val="{7033B377-098D-4E23-ADDE-13FAD6756F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vi-VN" w:eastAsia="vi-V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unhideWhenUsed/>
    <w:qFormat/>
    <w:pPr>
      <w:keepNext/>
      <w:keepLines/>
      <w:spacing w:after="0" w:line="272" w:lineRule="auto"/>
      <w:ind w:firstLine="323"/>
      <w:jc w:val="right"/>
      <w:outlineLvl w:val="0"/>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table" w:styleId="TableGrid">
    <w:name w:val="Table Grid"/>
    <w:basedOn w:val="TableNormal"/>
    <w:uiPriority w:val="39"/>
    <w:rsid w:val="007E71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F4EA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2</Pages>
  <Words>572</Words>
  <Characters>3262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Thái Lê Văn Quốc</dc:creator>
  <cp:keywords/>
  <cp:lastModifiedBy>ThanhPhong</cp:lastModifiedBy>
  <cp:revision>10</cp:revision>
  <dcterms:created xsi:type="dcterms:W3CDTF">2026-07-11T06:06:00Z</dcterms:created>
  <dcterms:modified xsi:type="dcterms:W3CDTF">2026-07-11T06:41:00Z</dcterms:modified>
</cp:coreProperties>
</file>