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318" w:type="dxa"/>
        <w:tblCellMar>
          <w:left w:w="0" w:type="dxa"/>
          <w:right w:w="0" w:type="dxa"/>
        </w:tblCellMar>
        <w:tblLook w:val="00A0" w:firstRow="1" w:lastRow="0" w:firstColumn="1" w:lastColumn="0" w:noHBand="0" w:noVBand="0"/>
      </w:tblPr>
      <w:tblGrid>
        <w:gridCol w:w="3261"/>
        <w:gridCol w:w="6521"/>
      </w:tblGrid>
      <w:tr w:rsidR="001C5C22" w:rsidRPr="009E65F6" w:rsidTr="003C0259">
        <w:trPr>
          <w:trHeight w:val="851"/>
        </w:trPr>
        <w:tc>
          <w:tcPr>
            <w:tcW w:w="3261" w:type="dxa"/>
            <w:tcMar>
              <w:top w:w="0" w:type="dxa"/>
              <w:left w:w="108" w:type="dxa"/>
              <w:bottom w:w="0" w:type="dxa"/>
              <w:right w:w="108" w:type="dxa"/>
            </w:tcMar>
          </w:tcPr>
          <w:p w:rsidR="001C5C22" w:rsidRPr="009E65F6" w:rsidRDefault="001C5C22" w:rsidP="009E65F6">
            <w:pPr>
              <w:spacing w:after="0" w:line="240" w:lineRule="atLeast"/>
              <w:jc w:val="center"/>
              <w:rPr>
                <w:szCs w:val="28"/>
                <w:lang w:val="en-US"/>
              </w:rPr>
            </w:pPr>
            <w:r>
              <w:rPr>
                <w:noProof/>
                <w:lang w:val="en-US"/>
              </w:rPr>
              <w:pict>
                <v:shapetype id="_x0000_t32" coordsize="21600,21600" o:spt="32" o:oned="t" path="m,l21600,21600e" filled="f">
                  <v:path arrowok="t" fillok="f" o:connecttype="none"/>
                  <o:lock v:ext="edit" shapetype="t"/>
                </v:shapetype>
                <v:shape id="Straight Arrow Connector 7" o:spid="_x0000_s1026" type="#_x0000_t32" style="position:absolute;left:0;text-align:left;margin-left:45.65pt;margin-top:34.3pt;width:58.5pt;height:0;z-index:251657728;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"/>
              </w:pict>
            </w:r>
            <w:r w:rsidRPr="009E65F6">
              <w:rPr>
                <w:b/>
                <w:bCs/>
                <w:szCs w:val="28"/>
                <w:lang w:eastAsia="vi-VN"/>
              </w:rPr>
              <w:br w:type="page"/>
            </w:r>
            <w:r w:rsidRPr="009E65F6">
              <w:rPr>
                <w:b/>
                <w:bCs/>
                <w:szCs w:val="28"/>
                <w:lang w:val="en-US"/>
              </w:rPr>
              <w:t>ỦY BAN NHÂN DÂN</w:t>
            </w:r>
            <w:r w:rsidRPr="009E65F6">
              <w:rPr>
                <w:b/>
                <w:bCs/>
                <w:szCs w:val="28"/>
              </w:rPr>
              <w:br/>
            </w:r>
            <w:r w:rsidRPr="009E65F6">
              <w:rPr>
                <w:b/>
                <w:bCs/>
                <w:szCs w:val="28"/>
                <w:lang w:val="en-US"/>
              </w:rPr>
              <w:t>TỈNH PHÚ YÊN</w:t>
            </w:r>
          </w:p>
        </w:tc>
        <w:tc>
          <w:tcPr>
            <w:tcW w:w="6521" w:type="dxa"/>
            <w:tcMar>
              <w:top w:w="0" w:type="dxa"/>
              <w:left w:w="108" w:type="dxa"/>
              <w:bottom w:w="0" w:type="dxa"/>
              <w:right w:w="108" w:type="dxa"/>
            </w:tcMar>
          </w:tcPr>
          <w:p w:rsidR="001C5C22" w:rsidRPr="009E65F6" w:rsidRDefault="001C5C22" w:rsidP="009E65F6">
            <w:pPr>
              <w:spacing w:after="0" w:line="240" w:lineRule="atLeast"/>
              <w:jc w:val="center"/>
              <w:rPr>
                <w:b/>
                <w:bCs/>
                <w:szCs w:val="28"/>
              </w:rPr>
            </w:pPr>
            <w:r>
              <w:rPr>
                <w:noProof/>
                <w:lang w:val="en-US"/>
              </w:rPr>
              <w:pict>
                <v:line id="Straight Connector 2" o:spid="_x0000_s1027" style="position:absolute;left:0;text-align:left;z-index:251658752;visibility:visible;mso-wrap-distance-top:-3e-5mm;mso-wrap-distance-bottom:-3e-5mm;mso-position-horizontal-relative:text;mso-position-vertical-relative:text" from="71.45pt,34.3pt" to="242.4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">
                  <o:lock v:ext="edit" shapetype="f"/>
                </v:line>
              </w:pict>
            </w:r>
            <w:r w:rsidRPr="009E65F6">
              <w:rPr>
                <w:b/>
                <w:bCs/>
                <w:szCs w:val="28"/>
              </w:rPr>
              <w:t>CỘNG HÒA XÃ HỘI CHỦ NGHĨA VIỆT NAM</w:t>
            </w:r>
            <w:r w:rsidRPr="009E65F6">
              <w:rPr>
                <w:b/>
                <w:bCs/>
                <w:szCs w:val="28"/>
              </w:rPr>
              <w:br/>
              <w:t>Độc lập - Tự do - Hạnh phúc</w:t>
            </w:r>
          </w:p>
        </w:tc>
      </w:tr>
      <w:tr w:rsidR="001C5C22" w:rsidRPr="009E65F6" w:rsidTr="003C0259">
        <w:trPr>
          <w:trHeight w:val="80"/>
        </w:trPr>
        <w:tc>
          <w:tcPr>
            <w:tcW w:w="3261" w:type="dxa"/>
            <w:tcMar>
              <w:top w:w="0" w:type="dxa"/>
              <w:left w:w="108" w:type="dxa"/>
              <w:bottom w:w="0" w:type="dxa"/>
              <w:right w:w="108" w:type="dxa"/>
            </w:tcMar>
          </w:tcPr>
          <w:p w:rsidR="001C5C22" w:rsidRPr="009E65F6" w:rsidRDefault="001C5C22" w:rsidP="009E65F6">
            <w:pPr>
              <w:spacing w:after="0" w:line="240" w:lineRule="atLeast"/>
              <w:jc w:val="both"/>
              <w:rPr>
                <w:szCs w:val="28"/>
                <w:lang w:val="en-US"/>
              </w:rPr>
            </w:pPr>
            <w:r w:rsidRPr="009E65F6">
              <w:rPr>
                <w:szCs w:val="28"/>
              </w:rPr>
              <w:t>Số: 14</w:t>
            </w:r>
            <w:r w:rsidRPr="009E65F6">
              <w:rPr>
                <w:szCs w:val="28"/>
                <w:lang w:val="en-US"/>
              </w:rPr>
              <w:t xml:space="preserve"> /2024/</w:t>
            </w:r>
            <w:r w:rsidRPr="009E65F6">
              <w:rPr>
                <w:szCs w:val="28"/>
              </w:rPr>
              <w:t>QĐ-</w:t>
            </w:r>
            <w:r w:rsidRPr="009E65F6">
              <w:rPr>
                <w:szCs w:val="28"/>
                <w:lang w:val="en-US"/>
              </w:rPr>
              <w:t>UBND</w:t>
            </w:r>
          </w:p>
        </w:tc>
        <w:tc>
          <w:tcPr>
            <w:tcW w:w="6521" w:type="dxa"/>
            <w:tcMar>
              <w:top w:w="0" w:type="dxa"/>
              <w:left w:w="108" w:type="dxa"/>
              <w:bottom w:w="0" w:type="dxa"/>
              <w:right w:w="108" w:type="dxa"/>
            </w:tcMar>
          </w:tcPr>
          <w:p w:rsidR="001C5C22" w:rsidRPr="009E65F6" w:rsidRDefault="001C5C22" w:rsidP="009E65F6">
            <w:pPr>
              <w:spacing w:after="0" w:line="240" w:lineRule="atLeast"/>
              <w:jc w:val="center"/>
              <w:rPr>
                <w:szCs w:val="28"/>
                <w:lang w:val="en-US"/>
              </w:rPr>
            </w:pPr>
            <w:r w:rsidRPr="009E65F6">
              <w:rPr>
                <w:i/>
                <w:iCs/>
                <w:szCs w:val="28"/>
              </w:rPr>
              <w:t xml:space="preserve">           Phú Yên, ngày  22  tháng 3  năm 2024</w:t>
            </w:r>
          </w:p>
        </w:tc>
      </w:tr>
    </w:tbl>
    <w:p w:rsidR="001C5C22" w:rsidRPr="009E65F6" w:rsidRDefault="001C5C22" w:rsidP="009E65F6">
      <w:pPr>
        <w:spacing w:after="0" w:line="240" w:lineRule="atLeast"/>
        <w:jc w:val="both"/>
        <w:rPr>
          <w:b/>
          <w:bCs/>
          <w:szCs w:val="28"/>
        </w:rPr>
      </w:pPr>
      <w:bookmarkStart w:id="0" w:name="loai_1"/>
    </w:p>
    <w:bookmarkEnd w:id="0"/>
    <w:p w:rsidR="001C5C22" w:rsidRPr="009E65F6" w:rsidRDefault="001C5C22" w:rsidP="009E65F6">
      <w:pPr>
        <w:shd w:val="clear" w:color="auto" w:fill="FFFFFF"/>
        <w:spacing w:after="0" w:line="240" w:lineRule="atLeast"/>
        <w:jc w:val="center"/>
        <w:rPr>
          <w:color w:val="000000"/>
          <w:szCs w:val="28"/>
          <w:lang w:eastAsia="en-SG"/>
        </w:rPr>
      </w:pPr>
      <w:r w:rsidRPr="009E65F6">
        <w:rPr>
          <w:b/>
          <w:bCs/>
          <w:color w:val="000000"/>
          <w:szCs w:val="28"/>
          <w:lang w:eastAsia="en-SG"/>
        </w:rPr>
        <w:t>QUYẾT ĐỊNH</w:t>
      </w:r>
    </w:p>
    <w:p w:rsidR="001C5C22" w:rsidRPr="009E65F6" w:rsidRDefault="001C5C22" w:rsidP="009E65F6">
      <w:pPr>
        <w:spacing w:after="0" w:line="240" w:lineRule="atLeast"/>
        <w:jc w:val="center"/>
        <w:rPr>
          <w:b/>
          <w:bCs/>
          <w:color w:val="000000"/>
          <w:szCs w:val="28"/>
          <w:lang w:val="en-US"/>
        </w:rPr>
      </w:pPr>
      <w:r w:rsidRPr="009E65F6">
        <w:rPr>
          <w:b/>
          <w:bCs/>
          <w:color w:val="000000"/>
          <w:szCs w:val="28"/>
          <w:lang w:val="en-US"/>
        </w:rPr>
        <w:t>Bãi bỏ các quyết định của Ủy ban nhân dân tỉnh Phú Yên</w:t>
      </w:r>
    </w:p>
    <w:p w:rsidR="001C5C22" w:rsidRPr="009E65F6" w:rsidRDefault="001C5C22" w:rsidP="009E65F6">
      <w:pPr>
        <w:shd w:val="clear" w:color="auto" w:fill="FFFFFF"/>
        <w:spacing w:after="0" w:line="240" w:lineRule="atLeast"/>
        <w:jc w:val="center"/>
        <w:rPr>
          <w:b/>
          <w:color w:val="000000"/>
          <w:szCs w:val="28"/>
          <w:lang w:eastAsia="en-SG"/>
        </w:rPr>
      </w:pPr>
      <w:r>
        <w:rPr>
          <w:noProof/>
          <w:lang w:val="en-US"/>
        </w:rPr>
        <w:pict>
          <v:line id="Straight Connector 1" o:spid="_x0000_s1028" style="position:absolute;left:0;text-align:left;z-index:251656704;visibility:visible;mso-wrap-distance-top:-3e-5mm;mso-wrap-distance-bottom:-3e-5mm" from="183.65pt,6.35pt" to="271.5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">
            <o:lock v:ext="edit" shapetype="f"/>
          </v:line>
        </w:pict>
      </w:r>
    </w:p>
    <w:p w:rsidR="001C5C22" w:rsidRPr="009E65F6" w:rsidRDefault="001C5C22" w:rsidP="009E65F6">
      <w:pPr>
        <w:shd w:val="clear" w:color="auto" w:fill="FFFFFF"/>
        <w:spacing w:after="0" w:line="240" w:lineRule="atLeast"/>
        <w:jc w:val="center"/>
        <w:rPr>
          <w:b/>
          <w:bCs/>
          <w:color w:val="000000"/>
          <w:szCs w:val="28"/>
          <w:lang w:eastAsia="en-SG"/>
        </w:rPr>
      </w:pPr>
      <w:r w:rsidRPr="009E65F6">
        <w:rPr>
          <w:b/>
          <w:bCs/>
          <w:color w:val="000000"/>
          <w:szCs w:val="28"/>
          <w:lang w:eastAsia="en-SG"/>
        </w:rPr>
        <w:t>ỦY BAN NHÂN DÂN TỈNH PHÚ YÊN</w:t>
      </w:r>
    </w:p>
    <w:p w:rsidR="001C5C22" w:rsidRPr="009E65F6" w:rsidRDefault="001C5C22" w:rsidP="009E65F6">
      <w:pPr>
        <w:shd w:val="clear" w:color="auto" w:fill="FFFFFF"/>
        <w:spacing w:after="0" w:line="240" w:lineRule="atLeast"/>
        <w:jc w:val="center"/>
        <w:rPr>
          <w:color w:val="000000"/>
          <w:szCs w:val="28"/>
          <w:lang w:eastAsia="en-SG"/>
        </w:rPr>
      </w:pPr>
    </w:p>
    <w:p w:rsidR="001C5C22" w:rsidRPr="009E65F6" w:rsidRDefault="001C5C22" w:rsidP="009E65F6">
      <w:pPr>
        <w:autoSpaceDE w:val="0"/>
        <w:autoSpaceDN w:val="0"/>
        <w:adjustRightInd w:val="0"/>
        <w:spacing w:after="0" w:line="240" w:lineRule="atLeast"/>
        <w:ind w:firstLine="720"/>
        <w:jc w:val="both"/>
        <w:rPr>
          <w:i/>
          <w:szCs w:val="28"/>
        </w:rPr>
      </w:pPr>
      <w:r w:rsidRPr="009E65F6">
        <w:rPr>
          <w:i/>
          <w:szCs w:val="28"/>
        </w:rPr>
        <w:t>Căn cứ Luật Tổ chức chính quyền địa phương ngày 19 tháng 6 năm 2015;</w:t>
      </w:r>
    </w:p>
    <w:p w:rsidR="001C5C22" w:rsidRPr="009E65F6" w:rsidRDefault="001C5C22" w:rsidP="009E65F6">
      <w:pPr>
        <w:autoSpaceDE w:val="0"/>
        <w:autoSpaceDN w:val="0"/>
        <w:adjustRightInd w:val="0"/>
        <w:spacing w:after="0" w:line="240" w:lineRule="atLeast"/>
        <w:ind w:firstLine="720"/>
        <w:jc w:val="both"/>
        <w:rPr>
          <w:i/>
          <w:szCs w:val="28"/>
        </w:rPr>
      </w:pPr>
      <w:r w:rsidRPr="009E65F6">
        <w:rPr>
          <w:i/>
          <w:szCs w:val="28"/>
        </w:rPr>
        <w:t>Căn cứ Luật sửa đổi, bổ sung một số điều của Luật Tổ chức Chính phủ và Luật Tổ chức chính quyền địa phương ngày 22 tháng 11 năm 2019;</w:t>
      </w:r>
    </w:p>
    <w:p w:rsidR="001C5C22" w:rsidRPr="009E65F6" w:rsidRDefault="001C5C22" w:rsidP="009E65F6">
      <w:pPr>
        <w:autoSpaceDE w:val="0"/>
        <w:autoSpaceDN w:val="0"/>
        <w:adjustRightInd w:val="0"/>
        <w:spacing w:after="0" w:line="240" w:lineRule="atLeast"/>
        <w:ind w:firstLine="720"/>
        <w:jc w:val="both"/>
        <w:rPr>
          <w:i/>
          <w:szCs w:val="28"/>
        </w:rPr>
      </w:pPr>
      <w:r w:rsidRPr="009E65F6">
        <w:rPr>
          <w:i/>
          <w:szCs w:val="28"/>
        </w:rPr>
        <w:t xml:space="preserve">Căn cứ Luật Ban hành văn bản quy phạm pháp luật ngày 22 tháng 6 năm 2015; </w:t>
      </w:r>
    </w:p>
    <w:p w:rsidR="001C5C22" w:rsidRPr="009E65F6" w:rsidRDefault="001C5C22" w:rsidP="009E65F6">
      <w:pPr>
        <w:autoSpaceDE w:val="0"/>
        <w:autoSpaceDN w:val="0"/>
        <w:adjustRightInd w:val="0"/>
        <w:spacing w:after="0" w:line="240" w:lineRule="atLeast"/>
        <w:ind w:firstLine="720"/>
        <w:jc w:val="both"/>
        <w:rPr>
          <w:i/>
          <w:szCs w:val="28"/>
        </w:rPr>
      </w:pPr>
      <w:r w:rsidRPr="009E65F6">
        <w:rPr>
          <w:i/>
          <w:szCs w:val="28"/>
        </w:rPr>
        <w:t>Căn cứ Luật sửa đổi, bổ sung một số điều của Luật Ban hành văn bản quy phạm pháp luật ngày 18 tháng 6 năm 2020;</w:t>
      </w:r>
    </w:p>
    <w:p w:rsidR="001C5C22" w:rsidRPr="009E65F6" w:rsidRDefault="001C5C22" w:rsidP="009E65F6">
      <w:pPr>
        <w:autoSpaceDE w:val="0"/>
        <w:autoSpaceDN w:val="0"/>
        <w:adjustRightInd w:val="0"/>
        <w:spacing w:after="0" w:line="240" w:lineRule="atLeast"/>
        <w:ind w:firstLine="720"/>
        <w:jc w:val="both"/>
        <w:rPr>
          <w:i/>
          <w:szCs w:val="28"/>
        </w:rPr>
      </w:pPr>
      <w:r w:rsidRPr="009E65F6">
        <w:rPr>
          <w:i/>
          <w:szCs w:val="28"/>
        </w:rPr>
        <w:t xml:space="preserve">Căn cứ Nghị định số 34/2016/NĐ-CP ngày 14 tháng 5 năm 2016 của Chính phủ quy định một số điều và biện pháp thi hành Luật ban hành văn bản quy phạm pháp luật; </w:t>
      </w:r>
    </w:p>
    <w:p w:rsidR="001C5C22" w:rsidRPr="009E65F6" w:rsidRDefault="001C5C22" w:rsidP="009E65F6">
      <w:pPr>
        <w:autoSpaceDE w:val="0"/>
        <w:autoSpaceDN w:val="0"/>
        <w:adjustRightInd w:val="0"/>
        <w:spacing w:after="0" w:line="240" w:lineRule="atLeast"/>
        <w:ind w:firstLine="720"/>
        <w:jc w:val="both"/>
        <w:rPr>
          <w:i/>
          <w:szCs w:val="28"/>
        </w:rPr>
      </w:pPr>
      <w:r w:rsidRPr="009E65F6">
        <w:rPr>
          <w:i/>
          <w:szCs w:val="28"/>
        </w:rPr>
        <w:t>Căn cứ Nghị định số 154/2020/NĐ-CP ngày 31 tháng 12 năm 2020 sửa đổi, bổ sung một số điều của Nghị định số 34/2016/NĐ-CP ngày 14 tháng 5 năm 2016 của Chính phủ quy định chi tiết một số điều và biện pháp thi hành Luật Ban hành văn bản quy phạm pháp luật;</w:t>
      </w:r>
    </w:p>
    <w:p w:rsidR="001C5C22" w:rsidRPr="009E65F6" w:rsidRDefault="001C5C22" w:rsidP="009E65F6">
      <w:pPr>
        <w:autoSpaceDE w:val="0"/>
        <w:autoSpaceDN w:val="0"/>
        <w:adjustRightInd w:val="0"/>
        <w:spacing w:after="0" w:line="240" w:lineRule="atLeast"/>
        <w:ind w:firstLine="720"/>
        <w:jc w:val="both"/>
        <w:rPr>
          <w:rStyle w:val="fontstyle21"/>
          <w:iCs/>
          <w:szCs w:val="28"/>
        </w:rPr>
      </w:pPr>
      <w:r w:rsidRPr="009E65F6">
        <w:rPr>
          <w:i/>
          <w:szCs w:val="28"/>
        </w:rPr>
        <w:t xml:space="preserve">Căn cứ </w:t>
      </w:r>
      <w:r w:rsidRPr="009E65F6">
        <w:rPr>
          <w:rStyle w:val="fontstyle21"/>
          <w:iCs/>
          <w:szCs w:val="28"/>
        </w:rPr>
        <w:t>Nghị định số 64/2015/NĐ-CP ngày 06 tháng 8 năm 2015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w:t>
      </w:r>
    </w:p>
    <w:p w:rsidR="001C5C22" w:rsidRPr="009E65F6" w:rsidRDefault="001C5C22" w:rsidP="009E65F6">
      <w:pPr>
        <w:autoSpaceDE w:val="0"/>
        <w:autoSpaceDN w:val="0"/>
        <w:adjustRightInd w:val="0"/>
        <w:spacing w:after="0" w:line="240" w:lineRule="atLeast"/>
        <w:ind w:firstLine="720"/>
        <w:jc w:val="both"/>
        <w:rPr>
          <w:i/>
          <w:iCs/>
          <w:color w:val="000000"/>
          <w:szCs w:val="28"/>
        </w:rPr>
      </w:pPr>
      <w:r w:rsidRPr="009E65F6">
        <w:rPr>
          <w:rStyle w:val="fontstyle21"/>
          <w:iCs/>
          <w:szCs w:val="28"/>
        </w:rPr>
        <w:t>Căn cứ Nghị định số 131/2021/NĐ-CP ngày 31 tháng 12 năm 2021 của Chính phủ quy định chi tiết và biện pháp thi hành Pháp lệnh Ưu đãi người có công với cách mạng;</w:t>
      </w:r>
    </w:p>
    <w:p w:rsidR="001C5C22" w:rsidRPr="009E65F6" w:rsidRDefault="001C5C22" w:rsidP="009E65F6">
      <w:pPr>
        <w:shd w:val="clear" w:color="auto" w:fill="FFFFFF"/>
        <w:spacing w:after="0" w:line="240" w:lineRule="atLeast"/>
        <w:ind w:firstLine="720"/>
        <w:jc w:val="both"/>
        <w:rPr>
          <w:i/>
          <w:color w:val="000000"/>
          <w:szCs w:val="28"/>
          <w:lang w:eastAsia="en-SG"/>
        </w:rPr>
      </w:pPr>
      <w:r w:rsidRPr="009E65F6">
        <w:rPr>
          <w:i/>
          <w:iCs/>
          <w:color w:val="000000"/>
          <w:szCs w:val="28"/>
          <w:lang w:eastAsia="en-SG"/>
        </w:rPr>
        <w:t>Theo đề nghị của Sở Lao động – Thương binh và Xã hội tại Tờ trình số      18/TTr-SLĐTBXH ngày 22/02/2024.</w:t>
      </w:r>
    </w:p>
    <w:p w:rsidR="001C5C22" w:rsidRDefault="001C5C22" w:rsidP="009E65F6">
      <w:pPr>
        <w:shd w:val="clear" w:color="auto" w:fill="FFFFFF"/>
        <w:spacing w:after="0" w:line="240" w:lineRule="atLeast"/>
        <w:jc w:val="center"/>
        <w:rPr>
          <w:b/>
          <w:bCs/>
          <w:color w:val="000000"/>
          <w:szCs w:val="28"/>
          <w:lang w:eastAsia="en-SG"/>
        </w:rPr>
      </w:pPr>
    </w:p>
    <w:p w:rsidR="001C5C22" w:rsidRPr="00E81C57" w:rsidRDefault="001C5C22" w:rsidP="00E81C57">
      <w:pPr>
        <w:shd w:val="clear" w:color="auto" w:fill="FFFFFF"/>
        <w:spacing w:after="0" w:line="240" w:lineRule="atLeast"/>
        <w:jc w:val="center"/>
        <w:rPr>
          <w:b/>
          <w:bCs/>
          <w:color w:val="000000"/>
          <w:szCs w:val="28"/>
          <w:lang w:eastAsia="en-SG"/>
        </w:rPr>
      </w:pPr>
      <w:r w:rsidRPr="009E65F6">
        <w:rPr>
          <w:b/>
          <w:bCs/>
          <w:color w:val="000000"/>
          <w:szCs w:val="28"/>
          <w:lang w:eastAsia="en-SG"/>
        </w:rPr>
        <w:t>QUYẾT ĐỊNH:</w:t>
      </w:r>
    </w:p>
    <w:p w:rsidR="001C5C22" w:rsidRPr="009E65F6" w:rsidRDefault="001C5C22" w:rsidP="009E65F6">
      <w:pPr>
        <w:spacing w:after="0" w:line="240" w:lineRule="atLeast"/>
        <w:ind w:firstLine="709"/>
        <w:jc w:val="both"/>
        <w:rPr>
          <w:b/>
          <w:color w:val="000000"/>
          <w:szCs w:val="28"/>
          <w:lang w:eastAsia="en-SG"/>
        </w:rPr>
      </w:pPr>
      <w:bookmarkStart w:id="1" w:name="dieu_1"/>
      <w:r w:rsidRPr="009E65F6">
        <w:rPr>
          <w:b/>
          <w:bCs/>
          <w:color w:val="000000"/>
          <w:szCs w:val="28"/>
          <w:lang w:eastAsia="en-SG"/>
        </w:rPr>
        <w:t>Điều 1</w:t>
      </w:r>
      <w:r w:rsidRPr="009E65F6">
        <w:rPr>
          <w:color w:val="000000"/>
          <w:szCs w:val="28"/>
          <w:lang w:eastAsia="en-SG"/>
        </w:rPr>
        <w:t>.</w:t>
      </w:r>
      <w:bookmarkEnd w:id="1"/>
      <w:r w:rsidRPr="009E65F6">
        <w:rPr>
          <w:color w:val="000000"/>
          <w:szCs w:val="28"/>
          <w:lang w:eastAsia="en-SG"/>
        </w:rPr>
        <w:t> </w:t>
      </w:r>
      <w:bookmarkStart w:id="2" w:name="dieu_2_name"/>
      <w:r w:rsidRPr="009E65F6">
        <w:rPr>
          <w:b/>
          <w:color w:val="000000"/>
          <w:szCs w:val="28"/>
          <w:lang w:eastAsia="en-SG"/>
        </w:rPr>
        <w:t>Bãi bỏ toàn bộ các quyết định</w:t>
      </w:r>
    </w:p>
    <w:p w:rsidR="001C5C22" w:rsidRPr="009E65F6" w:rsidRDefault="001C5C22" w:rsidP="009E65F6">
      <w:pPr>
        <w:spacing w:after="0" w:line="240" w:lineRule="atLeast"/>
        <w:ind w:firstLine="709"/>
        <w:jc w:val="both"/>
        <w:rPr>
          <w:szCs w:val="28"/>
        </w:rPr>
      </w:pPr>
      <w:r w:rsidRPr="009E65F6">
        <w:rPr>
          <w:szCs w:val="28"/>
        </w:rPr>
        <w:t>Bãi bỏ toàn bộ các quyết định sau đây:</w:t>
      </w:r>
    </w:p>
    <w:p w:rsidR="001C5C22" w:rsidRPr="009E65F6" w:rsidRDefault="001C5C22" w:rsidP="009E65F6">
      <w:pPr>
        <w:spacing w:after="0" w:line="240" w:lineRule="atLeast"/>
        <w:ind w:firstLine="709"/>
        <w:jc w:val="both"/>
        <w:rPr>
          <w:rStyle w:val="fontstyle01"/>
          <w:b w:val="0"/>
          <w:bCs/>
          <w:szCs w:val="28"/>
        </w:rPr>
      </w:pPr>
      <w:r w:rsidRPr="009E65F6">
        <w:rPr>
          <w:rStyle w:val="fontstyle01"/>
          <w:b w:val="0"/>
          <w:bCs/>
          <w:szCs w:val="28"/>
        </w:rPr>
        <w:t xml:space="preserve">1. </w:t>
      </w:r>
      <w:r w:rsidRPr="009E65F6">
        <w:rPr>
          <w:bCs/>
          <w:szCs w:val="28"/>
        </w:rPr>
        <w:t>Quyết định số 1908/2009/QĐ-UBND ngày 14/10/2009 của Ủy ban nhân dân tỉnh Phú Yên về việc ban hành Quy chế phối hợp về công tác quản lý người nước ngoài làm việc trong các doanh nghiệp, tổ chức trên địa bàn tỉnh Phú Yên.</w:t>
      </w:r>
    </w:p>
    <w:p w:rsidR="001C5C22" w:rsidRPr="009E65F6" w:rsidRDefault="001C5C22" w:rsidP="009E65F6">
      <w:pPr>
        <w:spacing w:after="0" w:line="240" w:lineRule="atLeast"/>
        <w:ind w:firstLine="709"/>
        <w:jc w:val="both"/>
        <w:rPr>
          <w:szCs w:val="28"/>
        </w:rPr>
      </w:pPr>
      <w:r w:rsidRPr="009E65F6">
        <w:rPr>
          <w:rStyle w:val="fontstyle01"/>
          <w:b w:val="0"/>
          <w:bCs/>
          <w:szCs w:val="28"/>
        </w:rPr>
        <w:t xml:space="preserve">2. </w:t>
      </w:r>
      <w:r w:rsidRPr="009E65F6">
        <w:rPr>
          <w:szCs w:val="28"/>
          <w:lang w:val="nl-NL"/>
        </w:rPr>
        <w:t xml:space="preserve">Quyết định số 845/2011/QĐ-UBND ngày 01/6/2011 </w:t>
      </w:r>
      <w:r w:rsidRPr="009E65F6">
        <w:rPr>
          <w:bCs/>
          <w:szCs w:val="28"/>
        </w:rPr>
        <w:t xml:space="preserve">của Ủy ban nhân dân tỉnh Phú Yên về việc </w:t>
      </w:r>
      <w:r w:rsidRPr="009E65F6">
        <w:rPr>
          <w:szCs w:val="28"/>
        </w:rPr>
        <w:t>ban hành Danh mục, chương trình khung và mức chi đào tạo nghề trình độ sơ cấp, dạy nghề dưới 3 tháng tại các cơ sở dạy nghề và mức hỗ trợ kèm nghề, truyền nghề tại các doanh nghiệp, cơ sở sản xuất kinh doanh để đào tạo nghề cho lao động nông thôn trên địa bàn tỉnh.</w:t>
      </w:r>
    </w:p>
    <w:p w:rsidR="001C5C22" w:rsidRPr="009E65F6" w:rsidRDefault="001C5C22" w:rsidP="009E65F6">
      <w:pPr>
        <w:spacing w:after="0" w:line="240" w:lineRule="atLeast"/>
        <w:ind w:firstLine="709"/>
        <w:jc w:val="both"/>
        <w:rPr>
          <w:szCs w:val="28"/>
        </w:rPr>
      </w:pPr>
      <w:r w:rsidRPr="009E65F6">
        <w:rPr>
          <w:szCs w:val="28"/>
        </w:rPr>
        <w:t xml:space="preserve">3. </w:t>
      </w:r>
      <w:r w:rsidRPr="009E65F6">
        <w:rPr>
          <w:szCs w:val="28"/>
          <w:lang w:val="nl-NL"/>
        </w:rPr>
        <w:t xml:space="preserve">Quyết định số 18/2012/QĐ-UBND ngày 12/8/2012 </w:t>
      </w:r>
      <w:r w:rsidRPr="009E65F6">
        <w:rPr>
          <w:bCs/>
          <w:szCs w:val="28"/>
        </w:rPr>
        <w:t xml:space="preserve">của Ủy ban nhân dân tỉnh Phú Yên về việc </w:t>
      </w:r>
      <w:r w:rsidRPr="009E65F6">
        <w:rPr>
          <w:szCs w:val="28"/>
        </w:rPr>
        <w:t>bổ sung Danh mục, chương trình khung và mức chi đào tạo nghề trình độ sơ cấp, dạy nghề dưới 3 tháng tại các cơ sở dạy nghề và mức hỗ trợ kèm nghề, truyền nghề tại các doanh nghiệp, cơ sở sản xuất kinh doanh để đào tạo nghề cho lao động nông thôn trên địa bàn tỉnh.</w:t>
      </w:r>
    </w:p>
    <w:p w:rsidR="001C5C22" w:rsidRPr="009E65F6" w:rsidRDefault="001C5C22" w:rsidP="009E65F6">
      <w:pPr>
        <w:spacing w:after="0" w:line="240" w:lineRule="atLeast"/>
        <w:ind w:firstLine="709"/>
        <w:jc w:val="both"/>
        <w:rPr>
          <w:rStyle w:val="fontstyle01"/>
          <w:b w:val="0"/>
          <w:bCs/>
          <w:szCs w:val="28"/>
        </w:rPr>
      </w:pPr>
      <w:r w:rsidRPr="009E65F6">
        <w:rPr>
          <w:szCs w:val="28"/>
        </w:rPr>
        <w:t xml:space="preserve">4. </w:t>
      </w:r>
      <w:r w:rsidRPr="009E65F6">
        <w:rPr>
          <w:szCs w:val="28"/>
          <w:lang w:val="nl-NL"/>
        </w:rPr>
        <w:t xml:space="preserve">Quyết định số 01/2012/QĐ-UBND ngày 04/01/2012 </w:t>
      </w:r>
      <w:r w:rsidRPr="009E65F6">
        <w:rPr>
          <w:bCs/>
          <w:szCs w:val="28"/>
        </w:rPr>
        <w:t xml:space="preserve">của Ủy ban nhân dân tỉnh Phú Yên về việc </w:t>
      </w:r>
      <w:r w:rsidRPr="009E65F6">
        <w:rPr>
          <w:szCs w:val="28"/>
        </w:rPr>
        <w:t>ban hành quy chế vận động, đóng góp, quản lý và sử dụng quỹ "Đền ơn đáp nghĩa tỉnh".</w:t>
      </w:r>
    </w:p>
    <w:p w:rsidR="001C5C22" w:rsidRPr="009E65F6" w:rsidRDefault="001C5C22" w:rsidP="009E65F6">
      <w:pPr>
        <w:shd w:val="clear" w:color="auto" w:fill="FFFFFF"/>
        <w:spacing w:after="0" w:line="240" w:lineRule="atLeast"/>
        <w:ind w:firstLine="709"/>
        <w:jc w:val="both"/>
        <w:rPr>
          <w:color w:val="000000"/>
          <w:szCs w:val="28"/>
          <w:lang w:eastAsia="en-SG"/>
        </w:rPr>
      </w:pPr>
      <w:r w:rsidRPr="009E65F6">
        <w:rPr>
          <w:b/>
          <w:color w:val="000000"/>
          <w:szCs w:val="28"/>
          <w:lang w:eastAsia="en-SG"/>
        </w:rPr>
        <w:t>Điều 2.</w:t>
      </w:r>
      <w:bookmarkEnd w:id="2"/>
      <w:r w:rsidRPr="009E65F6">
        <w:rPr>
          <w:b/>
          <w:color w:val="000000"/>
          <w:szCs w:val="28"/>
          <w:lang w:eastAsia="en-SG"/>
        </w:rPr>
        <w:t xml:space="preserve"> Điều khoản thi hành</w:t>
      </w:r>
    </w:p>
    <w:p w:rsidR="001C5C22" w:rsidRPr="009E65F6" w:rsidRDefault="001C5C22" w:rsidP="009E65F6">
      <w:pPr>
        <w:shd w:val="clear" w:color="auto" w:fill="FFFFFF"/>
        <w:spacing w:after="0" w:line="240" w:lineRule="atLeast"/>
        <w:ind w:firstLine="709"/>
        <w:jc w:val="both"/>
        <w:rPr>
          <w:color w:val="000000"/>
          <w:szCs w:val="28"/>
          <w:lang w:eastAsia="en-SG"/>
        </w:rPr>
      </w:pPr>
      <w:r w:rsidRPr="009E65F6">
        <w:rPr>
          <w:bCs/>
          <w:color w:val="000000"/>
          <w:szCs w:val="28"/>
          <w:lang w:eastAsia="en-SG"/>
        </w:rPr>
        <w:t>1.</w:t>
      </w:r>
      <w:r w:rsidRPr="009E65F6">
        <w:rPr>
          <w:color w:val="000000"/>
          <w:szCs w:val="28"/>
          <w:lang w:eastAsia="en-SG"/>
        </w:rPr>
        <w:t> </w:t>
      </w:r>
      <w:bookmarkStart w:id="3" w:name="dieu_3_name"/>
      <w:r w:rsidRPr="009E65F6">
        <w:rPr>
          <w:color w:val="000000"/>
          <w:szCs w:val="28"/>
          <w:lang w:eastAsia="en-SG"/>
        </w:rPr>
        <w:t>Chánh Văn phòng Ủy ban nhân dân tỉnh; Giám đốc Sở Lao động – Thương binh và Xã hội; Thủ trưởng các sở, ban, ngành tỉnh; Chủ tịch Ủy ban nhân dân các huyện, thị xã, thành phố; các tổ chức, cá nhân có liên quan chịu trách nhiệm thi hành Quyết định này.</w:t>
      </w:r>
    </w:p>
    <w:p w:rsidR="001C5C22" w:rsidRPr="009E65F6" w:rsidRDefault="001C5C22" w:rsidP="009E65F6">
      <w:pPr>
        <w:shd w:val="clear" w:color="auto" w:fill="FFFFFF"/>
        <w:spacing w:after="0" w:line="240" w:lineRule="atLeast"/>
        <w:ind w:firstLine="709"/>
        <w:jc w:val="both"/>
        <w:rPr>
          <w:color w:val="000000"/>
          <w:szCs w:val="28"/>
          <w:lang w:eastAsia="en-SG"/>
        </w:rPr>
      </w:pPr>
      <w:r w:rsidRPr="009E65F6">
        <w:rPr>
          <w:color w:val="000000"/>
          <w:szCs w:val="28"/>
          <w:lang w:eastAsia="en-SG"/>
        </w:rPr>
        <w:t>2. Quyết định này có hiệu lực từ</w:t>
      </w:r>
      <w:r>
        <w:rPr>
          <w:color w:val="000000"/>
          <w:szCs w:val="28"/>
          <w:lang w:eastAsia="en-SG"/>
        </w:rPr>
        <w:t xml:space="preserve"> ngày 02 tháng 04</w:t>
      </w:r>
      <w:r w:rsidRPr="009E65F6">
        <w:rPr>
          <w:color w:val="000000"/>
          <w:szCs w:val="28"/>
          <w:lang w:eastAsia="en-SG"/>
        </w:rPr>
        <w:t xml:space="preserve"> năm 2024./.</w:t>
      </w:r>
      <w:bookmarkEnd w:id="3"/>
    </w:p>
    <w:tbl>
      <w:tblPr>
        <w:tblW w:w="0" w:type="auto"/>
        <w:tblInd w:w="250" w:type="dxa"/>
        <w:tblLook w:val="00A0" w:firstRow="1" w:lastRow="0" w:firstColumn="1" w:lastColumn="0" w:noHBand="0" w:noVBand="0"/>
      </w:tblPr>
      <w:tblGrid>
        <w:gridCol w:w="3969"/>
        <w:gridCol w:w="5068"/>
      </w:tblGrid>
      <w:tr w:rsidR="001C5C22" w:rsidRPr="009E65F6" w:rsidTr="00CD01EF">
        <w:tc>
          <w:tcPr>
            <w:tcW w:w="3969" w:type="dxa"/>
          </w:tcPr>
          <w:p w:rsidR="001C5C22" w:rsidRPr="009E65F6" w:rsidRDefault="001C5C22" w:rsidP="009E65F6">
            <w:pPr>
              <w:spacing w:after="0" w:line="240" w:lineRule="atLeast"/>
              <w:rPr>
                <w:color w:val="000000"/>
                <w:szCs w:val="28"/>
                <w:lang w:eastAsia="en-SG"/>
              </w:rPr>
            </w:pPr>
          </w:p>
        </w:tc>
        <w:tc>
          <w:tcPr>
            <w:tcW w:w="5068" w:type="dxa"/>
          </w:tcPr>
          <w:p w:rsidR="001C5C22" w:rsidRPr="009E65F6" w:rsidRDefault="001C5C22" w:rsidP="009E65F6">
            <w:pPr>
              <w:spacing w:after="0" w:line="240" w:lineRule="atLeast"/>
              <w:jc w:val="center"/>
              <w:rPr>
                <w:b/>
                <w:color w:val="000000"/>
                <w:szCs w:val="28"/>
                <w:lang w:eastAsia="en-SG"/>
              </w:rPr>
            </w:pPr>
            <w:r w:rsidRPr="009E65F6">
              <w:rPr>
                <w:b/>
                <w:color w:val="000000"/>
                <w:szCs w:val="28"/>
                <w:lang w:eastAsia="en-SG"/>
              </w:rPr>
              <w:t xml:space="preserve">TM. ỦY BAN NHÂN DÂN </w:t>
            </w:r>
          </w:p>
          <w:p w:rsidR="001C5C22" w:rsidRPr="009E65F6" w:rsidRDefault="001C5C22" w:rsidP="009E65F6">
            <w:pPr>
              <w:spacing w:after="0" w:line="240" w:lineRule="atLeast"/>
              <w:jc w:val="center"/>
              <w:rPr>
                <w:b/>
                <w:color w:val="000000"/>
                <w:szCs w:val="28"/>
                <w:lang w:eastAsia="en-SG"/>
              </w:rPr>
            </w:pPr>
            <w:r w:rsidRPr="009E65F6">
              <w:rPr>
                <w:b/>
                <w:color w:val="000000"/>
                <w:szCs w:val="28"/>
                <w:lang w:eastAsia="en-SG"/>
              </w:rPr>
              <w:t>KT. CHỦ TỊCH</w:t>
            </w:r>
          </w:p>
          <w:p w:rsidR="001C5C22" w:rsidRPr="009E65F6" w:rsidRDefault="001C5C22" w:rsidP="009E65F6">
            <w:pPr>
              <w:spacing w:after="0" w:line="240" w:lineRule="atLeast"/>
              <w:jc w:val="center"/>
              <w:rPr>
                <w:b/>
                <w:color w:val="000000"/>
                <w:szCs w:val="28"/>
                <w:lang w:eastAsia="en-SG"/>
              </w:rPr>
            </w:pPr>
            <w:r w:rsidRPr="009E65F6">
              <w:rPr>
                <w:b/>
                <w:color w:val="000000"/>
                <w:szCs w:val="28"/>
                <w:lang w:eastAsia="en-SG"/>
              </w:rPr>
              <w:t>PHÓ CHỦ TỊCH</w:t>
            </w:r>
          </w:p>
          <w:p w:rsidR="001C5C22" w:rsidRPr="009E65F6" w:rsidRDefault="001C5C22" w:rsidP="009E65F6">
            <w:pPr>
              <w:spacing w:after="0" w:line="240" w:lineRule="atLeast"/>
              <w:jc w:val="center"/>
              <w:rPr>
                <w:b/>
                <w:color w:val="000000"/>
                <w:szCs w:val="28"/>
                <w:lang w:eastAsia="en-SG"/>
              </w:rPr>
            </w:pPr>
          </w:p>
          <w:p w:rsidR="001C5C22" w:rsidRPr="009E65F6" w:rsidRDefault="001C5C22" w:rsidP="009E65F6">
            <w:pPr>
              <w:spacing w:after="0" w:line="240" w:lineRule="atLeast"/>
              <w:jc w:val="center"/>
              <w:rPr>
                <w:b/>
                <w:color w:val="000000"/>
                <w:szCs w:val="28"/>
                <w:lang w:eastAsia="en-SG"/>
              </w:rPr>
            </w:pPr>
            <w:r w:rsidRPr="009E65F6">
              <w:rPr>
                <w:b/>
                <w:color w:val="000000"/>
                <w:szCs w:val="28"/>
                <w:lang w:eastAsia="en-SG"/>
              </w:rPr>
              <w:t>Đào Mỹ</w:t>
            </w:r>
          </w:p>
          <w:p w:rsidR="001C5C22" w:rsidRPr="009E65F6" w:rsidRDefault="001C5C22" w:rsidP="009E65F6">
            <w:pPr>
              <w:spacing w:after="0" w:line="240" w:lineRule="atLeast"/>
              <w:jc w:val="center"/>
              <w:rPr>
                <w:b/>
                <w:color w:val="000000"/>
                <w:szCs w:val="28"/>
                <w:lang w:eastAsia="en-SG"/>
              </w:rPr>
            </w:pPr>
          </w:p>
          <w:p w:rsidR="001C5C22" w:rsidRPr="009E65F6" w:rsidRDefault="001C5C22" w:rsidP="009E65F6">
            <w:pPr>
              <w:spacing w:after="0" w:line="240" w:lineRule="atLeast"/>
              <w:jc w:val="center"/>
              <w:rPr>
                <w:b/>
                <w:color w:val="000000"/>
                <w:szCs w:val="28"/>
                <w:lang w:eastAsia="en-SG"/>
              </w:rPr>
            </w:pPr>
          </w:p>
          <w:p w:rsidR="001C5C22" w:rsidRPr="009E65F6" w:rsidRDefault="001C5C22" w:rsidP="009E65F6">
            <w:pPr>
              <w:spacing w:after="0" w:line="240" w:lineRule="atLeast"/>
              <w:jc w:val="center"/>
              <w:rPr>
                <w:b/>
                <w:color w:val="000000"/>
                <w:szCs w:val="28"/>
                <w:lang w:eastAsia="en-SG"/>
              </w:rPr>
            </w:pPr>
          </w:p>
          <w:p w:rsidR="001C5C22" w:rsidRPr="009E65F6" w:rsidRDefault="001C5C22" w:rsidP="009E65F6">
            <w:pPr>
              <w:spacing w:after="0" w:line="240" w:lineRule="atLeast"/>
              <w:jc w:val="center"/>
              <w:rPr>
                <w:b/>
                <w:color w:val="000000"/>
                <w:szCs w:val="28"/>
                <w:lang w:eastAsia="en-SG"/>
              </w:rPr>
            </w:pPr>
          </w:p>
          <w:p w:rsidR="001C5C22" w:rsidRPr="009E65F6" w:rsidRDefault="001C5C22" w:rsidP="009E65F6">
            <w:pPr>
              <w:spacing w:after="0" w:line="240" w:lineRule="atLeast"/>
              <w:jc w:val="center"/>
              <w:rPr>
                <w:b/>
                <w:color w:val="000000"/>
                <w:szCs w:val="28"/>
                <w:lang w:eastAsia="en-SG"/>
              </w:rPr>
            </w:pPr>
          </w:p>
          <w:p w:rsidR="001C5C22" w:rsidRPr="009E65F6" w:rsidRDefault="001C5C22" w:rsidP="009E65F6">
            <w:pPr>
              <w:spacing w:after="0" w:line="240" w:lineRule="atLeast"/>
              <w:jc w:val="center"/>
              <w:rPr>
                <w:color w:val="000000"/>
                <w:szCs w:val="28"/>
                <w:lang w:eastAsia="en-SG"/>
              </w:rPr>
            </w:pPr>
          </w:p>
        </w:tc>
      </w:tr>
    </w:tbl>
    <w:p w:rsidR="001C5C22" w:rsidRPr="009E65F6" w:rsidRDefault="001C5C22" w:rsidP="009E65F6">
      <w:pPr>
        <w:spacing w:after="0" w:line="240" w:lineRule="atLeast"/>
        <w:jc w:val="both"/>
        <w:rPr>
          <w:szCs w:val="28"/>
        </w:rPr>
      </w:pPr>
    </w:p>
    <w:sectPr w:rsidR="001C5C22" w:rsidRPr="009E65F6" w:rsidSect="009E65F6">
      <w:pgSz w:w="11906" w:h="16838" w:code="9"/>
      <w:pgMar w:top="1474" w:right="1361"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64FD6"/>
    <w:rsid w:val="00000C0E"/>
    <w:rsid w:val="00030B61"/>
    <w:rsid w:val="00056058"/>
    <w:rsid w:val="0005725F"/>
    <w:rsid w:val="0006546C"/>
    <w:rsid w:val="000735C0"/>
    <w:rsid w:val="000769FD"/>
    <w:rsid w:val="00080849"/>
    <w:rsid w:val="0008211C"/>
    <w:rsid w:val="000936A8"/>
    <w:rsid w:val="000F0B77"/>
    <w:rsid w:val="000F54F0"/>
    <w:rsid w:val="00121027"/>
    <w:rsid w:val="00134304"/>
    <w:rsid w:val="00146D2B"/>
    <w:rsid w:val="00152898"/>
    <w:rsid w:val="00154099"/>
    <w:rsid w:val="001733E3"/>
    <w:rsid w:val="001B6583"/>
    <w:rsid w:val="001C4F57"/>
    <w:rsid w:val="001C5C22"/>
    <w:rsid w:val="001C5CD5"/>
    <w:rsid w:val="001D47F5"/>
    <w:rsid w:val="001E2AE2"/>
    <w:rsid w:val="001E6510"/>
    <w:rsid w:val="00212218"/>
    <w:rsid w:val="00223362"/>
    <w:rsid w:val="00225BA3"/>
    <w:rsid w:val="00254739"/>
    <w:rsid w:val="00277C6D"/>
    <w:rsid w:val="002843B5"/>
    <w:rsid w:val="00285B77"/>
    <w:rsid w:val="0028796A"/>
    <w:rsid w:val="00287ABC"/>
    <w:rsid w:val="002961E7"/>
    <w:rsid w:val="002D0018"/>
    <w:rsid w:val="002D04E0"/>
    <w:rsid w:val="002D372E"/>
    <w:rsid w:val="002D4C08"/>
    <w:rsid w:val="002F5B2B"/>
    <w:rsid w:val="002F76A3"/>
    <w:rsid w:val="0030061B"/>
    <w:rsid w:val="00301843"/>
    <w:rsid w:val="00313F5B"/>
    <w:rsid w:val="003302F7"/>
    <w:rsid w:val="00336A62"/>
    <w:rsid w:val="00340702"/>
    <w:rsid w:val="00350CA0"/>
    <w:rsid w:val="0035687A"/>
    <w:rsid w:val="00361FCA"/>
    <w:rsid w:val="00367BAC"/>
    <w:rsid w:val="003862C9"/>
    <w:rsid w:val="00390AB3"/>
    <w:rsid w:val="00391542"/>
    <w:rsid w:val="003A0974"/>
    <w:rsid w:val="003B7595"/>
    <w:rsid w:val="003C0259"/>
    <w:rsid w:val="003D14FF"/>
    <w:rsid w:val="003D566F"/>
    <w:rsid w:val="003E1CA8"/>
    <w:rsid w:val="00410D29"/>
    <w:rsid w:val="004353B3"/>
    <w:rsid w:val="00452C12"/>
    <w:rsid w:val="00453B23"/>
    <w:rsid w:val="00477DDC"/>
    <w:rsid w:val="004831DC"/>
    <w:rsid w:val="00493898"/>
    <w:rsid w:val="004A4E32"/>
    <w:rsid w:val="004D260C"/>
    <w:rsid w:val="004F0C76"/>
    <w:rsid w:val="004F2E9F"/>
    <w:rsid w:val="0052175D"/>
    <w:rsid w:val="00536168"/>
    <w:rsid w:val="00560C61"/>
    <w:rsid w:val="00594055"/>
    <w:rsid w:val="00594DDD"/>
    <w:rsid w:val="005A56AB"/>
    <w:rsid w:val="006148D6"/>
    <w:rsid w:val="00621F33"/>
    <w:rsid w:val="0063220C"/>
    <w:rsid w:val="00634809"/>
    <w:rsid w:val="00652DCD"/>
    <w:rsid w:val="00656D68"/>
    <w:rsid w:val="00672AED"/>
    <w:rsid w:val="00672C1C"/>
    <w:rsid w:val="006C22DE"/>
    <w:rsid w:val="006C79E6"/>
    <w:rsid w:val="006F0864"/>
    <w:rsid w:val="006F5C9E"/>
    <w:rsid w:val="0075267E"/>
    <w:rsid w:val="00771DFD"/>
    <w:rsid w:val="00790D67"/>
    <w:rsid w:val="00795CB2"/>
    <w:rsid w:val="007A20C6"/>
    <w:rsid w:val="007A29FA"/>
    <w:rsid w:val="007B1D8F"/>
    <w:rsid w:val="007C22F9"/>
    <w:rsid w:val="007C6545"/>
    <w:rsid w:val="007D39B9"/>
    <w:rsid w:val="007D3C3B"/>
    <w:rsid w:val="007F5D27"/>
    <w:rsid w:val="008044FB"/>
    <w:rsid w:val="008064C1"/>
    <w:rsid w:val="00806B5E"/>
    <w:rsid w:val="00853DFA"/>
    <w:rsid w:val="00883A48"/>
    <w:rsid w:val="008859CE"/>
    <w:rsid w:val="00891E61"/>
    <w:rsid w:val="0089272B"/>
    <w:rsid w:val="00896249"/>
    <w:rsid w:val="008A1A80"/>
    <w:rsid w:val="008A253A"/>
    <w:rsid w:val="008A552D"/>
    <w:rsid w:val="008B5380"/>
    <w:rsid w:val="008B7947"/>
    <w:rsid w:val="008C0EB4"/>
    <w:rsid w:val="008C585A"/>
    <w:rsid w:val="008D1262"/>
    <w:rsid w:val="008D1750"/>
    <w:rsid w:val="008D1EE6"/>
    <w:rsid w:val="008E0B22"/>
    <w:rsid w:val="008E5A9F"/>
    <w:rsid w:val="008E7C40"/>
    <w:rsid w:val="00904DE0"/>
    <w:rsid w:val="0094550D"/>
    <w:rsid w:val="00955230"/>
    <w:rsid w:val="00955BCF"/>
    <w:rsid w:val="009566D6"/>
    <w:rsid w:val="0096006B"/>
    <w:rsid w:val="00962B08"/>
    <w:rsid w:val="009674AD"/>
    <w:rsid w:val="00996E3F"/>
    <w:rsid w:val="009C6F2D"/>
    <w:rsid w:val="009D4CC1"/>
    <w:rsid w:val="009E65F6"/>
    <w:rsid w:val="009F07E7"/>
    <w:rsid w:val="009F3549"/>
    <w:rsid w:val="00A210D9"/>
    <w:rsid w:val="00A5240D"/>
    <w:rsid w:val="00A64FD6"/>
    <w:rsid w:val="00A85AA5"/>
    <w:rsid w:val="00A91970"/>
    <w:rsid w:val="00AA3066"/>
    <w:rsid w:val="00AB1757"/>
    <w:rsid w:val="00AB5A70"/>
    <w:rsid w:val="00AE7BAA"/>
    <w:rsid w:val="00AF4692"/>
    <w:rsid w:val="00B152FE"/>
    <w:rsid w:val="00B24B12"/>
    <w:rsid w:val="00B373B5"/>
    <w:rsid w:val="00B37B93"/>
    <w:rsid w:val="00B4430B"/>
    <w:rsid w:val="00B444E2"/>
    <w:rsid w:val="00B76F93"/>
    <w:rsid w:val="00B92B1B"/>
    <w:rsid w:val="00BA26DB"/>
    <w:rsid w:val="00BA7767"/>
    <w:rsid w:val="00BC1020"/>
    <w:rsid w:val="00BD1576"/>
    <w:rsid w:val="00BD5E39"/>
    <w:rsid w:val="00BE064D"/>
    <w:rsid w:val="00BF1527"/>
    <w:rsid w:val="00C33B59"/>
    <w:rsid w:val="00C35689"/>
    <w:rsid w:val="00C452D7"/>
    <w:rsid w:val="00C62CD9"/>
    <w:rsid w:val="00C96333"/>
    <w:rsid w:val="00CA2503"/>
    <w:rsid w:val="00CB0F0B"/>
    <w:rsid w:val="00CC6595"/>
    <w:rsid w:val="00CD01EF"/>
    <w:rsid w:val="00CD199F"/>
    <w:rsid w:val="00CE7797"/>
    <w:rsid w:val="00CF1B72"/>
    <w:rsid w:val="00CF2274"/>
    <w:rsid w:val="00CF7D35"/>
    <w:rsid w:val="00D0497A"/>
    <w:rsid w:val="00D2698F"/>
    <w:rsid w:val="00D340DB"/>
    <w:rsid w:val="00D43CF4"/>
    <w:rsid w:val="00D54932"/>
    <w:rsid w:val="00D57F4B"/>
    <w:rsid w:val="00D757B3"/>
    <w:rsid w:val="00D76531"/>
    <w:rsid w:val="00D85333"/>
    <w:rsid w:val="00D8707B"/>
    <w:rsid w:val="00D95A0B"/>
    <w:rsid w:val="00DA49AE"/>
    <w:rsid w:val="00DB506E"/>
    <w:rsid w:val="00DC1CCE"/>
    <w:rsid w:val="00DC2AA8"/>
    <w:rsid w:val="00DE5799"/>
    <w:rsid w:val="00E153B3"/>
    <w:rsid w:val="00E159C5"/>
    <w:rsid w:val="00E36B3A"/>
    <w:rsid w:val="00E40EA7"/>
    <w:rsid w:val="00E715AD"/>
    <w:rsid w:val="00E71EC2"/>
    <w:rsid w:val="00E81C57"/>
    <w:rsid w:val="00E839C1"/>
    <w:rsid w:val="00E85B29"/>
    <w:rsid w:val="00EA2CAF"/>
    <w:rsid w:val="00EB6240"/>
    <w:rsid w:val="00EC1B93"/>
    <w:rsid w:val="00EC52D0"/>
    <w:rsid w:val="00ED4EC2"/>
    <w:rsid w:val="00EF0B93"/>
    <w:rsid w:val="00F34A1F"/>
    <w:rsid w:val="00F35FE1"/>
    <w:rsid w:val="00F46E49"/>
    <w:rsid w:val="00F6092B"/>
    <w:rsid w:val="00F650E5"/>
    <w:rsid w:val="00F67246"/>
    <w:rsid w:val="00F824B6"/>
    <w:rsid w:val="00F83454"/>
    <w:rsid w:val="00F93006"/>
    <w:rsid w:val="00F948E6"/>
    <w:rsid w:val="00FA07C1"/>
    <w:rsid w:val="00FA2842"/>
    <w:rsid w:val="00FC39D3"/>
    <w:rsid w:val="00FE327E"/>
    <w:rsid w:val="00FF0774"/>
    <w:rsid w:val="00FF4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2C9"/>
    <w:pPr>
      <w:spacing w:after="200" w:line="276" w:lineRule="auto"/>
    </w:pPr>
    <w:rPr>
      <w:sz w:val="28"/>
      <w:lang w:val="en-SG"/>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E1CA8"/>
    <w:pPr>
      <w:spacing w:before="100" w:beforeAutospacing="1" w:after="100" w:afterAutospacing="1" w:line="240" w:lineRule="auto"/>
    </w:pPr>
    <w:rPr>
      <w:rFonts w:eastAsia="Times New Roman"/>
      <w:sz w:val="24"/>
      <w:szCs w:val="24"/>
      <w:lang w:eastAsia="en-SG"/>
    </w:rPr>
  </w:style>
  <w:style w:type="table" w:styleId="TableGrid">
    <w:name w:val="Table Grid"/>
    <w:basedOn w:val="TableNormal"/>
    <w:uiPriority w:val="99"/>
    <w:rsid w:val="007A29F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7B1D8F"/>
    <w:pPr>
      <w:ind w:left="720"/>
      <w:contextualSpacing/>
    </w:pPr>
  </w:style>
  <w:style w:type="character" w:customStyle="1" w:styleId="fontstyle01">
    <w:name w:val="fontstyle01"/>
    <w:uiPriority w:val="99"/>
    <w:rsid w:val="008D1EE6"/>
    <w:rPr>
      <w:rFonts w:ascii="Times New Roman" w:hAnsi="Times New Roman"/>
      <w:b/>
      <w:color w:val="000000"/>
      <w:sz w:val="28"/>
    </w:rPr>
  </w:style>
  <w:style w:type="character" w:customStyle="1" w:styleId="fontstyle21">
    <w:name w:val="fontstyle21"/>
    <w:uiPriority w:val="99"/>
    <w:rsid w:val="00000C0E"/>
    <w:rPr>
      <w:rFonts w:ascii="Times New Roman" w:hAnsi="Times New Roman"/>
      <w: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034539">
      <w:marLeft w:val="0"/>
      <w:marRight w:val="0"/>
      <w:marTop w:val="0"/>
      <w:marBottom w:val="0"/>
      <w:divBdr>
        <w:top w:val="none" w:sz="0" w:space="0" w:color="auto"/>
        <w:left w:val="none" w:sz="0" w:space="0" w:color="auto"/>
        <w:bottom w:val="none" w:sz="0" w:space="0" w:color="auto"/>
        <w:right w:val="none" w:sz="0" w:space="0" w:color="auto"/>
      </w:divBdr>
    </w:div>
    <w:div w:id="226034540">
      <w:marLeft w:val="0"/>
      <w:marRight w:val="0"/>
      <w:marTop w:val="0"/>
      <w:marBottom w:val="0"/>
      <w:divBdr>
        <w:top w:val="none" w:sz="0" w:space="0" w:color="auto"/>
        <w:left w:val="none" w:sz="0" w:space="0" w:color="auto"/>
        <w:bottom w:val="none" w:sz="0" w:space="0" w:color="auto"/>
        <w:right w:val="none" w:sz="0" w:space="0" w:color="auto"/>
      </w:divBdr>
    </w:div>
    <w:div w:id="2260345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C46-8E80-47B1-AD99-2678244C83BE}"/>
</file>

<file path=customXml/itemProps2.xml><?xml version="1.0" encoding="utf-8"?>
<ds:datastoreItem xmlns:ds="http://schemas.openxmlformats.org/officeDocument/2006/customXml" ds:itemID="{ADF1724C-BECA-4BE4-BCD1-6033AE70B198}"/>
</file>

<file path=customXml/itemProps3.xml><?xml version="1.0" encoding="utf-8"?>
<ds:datastoreItem xmlns:ds="http://schemas.openxmlformats.org/officeDocument/2006/customXml" ds:itemID="{A292B1E6-ACB0-4F31-965F-2ADFB516FCAD}"/>
</file>

<file path=docProps/app.xml><?xml version="1.0" encoding="utf-8"?>
<Properties xmlns="http://schemas.openxmlformats.org/officeDocument/2006/extended-properties" xmlns:vt="http://schemas.openxmlformats.org/officeDocument/2006/docPropsVTypes">
  <Template>Normal_Wordconv</Template>
  <TotalTime>11</TotalTime>
  <Pages>2</Pages>
  <Words>480</Words>
  <Characters>2741</Characters>
  <Application>Microsoft Office Word</Application>
  <DocSecurity>0</DocSecurity>
  <Lines>0</Lines>
  <Paragraphs>0</Paragraphs>
  <ScaleCrop>false</ScaleCrop>
  <Company>HP</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5</cp:revision>
  <dcterms:created xsi:type="dcterms:W3CDTF">2024-03-22T01:37:00Z</dcterms:created>
  <dcterms:modified xsi:type="dcterms:W3CDTF">2024-03-22T04:29:00Z</dcterms:modified>
</cp:coreProperties>
</file>