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4" w:type="dxa"/>
        <w:tblCellSpacing w:w="0" w:type="dxa"/>
        <w:shd w:val="clear" w:color="auto" w:fill="FFFFFF"/>
        <w:tblCellMar>
          <w:left w:w="0" w:type="dxa"/>
          <w:right w:w="0" w:type="dxa"/>
        </w:tblCellMar>
        <w:tblLook w:val="04A0" w:firstRow="1" w:lastRow="0" w:firstColumn="1" w:lastColumn="0" w:noHBand="0" w:noVBand="1"/>
      </w:tblPr>
      <w:tblGrid>
        <w:gridCol w:w="3469"/>
        <w:gridCol w:w="6025"/>
      </w:tblGrid>
      <w:tr w:rsidR="006316BA">
        <w:trPr>
          <w:trHeight w:val="705"/>
          <w:tblCellSpacing w:w="0" w:type="dxa"/>
        </w:trPr>
        <w:tc>
          <w:tcPr>
            <w:tcW w:w="3469" w:type="dxa"/>
            <w:shd w:val="clear" w:color="auto" w:fill="FFFFFF"/>
            <w:tcMar>
              <w:top w:w="0" w:type="dxa"/>
              <w:left w:w="108" w:type="dxa"/>
              <w:bottom w:w="0" w:type="dxa"/>
              <w:right w:w="108" w:type="dxa"/>
            </w:tcMar>
          </w:tcPr>
          <w:p w:rsidR="006316BA" w:rsidRDefault="00BE7614">
            <w:pPr>
              <w:spacing w:after="0"/>
              <w:jc w:val="center"/>
              <w:rPr>
                <w:rFonts w:eastAsia="Times New Roman"/>
                <w:b/>
                <w:bCs/>
                <w:sz w:val="26"/>
                <w:szCs w:val="26"/>
              </w:rPr>
            </w:pPr>
            <w:r>
              <w:rPr>
                <w:rFonts w:eastAsia="Times New Roman"/>
                <w:b/>
                <w:bCs/>
                <w:sz w:val="26"/>
                <w:szCs w:val="26"/>
              </w:rPr>
              <w:t>ỦY BAN NHÂN DÂN</w:t>
            </w:r>
          </w:p>
          <w:p w:rsidR="006316BA" w:rsidRDefault="00BE7614">
            <w:pPr>
              <w:spacing w:after="0"/>
              <w:jc w:val="center"/>
              <w:rPr>
                <w:rFonts w:eastAsia="Times New Roman"/>
                <w:b/>
                <w:bCs/>
                <w:sz w:val="26"/>
                <w:szCs w:val="26"/>
              </w:rPr>
            </w:pPr>
            <w:r>
              <w:rPr>
                <w:rFonts w:eastAsia="Times New Roman"/>
                <w:b/>
                <w:bCs/>
                <w:sz w:val="26"/>
                <w:szCs w:val="26"/>
              </w:rPr>
              <w:t>TỈNH TÂY NINH</w:t>
            </w:r>
          </w:p>
          <w:p w:rsidR="006316BA" w:rsidRDefault="00BE7614" w:rsidP="00D2160D">
            <w:pPr>
              <w:spacing w:before="120" w:after="0"/>
              <w:jc w:val="center"/>
              <w:rPr>
                <w:rFonts w:eastAsia="Times New Roman"/>
                <w:bCs/>
                <w:sz w:val="26"/>
                <w:szCs w:val="26"/>
              </w:rPr>
            </w:pPr>
            <w:r>
              <w:rPr>
                <w:rFonts w:eastAsia="Times New Roman"/>
                <w:b/>
                <w:bCs/>
                <w:noProof/>
                <w:sz w:val="26"/>
                <w:szCs w:val="26"/>
              </w:rPr>
              <mc:AlternateContent>
                <mc:Choice Requires="wpg">
                  <w:drawing>
                    <wp:anchor distT="0" distB="0" distL="114300" distR="114300" simplePos="0" relativeHeight="251658240" behindDoc="0" locked="0" layoutInCell="1" allowOverlap="1">
                      <wp:simplePos x="0" y="0"/>
                      <wp:positionH relativeFrom="column">
                        <wp:posOffset>696464</wp:posOffset>
                      </wp:positionH>
                      <wp:positionV relativeFrom="paragraph">
                        <wp:posOffset>29210</wp:posOffset>
                      </wp:positionV>
                      <wp:extent cx="632376" cy="0"/>
                      <wp:effectExtent l="0" t="0" r="34925" b="19050"/>
                      <wp:wrapNone/>
                      <wp:docPr id="1" name="Lines 13"/>
                      <wp:cNvGraphicFramePr/>
                      <a:graphic xmlns:a="http://schemas.openxmlformats.org/drawingml/2006/main">
                        <a:graphicData uri="http://schemas.microsoft.com/office/word/2010/wordprocessingShape">
                          <wps:wsp>
                            <wps:cNvCnPr/>
                            <wps:spPr bwMode="auto">
                              <a:xfrm>
                                <a:off x="0" y="0"/>
                                <a:ext cx="632376"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58240;mso-wrap-distance-left:9.00pt;mso-wrap-distance-top:0.00pt;mso-wrap-distance-right:9.00pt;mso-wrap-distance-bottom:0.00pt;visibility:visible;" from="54.8pt,2.3pt" to="104.6pt,2.3pt" filled="f" strokecolor="#000000" strokeweight="0.75pt">
                      <v:stroke dashstyle="solid"/>
                    </v:line>
                  </w:pict>
                </mc:Fallback>
              </mc:AlternateContent>
            </w:r>
            <w:r>
              <w:rPr>
                <w:rFonts w:eastAsia="Times New Roman"/>
                <w:bCs/>
                <w:sz w:val="26"/>
                <w:szCs w:val="26"/>
              </w:rPr>
              <w:t xml:space="preserve"> Số:  </w:t>
            </w:r>
            <w:r w:rsidR="00D2160D">
              <w:rPr>
                <w:rFonts w:eastAsia="Times New Roman"/>
                <w:bCs/>
                <w:sz w:val="26"/>
                <w:szCs w:val="26"/>
              </w:rPr>
              <w:t>55</w:t>
            </w:r>
            <w:r>
              <w:rPr>
                <w:rFonts w:eastAsia="Times New Roman"/>
                <w:bCs/>
                <w:sz w:val="26"/>
                <w:szCs w:val="26"/>
              </w:rPr>
              <w:t xml:space="preserve">  /2026/QĐ-UBND</w:t>
            </w:r>
          </w:p>
        </w:tc>
        <w:tc>
          <w:tcPr>
            <w:tcW w:w="6025" w:type="dxa"/>
            <w:shd w:val="clear" w:color="auto" w:fill="FFFFFF"/>
            <w:tcMar>
              <w:top w:w="0" w:type="dxa"/>
              <w:left w:w="108" w:type="dxa"/>
              <w:bottom w:w="0" w:type="dxa"/>
              <w:right w:w="108" w:type="dxa"/>
            </w:tcMar>
          </w:tcPr>
          <w:p w:rsidR="006316BA" w:rsidRDefault="00BE7614">
            <w:pPr>
              <w:spacing w:after="0"/>
              <w:jc w:val="center"/>
              <w:rPr>
                <w:rFonts w:eastAsia="Times New Roman"/>
                <w:b/>
                <w:bCs/>
                <w:sz w:val="26"/>
                <w:szCs w:val="26"/>
              </w:rPr>
            </w:pPr>
            <w:r>
              <w:rPr>
                <w:rFonts w:eastAsia="Times New Roman"/>
                <w:b/>
                <w:bCs/>
                <w:sz w:val="26"/>
                <w:szCs w:val="26"/>
              </w:rPr>
              <w:t>C</w:t>
            </w:r>
            <w:r>
              <w:rPr>
                <w:rFonts w:eastAsia="Times New Roman"/>
                <w:b/>
                <w:bCs/>
                <w:sz w:val="26"/>
                <w:szCs w:val="26"/>
              </w:rPr>
              <w:t>ỘNG HÒA XÃ HỘI CHỦ NGHĨA VIỆT NAM</w:t>
            </w:r>
          </w:p>
          <w:p w:rsidR="006316BA" w:rsidRDefault="00BE7614">
            <w:pPr>
              <w:spacing w:after="0"/>
              <w:jc w:val="center"/>
              <w:rPr>
                <w:rFonts w:eastAsia="Times New Roman"/>
                <w:b/>
                <w:bCs/>
              </w:rPr>
            </w:pPr>
            <w:r>
              <w:rPr>
                <w:rFonts w:eastAsia="Times New Roman"/>
                <w:b/>
                <w:bCs/>
              </w:rPr>
              <w:t>Độc lập - Tự do - Hạnh phúc</w:t>
            </w:r>
          </w:p>
          <w:p w:rsidR="006316BA" w:rsidRDefault="00BE7614" w:rsidP="00D2160D">
            <w:pPr>
              <w:spacing w:before="120" w:after="0"/>
              <w:jc w:val="center"/>
              <w:rPr>
                <w:rFonts w:eastAsia="Times New Roman"/>
                <w:bCs/>
                <w:i/>
              </w:rPr>
            </w:pPr>
            <w:r>
              <w:rPr>
                <w:rFonts w:eastAsia="Times New Roman"/>
                <w:b/>
                <w:bCs/>
                <w:noProof/>
              </w:rPr>
              <mc:AlternateContent>
                <mc:Choice Requires="wpg">
                  <w:drawing>
                    <wp:anchor distT="0" distB="0" distL="114300" distR="114300" simplePos="0" relativeHeight="251656192" behindDoc="0" locked="0" layoutInCell="1" allowOverlap="1">
                      <wp:simplePos x="0" y="0"/>
                      <wp:positionH relativeFrom="column">
                        <wp:posOffset>864870</wp:posOffset>
                      </wp:positionH>
                      <wp:positionV relativeFrom="paragraph">
                        <wp:posOffset>36195</wp:posOffset>
                      </wp:positionV>
                      <wp:extent cx="2016125" cy="0"/>
                      <wp:effectExtent l="0" t="0" r="22225" b="19050"/>
                      <wp:wrapNone/>
                      <wp:docPr id="2" name="Lines 12"/>
                      <wp:cNvGraphicFramePr/>
                      <a:graphic xmlns:a="http://schemas.openxmlformats.org/drawingml/2006/main">
                        <a:graphicData uri="http://schemas.microsoft.com/office/word/2010/wordprocessingShape">
                          <wps:wsp>
                            <wps:cNvCnPr/>
                            <wps:spPr bwMode="auto">
                              <a:xfrm>
                                <a:off x="0" y="0"/>
                                <a:ext cx="20161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56192;mso-wrap-distance-left:9.00pt;mso-wrap-distance-top:0.00pt;mso-wrap-distance-right:9.00pt;mso-wrap-distance-bottom:0.00pt;visibility:visible;" from="68.1pt,2.8pt" to="226.8pt,2.8pt" filled="f" strokecolor="#000000" strokeweight="0.75pt">
                      <v:stroke dashstyle="solid"/>
                    </v:line>
                  </w:pict>
                </mc:Fallback>
              </mc:AlternateContent>
            </w:r>
            <w:r>
              <w:rPr>
                <w:rFonts w:eastAsia="Times New Roman"/>
                <w:bCs/>
                <w:i/>
              </w:rPr>
              <w:t xml:space="preserve">Tây Ninh, ngày   </w:t>
            </w:r>
            <w:r w:rsidR="00D2160D">
              <w:rPr>
                <w:rFonts w:eastAsia="Times New Roman"/>
                <w:bCs/>
                <w:i/>
              </w:rPr>
              <w:t>15</w:t>
            </w:r>
            <w:r>
              <w:rPr>
                <w:rFonts w:eastAsia="Times New Roman"/>
                <w:bCs/>
                <w:i/>
              </w:rPr>
              <w:t xml:space="preserve">  tháng 4  năm 2026</w:t>
            </w:r>
          </w:p>
        </w:tc>
      </w:tr>
      <w:tr w:rsidR="006316BA">
        <w:trPr>
          <w:trHeight w:val="591"/>
          <w:tblCellSpacing w:w="0" w:type="dxa"/>
        </w:trPr>
        <w:tc>
          <w:tcPr>
            <w:tcW w:w="3469" w:type="dxa"/>
            <w:shd w:val="clear" w:color="auto" w:fill="FFFFFF"/>
            <w:tcMar>
              <w:top w:w="0" w:type="dxa"/>
              <w:left w:w="108" w:type="dxa"/>
              <w:bottom w:w="0" w:type="dxa"/>
              <w:right w:w="108" w:type="dxa"/>
            </w:tcMar>
          </w:tcPr>
          <w:p w:rsidR="006316BA" w:rsidRDefault="006316BA">
            <w:pPr>
              <w:spacing w:after="120" w:line="234" w:lineRule="atLeast"/>
              <w:jc w:val="center"/>
              <w:rPr>
                <w:rFonts w:eastAsia="Times New Roman"/>
                <w:b/>
                <w:i/>
              </w:rPr>
            </w:pPr>
          </w:p>
        </w:tc>
        <w:tc>
          <w:tcPr>
            <w:tcW w:w="6025" w:type="dxa"/>
            <w:shd w:val="clear" w:color="auto" w:fill="FFFFFF"/>
            <w:tcMar>
              <w:top w:w="0" w:type="dxa"/>
              <w:left w:w="108" w:type="dxa"/>
              <w:bottom w:w="0" w:type="dxa"/>
              <w:right w:w="108" w:type="dxa"/>
            </w:tcMar>
          </w:tcPr>
          <w:p w:rsidR="006316BA" w:rsidRDefault="006316BA">
            <w:pPr>
              <w:spacing w:after="120" w:line="234" w:lineRule="atLeast"/>
              <w:jc w:val="center"/>
              <w:rPr>
                <w:rFonts w:eastAsia="Times New Roman"/>
              </w:rPr>
            </w:pPr>
          </w:p>
        </w:tc>
      </w:tr>
    </w:tbl>
    <w:p w:rsidR="006316BA" w:rsidRDefault="00BE7614">
      <w:pPr>
        <w:shd w:val="clear" w:color="auto" w:fill="FFFFFF"/>
        <w:spacing w:after="0"/>
        <w:jc w:val="center"/>
        <w:rPr>
          <w:b/>
        </w:rPr>
      </w:pPr>
      <w:r>
        <w:rPr>
          <w:b/>
        </w:rPr>
        <w:t>QUY</w:t>
      </w:r>
      <w:r>
        <w:rPr>
          <w:b/>
        </w:rPr>
        <w:t>Ế</w:t>
      </w:r>
      <w:r>
        <w:rPr>
          <w:b/>
        </w:rPr>
        <w:t>T Đ</w:t>
      </w:r>
      <w:r>
        <w:rPr>
          <w:b/>
        </w:rPr>
        <w:t>Ị</w:t>
      </w:r>
      <w:r>
        <w:rPr>
          <w:b/>
        </w:rPr>
        <w:t>NH</w:t>
      </w:r>
      <w:bookmarkStart w:id="0" w:name="_GoBack"/>
      <w:bookmarkEnd w:id="0"/>
    </w:p>
    <w:p w:rsidR="006316BA" w:rsidRDefault="00BE7614">
      <w:pPr>
        <w:shd w:val="clear" w:color="auto" w:fill="FFFFFF"/>
        <w:spacing w:after="0"/>
        <w:jc w:val="center"/>
        <w:rPr>
          <w:rFonts w:eastAsia="Times New Roman"/>
          <w:b/>
          <w:bCs/>
          <w:spacing w:val="-4"/>
        </w:rPr>
      </w:pPr>
      <w:r>
        <w:rPr>
          <w:rFonts w:eastAsia="Times New Roman"/>
          <w:b/>
          <w:spacing w:val="-4"/>
        </w:rPr>
        <w:t>Quy định chính sách ưu đãi (miễn, giảm) tiền thuê nhà  là tài sản công</w:t>
      </w:r>
    </w:p>
    <w:p w:rsidR="006316BA" w:rsidRDefault="00BE7614">
      <w:pPr>
        <w:shd w:val="clear" w:color="auto" w:fill="FFFFFF"/>
        <w:spacing w:after="0"/>
        <w:jc w:val="center"/>
        <w:rPr>
          <w:rFonts w:eastAsia="Times New Roman"/>
          <w:b/>
          <w:bCs/>
          <w:spacing w:val="-4"/>
        </w:rPr>
      </w:pPr>
      <w:r>
        <w:rPr>
          <w:rFonts w:eastAsia="Times New Roman"/>
          <w:b/>
          <w:spacing w:val="-4"/>
        </w:rPr>
        <w:t>không sử dụng vào mục đích để ở cho các đối tượng ưu tiên</w:t>
      </w:r>
    </w:p>
    <w:p w:rsidR="006316BA" w:rsidRDefault="00BE7614">
      <w:pPr>
        <w:shd w:val="clear" w:color="auto" w:fill="FFFFFF"/>
        <w:spacing w:after="0"/>
        <w:jc w:val="center"/>
        <w:rPr>
          <w:rFonts w:eastAsia="Times New Roman"/>
          <w:b/>
          <w:bCs/>
          <w:spacing w:val="-4"/>
        </w:rPr>
      </w:pPr>
      <w:r>
        <w:rPr>
          <w:rFonts w:eastAsia="Times New Roman"/>
          <w:b/>
          <w:spacing w:val="-4"/>
        </w:rPr>
        <w:t>trên địa bàn tỉnh Tây Ninh thuê</w:t>
      </w:r>
    </w:p>
    <w:p w:rsidR="006316BA" w:rsidRDefault="006316BA">
      <w:pPr>
        <w:tabs>
          <w:tab w:val="center" w:pos="1582"/>
          <w:tab w:val="center" w:pos="6369"/>
          <w:tab w:val="right" w:pos="8820"/>
        </w:tabs>
        <w:spacing w:after="0"/>
        <w:rPr>
          <w:b/>
          <w:spacing w:val="-4"/>
        </w:rPr>
      </w:pPr>
    </w:p>
    <w:p w:rsidR="006316BA" w:rsidRDefault="00BE7614">
      <w:pPr>
        <w:shd w:val="clear" w:color="auto" w:fill="FFFFFF"/>
        <w:spacing w:before="80" w:after="80" w:line="252" w:lineRule="auto"/>
        <w:ind w:firstLine="720"/>
        <w:jc w:val="both"/>
        <w:rPr>
          <w:rFonts w:eastAsia="Times New Roman"/>
          <w:bCs/>
          <w:i/>
          <w:spacing w:val="-4"/>
        </w:rPr>
      </w:pPr>
      <w:r>
        <w:rPr>
          <w:rFonts w:eastAsia="Times New Roman"/>
          <w:i/>
          <w:iCs/>
          <w:spacing w:val="-4"/>
        </w:rPr>
        <w:t>Căn cứ Luật Tổ chức chính quyền địa phương số 72/2025/QH15;</w:t>
      </w:r>
    </w:p>
    <w:p w:rsidR="006316BA" w:rsidRDefault="00BE7614">
      <w:pPr>
        <w:shd w:val="clear" w:color="auto" w:fill="FFFFFF"/>
        <w:spacing w:before="80" w:after="80" w:line="252" w:lineRule="auto"/>
        <w:ind w:firstLine="720"/>
        <w:jc w:val="both"/>
        <w:rPr>
          <w:rFonts w:eastAsia="Times New Roman"/>
          <w:bCs/>
          <w:i/>
          <w:spacing w:val="-4"/>
        </w:rPr>
      </w:pPr>
      <w:r>
        <w:rPr>
          <w:rFonts w:eastAsia="Times New Roman"/>
          <w:i/>
          <w:iCs/>
          <w:spacing w:val="-4"/>
        </w:rPr>
        <w:t>Căn cứ Luật Quản lý, sử dụng tài sản công số 15/2017/QH14;</w:t>
      </w:r>
    </w:p>
    <w:p w:rsidR="006316BA" w:rsidRDefault="00BE7614">
      <w:pPr>
        <w:shd w:val="clear" w:color="auto" w:fill="FFFFFF"/>
        <w:spacing w:before="80" w:after="80" w:line="252" w:lineRule="auto"/>
        <w:ind w:firstLine="720"/>
        <w:jc w:val="both"/>
        <w:rPr>
          <w:rFonts w:eastAsia="Times New Roman"/>
          <w:bCs/>
          <w:i/>
          <w:spacing w:val="-4"/>
        </w:rPr>
      </w:pPr>
      <w:r>
        <w:rPr>
          <w:rFonts w:eastAsia="Times New Roman"/>
          <w:i/>
          <w:iCs/>
          <w:spacing w:val="-4"/>
        </w:rPr>
        <w:t>Căn cứ Luật sửa đổi, bổ sung một số điều của Luật Sở hữu trí tuệ số 07/2022/QH15;</w:t>
      </w:r>
    </w:p>
    <w:p w:rsidR="006316BA" w:rsidRDefault="00BE7614">
      <w:pPr>
        <w:shd w:val="clear" w:color="auto" w:fill="FFFFFF"/>
        <w:spacing w:before="80" w:after="80" w:line="252" w:lineRule="auto"/>
        <w:ind w:firstLine="720"/>
        <w:jc w:val="both"/>
        <w:rPr>
          <w:rFonts w:eastAsia="Times New Roman"/>
          <w:bCs/>
          <w:i/>
          <w:spacing w:val="-4"/>
        </w:rPr>
      </w:pPr>
      <w:r>
        <w:rPr>
          <w:rFonts w:eastAsia="Times New Roman"/>
          <w:i/>
          <w:iCs/>
          <w:spacing w:val="-4"/>
        </w:rPr>
        <w:t>Căn cứ Luật Đất đai số 31/2024/QH15;</w:t>
      </w:r>
    </w:p>
    <w:p w:rsidR="006316BA" w:rsidRDefault="00BE7614">
      <w:pPr>
        <w:shd w:val="clear" w:color="auto" w:fill="FFFFFF"/>
        <w:spacing w:before="80" w:after="80" w:line="252" w:lineRule="auto"/>
        <w:ind w:firstLine="720"/>
        <w:jc w:val="both"/>
        <w:rPr>
          <w:rFonts w:eastAsia="Times New Roman"/>
          <w:bCs/>
          <w:i/>
          <w:spacing w:val="-4"/>
        </w:rPr>
      </w:pPr>
      <w:r>
        <w:rPr>
          <w:rFonts w:eastAsia="Times New Roman"/>
          <w:i/>
          <w:iCs/>
          <w:spacing w:val="-4"/>
        </w:rPr>
        <w:t>Căn cứ Luật sửa đổi, bổ sung một số điều của Luật Đất đai, Luật Nhà ở, Luật Kinh doanh bất động sản và Luật Các tổ chức tín dụng số 43/20</w:t>
      </w:r>
      <w:r>
        <w:rPr>
          <w:rFonts w:eastAsia="Times New Roman"/>
          <w:i/>
          <w:iCs/>
          <w:spacing w:val="-4"/>
        </w:rPr>
        <w:t>24/QH15;</w:t>
      </w:r>
    </w:p>
    <w:p w:rsidR="006316BA" w:rsidRDefault="00BE7614">
      <w:pPr>
        <w:shd w:val="clear" w:color="auto" w:fill="FFFFFF"/>
        <w:spacing w:before="80" w:after="80" w:line="252" w:lineRule="auto"/>
        <w:ind w:firstLine="720"/>
        <w:jc w:val="both"/>
        <w:rPr>
          <w:rFonts w:eastAsia="Times New Roman"/>
          <w:bCs/>
          <w:i/>
          <w:spacing w:val="-4"/>
        </w:rPr>
      </w:pPr>
      <w:r>
        <w:rPr>
          <w:rFonts w:eastAsia="Times New Roman"/>
          <w:i/>
          <w:iCs/>
          <w:spacing w:val="-4"/>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w:t>
      </w:r>
      <w:r>
        <w:rPr>
          <w:rFonts w:eastAsia="Times New Roman"/>
          <w:i/>
          <w:iCs/>
          <w:spacing w:val="-4"/>
        </w:rPr>
        <w:t>ạm hành chính số 56/2024/QH15;</w:t>
      </w:r>
    </w:p>
    <w:p w:rsidR="006316BA" w:rsidRDefault="00BE7614">
      <w:pPr>
        <w:shd w:val="clear" w:color="auto" w:fill="FFFFFF"/>
        <w:spacing w:before="80" w:after="80" w:line="252" w:lineRule="auto"/>
        <w:ind w:firstLine="720"/>
        <w:jc w:val="both"/>
        <w:rPr>
          <w:rFonts w:eastAsia="Times New Roman"/>
          <w:bCs/>
          <w:i/>
          <w:spacing w:val="-4"/>
        </w:rPr>
      </w:pPr>
      <w:r>
        <w:rPr>
          <w:rFonts w:eastAsia="Times New Roman"/>
          <w:i/>
          <w:iCs/>
          <w:spacing w:val="-4"/>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w:t>
      </w:r>
      <w:r>
        <w:rPr>
          <w:rFonts w:eastAsia="Times New Roman"/>
          <w:i/>
          <w:iCs/>
          <w:spacing w:val="-4"/>
        </w:rPr>
        <w:t>n lý, sử dụng tài sản công số 90/2025/QH15;</w:t>
      </w:r>
    </w:p>
    <w:p w:rsidR="006316BA" w:rsidRDefault="00BE7614">
      <w:pPr>
        <w:shd w:val="clear" w:color="auto" w:fill="FFFFFF"/>
        <w:spacing w:before="80" w:after="80" w:line="252" w:lineRule="auto"/>
        <w:ind w:firstLine="720"/>
        <w:jc w:val="both"/>
        <w:rPr>
          <w:rFonts w:eastAsia="Times New Roman"/>
          <w:bCs/>
          <w:i/>
          <w:spacing w:val="-4"/>
        </w:rPr>
      </w:pPr>
      <w:r>
        <w:rPr>
          <w:rFonts w:eastAsia="Times New Roman"/>
          <w:i/>
          <w:iCs/>
          <w:spacing w:val="-4"/>
        </w:rPr>
        <w:t>Căn cứ Nghị định số 108/2024/NĐ-CP ngày 23/8/2024 của Chính phủ quy định việc quản lý, sử dụng và khai thác nhà, đất là tài sản công không sử dụng vào mục đích để ở giao cho tổ chức có chức năng quản lý, kinh doa</w:t>
      </w:r>
      <w:r>
        <w:rPr>
          <w:rFonts w:eastAsia="Times New Roman"/>
          <w:i/>
          <w:iCs/>
          <w:spacing w:val="-4"/>
        </w:rPr>
        <w:t>nh nhà địa phương quản lý, khai thác;</w:t>
      </w:r>
    </w:p>
    <w:p w:rsidR="006316BA" w:rsidRDefault="00BE7614">
      <w:pPr>
        <w:shd w:val="clear" w:color="auto" w:fill="FFFFFF"/>
        <w:spacing w:before="80" w:after="80" w:line="252" w:lineRule="auto"/>
        <w:ind w:firstLine="720"/>
        <w:jc w:val="both"/>
        <w:rPr>
          <w:rFonts w:eastAsia="Times New Roman"/>
          <w:bCs/>
          <w:i/>
          <w:spacing w:val="-4"/>
        </w:rPr>
      </w:pPr>
      <w:r>
        <w:rPr>
          <w:rFonts w:eastAsia="Times New Roman"/>
          <w:i/>
          <w:iCs/>
          <w:spacing w:val="-4"/>
        </w:rPr>
        <w:t>Căn cứ Nghị định số 186/2025/NĐ-CP ngày 01/7/2025 của Chính phủ quy định chi tiết một số điều của Luật Quản lý, sử dụng tài sản công;</w:t>
      </w:r>
    </w:p>
    <w:p w:rsidR="006316BA" w:rsidRDefault="00BE7614">
      <w:pPr>
        <w:shd w:val="clear" w:color="auto" w:fill="FFFFFF"/>
        <w:spacing w:before="80" w:after="80" w:line="252" w:lineRule="auto"/>
        <w:ind w:firstLine="720"/>
        <w:jc w:val="both"/>
        <w:rPr>
          <w:rFonts w:eastAsia="Times New Roman"/>
          <w:bCs/>
          <w:i/>
          <w:spacing w:val="-4"/>
        </w:rPr>
      </w:pPr>
      <w:r>
        <w:rPr>
          <w:rFonts w:eastAsia="Times New Roman"/>
          <w:i/>
          <w:iCs/>
          <w:spacing w:val="-4"/>
        </w:rPr>
        <w:t>Căn cứ Nghị định số 286/2025/NĐ-CP ngày 03/11/2025 của Chính phủ sửa đổi, bổ sung một số điều của các Nghị định trong lĩnh vực quản lý, sử dụng tài sản công;</w:t>
      </w:r>
    </w:p>
    <w:p w:rsidR="006316BA" w:rsidRDefault="00BE7614">
      <w:pPr>
        <w:shd w:val="clear" w:color="auto" w:fill="FFFFFF"/>
        <w:spacing w:before="80" w:after="80" w:line="252" w:lineRule="auto"/>
        <w:ind w:firstLine="720"/>
        <w:jc w:val="both"/>
        <w:rPr>
          <w:rFonts w:eastAsia="Times New Roman"/>
          <w:bCs/>
          <w:i/>
          <w:spacing w:val="-4"/>
        </w:rPr>
      </w:pPr>
      <w:r>
        <w:rPr>
          <w:rFonts w:eastAsia="Times New Roman"/>
          <w:i/>
          <w:iCs/>
          <w:spacing w:val="-4"/>
        </w:rPr>
        <w:t>Theo đề nghị của Giám đốc Sở Tài chính;</w:t>
      </w:r>
    </w:p>
    <w:p w:rsidR="006316BA" w:rsidRDefault="00BE7614">
      <w:pPr>
        <w:shd w:val="clear" w:color="auto" w:fill="FFFFFF"/>
        <w:spacing w:before="80" w:after="80" w:line="252" w:lineRule="auto"/>
        <w:ind w:firstLine="720"/>
        <w:jc w:val="both"/>
        <w:rPr>
          <w:rFonts w:eastAsia="Times New Roman"/>
          <w:bCs/>
          <w:i/>
          <w:spacing w:val="-4"/>
        </w:rPr>
      </w:pPr>
      <w:r>
        <w:rPr>
          <w:rFonts w:eastAsia="Times New Roman"/>
          <w:i/>
          <w:iCs/>
          <w:spacing w:val="-4"/>
        </w:rPr>
        <w:t>Ủy ban nhân dân ban hành Quyết định quy định chính sách ưu</w:t>
      </w:r>
      <w:r>
        <w:rPr>
          <w:rFonts w:eastAsia="Times New Roman"/>
          <w:i/>
          <w:iCs/>
          <w:spacing w:val="-4"/>
        </w:rPr>
        <w:t xml:space="preserve"> đãi (miễn, giảm) tiền thuê nhà là tài sản công không sử dụng vào mục đích để ở cho các đối tượng ưu tiên trên địa bàn tỉnh Tây Ninh thuê.</w:t>
      </w:r>
    </w:p>
    <w:p w:rsidR="006316BA" w:rsidRDefault="00BE7614">
      <w:pPr>
        <w:rPr>
          <w:rFonts w:eastAsia="Times New Roman"/>
          <w:b/>
          <w:bCs/>
          <w:lang w:val="nl-NL"/>
        </w:rPr>
      </w:pPr>
      <w:r>
        <w:rPr>
          <w:rFonts w:eastAsia="Times New Roman"/>
          <w:b/>
          <w:bCs/>
          <w:lang w:val="nl-NL"/>
        </w:rPr>
        <w:br w:type="page" w:clear="all"/>
      </w:r>
    </w:p>
    <w:p w:rsidR="006316BA" w:rsidRDefault="00BE7614">
      <w:pPr>
        <w:shd w:val="clear" w:color="auto" w:fill="FFFFFF"/>
        <w:spacing w:before="80" w:after="80" w:line="252" w:lineRule="auto"/>
        <w:ind w:firstLine="720"/>
        <w:jc w:val="both"/>
        <w:rPr>
          <w:rFonts w:eastAsia="Times New Roman"/>
          <w:b/>
          <w:bCs/>
          <w:lang w:val="nl-NL"/>
        </w:rPr>
      </w:pPr>
      <w:r>
        <w:rPr>
          <w:rFonts w:eastAsia="Times New Roman"/>
          <w:b/>
          <w:bCs/>
          <w:lang w:val="nl-NL"/>
        </w:rPr>
        <w:lastRenderedPageBreak/>
        <w:t>Điều 1. Phạm vi điều chỉnh</w:t>
      </w:r>
    </w:p>
    <w:p w:rsidR="006316BA" w:rsidRDefault="00BE7614">
      <w:pPr>
        <w:shd w:val="clear" w:color="auto" w:fill="FFFFFF"/>
        <w:spacing w:before="80" w:after="80" w:line="252" w:lineRule="auto"/>
        <w:ind w:firstLine="720"/>
        <w:jc w:val="both"/>
        <w:rPr>
          <w:rFonts w:eastAsia="Times New Roman"/>
          <w:bCs/>
          <w:lang w:val="nl-NL"/>
        </w:rPr>
      </w:pPr>
      <w:r>
        <w:rPr>
          <w:rFonts w:eastAsia="Times New Roman"/>
          <w:bCs/>
          <w:lang w:val="nl-NL"/>
        </w:rPr>
        <w:t>Quyết định này quy định chính sách ưu đãi (miễn, giảm) tiền thuê nhà đối với các đối tượ</w:t>
      </w:r>
      <w:r>
        <w:rPr>
          <w:rFonts w:eastAsia="Times New Roman"/>
          <w:bCs/>
          <w:lang w:val="nl-NL"/>
        </w:rPr>
        <w:t xml:space="preserve">ng ưu tiên quy định tại điểm a khoản 2 Điều 10 Nghị định số 108/2024/NĐ-CP ngày 23/8/2024 của Chính phủ quy định việc quản lý, sử dụng và khai thác nhà, đất là tài sản công không sử dụng vào mục đích để ở, giao cho tổ chức có chức năng quản lý, kinh doanh </w:t>
      </w:r>
      <w:r>
        <w:rPr>
          <w:rFonts w:eastAsia="Times New Roman"/>
          <w:bCs/>
          <w:lang w:val="nl-NL"/>
        </w:rPr>
        <w:t>nhà địa phương quản lý, khai thác, được sửa đổi, bổ sung tại khoản 5 Điều 1 Nghị định số 286/2025/NĐ-CP ngày 03/11/2025 của Chính phủ, khi thuê nhà (gắn với quyền sử dụng đất) là tài sản công không sử dụng vào mục đích để ở của tổ chức có chức năng quản lý</w:t>
      </w:r>
      <w:r>
        <w:rPr>
          <w:rFonts w:eastAsia="Times New Roman"/>
          <w:bCs/>
          <w:lang w:val="nl-NL"/>
        </w:rPr>
        <w:t>, kinh doanh nhà được Ủy ban nhân dân các cấp giao nhiệm vụ quản lý, khai thác theo quy định tại khoản 2 Điều 16 Nghị định số 108/2024/NĐ-CP, được sửa đổi, bổ sung tại điểm a khoản 8 Điều 1 Nghị định số 286/2025/NĐ-CP.</w:t>
      </w:r>
    </w:p>
    <w:p w:rsidR="006316BA" w:rsidRDefault="00BE7614">
      <w:pPr>
        <w:shd w:val="clear" w:color="auto" w:fill="FFFFFF"/>
        <w:spacing w:before="80" w:after="80" w:line="252" w:lineRule="auto"/>
        <w:ind w:firstLine="720"/>
        <w:jc w:val="both"/>
        <w:rPr>
          <w:rFonts w:eastAsia="Times New Roman"/>
          <w:b/>
          <w:bCs/>
          <w:lang w:val="nl-NL"/>
        </w:rPr>
      </w:pPr>
      <w:r>
        <w:rPr>
          <w:rFonts w:eastAsia="Times New Roman"/>
          <w:b/>
          <w:bCs/>
          <w:lang w:val="nl-NL"/>
        </w:rPr>
        <w:t>Điều 2. Đối tượng áp dụng</w:t>
      </w:r>
    </w:p>
    <w:p w:rsidR="006316BA" w:rsidRDefault="00BE7614">
      <w:pPr>
        <w:shd w:val="clear" w:color="auto" w:fill="FFFFFF"/>
        <w:spacing w:before="80" w:after="80" w:line="252" w:lineRule="auto"/>
        <w:ind w:firstLine="720"/>
        <w:jc w:val="both"/>
        <w:rPr>
          <w:rFonts w:eastAsia="Times New Roman"/>
          <w:bCs/>
          <w:lang w:val="nl-NL"/>
        </w:rPr>
      </w:pPr>
      <w:r>
        <w:rPr>
          <w:rFonts w:eastAsia="Times New Roman"/>
          <w:bCs/>
          <w:lang w:val="nl-NL"/>
        </w:rPr>
        <w:t xml:space="preserve">1. Các đối </w:t>
      </w:r>
      <w:r>
        <w:rPr>
          <w:rFonts w:eastAsia="Times New Roman"/>
          <w:bCs/>
          <w:lang w:val="nl-NL"/>
        </w:rPr>
        <w:t>tượng ưu tiên quy định tại điểm a khoản 2 Điều 10 Nghị định số 108/2024/NĐ-CP, được sửa đổi, bổ sung tại khoản 5 Điều 1 Nghị định số 286/2025/NĐ-CP, bao gồm:</w:t>
      </w:r>
    </w:p>
    <w:p w:rsidR="006316BA" w:rsidRDefault="00BE7614">
      <w:pPr>
        <w:shd w:val="clear" w:color="auto" w:fill="FFFFFF"/>
        <w:spacing w:before="80" w:after="80" w:line="252" w:lineRule="auto"/>
        <w:ind w:firstLine="720"/>
        <w:jc w:val="both"/>
        <w:rPr>
          <w:rFonts w:eastAsia="Times New Roman"/>
          <w:bCs/>
          <w:lang w:val="nl-NL"/>
        </w:rPr>
      </w:pPr>
      <w:r>
        <w:rPr>
          <w:rFonts w:eastAsia="Times New Roman"/>
          <w:bCs/>
          <w:lang w:val="nl-NL"/>
        </w:rPr>
        <w:t>a) Tổ chức hội do Đảng, Nhà nước giao nhiệm vụ theo văn bản của cơ quan, người có thẩm quyền thuộc</w:t>
      </w:r>
      <w:r>
        <w:rPr>
          <w:rFonts w:eastAsia="Times New Roman"/>
          <w:bCs/>
          <w:lang w:val="nl-NL"/>
        </w:rPr>
        <w:t xml:space="preserve"> phạm vi quản lý của tỉnh Tây Ninh thuê để làm trụ sở làm việc trong trường hợp chưa có trụ sở làm việc;</w:t>
      </w:r>
    </w:p>
    <w:p w:rsidR="006316BA" w:rsidRDefault="00BE7614">
      <w:pPr>
        <w:shd w:val="clear" w:color="auto" w:fill="FFFFFF"/>
        <w:spacing w:before="80" w:after="80" w:line="252" w:lineRule="auto"/>
        <w:ind w:firstLine="720"/>
        <w:jc w:val="both"/>
        <w:rPr>
          <w:rFonts w:eastAsia="Times New Roman"/>
          <w:bCs/>
          <w:lang w:val="nl-NL"/>
        </w:rPr>
      </w:pPr>
      <w:r>
        <w:rPr>
          <w:rFonts w:eastAsia="Times New Roman"/>
          <w:bCs/>
          <w:lang w:val="nl-NL"/>
        </w:rPr>
        <w:t>b) Cơ sở thực hiện xã hội hóa trong các lĩnh vực giáo dục - đào tạo, dạy nghề, y tế, văn hóa, thể thao, môi trường thuộc danh mục chi tiết các loại hìn</w:t>
      </w:r>
      <w:r>
        <w:rPr>
          <w:rFonts w:eastAsia="Times New Roman"/>
          <w:bCs/>
          <w:lang w:val="nl-NL"/>
        </w:rPr>
        <w:t>h và đáp ứng quy mô, tiêu chí do Thủ tướng Chính phủ quy định;</w:t>
      </w:r>
    </w:p>
    <w:p w:rsidR="006316BA" w:rsidRDefault="00BE7614">
      <w:pPr>
        <w:shd w:val="clear" w:color="auto" w:fill="FFFFFF"/>
        <w:spacing w:before="80" w:after="80" w:line="252" w:lineRule="auto"/>
        <w:ind w:firstLine="720"/>
        <w:jc w:val="both"/>
        <w:rPr>
          <w:rFonts w:eastAsia="Times New Roman"/>
          <w:bCs/>
          <w:lang w:val="nl-NL"/>
        </w:rPr>
      </w:pPr>
      <w:r>
        <w:rPr>
          <w:rFonts w:eastAsia="Times New Roman"/>
          <w:bCs/>
          <w:lang w:val="nl-NL"/>
        </w:rPr>
        <w:t xml:space="preserve">c) Hợp tác xã, liên hiệp hợp tác xã, tổ hợp tác đáp ứng tiêu chí thụ hưởng chính sách hỗ trợ của Nhà nước theo quy định tại Luật Hợp tác xã, </w:t>
      </w:r>
      <w:r>
        <w:rPr>
          <w:rFonts w:eastAsia="Times New Roman"/>
          <w:spacing w:val="-4"/>
        </w:rPr>
        <w:t>Nghị định của Chính phủ quy định chi tiết một số điề</w:t>
      </w:r>
      <w:r>
        <w:rPr>
          <w:rFonts w:eastAsia="Times New Roman"/>
          <w:spacing w:val="-4"/>
        </w:rPr>
        <w:t>u của Luật Hợp tác xã</w:t>
      </w:r>
      <w:r>
        <w:rPr>
          <w:rFonts w:eastAsia="Times New Roman"/>
          <w:bCs/>
          <w:lang w:val="nl-NL"/>
        </w:rPr>
        <w:t xml:space="preserve"> thuê để làm trụ sở, nhà kho, cửa hàng mua bán, trưng bày, giới thiệu sản phẩm phục vụ hoạt động sản xuất, kinh doanh.</w:t>
      </w:r>
    </w:p>
    <w:p w:rsidR="006316BA" w:rsidRDefault="00BE7614">
      <w:pPr>
        <w:shd w:val="clear" w:color="auto" w:fill="FFFFFF"/>
        <w:spacing w:before="80" w:after="80" w:line="252" w:lineRule="auto"/>
        <w:ind w:firstLine="720"/>
        <w:jc w:val="both"/>
        <w:rPr>
          <w:rFonts w:eastAsia="Times New Roman"/>
          <w:bCs/>
          <w:lang w:val="nl-NL"/>
        </w:rPr>
      </w:pPr>
      <w:r>
        <w:rPr>
          <w:rFonts w:eastAsia="Times New Roman"/>
          <w:bCs/>
          <w:lang w:val="nl-NL"/>
        </w:rPr>
        <w:t>2. Tổ chức quản lý, kinh doanh nhà được Ủy ban nhân dân các cấp giao nhiệm vụ.</w:t>
      </w:r>
    </w:p>
    <w:p w:rsidR="006316BA" w:rsidRDefault="00BE7614">
      <w:pPr>
        <w:shd w:val="clear" w:color="auto" w:fill="FFFFFF"/>
        <w:spacing w:before="80" w:after="80" w:line="252" w:lineRule="auto"/>
        <w:ind w:firstLine="720"/>
        <w:jc w:val="both"/>
        <w:rPr>
          <w:rFonts w:eastAsia="Times New Roman"/>
          <w:bCs/>
          <w:color w:val="000000" w:themeColor="text1"/>
        </w:rPr>
      </w:pPr>
      <w:r>
        <w:rPr>
          <w:rFonts w:eastAsia="Times New Roman"/>
          <w:bCs/>
          <w:color w:val="000000" w:themeColor="text1"/>
          <w:lang w:val="nl-NL"/>
        </w:rPr>
        <w:t>3. Các cơ quan, tổ chức, đơn vị, doan</w:t>
      </w:r>
      <w:r>
        <w:rPr>
          <w:rFonts w:eastAsia="Times New Roman"/>
          <w:bCs/>
          <w:color w:val="000000" w:themeColor="text1"/>
          <w:lang w:val="nl-NL"/>
        </w:rPr>
        <w:t>h nghiệp và cá nhân có liên quan đến việc quản lý, sử dụng và khai thác nhà, đất.</w:t>
      </w:r>
    </w:p>
    <w:p w:rsidR="006316BA" w:rsidRDefault="00BE7614">
      <w:pPr>
        <w:shd w:val="clear" w:color="auto" w:fill="FFFFFF"/>
        <w:spacing w:before="80" w:after="80" w:line="252" w:lineRule="auto"/>
        <w:ind w:firstLine="720"/>
        <w:jc w:val="both"/>
        <w:rPr>
          <w:rFonts w:eastAsia="Times New Roman"/>
          <w:b/>
          <w:bCs/>
          <w:lang w:val="nl-NL"/>
        </w:rPr>
      </w:pPr>
      <w:r>
        <w:rPr>
          <w:rFonts w:eastAsia="Times New Roman"/>
          <w:b/>
          <w:bCs/>
          <w:lang w:val="nl-NL"/>
        </w:rPr>
        <w:t>Điều 3. Chính sách ưu đãi miễn, giảm tiền thuê nhà cho các đối tượng ưu tiên</w:t>
      </w:r>
    </w:p>
    <w:p w:rsidR="006316BA" w:rsidRDefault="00BE7614">
      <w:pPr>
        <w:shd w:val="clear" w:color="auto" w:fill="FFFFFF"/>
        <w:spacing w:before="80" w:after="80" w:line="252" w:lineRule="auto"/>
        <w:ind w:firstLine="720"/>
        <w:jc w:val="both"/>
        <w:rPr>
          <w:rFonts w:eastAsia="Times New Roman"/>
          <w:bCs/>
          <w:lang w:val="nl-NL"/>
        </w:rPr>
      </w:pPr>
      <w:r>
        <w:rPr>
          <w:rFonts w:eastAsia="Times New Roman"/>
          <w:bCs/>
          <w:lang w:val="nl-NL"/>
        </w:rPr>
        <w:t>1. Tổ chức hội do Đảng, Nhà nước giao nhiệm vụ thuộc đối tượng quy định tại điểm a khoản 1 Điều 2</w:t>
      </w:r>
      <w:r>
        <w:rPr>
          <w:rFonts w:eastAsia="Times New Roman"/>
          <w:bCs/>
          <w:lang w:val="nl-NL"/>
        </w:rPr>
        <w:t xml:space="preserve"> Quyết định này thuê nhà để làm trụ sở làm việc trong trường hợp chưa có trụ sở làm việc được miễn tiền thuê nhà trong toàn bộ thời gian thuê.</w:t>
      </w:r>
    </w:p>
    <w:p w:rsidR="006316BA" w:rsidRDefault="00BE7614">
      <w:pPr>
        <w:shd w:val="clear" w:color="auto" w:fill="FFFFFF"/>
        <w:spacing w:before="80" w:after="80" w:line="252" w:lineRule="auto"/>
        <w:ind w:firstLine="720"/>
        <w:jc w:val="both"/>
        <w:rPr>
          <w:rFonts w:eastAsia="Times New Roman"/>
          <w:bCs/>
          <w:lang w:val="nl-NL"/>
        </w:rPr>
      </w:pPr>
      <w:r>
        <w:rPr>
          <w:rFonts w:eastAsia="Times New Roman"/>
          <w:bCs/>
          <w:lang w:val="nl-NL"/>
        </w:rPr>
        <w:lastRenderedPageBreak/>
        <w:t>2. Cơ sở thực hiện xã hội hóa thuộc đối tượng quy định tại điểm b khoản 1 Điều 2 Quyết định này thuê nhà để làm c</w:t>
      </w:r>
      <w:r>
        <w:rPr>
          <w:rFonts w:eastAsia="Times New Roman"/>
          <w:bCs/>
          <w:lang w:val="nl-NL"/>
        </w:rPr>
        <w:t>ơ sở hoạt động được giảm 50% tiền thuê nhà trong toàn bộ thời gian thuê.</w:t>
      </w:r>
    </w:p>
    <w:p w:rsidR="006316BA" w:rsidRDefault="00BE7614">
      <w:pPr>
        <w:shd w:val="clear" w:color="auto" w:fill="FFFFFF"/>
        <w:spacing w:before="80" w:after="80" w:line="252" w:lineRule="auto"/>
        <w:ind w:firstLine="720"/>
        <w:jc w:val="both"/>
        <w:rPr>
          <w:rFonts w:eastAsia="Times New Roman"/>
          <w:bCs/>
          <w:lang w:val="nl-NL"/>
        </w:rPr>
      </w:pPr>
      <w:r>
        <w:rPr>
          <w:rFonts w:eastAsia="Times New Roman"/>
          <w:bCs/>
          <w:lang w:val="nl-NL"/>
        </w:rPr>
        <w:t>3. Hợp tác xã, liên hiệp hợp tác xã, tổ hợp tác thuộc đối tượng quy định tại điểm c khoản 1 Điều 2 Quyết định này thuê nhà để làm trụ sở, nhà kho, cửa hàng mua bán, trưng bày, giới th</w:t>
      </w:r>
      <w:r>
        <w:rPr>
          <w:rFonts w:eastAsia="Times New Roman"/>
          <w:bCs/>
          <w:lang w:val="nl-NL"/>
        </w:rPr>
        <w:t>iệu sản phẩm phục vụ hoạt động sản xuất, kinh doanh được giảm 50% tiền thuê nhà trong toàn bộ thời gian thuê.</w:t>
      </w:r>
    </w:p>
    <w:p w:rsidR="006316BA" w:rsidRDefault="00BE7614">
      <w:pPr>
        <w:shd w:val="clear" w:color="auto" w:fill="FFFFFF"/>
        <w:spacing w:before="80" w:after="80" w:line="252" w:lineRule="auto"/>
        <w:ind w:firstLine="720"/>
        <w:jc w:val="both"/>
        <w:rPr>
          <w:rFonts w:eastAsia="Times New Roman"/>
          <w:bCs/>
          <w:lang w:val="nl-NL"/>
        </w:rPr>
      </w:pPr>
      <w:r>
        <w:rPr>
          <w:rFonts w:eastAsia="Times New Roman"/>
          <w:bCs/>
          <w:lang w:val="nl-NL"/>
        </w:rPr>
        <w:t>4. Thời gian thuê nhà thực hiện theo quy định tại Điều 12 Nghị định số 108/2024/NĐ-CP.</w:t>
      </w:r>
    </w:p>
    <w:p w:rsidR="006316BA" w:rsidRDefault="00BE7614">
      <w:pPr>
        <w:shd w:val="clear" w:color="auto" w:fill="FFFFFF"/>
        <w:spacing w:before="80" w:after="80" w:line="252" w:lineRule="auto"/>
        <w:ind w:firstLine="720"/>
        <w:jc w:val="both"/>
        <w:rPr>
          <w:rFonts w:eastAsia="Times New Roman"/>
          <w:b/>
          <w:bCs/>
          <w:lang w:val="nl-NL"/>
        </w:rPr>
      </w:pPr>
      <w:r>
        <w:rPr>
          <w:rFonts w:eastAsia="Times New Roman"/>
          <w:b/>
          <w:bCs/>
          <w:lang w:val="nl-NL"/>
        </w:rPr>
        <w:t>Điều 4. Điều khoản thi hành</w:t>
      </w:r>
    </w:p>
    <w:p w:rsidR="006316BA" w:rsidRDefault="00BE7614">
      <w:pPr>
        <w:shd w:val="clear" w:color="auto" w:fill="FFFFFF"/>
        <w:spacing w:before="80" w:after="80" w:line="252" w:lineRule="auto"/>
        <w:ind w:firstLine="720"/>
        <w:jc w:val="both"/>
        <w:rPr>
          <w:rFonts w:eastAsia="Times New Roman"/>
          <w:bCs/>
          <w:lang w:val="nl-NL"/>
        </w:rPr>
      </w:pPr>
      <w:r>
        <w:rPr>
          <w:rFonts w:eastAsia="Times New Roman"/>
          <w:bCs/>
          <w:lang w:val="nl-NL"/>
        </w:rPr>
        <w:t>1. Quyết định này có hiệu lực t</w:t>
      </w:r>
      <w:r w:rsidR="00D2160D">
        <w:rPr>
          <w:rFonts w:eastAsia="Times New Roman"/>
          <w:bCs/>
          <w:lang w:val="nl-NL"/>
        </w:rPr>
        <w:t>hi hành kể từ ngày 27</w:t>
      </w:r>
      <w:r>
        <w:rPr>
          <w:rFonts w:eastAsia="Times New Roman"/>
          <w:bCs/>
          <w:lang w:val="nl-NL"/>
        </w:rPr>
        <w:t>/4/2026.</w:t>
      </w:r>
    </w:p>
    <w:p w:rsidR="006316BA" w:rsidRDefault="00BE7614">
      <w:pPr>
        <w:shd w:val="clear" w:color="auto" w:fill="FFFFFF"/>
        <w:spacing w:before="80" w:after="80" w:line="252" w:lineRule="auto"/>
        <w:ind w:firstLine="720"/>
        <w:jc w:val="both"/>
        <w:rPr>
          <w:rFonts w:eastAsia="Times New Roman"/>
          <w:bCs/>
          <w:lang w:val="nl-NL"/>
        </w:rPr>
      </w:pPr>
      <w:r>
        <w:rPr>
          <w:rFonts w:eastAsia="Times New Roman"/>
          <w:bCs/>
          <w:lang w:val="nl-NL"/>
        </w:rPr>
        <w:t>2. Trường hợp các văn bản được dẫn chiếu tại Quyết định này được sửa đổi, bổ sung hoặc thay thế thì thực hiện theo các văn bản sửa đổi, bổ sung hoặc thay thế đó.</w:t>
      </w:r>
    </w:p>
    <w:p w:rsidR="006316BA" w:rsidRDefault="00BE7614">
      <w:pPr>
        <w:shd w:val="clear" w:color="auto" w:fill="FFFFFF"/>
        <w:spacing w:before="80" w:after="80" w:line="252" w:lineRule="auto"/>
        <w:ind w:firstLine="720"/>
        <w:jc w:val="both"/>
        <w:rPr>
          <w:rFonts w:eastAsia="Times New Roman"/>
          <w:bCs/>
          <w:lang w:val="nl-NL"/>
        </w:rPr>
      </w:pPr>
      <w:r>
        <w:rPr>
          <w:rFonts w:eastAsia="Times New Roman"/>
          <w:bCs/>
          <w:lang w:val="nl-NL"/>
        </w:rPr>
        <w:t xml:space="preserve">3. Chánh Văn phòng Ủy ban nhân dân tỉnh; Thủ trưởng các sở, ban, </w:t>
      </w:r>
      <w:r>
        <w:rPr>
          <w:rFonts w:eastAsia="Times New Roman"/>
          <w:bCs/>
          <w:lang w:val="nl-NL"/>
        </w:rPr>
        <w:t>ngành tỉnh; Chủ tịch Ủy ban nhân dân các xã, phường và các cơ quan, tổ chức, cá nhân có liên quan chịu trách nhiệm thi hành Quyết định này.</w:t>
      </w:r>
    </w:p>
    <w:p w:rsidR="006316BA" w:rsidRDefault="00BE7614">
      <w:pPr>
        <w:shd w:val="clear" w:color="auto" w:fill="FFFFFF"/>
        <w:spacing w:before="80" w:after="80" w:line="252" w:lineRule="auto"/>
        <w:ind w:firstLine="720"/>
        <w:jc w:val="both"/>
        <w:rPr>
          <w:rFonts w:eastAsia="Times New Roman"/>
          <w:bCs/>
          <w:lang w:val="nl-NL"/>
        </w:rPr>
      </w:pPr>
      <w:r>
        <w:rPr>
          <w:rFonts w:eastAsia="Times New Roman"/>
          <w:bCs/>
          <w:lang w:val="nl-NL"/>
        </w:rPr>
        <w:t>4. Trong quá trình thực hiện, nếu phát sinh khó khăn, vướng mắc, các cơ quan, tổ chức, đơn vị kịp thời phản ánh về S</w:t>
      </w:r>
      <w:r>
        <w:rPr>
          <w:rFonts w:eastAsia="Times New Roman"/>
          <w:bCs/>
          <w:lang w:val="nl-NL"/>
        </w:rPr>
        <w:t>ở Tài chính để tổng hợp, báo cáo Ủy ban nhân dân tỉnh xem xét, giải quyết theo thẩm quyền./.</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5018"/>
      </w:tblGrid>
      <w:tr w:rsidR="006316BA">
        <w:tc>
          <w:tcPr>
            <w:tcW w:w="4621" w:type="dxa"/>
          </w:tcPr>
          <w:p w:rsidR="006316BA" w:rsidRDefault="00BE7614">
            <w:pPr>
              <w:spacing w:before="0" w:after="0"/>
              <w:jc w:val="both"/>
              <w:rPr>
                <w:rFonts w:ascii="Times New Roman" w:hAnsi="Times New Roman" w:cs="Times New Roman"/>
                <w:b/>
                <w:bCs/>
                <w:i/>
                <w:iCs/>
                <w:sz w:val="24"/>
                <w:szCs w:val="24"/>
              </w:rPr>
            </w:pPr>
            <w:r>
              <w:rPr>
                <w:rFonts w:ascii="Times New Roman" w:hAnsi="Times New Roman" w:cs="Times New Roman"/>
                <w:b/>
                <w:bCs/>
                <w:i/>
                <w:iCs/>
                <w:sz w:val="24"/>
                <w:szCs w:val="24"/>
              </w:rPr>
              <w:t>Nơi nh</w:t>
            </w:r>
            <w:r>
              <w:rPr>
                <w:rFonts w:ascii="Times New Roman" w:hAnsi="Times New Roman" w:cs="Times New Roman"/>
                <w:b/>
                <w:bCs/>
                <w:i/>
                <w:iCs/>
                <w:sz w:val="24"/>
                <w:szCs w:val="24"/>
              </w:rPr>
              <w:t>ậ</w:t>
            </w:r>
            <w:r>
              <w:rPr>
                <w:rFonts w:ascii="Times New Roman" w:hAnsi="Times New Roman" w:cs="Times New Roman"/>
                <w:b/>
                <w:bCs/>
                <w:i/>
                <w:iCs/>
                <w:sz w:val="24"/>
                <w:szCs w:val="24"/>
              </w:rPr>
              <w:t>n:</w:t>
            </w:r>
          </w:p>
          <w:p w:rsidR="006316BA" w:rsidRDefault="00BE7614">
            <w:pPr>
              <w:spacing w:before="0" w:after="0"/>
              <w:jc w:val="both"/>
              <w:rPr>
                <w:rFonts w:ascii="Times New Roman" w:hAnsi="Times New Roman" w:cs="Times New Roman"/>
                <w:sz w:val="22"/>
                <w:szCs w:val="22"/>
              </w:rPr>
            </w:pPr>
            <w:r>
              <w:rPr>
                <w:rFonts w:ascii="Times New Roman" w:hAnsi="Times New Roman" w:cs="Times New Roman"/>
                <w:sz w:val="22"/>
                <w:szCs w:val="22"/>
              </w:rPr>
              <w:t>- Chính ph</w:t>
            </w:r>
            <w:r>
              <w:rPr>
                <w:rFonts w:ascii="Times New Roman" w:hAnsi="Times New Roman" w:cs="Times New Roman"/>
                <w:sz w:val="22"/>
                <w:szCs w:val="22"/>
              </w:rPr>
              <w:t>ủ</w:t>
            </w:r>
            <w:r>
              <w:rPr>
                <w:rFonts w:ascii="Times New Roman" w:hAnsi="Times New Roman" w:cs="Times New Roman"/>
                <w:sz w:val="22"/>
                <w:szCs w:val="22"/>
              </w:rPr>
              <w:t>;</w:t>
            </w:r>
          </w:p>
          <w:p w:rsidR="006316BA" w:rsidRDefault="00BE7614">
            <w:pPr>
              <w:spacing w:before="0" w:after="0"/>
              <w:jc w:val="both"/>
              <w:rPr>
                <w:rFonts w:ascii="Times New Roman" w:hAnsi="Times New Roman" w:cs="Times New Roman"/>
                <w:sz w:val="22"/>
                <w:szCs w:val="22"/>
              </w:rPr>
            </w:pPr>
            <w:r>
              <w:rPr>
                <w:rFonts w:ascii="Times New Roman" w:hAnsi="Times New Roman" w:cs="Times New Roman"/>
                <w:sz w:val="22"/>
                <w:szCs w:val="22"/>
              </w:rPr>
              <w:t>- B</w:t>
            </w:r>
            <w:r>
              <w:rPr>
                <w:rFonts w:ascii="Times New Roman" w:hAnsi="Times New Roman" w:cs="Times New Roman"/>
                <w:sz w:val="22"/>
                <w:szCs w:val="22"/>
              </w:rPr>
              <w:t>ộ</w:t>
            </w:r>
            <w:r>
              <w:rPr>
                <w:rFonts w:ascii="Times New Roman" w:hAnsi="Times New Roman" w:cs="Times New Roman"/>
                <w:sz w:val="22"/>
                <w:szCs w:val="22"/>
              </w:rPr>
              <w:t xml:space="preserve"> Tài chính;</w:t>
            </w:r>
          </w:p>
          <w:p w:rsidR="006316BA" w:rsidRDefault="00BE7614">
            <w:pPr>
              <w:spacing w:before="0" w:after="0"/>
              <w:jc w:val="both"/>
              <w:rPr>
                <w:rFonts w:ascii="Times New Roman" w:hAnsi="Times New Roman" w:cs="Times New Roman"/>
                <w:sz w:val="22"/>
                <w:szCs w:val="22"/>
              </w:rPr>
            </w:pPr>
            <w:r>
              <w:rPr>
                <w:rFonts w:ascii="Times New Roman" w:hAnsi="Times New Roman" w:cs="Times New Roman"/>
                <w:sz w:val="22"/>
                <w:szCs w:val="22"/>
              </w:rPr>
              <w:t>- V</w:t>
            </w:r>
            <w:r>
              <w:rPr>
                <w:rFonts w:ascii="Times New Roman" w:hAnsi="Times New Roman" w:cs="Times New Roman"/>
                <w:sz w:val="22"/>
                <w:szCs w:val="22"/>
              </w:rPr>
              <w:t>ụ</w:t>
            </w:r>
            <w:r>
              <w:rPr>
                <w:rFonts w:ascii="Times New Roman" w:hAnsi="Times New Roman" w:cs="Times New Roman"/>
                <w:sz w:val="22"/>
                <w:szCs w:val="22"/>
              </w:rPr>
              <w:t xml:space="preserve"> Pháp ch</w:t>
            </w:r>
            <w:r>
              <w:rPr>
                <w:rFonts w:ascii="Times New Roman" w:hAnsi="Times New Roman" w:cs="Times New Roman"/>
                <w:sz w:val="22"/>
                <w:szCs w:val="22"/>
              </w:rPr>
              <w:t>ế</w:t>
            </w:r>
            <w:r>
              <w:rPr>
                <w:rFonts w:ascii="Times New Roman" w:hAnsi="Times New Roman" w:cs="Times New Roman"/>
                <w:sz w:val="22"/>
                <w:szCs w:val="22"/>
              </w:rPr>
              <w:t xml:space="preserve"> thu</w:t>
            </w:r>
            <w:r>
              <w:rPr>
                <w:rFonts w:ascii="Times New Roman" w:hAnsi="Times New Roman" w:cs="Times New Roman"/>
                <w:sz w:val="22"/>
                <w:szCs w:val="22"/>
              </w:rPr>
              <w:t>ộ</w:t>
            </w:r>
            <w:r>
              <w:rPr>
                <w:rFonts w:ascii="Times New Roman" w:hAnsi="Times New Roman" w:cs="Times New Roman"/>
                <w:sz w:val="22"/>
                <w:szCs w:val="22"/>
              </w:rPr>
              <w:t>c B</w:t>
            </w:r>
            <w:r>
              <w:rPr>
                <w:rFonts w:ascii="Times New Roman" w:hAnsi="Times New Roman" w:cs="Times New Roman"/>
                <w:sz w:val="22"/>
                <w:szCs w:val="22"/>
              </w:rPr>
              <w:t>ộ</w:t>
            </w:r>
            <w:r>
              <w:rPr>
                <w:rFonts w:ascii="Times New Roman" w:hAnsi="Times New Roman" w:cs="Times New Roman"/>
                <w:sz w:val="22"/>
                <w:szCs w:val="22"/>
              </w:rPr>
              <w:t xml:space="preserve"> Tài chính;</w:t>
            </w:r>
          </w:p>
          <w:p w:rsidR="006316BA" w:rsidRDefault="00BE7614">
            <w:pPr>
              <w:spacing w:before="0" w:after="0"/>
              <w:jc w:val="both"/>
              <w:rPr>
                <w:rFonts w:ascii="Times New Roman" w:hAnsi="Times New Roman" w:cs="Times New Roman"/>
                <w:sz w:val="22"/>
                <w:szCs w:val="22"/>
              </w:rPr>
            </w:pPr>
            <w:r>
              <w:rPr>
                <w:rFonts w:ascii="Times New Roman" w:hAnsi="Times New Roman" w:cs="Times New Roman"/>
                <w:sz w:val="22"/>
                <w:szCs w:val="22"/>
              </w:rPr>
              <w:t>- C</w:t>
            </w:r>
            <w:r>
              <w:rPr>
                <w:rFonts w:ascii="Times New Roman" w:hAnsi="Times New Roman" w:cs="Times New Roman"/>
                <w:sz w:val="22"/>
                <w:szCs w:val="22"/>
              </w:rPr>
              <w:t>ụ</w:t>
            </w:r>
            <w:r>
              <w:rPr>
                <w:rFonts w:ascii="Times New Roman" w:hAnsi="Times New Roman" w:cs="Times New Roman"/>
                <w:sz w:val="22"/>
                <w:szCs w:val="22"/>
              </w:rPr>
              <w:t>c Ki</w:t>
            </w:r>
            <w:r>
              <w:rPr>
                <w:rFonts w:ascii="Times New Roman" w:hAnsi="Times New Roman" w:cs="Times New Roman"/>
                <w:sz w:val="22"/>
                <w:szCs w:val="22"/>
              </w:rPr>
              <w:t>ể</w:t>
            </w:r>
            <w:r>
              <w:rPr>
                <w:rFonts w:ascii="Times New Roman" w:hAnsi="Times New Roman" w:cs="Times New Roman"/>
                <w:sz w:val="22"/>
                <w:szCs w:val="22"/>
              </w:rPr>
              <w:t>m tra văn b</w:t>
            </w:r>
            <w:r>
              <w:rPr>
                <w:rFonts w:ascii="Times New Roman" w:hAnsi="Times New Roman" w:cs="Times New Roman"/>
                <w:sz w:val="22"/>
                <w:szCs w:val="22"/>
              </w:rPr>
              <w:t>ả</w:t>
            </w:r>
            <w:r>
              <w:rPr>
                <w:rFonts w:ascii="Times New Roman" w:hAnsi="Times New Roman" w:cs="Times New Roman"/>
                <w:sz w:val="22"/>
                <w:szCs w:val="22"/>
              </w:rPr>
              <w:t>n và T</w:t>
            </w:r>
            <w:r>
              <w:rPr>
                <w:rFonts w:ascii="Times New Roman" w:hAnsi="Times New Roman" w:cs="Times New Roman"/>
                <w:sz w:val="22"/>
                <w:szCs w:val="22"/>
              </w:rPr>
              <w:t>ổ</w:t>
            </w:r>
            <w:r>
              <w:rPr>
                <w:rFonts w:ascii="Times New Roman" w:hAnsi="Times New Roman" w:cs="Times New Roman"/>
                <w:sz w:val="22"/>
                <w:szCs w:val="22"/>
              </w:rPr>
              <w:t xml:space="preserve"> ch</w:t>
            </w:r>
            <w:r>
              <w:rPr>
                <w:rFonts w:ascii="Times New Roman" w:hAnsi="Times New Roman" w:cs="Times New Roman"/>
                <w:sz w:val="22"/>
                <w:szCs w:val="22"/>
              </w:rPr>
              <w:t>ứ</w:t>
            </w:r>
            <w:r>
              <w:rPr>
                <w:rFonts w:ascii="Times New Roman" w:hAnsi="Times New Roman" w:cs="Times New Roman"/>
                <w:sz w:val="22"/>
                <w:szCs w:val="22"/>
              </w:rPr>
              <w:t xml:space="preserve">c </w:t>
            </w:r>
          </w:p>
          <w:p w:rsidR="006316BA" w:rsidRDefault="00BE7614">
            <w:pPr>
              <w:spacing w:before="0" w:after="0"/>
              <w:jc w:val="both"/>
              <w:rPr>
                <w:rFonts w:ascii="Times New Roman" w:hAnsi="Times New Roman" w:cs="Times New Roman"/>
                <w:sz w:val="22"/>
                <w:szCs w:val="22"/>
              </w:rPr>
            </w:pPr>
            <w:r>
              <w:rPr>
                <w:rFonts w:ascii="Times New Roman" w:hAnsi="Times New Roman" w:cs="Times New Roman"/>
                <w:sz w:val="22"/>
                <w:szCs w:val="22"/>
              </w:rPr>
              <w:t>thi hành pháp lu</w:t>
            </w:r>
            <w:r>
              <w:rPr>
                <w:rFonts w:ascii="Times New Roman" w:hAnsi="Times New Roman" w:cs="Times New Roman"/>
                <w:sz w:val="22"/>
                <w:szCs w:val="22"/>
              </w:rPr>
              <w:t>ậ</w:t>
            </w:r>
            <w:r>
              <w:rPr>
                <w:rFonts w:ascii="Times New Roman" w:hAnsi="Times New Roman" w:cs="Times New Roman"/>
                <w:sz w:val="22"/>
                <w:szCs w:val="22"/>
              </w:rPr>
              <w:t>t - B</w:t>
            </w:r>
            <w:r>
              <w:rPr>
                <w:rFonts w:ascii="Times New Roman" w:hAnsi="Times New Roman" w:cs="Times New Roman"/>
                <w:sz w:val="22"/>
                <w:szCs w:val="22"/>
              </w:rPr>
              <w:t>ộ</w:t>
            </w:r>
            <w:r>
              <w:rPr>
                <w:rFonts w:ascii="Times New Roman" w:hAnsi="Times New Roman" w:cs="Times New Roman"/>
                <w:sz w:val="22"/>
                <w:szCs w:val="22"/>
              </w:rPr>
              <w:t xml:space="preserve"> Tư pháp;</w:t>
            </w:r>
          </w:p>
          <w:p w:rsidR="006316BA" w:rsidRDefault="00BE7614">
            <w:pPr>
              <w:spacing w:before="0" w:after="0"/>
              <w:jc w:val="both"/>
              <w:rPr>
                <w:rFonts w:ascii="Times New Roman" w:hAnsi="Times New Roman" w:cs="Times New Roman"/>
                <w:sz w:val="22"/>
                <w:szCs w:val="22"/>
              </w:rPr>
            </w:pPr>
            <w:r>
              <w:rPr>
                <w:rFonts w:ascii="Times New Roman" w:hAnsi="Times New Roman" w:cs="Times New Roman"/>
                <w:sz w:val="22"/>
                <w:szCs w:val="22"/>
              </w:rPr>
              <w:t>- Đoàn Đ</w:t>
            </w:r>
            <w:r>
              <w:rPr>
                <w:rFonts w:ascii="Times New Roman" w:hAnsi="Times New Roman" w:cs="Times New Roman"/>
                <w:sz w:val="22"/>
                <w:szCs w:val="22"/>
              </w:rPr>
              <w:t>ạ</w:t>
            </w:r>
            <w:r>
              <w:rPr>
                <w:rFonts w:ascii="Times New Roman" w:hAnsi="Times New Roman" w:cs="Times New Roman"/>
                <w:sz w:val="22"/>
                <w:szCs w:val="22"/>
              </w:rPr>
              <w:t>i bi</w:t>
            </w:r>
            <w:r>
              <w:rPr>
                <w:rFonts w:ascii="Times New Roman" w:hAnsi="Times New Roman" w:cs="Times New Roman"/>
                <w:sz w:val="22"/>
                <w:szCs w:val="22"/>
              </w:rPr>
              <w:t>ể</w:t>
            </w:r>
            <w:r>
              <w:rPr>
                <w:rFonts w:ascii="Times New Roman" w:hAnsi="Times New Roman" w:cs="Times New Roman"/>
                <w:sz w:val="22"/>
                <w:szCs w:val="22"/>
              </w:rPr>
              <w:t>u Qu</w:t>
            </w:r>
            <w:r>
              <w:rPr>
                <w:rFonts w:ascii="Times New Roman" w:hAnsi="Times New Roman" w:cs="Times New Roman"/>
                <w:sz w:val="22"/>
                <w:szCs w:val="22"/>
              </w:rPr>
              <w:t>ố</w:t>
            </w:r>
            <w:r>
              <w:rPr>
                <w:rFonts w:ascii="Times New Roman" w:hAnsi="Times New Roman" w:cs="Times New Roman"/>
                <w:sz w:val="22"/>
                <w:szCs w:val="22"/>
              </w:rPr>
              <w:t>c h</w:t>
            </w:r>
            <w:r>
              <w:rPr>
                <w:rFonts w:ascii="Times New Roman" w:hAnsi="Times New Roman" w:cs="Times New Roman"/>
                <w:sz w:val="22"/>
                <w:szCs w:val="22"/>
              </w:rPr>
              <w:t>ộ</w:t>
            </w:r>
            <w:r>
              <w:rPr>
                <w:rFonts w:ascii="Times New Roman" w:hAnsi="Times New Roman" w:cs="Times New Roman"/>
                <w:sz w:val="22"/>
                <w:szCs w:val="22"/>
              </w:rPr>
              <w:t>i t</w:t>
            </w:r>
            <w:r>
              <w:rPr>
                <w:rFonts w:ascii="Times New Roman" w:hAnsi="Times New Roman" w:cs="Times New Roman"/>
                <w:sz w:val="22"/>
                <w:szCs w:val="22"/>
              </w:rPr>
              <w:t>ỉ</w:t>
            </w:r>
            <w:r>
              <w:rPr>
                <w:rFonts w:ascii="Times New Roman" w:hAnsi="Times New Roman" w:cs="Times New Roman"/>
                <w:sz w:val="22"/>
                <w:szCs w:val="22"/>
              </w:rPr>
              <w:t>nh;</w:t>
            </w:r>
          </w:p>
          <w:p w:rsidR="006316BA" w:rsidRDefault="00BE7614">
            <w:pPr>
              <w:spacing w:before="0" w:after="0"/>
              <w:jc w:val="both"/>
              <w:rPr>
                <w:rFonts w:ascii="Times New Roman" w:hAnsi="Times New Roman" w:cs="Times New Roman"/>
                <w:sz w:val="22"/>
                <w:szCs w:val="22"/>
              </w:rPr>
            </w:pPr>
            <w:r>
              <w:rPr>
                <w:rFonts w:ascii="Times New Roman" w:hAnsi="Times New Roman" w:cs="Times New Roman"/>
                <w:sz w:val="22"/>
                <w:szCs w:val="22"/>
              </w:rPr>
              <w:t>- TT.TU, TT.HĐND t</w:t>
            </w:r>
            <w:r>
              <w:rPr>
                <w:rFonts w:ascii="Times New Roman" w:hAnsi="Times New Roman" w:cs="Times New Roman"/>
                <w:sz w:val="22"/>
                <w:szCs w:val="22"/>
              </w:rPr>
              <w:t>ỉ</w:t>
            </w:r>
            <w:r>
              <w:rPr>
                <w:rFonts w:ascii="Times New Roman" w:hAnsi="Times New Roman" w:cs="Times New Roman"/>
                <w:sz w:val="22"/>
                <w:szCs w:val="22"/>
              </w:rPr>
              <w:t>nh;</w:t>
            </w:r>
          </w:p>
          <w:p w:rsidR="006316BA" w:rsidRDefault="00BE7614">
            <w:pPr>
              <w:spacing w:before="0" w:after="0"/>
              <w:jc w:val="both"/>
              <w:rPr>
                <w:rFonts w:ascii="Times New Roman" w:hAnsi="Times New Roman" w:cs="Times New Roman"/>
                <w:sz w:val="22"/>
                <w:szCs w:val="22"/>
              </w:rPr>
            </w:pPr>
            <w:r>
              <w:rPr>
                <w:rFonts w:ascii="Times New Roman" w:hAnsi="Times New Roman" w:cs="Times New Roman"/>
                <w:sz w:val="22"/>
                <w:szCs w:val="22"/>
              </w:rPr>
              <w:t>- TT.UBMTTQVN t</w:t>
            </w:r>
            <w:r>
              <w:rPr>
                <w:rFonts w:ascii="Times New Roman" w:hAnsi="Times New Roman" w:cs="Times New Roman"/>
                <w:sz w:val="22"/>
                <w:szCs w:val="22"/>
              </w:rPr>
              <w:t>ỉ</w:t>
            </w:r>
            <w:r>
              <w:rPr>
                <w:rFonts w:ascii="Times New Roman" w:hAnsi="Times New Roman" w:cs="Times New Roman"/>
                <w:sz w:val="22"/>
                <w:szCs w:val="22"/>
              </w:rPr>
              <w:t>nh;</w:t>
            </w:r>
          </w:p>
          <w:p w:rsidR="006316BA" w:rsidRDefault="00BE7614">
            <w:pPr>
              <w:spacing w:before="0" w:after="0"/>
              <w:jc w:val="both"/>
              <w:rPr>
                <w:rFonts w:ascii="Times New Roman" w:hAnsi="Times New Roman" w:cs="Times New Roman"/>
                <w:sz w:val="22"/>
                <w:szCs w:val="22"/>
              </w:rPr>
            </w:pPr>
            <w:r>
              <w:rPr>
                <w:rFonts w:ascii="Times New Roman" w:hAnsi="Times New Roman" w:cs="Times New Roman"/>
                <w:sz w:val="22"/>
                <w:szCs w:val="22"/>
              </w:rPr>
              <w:t>- CT, PCT.UBND t</w:t>
            </w:r>
            <w:r>
              <w:rPr>
                <w:rFonts w:ascii="Times New Roman" w:hAnsi="Times New Roman" w:cs="Times New Roman"/>
                <w:sz w:val="22"/>
                <w:szCs w:val="22"/>
              </w:rPr>
              <w:t>ỉ</w:t>
            </w:r>
            <w:r>
              <w:rPr>
                <w:rFonts w:ascii="Times New Roman" w:hAnsi="Times New Roman" w:cs="Times New Roman"/>
                <w:sz w:val="22"/>
                <w:szCs w:val="22"/>
              </w:rPr>
              <w:t>nh;</w:t>
            </w:r>
          </w:p>
          <w:p w:rsidR="006316BA" w:rsidRDefault="00BE7614">
            <w:pPr>
              <w:spacing w:before="0" w:after="0"/>
              <w:jc w:val="both"/>
              <w:rPr>
                <w:rFonts w:ascii="Times New Roman" w:hAnsi="Times New Roman" w:cs="Times New Roman"/>
                <w:sz w:val="22"/>
                <w:szCs w:val="22"/>
              </w:rPr>
            </w:pPr>
            <w:r>
              <w:rPr>
                <w:rFonts w:ascii="Times New Roman" w:hAnsi="Times New Roman" w:cs="Times New Roman"/>
                <w:sz w:val="22"/>
                <w:szCs w:val="22"/>
              </w:rPr>
              <w:t>- Như kho</w:t>
            </w:r>
            <w:r>
              <w:rPr>
                <w:rFonts w:ascii="Times New Roman" w:hAnsi="Times New Roman" w:cs="Times New Roman"/>
                <w:sz w:val="22"/>
                <w:szCs w:val="22"/>
              </w:rPr>
              <w:t>ả</w:t>
            </w:r>
            <w:r>
              <w:rPr>
                <w:rFonts w:ascii="Times New Roman" w:hAnsi="Times New Roman" w:cs="Times New Roman"/>
                <w:sz w:val="22"/>
                <w:szCs w:val="22"/>
              </w:rPr>
              <w:t>n 3 Đi</w:t>
            </w:r>
            <w:r>
              <w:rPr>
                <w:rFonts w:ascii="Times New Roman" w:hAnsi="Times New Roman" w:cs="Times New Roman"/>
                <w:sz w:val="22"/>
                <w:szCs w:val="22"/>
              </w:rPr>
              <w:t>ề</w:t>
            </w:r>
            <w:r>
              <w:rPr>
                <w:rFonts w:ascii="Times New Roman" w:hAnsi="Times New Roman" w:cs="Times New Roman"/>
                <w:sz w:val="22"/>
                <w:szCs w:val="22"/>
              </w:rPr>
              <w:t>u 4;</w:t>
            </w:r>
          </w:p>
          <w:p w:rsidR="006316BA" w:rsidRDefault="00BE7614">
            <w:pPr>
              <w:spacing w:before="0" w:after="0"/>
              <w:jc w:val="both"/>
              <w:rPr>
                <w:rFonts w:ascii="Times New Roman" w:hAnsi="Times New Roman" w:cs="Times New Roman"/>
                <w:sz w:val="22"/>
                <w:szCs w:val="22"/>
              </w:rPr>
            </w:pPr>
            <w:r>
              <w:rPr>
                <w:rFonts w:ascii="Times New Roman" w:hAnsi="Times New Roman" w:cs="Times New Roman"/>
                <w:sz w:val="22"/>
                <w:szCs w:val="22"/>
              </w:rPr>
              <w:t>- CVP, PCVP.UBND t</w:t>
            </w:r>
            <w:r>
              <w:rPr>
                <w:rFonts w:ascii="Times New Roman" w:hAnsi="Times New Roman" w:cs="Times New Roman"/>
                <w:sz w:val="22"/>
                <w:szCs w:val="22"/>
              </w:rPr>
              <w:t>ỉ</w:t>
            </w:r>
            <w:r>
              <w:rPr>
                <w:rFonts w:ascii="Times New Roman" w:hAnsi="Times New Roman" w:cs="Times New Roman"/>
                <w:sz w:val="22"/>
                <w:szCs w:val="22"/>
              </w:rPr>
              <w:t>nh;</w:t>
            </w:r>
          </w:p>
          <w:p w:rsidR="006316BA" w:rsidRDefault="00BE7614">
            <w:pPr>
              <w:spacing w:before="0" w:after="0"/>
              <w:jc w:val="both"/>
              <w:rPr>
                <w:rFonts w:ascii="Times New Roman" w:hAnsi="Times New Roman" w:cs="Times New Roman"/>
                <w:sz w:val="22"/>
                <w:szCs w:val="22"/>
              </w:rPr>
            </w:pPr>
            <w:r>
              <w:rPr>
                <w:rFonts w:ascii="Times New Roman" w:hAnsi="Times New Roman" w:cs="Times New Roman"/>
                <w:sz w:val="22"/>
                <w:szCs w:val="22"/>
              </w:rPr>
              <w:t>- Kho b</w:t>
            </w:r>
            <w:r>
              <w:rPr>
                <w:rFonts w:ascii="Times New Roman" w:hAnsi="Times New Roman" w:cs="Times New Roman"/>
                <w:sz w:val="22"/>
                <w:szCs w:val="22"/>
              </w:rPr>
              <w:t>ạ</w:t>
            </w:r>
            <w:r>
              <w:rPr>
                <w:rFonts w:ascii="Times New Roman" w:hAnsi="Times New Roman" w:cs="Times New Roman"/>
                <w:sz w:val="22"/>
                <w:szCs w:val="22"/>
              </w:rPr>
              <w:t>c Nhà nư</w:t>
            </w:r>
            <w:r>
              <w:rPr>
                <w:rFonts w:ascii="Times New Roman" w:hAnsi="Times New Roman" w:cs="Times New Roman"/>
                <w:sz w:val="22"/>
                <w:szCs w:val="22"/>
              </w:rPr>
              <w:t>ớ</w:t>
            </w:r>
            <w:r>
              <w:rPr>
                <w:rFonts w:ascii="Times New Roman" w:hAnsi="Times New Roman" w:cs="Times New Roman"/>
                <w:sz w:val="22"/>
                <w:szCs w:val="22"/>
              </w:rPr>
              <w:t>c khu v</w:t>
            </w:r>
            <w:r>
              <w:rPr>
                <w:rFonts w:ascii="Times New Roman" w:hAnsi="Times New Roman" w:cs="Times New Roman"/>
                <w:sz w:val="22"/>
                <w:szCs w:val="22"/>
              </w:rPr>
              <w:t>ự</w:t>
            </w:r>
            <w:r>
              <w:rPr>
                <w:rFonts w:ascii="Times New Roman" w:hAnsi="Times New Roman" w:cs="Times New Roman"/>
                <w:sz w:val="22"/>
                <w:szCs w:val="22"/>
              </w:rPr>
              <w:t>c XVIII;</w:t>
            </w:r>
          </w:p>
          <w:p w:rsidR="006316BA" w:rsidRDefault="00BE7614">
            <w:pPr>
              <w:spacing w:before="0" w:after="0"/>
              <w:jc w:val="both"/>
              <w:rPr>
                <w:rFonts w:ascii="Times New Roman" w:hAnsi="Times New Roman" w:cs="Times New Roman"/>
                <w:sz w:val="22"/>
                <w:szCs w:val="22"/>
              </w:rPr>
            </w:pPr>
            <w:r>
              <w:rPr>
                <w:rFonts w:ascii="Times New Roman" w:hAnsi="Times New Roman" w:cs="Times New Roman"/>
                <w:sz w:val="22"/>
                <w:szCs w:val="22"/>
              </w:rPr>
              <w:t>- Báo và Phát thanh, Truy</w:t>
            </w:r>
            <w:r>
              <w:rPr>
                <w:rFonts w:ascii="Times New Roman" w:hAnsi="Times New Roman" w:cs="Times New Roman"/>
                <w:sz w:val="22"/>
                <w:szCs w:val="22"/>
              </w:rPr>
              <w:t>ề</w:t>
            </w:r>
            <w:r>
              <w:rPr>
                <w:rFonts w:ascii="Times New Roman" w:hAnsi="Times New Roman" w:cs="Times New Roman"/>
                <w:sz w:val="22"/>
                <w:szCs w:val="22"/>
              </w:rPr>
              <w:t>n hình Tây Ninh;</w:t>
            </w:r>
          </w:p>
          <w:p w:rsidR="006316BA" w:rsidRDefault="00BE7614">
            <w:pPr>
              <w:spacing w:before="0" w:after="0"/>
              <w:jc w:val="both"/>
              <w:rPr>
                <w:rFonts w:ascii="Times New Roman" w:hAnsi="Times New Roman" w:cs="Times New Roman"/>
                <w:sz w:val="22"/>
                <w:szCs w:val="22"/>
              </w:rPr>
            </w:pPr>
            <w:r>
              <w:rPr>
                <w:rFonts w:ascii="Times New Roman" w:hAnsi="Times New Roman" w:cs="Times New Roman"/>
                <w:sz w:val="22"/>
                <w:szCs w:val="22"/>
              </w:rPr>
              <w:t>- Trung tâm Công báo - Tin h</w:t>
            </w:r>
            <w:r>
              <w:rPr>
                <w:rFonts w:ascii="Times New Roman" w:hAnsi="Times New Roman" w:cs="Times New Roman"/>
                <w:sz w:val="22"/>
                <w:szCs w:val="22"/>
              </w:rPr>
              <w:t>ọ</w:t>
            </w:r>
            <w:r>
              <w:rPr>
                <w:rFonts w:ascii="Times New Roman" w:hAnsi="Times New Roman" w:cs="Times New Roman"/>
                <w:sz w:val="22"/>
                <w:szCs w:val="22"/>
              </w:rPr>
              <w:t>c;</w:t>
            </w:r>
          </w:p>
          <w:p w:rsidR="006316BA" w:rsidRDefault="00BE7614">
            <w:pPr>
              <w:spacing w:before="0" w:after="0"/>
              <w:jc w:val="both"/>
              <w:rPr>
                <w:rFonts w:ascii="Times New Roman" w:hAnsi="Times New Roman" w:cs="Times New Roman"/>
                <w:sz w:val="22"/>
                <w:szCs w:val="22"/>
              </w:rPr>
            </w:pPr>
            <w:r>
              <w:rPr>
                <w:rFonts w:ascii="Times New Roman" w:hAnsi="Times New Roman" w:cs="Times New Roman"/>
                <w:sz w:val="22"/>
                <w:szCs w:val="22"/>
              </w:rPr>
              <w:t>- Phòng</w:t>
            </w:r>
            <w:r>
              <w:rPr>
                <w:rFonts w:ascii="Times New Roman" w:hAnsi="Times New Roman" w:cs="Times New Roman"/>
                <w:sz w:val="22"/>
                <w:szCs w:val="22"/>
              </w:rPr>
              <w:t xml:space="preserve"> KTTC;</w:t>
            </w:r>
          </w:p>
          <w:p w:rsidR="006316BA" w:rsidRDefault="00BE7614">
            <w:pPr>
              <w:spacing w:before="0" w:after="0"/>
              <w:jc w:val="both"/>
              <w:rPr>
                <w:rFonts w:ascii="Times New Roman" w:hAnsi="Times New Roman" w:cs="Times New Roman"/>
              </w:rPr>
            </w:pPr>
            <w:r>
              <w:rPr>
                <w:rFonts w:ascii="Times New Roman" w:hAnsi="Times New Roman" w:cs="Times New Roman"/>
                <w:sz w:val="22"/>
                <w:szCs w:val="22"/>
              </w:rPr>
              <w:t>- Lưu: VT. Quoc.</w:t>
            </w:r>
          </w:p>
        </w:tc>
        <w:tc>
          <w:tcPr>
            <w:tcW w:w="5018" w:type="dxa"/>
          </w:tcPr>
          <w:p w:rsidR="006316BA" w:rsidRDefault="00BE7614">
            <w:pPr>
              <w:spacing w:before="0" w:after="0"/>
              <w:jc w:val="center"/>
              <w:rPr>
                <w:rFonts w:ascii="Times New Roman" w:hAnsi="Times New Roman" w:cs="Times New Roman"/>
                <w:b/>
                <w:bCs/>
              </w:rPr>
            </w:pPr>
            <w:r>
              <w:rPr>
                <w:rFonts w:ascii="Times New Roman" w:hAnsi="Times New Roman" w:cs="Times New Roman"/>
                <w:b/>
                <w:bCs/>
              </w:rPr>
              <w:t xml:space="preserve">TM. </w:t>
            </w:r>
            <w:r>
              <w:rPr>
                <w:rFonts w:ascii="Times New Roman" w:hAnsi="Times New Roman" w:cs="Times New Roman"/>
                <w:b/>
                <w:bCs/>
              </w:rPr>
              <w:t>Ủ</w:t>
            </w:r>
            <w:r>
              <w:rPr>
                <w:rFonts w:ascii="Times New Roman" w:hAnsi="Times New Roman" w:cs="Times New Roman"/>
                <w:b/>
                <w:bCs/>
              </w:rPr>
              <w:t>Y BAN NHÂN DÂN</w:t>
            </w:r>
          </w:p>
          <w:p w:rsidR="006316BA" w:rsidRDefault="00BE7614">
            <w:pPr>
              <w:spacing w:before="0" w:after="0"/>
              <w:jc w:val="center"/>
              <w:rPr>
                <w:rFonts w:ascii="Times New Roman" w:hAnsi="Times New Roman" w:cs="Times New Roman"/>
                <w:b/>
                <w:bCs/>
              </w:rPr>
            </w:pPr>
            <w:r>
              <w:rPr>
                <w:rFonts w:ascii="Times New Roman" w:hAnsi="Times New Roman" w:cs="Times New Roman"/>
                <w:b/>
                <w:bCs/>
              </w:rPr>
              <w:t>CH</w:t>
            </w:r>
            <w:r>
              <w:rPr>
                <w:rFonts w:ascii="Times New Roman" w:hAnsi="Times New Roman" w:cs="Times New Roman"/>
                <w:b/>
                <w:bCs/>
              </w:rPr>
              <w:t>Ủ</w:t>
            </w:r>
            <w:r>
              <w:rPr>
                <w:rFonts w:ascii="Times New Roman" w:hAnsi="Times New Roman" w:cs="Times New Roman"/>
                <w:b/>
                <w:bCs/>
              </w:rPr>
              <w:t xml:space="preserve"> T</w:t>
            </w:r>
            <w:r>
              <w:rPr>
                <w:rFonts w:ascii="Times New Roman" w:hAnsi="Times New Roman" w:cs="Times New Roman"/>
                <w:b/>
                <w:bCs/>
              </w:rPr>
              <w:t>Ị</w:t>
            </w:r>
            <w:r>
              <w:rPr>
                <w:rFonts w:ascii="Times New Roman" w:hAnsi="Times New Roman" w:cs="Times New Roman"/>
                <w:b/>
                <w:bCs/>
              </w:rPr>
              <w:t>CH</w:t>
            </w:r>
          </w:p>
          <w:p w:rsidR="006316BA" w:rsidRDefault="006316BA">
            <w:pPr>
              <w:spacing w:before="0"/>
              <w:jc w:val="center"/>
              <w:rPr>
                <w:rFonts w:ascii="Times New Roman" w:hAnsi="Times New Roman" w:cs="Times New Roman"/>
                <w:b/>
                <w:bCs/>
              </w:rPr>
            </w:pPr>
          </w:p>
          <w:p w:rsidR="006316BA" w:rsidRDefault="006316BA">
            <w:pPr>
              <w:spacing w:before="0"/>
              <w:jc w:val="center"/>
              <w:rPr>
                <w:rFonts w:ascii="Times New Roman" w:hAnsi="Times New Roman" w:cs="Times New Roman"/>
                <w:b/>
                <w:bCs/>
              </w:rPr>
            </w:pPr>
          </w:p>
          <w:p w:rsidR="006316BA" w:rsidRDefault="006316BA">
            <w:pPr>
              <w:spacing w:before="0"/>
              <w:jc w:val="center"/>
              <w:rPr>
                <w:rFonts w:ascii="Times New Roman" w:hAnsi="Times New Roman" w:cs="Times New Roman"/>
                <w:b/>
                <w:bCs/>
              </w:rPr>
            </w:pPr>
          </w:p>
          <w:p w:rsidR="006316BA" w:rsidRDefault="006316BA">
            <w:pPr>
              <w:spacing w:before="0"/>
              <w:jc w:val="center"/>
              <w:rPr>
                <w:rFonts w:ascii="Times New Roman" w:hAnsi="Times New Roman" w:cs="Times New Roman"/>
                <w:b/>
                <w:bCs/>
              </w:rPr>
            </w:pPr>
          </w:p>
          <w:p w:rsidR="006316BA" w:rsidRDefault="00BE7614">
            <w:pPr>
              <w:spacing w:before="0"/>
              <w:jc w:val="center"/>
              <w:rPr>
                <w:rFonts w:ascii="Times New Roman" w:hAnsi="Times New Roman" w:cs="Times New Roman"/>
              </w:rPr>
            </w:pPr>
            <w:r>
              <w:rPr>
                <w:rFonts w:ascii="Times New Roman" w:hAnsi="Times New Roman" w:cs="Times New Roman"/>
                <w:b/>
                <w:bCs/>
              </w:rPr>
              <w:t>Lê Văn H</w:t>
            </w:r>
            <w:r>
              <w:rPr>
                <w:rFonts w:ascii="Times New Roman" w:hAnsi="Times New Roman" w:cs="Times New Roman"/>
                <w:b/>
                <w:bCs/>
              </w:rPr>
              <w:t>ẳ</w:t>
            </w:r>
            <w:r>
              <w:rPr>
                <w:rFonts w:ascii="Times New Roman" w:hAnsi="Times New Roman" w:cs="Times New Roman"/>
                <w:b/>
                <w:bCs/>
              </w:rPr>
              <w:t>n</w:t>
            </w:r>
          </w:p>
        </w:tc>
      </w:tr>
    </w:tbl>
    <w:p w:rsidR="006316BA" w:rsidRDefault="006316BA">
      <w:pPr>
        <w:shd w:val="clear" w:color="auto" w:fill="FFFFFF"/>
        <w:spacing w:before="120" w:after="120" w:line="288" w:lineRule="auto"/>
        <w:ind w:firstLine="720"/>
        <w:jc w:val="both"/>
        <w:rPr>
          <w:rFonts w:eastAsia="Times New Roman"/>
          <w:bCs/>
          <w:lang w:val="nl-NL"/>
        </w:rPr>
      </w:pPr>
    </w:p>
    <w:p w:rsidR="006316BA" w:rsidRDefault="006316BA">
      <w:pPr>
        <w:shd w:val="clear" w:color="auto" w:fill="FFFFFF"/>
        <w:spacing w:before="120" w:after="120" w:line="288" w:lineRule="auto"/>
        <w:ind w:firstLine="720"/>
        <w:jc w:val="both"/>
        <w:rPr>
          <w:rFonts w:eastAsia="Times New Roman"/>
          <w:bCs/>
          <w:lang w:val="nl-NL"/>
        </w:rPr>
      </w:pPr>
    </w:p>
    <w:p w:rsidR="006316BA" w:rsidRDefault="00BE7614">
      <w:pPr>
        <w:shd w:val="clear" w:color="auto" w:fill="FFFFFF"/>
        <w:spacing w:before="120" w:after="120"/>
        <w:ind w:firstLine="720"/>
        <w:jc w:val="both"/>
        <w:rPr>
          <w:rFonts w:eastAsia="Times New Roman"/>
          <w:spacing w:val="-4"/>
        </w:rPr>
      </w:pPr>
      <w:r>
        <w:rPr>
          <w:rFonts w:eastAsia="Times New Roman"/>
          <w:bCs/>
          <w:lang w:val="nl-NL"/>
        </w:rPr>
        <w:t xml:space="preserve"> </w:t>
      </w:r>
    </w:p>
    <w:p w:rsidR="006316BA" w:rsidRDefault="006316BA">
      <w:pPr>
        <w:tabs>
          <w:tab w:val="right" w:pos="8820"/>
        </w:tabs>
        <w:spacing w:before="120" w:after="0" w:line="340" w:lineRule="exact"/>
        <w:jc w:val="center"/>
      </w:pPr>
    </w:p>
    <w:sectPr w:rsidR="006316BA">
      <w:headerReference w:type="default" r:id="rId9"/>
      <w:footerReference w:type="default" r:id="rId10"/>
      <w:pgSz w:w="11907" w:h="16840"/>
      <w:pgMar w:top="1134" w:right="1134" w:bottom="1134" w:left="1701" w:header="737" w:footer="5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7614" w:rsidRDefault="00BE7614">
      <w:pPr>
        <w:spacing w:after="0"/>
      </w:pPr>
      <w:r>
        <w:separator/>
      </w:r>
    </w:p>
  </w:endnote>
  <w:endnote w:type="continuationSeparator" w:id="0">
    <w:p w:rsidR="00BE7614" w:rsidRDefault="00BE76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16BA" w:rsidRDefault="006316BA">
    <w:pPr>
      <w:pStyle w:val="Footer"/>
      <w:jc w:val="right"/>
    </w:pPr>
  </w:p>
  <w:p w:rsidR="006316BA" w:rsidRDefault="006316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7614" w:rsidRDefault="00BE7614">
      <w:pPr>
        <w:spacing w:after="0"/>
      </w:pPr>
      <w:r>
        <w:separator/>
      </w:r>
    </w:p>
  </w:footnote>
  <w:footnote w:type="continuationSeparator" w:id="0">
    <w:p w:rsidR="00BE7614" w:rsidRDefault="00BE7614">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16BA" w:rsidRDefault="00BE7614">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sidR="008A70C7">
      <w:rPr>
        <w:noProof/>
        <w:sz w:val="26"/>
        <w:szCs w:val="26"/>
      </w:rPr>
      <w:t>3</w:t>
    </w:r>
    <w:r>
      <w:rPr>
        <w:sz w:val="26"/>
        <w:szCs w:val="26"/>
      </w:rPr>
      <w:fldChar w:fldCharType="end"/>
    </w:r>
  </w:p>
  <w:p w:rsidR="006316BA" w:rsidRDefault="006316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CB6AF8"/>
    <w:multiLevelType w:val="multilevel"/>
    <w:tmpl w:val="099CF3AA"/>
    <w:lvl w:ilvl="0">
      <w:start w:val="1"/>
      <w:numFmt w:val="bullet"/>
      <w:lvlText w:val=""/>
      <w:lvlJc w:val="left"/>
      <w:pPr>
        <w:ind w:left="1080" w:hanging="360"/>
      </w:pPr>
      <w:rPr>
        <w:rFonts w:ascii="Wingdings" w:eastAsia="SimSun" w:hAnsi="Wingdings" w:cs="Times New Roman" w:hint="default"/>
        <w:color w:val="000000" w:themeColor="text1"/>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nsid w:val="242E31A7"/>
    <w:multiLevelType w:val="multilevel"/>
    <w:tmpl w:val="340624A2"/>
    <w:lvl w:ilvl="0">
      <w:start w:val="1"/>
      <w:numFmt w:val="decimal"/>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24C0253F"/>
    <w:multiLevelType w:val="multilevel"/>
    <w:tmpl w:val="1DE640E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2B186F5F"/>
    <w:multiLevelType w:val="multilevel"/>
    <w:tmpl w:val="DDE07DB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439D0ED3"/>
    <w:multiLevelType w:val="multilevel"/>
    <w:tmpl w:val="D658778A"/>
    <w:lvl w:ilvl="0">
      <w:start w:val="1"/>
      <w:numFmt w:val="decimal"/>
      <w:suff w:val="space"/>
      <w:lvlText w:val="%1."/>
      <w:lvlJc w:val="left"/>
      <w:rPr>
        <w:rFonts w:hint="default"/>
        <w:b w:val="0"/>
        <w:bCs w:val="0"/>
      </w:rPr>
    </w:lvl>
    <w:lvl w:ilvl="1">
      <w:numFmt w:val="bullet"/>
      <w:lvlText w:val="빶ʬ날뛩ʬ⫰侏ó醆棞翺翺⫠侏óᣙ棞翺"/>
      <w:lvlJc w:val="left"/>
    </w:lvl>
    <w:lvl w:ilvl="2">
      <w:numFmt w:val="bullet"/>
      <w:lvlText w:val="빶ʬ날뛩ʬ⫰侏ó醆棞翺翺⫠侏óᣙ棞翺"/>
      <w:lvlJc w:val="left"/>
    </w:lvl>
    <w:lvl w:ilvl="3">
      <w:numFmt w:val="bullet"/>
      <w:lvlText w:val="빶ʬ날뛩ʬ⫰侏ó醆棞翺翺⫠侏óᣙ棞翺"/>
      <w:lvlJc w:val="left"/>
    </w:lvl>
    <w:lvl w:ilvl="4">
      <w:numFmt w:val="bullet"/>
      <w:lvlText w:val="빶ʬ날뛩ʬ⫰侏ó醆棞翺翺⫠侏óᣙ棞翺"/>
      <w:lvlJc w:val="left"/>
    </w:lvl>
    <w:lvl w:ilvl="5">
      <w:numFmt w:val="bullet"/>
      <w:lvlText w:val="빶ʬ날뛩ʬ⫰侏ó醆棞翺翺⫠侏óᣙ棞翺"/>
      <w:lvlJc w:val="left"/>
    </w:lvl>
    <w:lvl w:ilvl="6">
      <w:numFmt w:val="bullet"/>
      <w:lvlText w:val="빶ʬ날뛩ʬ⫰侏ó醆棞翺翺⫠侏óᣙ棞翺"/>
      <w:lvlJc w:val="left"/>
    </w:lvl>
    <w:lvl w:ilvl="7">
      <w:numFmt w:val="bullet"/>
      <w:lvlText w:val="빶ʬ날뛩ʬ⫰侏ó醆棞翺翺⫠侏óᣙ棞翺"/>
      <w:lvlJc w:val="left"/>
    </w:lvl>
    <w:lvl w:ilvl="8">
      <w:numFmt w:val="bullet"/>
      <w:lvlText w:val="빶ʬ날뛩ʬ⫰侏ó醆棞翺翺⫠侏óᣙ棞翺"/>
      <w:lvlJc w:val="left"/>
    </w:lvl>
  </w:abstractNum>
  <w:abstractNum w:abstractNumId="5">
    <w:nsid w:val="68A835D1"/>
    <w:multiLevelType w:val="multilevel"/>
    <w:tmpl w:val="B560AF3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75D25B61"/>
    <w:multiLevelType w:val="multilevel"/>
    <w:tmpl w:val="D1DC9794"/>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num w:numId="1">
    <w:abstractNumId w:val="6"/>
  </w:num>
  <w:num w:numId="2">
    <w:abstractNumId w:val="4"/>
  </w:num>
  <w:num w:numId="3">
    <w:abstractNumId w:val="2"/>
  </w:num>
  <w:num w:numId="4">
    <w:abstractNumId w:val="3"/>
  </w:num>
  <w:num w:numId="5">
    <w:abstractNumId w:val="5"/>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6BA"/>
    <w:rsid w:val="006316BA"/>
    <w:rsid w:val="008A70C7"/>
    <w:rsid w:val="00BE7614"/>
    <w:rsid w:val="00D21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3FB489-B76C-4EBD-B1F8-E5EA6C4B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rPr>
      <w:sz w:val="28"/>
      <w:szCs w:val="28"/>
      <w:lang w:val="en-US" w:eastAsia="en-US"/>
    </w:rPr>
  </w:style>
  <w:style w:type="paragraph" w:styleId="Heading1">
    <w:name w:val="heading 1"/>
    <w:basedOn w:val="Normal"/>
    <w:next w:val="Normal"/>
    <w:link w:val="Heading1Char"/>
    <w:qFormat/>
    <w:pPr>
      <w:keepNext/>
      <w:spacing w:after="0"/>
      <w:outlineLvl w:val="0"/>
    </w:pPr>
    <w:rPr>
      <w:rFonts w:eastAsia="Times New Roman"/>
      <w:b/>
      <w:bCs/>
      <w:szCs w:val="24"/>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spacing w:before="240" w:after="60"/>
      <w:outlineLvl w:val="2"/>
    </w:pPr>
    <w:rPr>
      <w:rFonts w:ascii="Arial" w:eastAsia="Times New Roman" w:hAnsi="Arial"/>
      <w:b/>
      <w:bCs/>
      <w:sz w:val="26"/>
      <w:szCs w:val="26"/>
    </w:rPr>
  </w:style>
  <w:style w:type="paragraph" w:styleId="Heading4">
    <w:name w:val="heading 4"/>
    <w:basedOn w:val="Normal"/>
    <w:next w:val="Normal"/>
    <w:link w:val="Heading4Char"/>
    <w:qFormat/>
    <w:pPr>
      <w:keepNext/>
      <w:spacing w:before="240" w:after="60"/>
      <w:outlineLvl w:val="3"/>
    </w:pPr>
    <w:rPr>
      <w:rFonts w:eastAsia="Times New Roman"/>
      <w:b/>
      <w:bCs/>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qFormat/>
    <w:pPr>
      <w:spacing w:before="240" w:after="60"/>
      <w:outlineLvl w:val="5"/>
    </w:pPr>
    <w:rPr>
      <w:rFonts w:eastAsia="Times New Roman"/>
      <w:b/>
      <w:bCs/>
      <w:sz w:val="22"/>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en-US" w:eastAsia="en-US"/>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lang w:val="en-US" w:eastAsia="en-US"/>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lang w:val="en-US" w:eastAsia="en-US"/>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lang w:val="en-US" w:eastAsia="en-US"/>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lang w:val="en-US" w:eastAsia="en-US"/>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lang w:val="en-US" w:eastAsia="en-US"/>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pPr>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rPr>
      <w:i/>
      <w:iCs/>
      <w:color w:val="1F497D" w:themeColor="text2"/>
      <w:sz w:val="18"/>
      <w:szCs w:val="18"/>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qFormat/>
    <w:pPr>
      <w:spacing w:after="0"/>
    </w:pPr>
    <w:rPr>
      <w:rFonts w:ascii="Tahoma" w:hAnsi="Tahoma"/>
      <w:sz w:val="16"/>
      <w:szCs w:val="16"/>
    </w:rPr>
  </w:style>
  <w:style w:type="paragraph" w:styleId="BodyText">
    <w:name w:val="Body Text"/>
    <w:basedOn w:val="Normal"/>
    <w:link w:val="BodyTextChar"/>
    <w:qFormat/>
    <w:pPr>
      <w:spacing w:after="120"/>
    </w:pPr>
    <w:rPr>
      <w:rFonts w:eastAsia="Times New Roman"/>
    </w:rPr>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style>
  <w:style w:type="character" w:customStyle="1" w:styleId="Heading1Char">
    <w:name w:val="Heading 1 Char"/>
    <w:link w:val="Heading1"/>
    <w:qFormat/>
    <w:rPr>
      <w:rFonts w:eastAsia="Times New Roman"/>
      <w:b/>
      <w:bCs/>
      <w:sz w:val="28"/>
      <w:szCs w:val="24"/>
    </w:rPr>
  </w:style>
  <w:style w:type="character" w:customStyle="1" w:styleId="BodyTextChar">
    <w:name w:val="Body Text Char"/>
    <w:link w:val="BodyText"/>
    <w:qFormat/>
    <w:rPr>
      <w:rFonts w:eastAsia="Times New Roman"/>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link w:val="Header"/>
    <w:uiPriority w:val="99"/>
    <w:qFormat/>
    <w:rPr>
      <w:sz w:val="28"/>
      <w:szCs w:val="22"/>
    </w:rPr>
  </w:style>
  <w:style w:type="character" w:customStyle="1" w:styleId="FooterChar">
    <w:name w:val="Footer Char"/>
    <w:link w:val="Footer"/>
    <w:uiPriority w:val="99"/>
    <w:qFormat/>
    <w:rPr>
      <w:sz w:val="28"/>
      <w:szCs w:val="22"/>
    </w:rPr>
  </w:style>
  <w:style w:type="character" w:customStyle="1" w:styleId="Heading3Char">
    <w:name w:val="Heading 3 Char"/>
    <w:link w:val="Heading3"/>
    <w:qFormat/>
    <w:rPr>
      <w:rFonts w:ascii="Arial" w:eastAsia="Times New Roman" w:hAnsi="Arial" w:cs="Arial"/>
      <w:b/>
      <w:bCs/>
      <w:sz w:val="26"/>
      <w:szCs w:val="26"/>
    </w:rPr>
  </w:style>
  <w:style w:type="character" w:customStyle="1" w:styleId="Heading4Char">
    <w:name w:val="Heading 4 Char"/>
    <w:link w:val="Heading4"/>
    <w:qFormat/>
    <w:rPr>
      <w:rFonts w:eastAsia="Times New Roman"/>
      <w:b/>
      <w:bCs/>
      <w:sz w:val="28"/>
      <w:szCs w:val="28"/>
    </w:rPr>
  </w:style>
  <w:style w:type="character" w:customStyle="1" w:styleId="Heading6Char">
    <w:name w:val="Heading 6 Char"/>
    <w:link w:val="Heading6"/>
    <w:qFormat/>
    <w:rPr>
      <w:rFonts w:eastAsia="Times New Roman"/>
      <w:b/>
      <w:bCs/>
      <w:sz w:val="22"/>
      <w:szCs w:val="22"/>
    </w:rPr>
  </w:style>
  <w:style w:type="character" w:customStyle="1" w:styleId="vn5">
    <w:name w:val="vn_5"/>
    <w:qFormat/>
  </w:style>
  <w:style w:type="character" w:customStyle="1" w:styleId="vn8">
    <w:name w:val="vn_8"/>
    <w:qFormat/>
  </w:style>
  <w:style w:type="character" w:customStyle="1" w:styleId="BalloonTextChar">
    <w:name w:val="Balloon Text Char"/>
    <w:link w:val="BalloonText"/>
    <w:uiPriority w:val="99"/>
    <w:semiHidden/>
    <w:qFormat/>
    <w:rPr>
      <w:rFonts w:ascii="Tahoma" w:hAnsi="Tahoma" w:cs="Tahoma"/>
      <w:sz w:val="16"/>
      <w:szCs w:val="16"/>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after="0"/>
    </w:pPr>
    <w:rPr>
      <w:rFonts w:eastAsia="Times New Roman"/>
      <w:sz w:val="20"/>
      <w:szCs w:val="20"/>
      <w:lang w:val="vi-VN" w:eastAsia="vi-VN"/>
    </w:rPr>
  </w:style>
  <w:style w:type="character" w:customStyle="1" w:styleId="CommentTextChar">
    <w:name w:val="Comment Text Char"/>
    <w:basedOn w:val="DefaultParagraphFont"/>
    <w:link w:val="CommentText"/>
    <w:uiPriority w:val="99"/>
    <w:semiHidden/>
    <w:rPr>
      <w:rFonts w:eastAsia="Times New Roman"/>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z w:val="26"/>
      <w:szCs w:val="26"/>
      <w:lang w:val="en-US" w:eastAsia="en-US"/>
    </w:rPr>
  </w:style>
  <w:style w:type="character" w:customStyle="1" w:styleId="FontStyle16">
    <w:name w:val="Font Style16"/>
    <w:uiPriority w:val="99"/>
    <w:rPr>
      <w:rFonts w:ascii="Times New Roman" w:hAnsi="Times New Roman" w:cs="Times New Roman"/>
      <w:color w:val="000000"/>
      <w:sz w:val="28"/>
      <w:szCs w:val="28"/>
    </w:rPr>
  </w:style>
  <w:style w:type="character" w:styleId="Emphasis">
    <w:name w:val="Emphasis"/>
    <w:uiPriority w:val="20"/>
    <w:qFormat/>
    <w:rPr>
      <w:i/>
      <w:iCs/>
    </w:rPr>
  </w:style>
  <w:style w:type="character" w:customStyle="1" w:styleId="UnresolvedMention">
    <w:name w:val="Unresolved Mention"/>
    <w:basedOn w:val="DefaultParagraphFont"/>
    <w:uiPriority w:val="99"/>
    <w:semiHidden/>
    <w:unhideWhenUsed/>
    <w:rPr>
      <w:color w:val="605E5C"/>
      <w:shd w:val="clear" w:color="auto" w:fill="E1DFDD"/>
    </w:rPr>
  </w:style>
  <w:style w:type="paragraph" w:styleId="FootnoteText">
    <w:name w:val="footnote text"/>
    <w:basedOn w:val="Normal"/>
    <w:link w:val="FootnoteTextChar"/>
    <w:uiPriority w:val="99"/>
    <w:unhideWhenUsed/>
    <w:pPr>
      <w:spacing w:after="0"/>
    </w:pPr>
    <w:rPr>
      <w:sz w:val="20"/>
      <w:szCs w:val="20"/>
    </w:rPr>
  </w:style>
  <w:style w:type="character" w:customStyle="1" w:styleId="FootnoteTextChar">
    <w:name w:val="Footnote Text Char"/>
    <w:basedOn w:val="DefaultParagraphFont"/>
    <w:link w:val="FootnoteText"/>
    <w:uiPriority w:val="99"/>
    <w:rPr>
      <w:lang w:val="en-US" w:eastAsia="en-US"/>
    </w:rPr>
  </w:style>
  <w:style w:type="character" w:styleId="FootnoteReference">
    <w:name w:val="footnote reference"/>
    <w:basedOn w:val="DefaultParagraphFont"/>
    <w:uiPriority w:val="99"/>
    <w:semiHidden/>
    <w:unhideWhenUsed/>
    <w:rPr>
      <w:vertAlign w:val="superscript"/>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rPr>
      <w:sz w:val="28"/>
      <w:szCs w:val="28"/>
      <w:lang w:val="en-US" w:eastAsia="en-US"/>
    </w:rPr>
  </w:style>
  <w:style w:type="table" w:styleId="TableGrid">
    <w:name w:val="Table Grid"/>
    <w:basedOn w:val="TableNormal"/>
    <w:uiPriority w:val="39"/>
    <w:pPr>
      <w:spacing w:before="120"/>
    </w:pPr>
    <w:rPr>
      <w:rFonts w:asciiTheme="minorHAnsi" w:eastAsiaTheme="minorHAnsi" w:hAnsiTheme="minorHAnsi" w:cstheme="minorBidi"/>
      <w:sz w:val="24"/>
      <w:szCs w:val="24"/>
      <w:lang w:val="en-US" w:eastAsia="en-US"/>
      <w14:ligatures w14:val="standardContextual"/>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B5138F-2460-4765-92BE-0E22C2B1CAD7}">
  <ds:schemaRefs>
    <ds:schemaRef ds:uri="http://schemas.openxmlformats.org/officeDocument/2006/bibliography"/>
  </ds:schemaRefs>
</ds:datastoreItem>
</file>

<file path=customXml/itemProps3.xml><?xml version="1.0" encoding="utf-8"?>
<ds:datastoreItem xmlns:ds="http://schemas.openxmlformats.org/officeDocument/2006/customXml" ds:itemID="{5738D301-3108-4125-ADC9-B38377B1B154}"/>
</file>

<file path=customXml/itemProps4.xml><?xml version="1.0" encoding="utf-8"?>
<ds:datastoreItem xmlns:ds="http://schemas.openxmlformats.org/officeDocument/2006/customXml" ds:itemID="{0820AAFB-09DE-4F27-A9B0-881C139F301C}"/>
</file>

<file path=customXml/itemProps5.xml><?xml version="1.0" encoding="utf-8"?>
<ds:datastoreItem xmlns:ds="http://schemas.openxmlformats.org/officeDocument/2006/customXml" ds:itemID="{A33E2A9A-DDF2-4796-B8A5-8E230F630F37}"/>
</file>

<file path=docProps/app.xml><?xml version="1.0" encoding="utf-8"?>
<Properties xmlns="http://schemas.openxmlformats.org/officeDocument/2006/extended-properties" xmlns:vt="http://schemas.openxmlformats.org/officeDocument/2006/docPropsVTypes">
  <Template>Normal.dotm</Template>
  <TotalTime>14</TotalTime>
  <Pages>3</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13</cp:revision>
  <dcterms:created xsi:type="dcterms:W3CDTF">2026-04-02T04:36:00Z</dcterms:created>
  <dcterms:modified xsi:type="dcterms:W3CDTF">2026-04-15T15:31:00Z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1944F92CA75F42F1A8515601AD873117_13</vt:lpwstr>
  </property>
</Properties>
</file>