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94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61"/>
        <w:gridCol w:w="6237"/>
      </w:tblGrid>
      <w:tr w:rsidR="0058222F" w:rsidTr="007F370A">
        <w:tc>
          <w:tcPr>
            <w:tcW w:w="3261" w:type="dxa"/>
          </w:tcPr>
          <w:p w:rsidR="0058222F" w:rsidRDefault="007F370A" w:rsidP="0058222F">
            <w:pPr>
              <w:jc w:val="center"/>
            </w:pPr>
            <w:r>
              <w:rPr>
                <w:b/>
              </w:rPr>
              <w:t>HỘI ĐỒNG</w:t>
            </w:r>
            <w:r w:rsidR="0058222F" w:rsidRPr="0058222F">
              <w:rPr>
                <w:b/>
              </w:rPr>
              <w:t xml:space="preserve"> NHÂN </w:t>
            </w:r>
            <w:r>
              <w:rPr>
                <w:b/>
              </w:rPr>
              <w:t>D</w:t>
            </w:r>
            <w:r w:rsidR="0058222F" w:rsidRPr="0058222F">
              <w:rPr>
                <w:b/>
              </w:rPr>
              <w:t>ÂN TỈNH ĐIỆN BIÊN</w:t>
            </w:r>
          </w:p>
          <w:p w:rsidR="0058222F" w:rsidRPr="0058222F" w:rsidRDefault="004D3A2B" w:rsidP="005D30B7">
            <w:pPr>
              <w:jc w:val="center"/>
            </w:pPr>
            <w:r>
              <w:t>_</w:t>
            </w:r>
            <w:r w:rsidR="005D30B7">
              <w:t>________</w:t>
            </w:r>
          </w:p>
          <w:p w:rsidR="0058222F" w:rsidRPr="0058222F" w:rsidRDefault="0058222F" w:rsidP="0093095B">
            <w:pPr>
              <w:jc w:val="center"/>
              <w:rPr>
                <w:sz w:val="26"/>
                <w:szCs w:val="26"/>
              </w:rPr>
            </w:pPr>
            <w:r w:rsidRPr="0058222F">
              <w:rPr>
                <w:sz w:val="26"/>
                <w:szCs w:val="26"/>
              </w:rPr>
              <w:t xml:space="preserve">Số: </w:t>
            </w:r>
            <w:r w:rsidR="007F370A" w:rsidRPr="007F370A">
              <w:rPr>
                <w:sz w:val="26"/>
                <w:szCs w:val="26"/>
              </w:rPr>
              <w:t>1</w:t>
            </w:r>
            <w:r w:rsidR="0093095B">
              <w:rPr>
                <w:sz w:val="26"/>
                <w:szCs w:val="26"/>
              </w:rPr>
              <w:t>8</w:t>
            </w:r>
            <w:r w:rsidR="007F370A" w:rsidRPr="007F370A">
              <w:rPr>
                <w:sz w:val="26"/>
                <w:szCs w:val="26"/>
              </w:rPr>
              <w:t>/2026/NQ-HĐND</w:t>
            </w:r>
          </w:p>
        </w:tc>
        <w:tc>
          <w:tcPr>
            <w:tcW w:w="6237" w:type="dxa"/>
          </w:tcPr>
          <w:p w:rsidR="0058222F" w:rsidRPr="0058222F" w:rsidRDefault="0058222F" w:rsidP="0058222F">
            <w:pPr>
              <w:jc w:val="center"/>
              <w:rPr>
                <w:b/>
              </w:rPr>
            </w:pPr>
            <w:r w:rsidRPr="0058222F">
              <w:rPr>
                <w:b/>
              </w:rPr>
              <w:t>CỘNG HÒA XÃ HỘI CHỦ NGHĨA VIỆT NAM Độc lập - Tự do - Hạnh phúc</w:t>
            </w:r>
          </w:p>
          <w:p w:rsidR="0058222F" w:rsidRDefault="005D30B7" w:rsidP="0058222F">
            <w:r>
              <w:rPr>
                <w:noProof/>
              </w:rPr>
              <mc:AlternateContent>
                <mc:Choice Requires="wps">
                  <w:drawing>
                    <wp:anchor distT="0" distB="0" distL="114300" distR="114300" simplePos="0" relativeHeight="251659264" behindDoc="0" locked="0" layoutInCell="1" allowOverlap="1">
                      <wp:simplePos x="0" y="0"/>
                      <wp:positionH relativeFrom="column">
                        <wp:posOffset>845819</wp:posOffset>
                      </wp:positionH>
                      <wp:positionV relativeFrom="paragraph">
                        <wp:posOffset>34925</wp:posOffset>
                      </wp:positionV>
                      <wp:extent cx="2143125" cy="0"/>
                      <wp:effectExtent l="0" t="0" r="28575" b="19050"/>
                      <wp:wrapNone/>
                      <wp:docPr id="1" name="Straight Connector 1"/>
                      <wp:cNvGraphicFramePr/>
                      <a:graphic xmlns:a="http://schemas.openxmlformats.org/drawingml/2006/main">
                        <a:graphicData uri="http://schemas.microsoft.com/office/word/2010/wordprocessingShape">
                          <wps:wsp>
                            <wps:cNvCnPr/>
                            <wps:spPr>
                              <a:xfrm>
                                <a:off x="0" y="0"/>
                                <a:ext cx="21431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2710E52"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66.6pt,2.75pt" to="235.35pt,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" strokecolor="black [3200]" strokeweight=".5pt">
                      <v:stroke joinstyle="miter"/>
                    </v:line>
                  </w:pict>
                </mc:Fallback>
              </mc:AlternateContent>
            </w:r>
          </w:p>
          <w:p w:rsidR="0058222F" w:rsidRPr="005D30B7" w:rsidRDefault="0058222F" w:rsidP="007F370A">
            <w:pPr>
              <w:jc w:val="right"/>
              <w:rPr>
                <w:i/>
              </w:rPr>
            </w:pPr>
            <w:r w:rsidRPr="005D30B7">
              <w:rPr>
                <w:i/>
              </w:rPr>
              <w:t>Điện Biên, ngày 2</w:t>
            </w:r>
            <w:r w:rsidR="007F370A">
              <w:rPr>
                <w:i/>
              </w:rPr>
              <w:t>9</w:t>
            </w:r>
            <w:r w:rsidRPr="005D30B7">
              <w:rPr>
                <w:i/>
              </w:rPr>
              <w:t xml:space="preserve"> tháng </w:t>
            </w:r>
            <w:r w:rsidR="007F370A">
              <w:rPr>
                <w:i/>
              </w:rPr>
              <w:t>6</w:t>
            </w:r>
            <w:r w:rsidRPr="005D30B7">
              <w:rPr>
                <w:i/>
              </w:rPr>
              <w:t xml:space="preserve"> năm 2026</w:t>
            </w:r>
          </w:p>
        </w:tc>
      </w:tr>
    </w:tbl>
    <w:p w:rsidR="0058222F" w:rsidRDefault="0058222F" w:rsidP="007F370A">
      <w:pPr>
        <w:jc w:val="center"/>
      </w:pPr>
    </w:p>
    <w:p w:rsidR="0093095B" w:rsidRPr="0093095B" w:rsidRDefault="0093095B" w:rsidP="0093095B">
      <w:pPr>
        <w:ind w:firstLine="720"/>
        <w:jc w:val="center"/>
        <w:rPr>
          <w:b/>
        </w:rPr>
      </w:pPr>
      <w:r w:rsidRPr="0093095B">
        <w:rPr>
          <w:b/>
        </w:rPr>
        <w:t>NGHỊ QUYẾT</w:t>
      </w:r>
    </w:p>
    <w:p w:rsidR="0093095B" w:rsidRPr="0093095B" w:rsidRDefault="0093095B" w:rsidP="0093095B">
      <w:pPr>
        <w:ind w:firstLine="720"/>
        <w:jc w:val="center"/>
        <w:rPr>
          <w:b/>
        </w:rPr>
      </w:pPr>
      <w:r w:rsidRPr="0093095B">
        <w:rPr>
          <w:b/>
        </w:rPr>
        <w:t>Quy định chính sách hỗ trợ cho công chức, viên chức, người lao động làm việc tại Trung tâm Phục vụ hành chính công các cấp trên địa bàn tỉnh Điện Biên</w:t>
      </w:r>
    </w:p>
    <w:p w:rsidR="0093095B" w:rsidRPr="0093095B" w:rsidRDefault="0093095B" w:rsidP="007B0DD1">
      <w:pPr>
        <w:ind w:firstLine="720"/>
        <w:jc w:val="both"/>
        <w:rPr>
          <w:i/>
        </w:rPr>
      </w:pPr>
      <w:r w:rsidRPr="0093095B">
        <w:rPr>
          <w:i/>
        </w:rPr>
        <w:t xml:space="preserve">Căn cứ Luật Tổ chức chính quyền địa phương số 72/2025/QH15; Căn cứ Luật Ngân sách nhà nước số 89/2025/QH15; </w:t>
      </w:r>
    </w:p>
    <w:p w:rsidR="0093095B" w:rsidRPr="0093095B" w:rsidRDefault="0093095B" w:rsidP="007B0DD1">
      <w:pPr>
        <w:ind w:firstLine="720"/>
        <w:jc w:val="both"/>
        <w:rPr>
          <w:i/>
        </w:rPr>
      </w:pPr>
      <w:r w:rsidRPr="0093095B">
        <w:rPr>
          <w:i/>
        </w:rPr>
        <w:t xml:space="preserve">Căn cứ Luật Ban hành văn bản quy phạm pháp luật số 64/2025/QH15 được sửa đổi, bổ sung bởi Luật số 87/2025/QH15; </w:t>
      </w:r>
    </w:p>
    <w:p w:rsidR="0093095B" w:rsidRPr="0093095B" w:rsidRDefault="0093095B" w:rsidP="007B0DD1">
      <w:pPr>
        <w:ind w:firstLine="720"/>
        <w:jc w:val="both"/>
        <w:rPr>
          <w:i/>
        </w:rPr>
      </w:pPr>
      <w:r w:rsidRPr="0093095B">
        <w:rPr>
          <w:i/>
        </w:rPr>
        <w:t>Căn cứ Nghị định số 78/2025/NĐ-CP ngày 01 tháng 4 năm 2025 của Chính phủ quy định chi tiết một số điều và biện pháp để tổ chức, hướng dẫn thi hành Luật Ban hành văn bản quy phạm pháp luật; Nghị định số 187/2025/NĐ</w:t>
      </w:r>
      <w:r w:rsidRPr="0093095B">
        <w:rPr>
          <w:i/>
        </w:rPr>
        <w:t>-</w:t>
      </w:r>
      <w:r w:rsidRPr="0093095B">
        <w:rPr>
          <w:i/>
        </w:rPr>
        <w:t xml:space="preserve">CP ngày 01 tháng 7 năm 2025 của Chính phủ sửa đổi, bổ sung một số điều của Nghị định số 78/2025/NĐ-CP ngày 01 tháng 4 năm 2025 của Chính phủ quy định chi tiết một số điều và biện pháp để tổ chức, hướng dẫn thi hành Luật Ban hành văn bản quy phạm pháp luật và Nghị định số 79/2025/NĐ-CP ngày 01 tháng 4 năm 2025 của Chính phủ về kiểm tra, rà soát, hệ thống hóa và xử lý văn bản quy phạm pháp luật; </w:t>
      </w:r>
    </w:p>
    <w:p w:rsidR="0093095B" w:rsidRPr="0093095B" w:rsidRDefault="0093095B" w:rsidP="007B0DD1">
      <w:pPr>
        <w:ind w:firstLine="720"/>
        <w:jc w:val="both"/>
        <w:rPr>
          <w:i/>
        </w:rPr>
      </w:pPr>
      <w:r w:rsidRPr="0093095B">
        <w:rPr>
          <w:i/>
        </w:rPr>
        <w:t xml:space="preserve">Căn cứ Nghị định số 118/2025/NĐ-CP ngày 09 tháng 6 năm 2025 của Chính phủ về thực hiện thủ tục hành chính theo cơ chế một cửa, một cửa liên thông tại Bộ phận Một của và Cổng Dịch vụ công quốc gia; </w:t>
      </w:r>
    </w:p>
    <w:p w:rsidR="0093095B" w:rsidRPr="0093095B" w:rsidRDefault="0093095B" w:rsidP="007B0DD1">
      <w:pPr>
        <w:ind w:firstLine="720"/>
        <w:jc w:val="both"/>
        <w:rPr>
          <w:i/>
        </w:rPr>
      </w:pPr>
      <w:r w:rsidRPr="0093095B">
        <w:rPr>
          <w:i/>
        </w:rPr>
        <w:t>căn cứ Nghị định số 367/2025/NĐ-CP ngày 31 tháng 12 năm 2025 của Chính phủ sửa đổi, bổ sung một số điều của Nghị định số 118/2025/NĐ-CP ngày 09 tháng 6 năm 2025 của Chính phủ về thực hiện thủ tục hành chính theo cơ ch</w:t>
      </w:r>
      <w:r>
        <w:rPr>
          <w:i/>
        </w:rPr>
        <w:t>ế</w:t>
      </w:r>
      <w:r w:rsidRPr="0093095B">
        <w:rPr>
          <w:i/>
        </w:rPr>
        <w:t xml:space="preserve"> một cửa, một cửa liên thông tại Bộ phận Một cửa và Cổng Dịch vụ công quốc gia; </w:t>
      </w:r>
    </w:p>
    <w:p w:rsidR="0093095B" w:rsidRPr="0093095B" w:rsidRDefault="0093095B" w:rsidP="007B0DD1">
      <w:pPr>
        <w:ind w:firstLine="720"/>
        <w:jc w:val="both"/>
        <w:rPr>
          <w:i/>
        </w:rPr>
      </w:pPr>
      <w:r w:rsidRPr="0093095B">
        <w:rPr>
          <w:i/>
        </w:rPr>
        <w:t>Căn cứ Nghị định số 73/2026/NĐ-CP ngày 10 tháng 3 năm 2026 của Chính phủ quy định chi tiết và hướng dẫn thi hành một số điều của Luật Ngân sách nhà nước; Xét Tờ trình số 5083/</w:t>
      </w:r>
      <w:proofErr w:type="spellStart"/>
      <w:r w:rsidRPr="0093095B">
        <w:rPr>
          <w:i/>
        </w:rPr>
        <w:t>TTr</w:t>
      </w:r>
      <w:proofErr w:type="spellEnd"/>
      <w:r w:rsidRPr="0093095B">
        <w:rPr>
          <w:i/>
        </w:rPr>
        <w:t>-UBND ngày 17 tháng 6 năm 2026 của Ủy ban nhân dân tỉnh đề nghị ban hành Nghị quyết quy định chính sách hỗ trợ cho công chức, viên chức, người lao động làm việc tại Trung tâm Phục vụ hành chính công các cấp trên địa bàn tỉnh Điện Biên; Báo cáo thẩm tra của Ban Pháp chế Hội đồng nhân dân tỉnh số 91/BC-BPC ngày 27 tháng 6 năm 2026; ý ki</w:t>
      </w:r>
      <w:r>
        <w:rPr>
          <w:i/>
        </w:rPr>
        <w:t>ế</w:t>
      </w:r>
      <w:r w:rsidRPr="0093095B">
        <w:rPr>
          <w:i/>
        </w:rPr>
        <w:t xml:space="preserve">n thảo luận của đại biểu Hội đồng nhân dân tại kỳ họp; </w:t>
      </w:r>
    </w:p>
    <w:p w:rsidR="0093095B" w:rsidRPr="0093095B" w:rsidRDefault="0093095B" w:rsidP="007B0DD1">
      <w:pPr>
        <w:ind w:firstLine="720"/>
        <w:jc w:val="both"/>
        <w:rPr>
          <w:i/>
        </w:rPr>
      </w:pPr>
      <w:r w:rsidRPr="0093095B">
        <w:rPr>
          <w:i/>
        </w:rPr>
        <w:lastRenderedPageBreak/>
        <w:t xml:space="preserve">Hội đồng nhân dân ban hành Nghị quyết quy định chính sách hỗ trợ cho công chức, viên chức, người lao động làm việc tại Trung tâm Phục vụ hành chính công các cấp trên địa bàn tinh Điện Biên. </w:t>
      </w:r>
    </w:p>
    <w:p w:rsidR="0093095B" w:rsidRPr="0093095B" w:rsidRDefault="0093095B" w:rsidP="007B0DD1">
      <w:pPr>
        <w:ind w:firstLine="720"/>
        <w:jc w:val="both"/>
        <w:rPr>
          <w:b/>
        </w:rPr>
      </w:pPr>
      <w:r w:rsidRPr="0093095B">
        <w:rPr>
          <w:b/>
        </w:rPr>
        <w:t xml:space="preserve">Điều 1. Phạm vi điều chỉnh, đối tượng áp dụng </w:t>
      </w:r>
    </w:p>
    <w:p w:rsidR="0093095B" w:rsidRDefault="0093095B" w:rsidP="007B0DD1">
      <w:pPr>
        <w:ind w:firstLine="720"/>
        <w:jc w:val="both"/>
      </w:pPr>
      <w:r>
        <w:t xml:space="preserve">1. Phạm vi điều chỉnh </w:t>
      </w:r>
    </w:p>
    <w:p w:rsidR="0093095B" w:rsidRDefault="0093095B" w:rsidP="007B0DD1">
      <w:pPr>
        <w:ind w:firstLine="720"/>
        <w:jc w:val="both"/>
      </w:pPr>
      <w:bookmarkStart w:id="0" w:name="_GoBack"/>
      <w:bookmarkEnd w:id="0"/>
      <w:r>
        <w:t xml:space="preserve">Nghị quyết này quy định về chính sách hỗ trợ cho công chức, viên chức, người lao động làm việc tại Trung tâm Phục vụ hành chính công các cấp trên địa bàn tỉnh Điện Biên. </w:t>
      </w:r>
    </w:p>
    <w:p w:rsidR="0093095B" w:rsidRDefault="0093095B" w:rsidP="007B0DD1">
      <w:pPr>
        <w:ind w:firstLine="720"/>
        <w:jc w:val="both"/>
      </w:pPr>
      <w:r>
        <w:t xml:space="preserve">2. Đối tượng áp dụng </w:t>
      </w:r>
    </w:p>
    <w:p w:rsidR="0093095B" w:rsidRDefault="0093095B" w:rsidP="007B0DD1">
      <w:pPr>
        <w:ind w:firstLine="720"/>
        <w:jc w:val="both"/>
      </w:pPr>
      <w:r>
        <w:t xml:space="preserve">a) Công chức, viên chức, người lao động thuộc Trung tâm Phục vụ hành chính công tỉnh, Trung tâm Phục vụ hành chính công cấp xã. </w:t>
      </w:r>
    </w:p>
    <w:p w:rsidR="0093095B" w:rsidRDefault="0093095B" w:rsidP="007B0DD1">
      <w:pPr>
        <w:ind w:firstLine="720"/>
        <w:jc w:val="both"/>
      </w:pPr>
      <w:r>
        <w:t xml:space="preserve">b) Công chức, viên chức của các cơ quan chuyên môn thuộc Ủy ban nhân dân tỉnh, Uỷ ban nhân dân cấp xã, các cơ quan ngành dọc Trung ương được cử đến làm việc tại Trung tâm Phục vụ hành chính công tỉnh, Trung tâm Phục vụ hành chính công cấp xã có thời gian làm việc theo quyết định của cấp có thẩm quyền từ 12 tháng trở lên. </w:t>
      </w:r>
    </w:p>
    <w:p w:rsidR="0093095B" w:rsidRDefault="0093095B" w:rsidP="007B0DD1">
      <w:pPr>
        <w:ind w:firstLine="720"/>
        <w:jc w:val="both"/>
      </w:pPr>
      <w:r>
        <w:t xml:space="preserve">c) Các cơ quan, tổ chức, cá nhân khác có liên quan. </w:t>
      </w:r>
    </w:p>
    <w:p w:rsidR="0093095B" w:rsidRPr="0093095B" w:rsidRDefault="0093095B" w:rsidP="007B0DD1">
      <w:pPr>
        <w:ind w:firstLine="720"/>
        <w:jc w:val="both"/>
        <w:rPr>
          <w:b/>
        </w:rPr>
      </w:pPr>
      <w:r w:rsidRPr="0093095B">
        <w:rPr>
          <w:b/>
        </w:rPr>
        <w:t xml:space="preserve">Điều 2. Chính sách hỗ trợ </w:t>
      </w:r>
    </w:p>
    <w:p w:rsidR="0093095B" w:rsidRDefault="0093095B" w:rsidP="007B0DD1">
      <w:pPr>
        <w:ind w:firstLine="720"/>
        <w:jc w:val="both"/>
      </w:pPr>
      <w:r>
        <w:t xml:space="preserve">1. Hỗ trợ hằng tháng </w:t>
      </w:r>
    </w:p>
    <w:p w:rsidR="0093095B" w:rsidRDefault="0093095B" w:rsidP="007B0DD1">
      <w:pPr>
        <w:ind w:firstLine="720"/>
        <w:jc w:val="both"/>
      </w:pPr>
      <w:r>
        <w:t xml:space="preserve">a) Tại Trung tâm Phục vụ hành chính công tỉnh: hỗ trợ 1.000.000 đồng/người/tháng. </w:t>
      </w:r>
    </w:p>
    <w:p w:rsidR="0093095B" w:rsidRDefault="0093095B" w:rsidP="007B0DD1">
      <w:pPr>
        <w:ind w:firstLine="720"/>
        <w:jc w:val="both"/>
      </w:pPr>
      <w:r>
        <w:t xml:space="preserve">b) Tại Trung tâm Phục vụ hành chính công cấp xã: hỗ trợ 700.000 đồng/người/tháng. </w:t>
      </w:r>
    </w:p>
    <w:p w:rsidR="0093095B" w:rsidRDefault="0093095B" w:rsidP="007B0DD1">
      <w:pPr>
        <w:ind w:firstLine="720"/>
        <w:jc w:val="both"/>
      </w:pPr>
      <w:r>
        <w:t xml:space="preserve">2. Hỗ trợ kinh phí may trang phục </w:t>
      </w:r>
    </w:p>
    <w:p w:rsidR="0093095B" w:rsidRDefault="0093095B" w:rsidP="007B0DD1">
      <w:pPr>
        <w:ind w:firstLine="720"/>
        <w:jc w:val="both"/>
      </w:pPr>
      <w:r>
        <w:t xml:space="preserve">a) Hỗ trợ kinh phí may trang phục (gồm quần áo xuân hè và thu đông): 3.000.000 đồng/người/năm. </w:t>
      </w:r>
    </w:p>
    <w:p w:rsidR="0093095B" w:rsidRDefault="0093095B" w:rsidP="007B0DD1">
      <w:pPr>
        <w:ind w:firstLine="720"/>
        <w:jc w:val="both"/>
      </w:pPr>
      <w:r>
        <w:t xml:space="preserve">b) Chính sách hỗ trợ kinh phí may trang phục không áp dụng đối với các đối tượng đã được cấp trang phục riêng của ngành theo quy định. </w:t>
      </w:r>
    </w:p>
    <w:p w:rsidR="0093095B" w:rsidRPr="0093095B" w:rsidRDefault="0093095B" w:rsidP="007B0DD1">
      <w:pPr>
        <w:ind w:firstLine="720"/>
        <w:jc w:val="both"/>
        <w:rPr>
          <w:b/>
        </w:rPr>
      </w:pPr>
      <w:r w:rsidRPr="0093095B">
        <w:rPr>
          <w:b/>
        </w:rPr>
        <w:t xml:space="preserve">Điều 3. Nguồn kinh phí </w:t>
      </w:r>
    </w:p>
    <w:p w:rsidR="0093095B" w:rsidRDefault="0093095B" w:rsidP="007B0DD1">
      <w:pPr>
        <w:ind w:firstLine="720"/>
        <w:jc w:val="both"/>
      </w:pPr>
      <w:r>
        <w:t xml:space="preserve">Kinh phí thực hiện Nghị quyết này do ngân sách địa phương bảo đảm theo phân cấp ngân sách hiện hành. </w:t>
      </w:r>
    </w:p>
    <w:p w:rsidR="0093095B" w:rsidRPr="0093095B" w:rsidRDefault="0093095B" w:rsidP="007B0DD1">
      <w:pPr>
        <w:ind w:firstLine="720"/>
        <w:jc w:val="both"/>
        <w:rPr>
          <w:b/>
        </w:rPr>
      </w:pPr>
      <w:r w:rsidRPr="0093095B">
        <w:rPr>
          <w:b/>
        </w:rPr>
        <w:t xml:space="preserve">Điều 4. Tổ chức thực hiện </w:t>
      </w:r>
    </w:p>
    <w:p w:rsidR="0093095B" w:rsidRDefault="0093095B" w:rsidP="007B0DD1">
      <w:pPr>
        <w:ind w:firstLine="720"/>
        <w:jc w:val="both"/>
      </w:pPr>
      <w:r>
        <w:lastRenderedPageBreak/>
        <w:t xml:space="preserve">1. Giao Ủy ban nhân dân tỉnh tổ chức triển khai thực hiện Nghị quyết theo quy định của pháp luật. </w:t>
      </w:r>
    </w:p>
    <w:p w:rsidR="0093095B" w:rsidRDefault="0093095B" w:rsidP="007B0DD1">
      <w:pPr>
        <w:ind w:firstLine="720"/>
        <w:jc w:val="both"/>
      </w:pPr>
      <w:r>
        <w:t>2. Giao Thường trực Hội đồng nhân dân tỉnh, các Ban Hội đồng nhân dân tỉnh, Tổ đại biểu Hội đồng nhân dân tỉnh và các đại biểu Hội đồng nhân dân tỉnh giám sát việc thực hiện Nghị quyế</w:t>
      </w:r>
      <w:r>
        <w:t xml:space="preserve">t. </w:t>
      </w:r>
      <w:r>
        <w:t xml:space="preserve"> </w:t>
      </w:r>
    </w:p>
    <w:p w:rsidR="0093095B" w:rsidRPr="0093095B" w:rsidRDefault="0093095B" w:rsidP="007B0DD1">
      <w:pPr>
        <w:ind w:firstLine="720"/>
        <w:jc w:val="both"/>
        <w:rPr>
          <w:b/>
        </w:rPr>
      </w:pPr>
      <w:r w:rsidRPr="0093095B">
        <w:rPr>
          <w:b/>
        </w:rPr>
        <w:t xml:space="preserve">Điều 5. Điều khoản thi hành </w:t>
      </w:r>
    </w:p>
    <w:p w:rsidR="0093095B" w:rsidRDefault="0093095B" w:rsidP="007B0DD1">
      <w:pPr>
        <w:ind w:firstLine="720"/>
        <w:jc w:val="both"/>
      </w:pPr>
      <w:r>
        <w:t xml:space="preserve">Nghị quyết có hiệu lực thi hành từ ngày 10 tháng 7 năm 2026. </w:t>
      </w:r>
    </w:p>
    <w:p w:rsidR="00475B86" w:rsidRPr="0093095B" w:rsidRDefault="0093095B" w:rsidP="007B0DD1">
      <w:pPr>
        <w:ind w:firstLine="720"/>
        <w:jc w:val="both"/>
        <w:rPr>
          <w:i/>
        </w:rPr>
      </w:pPr>
      <w:r w:rsidRPr="0093095B">
        <w:rPr>
          <w:i/>
        </w:rPr>
        <w:t>Nghị quyết này đã được Hội đồng nhân dân tỉnh Điện Biên khóa XVI, Kỳ họp thứ Ba thông qua ngày 29 tháng 6 năm 2026./.</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2"/>
        <w:gridCol w:w="4532"/>
      </w:tblGrid>
      <w:tr w:rsidR="005D30B7" w:rsidTr="005D30B7">
        <w:tc>
          <w:tcPr>
            <w:tcW w:w="4532" w:type="dxa"/>
          </w:tcPr>
          <w:p w:rsidR="005D30B7" w:rsidRDefault="005D30B7" w:rsidP="0058222F"/>
        </w:tc>
        <w:tc>
          <w:tcPr>
            <w:tcW w:w="4532" w:type="dxa"/>
          </w:tcPr>
          <w:p w:rsidR="005D30B7" w:rsidRDefault="005D30B7" w:rsidP="005D30B7">
            <w:pPr>
              <w:jc w:val="center"/>
              <w:rPr>
                <w:b/>
              </w:rPr>
            </w:pPr>
            <w:r>
              <w:rPr>
                <w:b/>
              </w:rPr>
              <w:t>CHỦ TỊCH</w:t>
            </w:r>
          </w:p>
          <w:p w:rsidR="005D30B7" w:rsidRDefault="005D30B7" w:rsidP="005D30B7">
            <w:pPr>
              <w:jc w:val="center"/>
              <w:rPr>
                <w:b/>
              </w:rPr>
            </w:pPr>
          </w:p>
          <w:p w:rsidR="005D30B7" w:rsidRPr="00D45A5C" w:rsidRDefault="00D45A5C" w:rsidP="005D30B7">
            <w:pPr>
              <w:jc w:val="center"/>
              <w:rPr>
                <w:b/>
                <w:i/>
              </w:rPr>
            </w:pPr>
            <w:r w:rsidRPr="00D45A5C">
              <w:rPr>
                <w:b/>
                <w:i/>
              </w:rPr>
              <w:t>(đã ký)</w:t>
            </w:r>
          </w:p>
          <w:p w:rsidR="005D30B7" w:rsidRDefault="005D30B7" w:rsidP="005D30B7">
            <w:pPr>
              <w:jc w:val="center"/>
              <w:rPr>
                <w:b/>
              </w:rPr>
            </w:pPr>
          </w:p>
          <w:p w:rsidR="005D30B7" w:rsidRDefault="007F370A" w:rsidP="005D30B7">
            <w:pPr>
              <w:jc w:val="center"/>
            </w:pPr>
            <w:r>
              <w:rPr>
                <w:b/>
              </w:rPr>
              <w:t>Lê Thành Đô</w:t>
            </w:r>
          </w:p>
        </w:tc>
      </w:tr>
    </w:tbl>
    <w:p w:rsidR="005D30B7" w:rsidRDefault="005D30B7" w:rsidP="0058222F"/>
    <w:sectPr w:rsidR="005D30B7" w:rsidSect="001757A6">
      <w:pgSz w:w="11909" w:h="16834" w:code="9"/>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8222F"/>
    <w:rsid w:val="001757A6"/>
    <w:rsid w:val="001C7F58"/>
    <w:rsid w:val="002037F7"/>
    <w:rsid w:val="00231B8D"/>
    <w:rsid w:val="002E309A"/>
    <w:rsid w:val="00475B86"/>
    <w:rsid w:val="004D3A2B"/>
    <w:rsid w:val="0058222F"/>
    <w:rsid w:val="005D30B7"/>
    <w:rsid w:val="00726691"/>
    <w:rsid w:val="0074347C"/>
    <w:rsid w:val="007B0DD1"/>
    <w:rsid w:val="007F370A"/>
    <w:rsid w:val="00801E8C"/>
    <w:rsid w:val="00814DFA"/>
    <w:rsid w:val="0093095B"/>
    <w:rsid w:val="009441C4"/>
    <w:rsid w:val="009A010E"/>
    <w:rsid w:val="00C6537D"/>
    <w:rsid w:val="00C9572B"/>
    <w:rsid w:val="00D45A5C"/>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4BE1AB"/>
  <w15:chartTrackingRefBased/>
  <w15:docId w15:val="{E29A0CB1-5F3E-4630-BAA6-EE56881959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58222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B0DD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650</Words>
  <Characters>3705</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2026-07-08T01:37:00Z</dcterms:created>
  <dcterms:modified xsi:type="dcterms:W3CDTF">2026-07-08T01:37:00Z</dcterms:modified>
</cp:coreProperties>
</file>