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ook w:val="04A0" w:firstRow="1" w:lastRow="0" w:firstColumn="1" w:lastColumn="0" w:noHBand="0" w:noVBand="1"/>
      </w:tblPr>
      <w:tblGrid>
        <w:gridCol w:w="3596"/>
        <w:gridCol w:w="5476"/>
      </w:tblGrid>
      <w:tr w:rsidR="00875921" w:rsidRPr="00875921" w14:paraId="45BE5626" w14:textId="77777777" w:rsidTr="00E459D0">
        <w:tc>
          <w:tcPr>
            <w:tcW w:w="1982" w:type="pct"/>
            <w:shd w:val="clear" w:color="auto" w:fill="auto"/>
          </w:tcPr>
          <w:bookmarkStart w:id="0" w:name="loai_2_name"/>
          <w:p w14:paraId="00EC8DC6" w14:textId="4693900F" w:rsidR="00910BB5" w:rsidRPr="00910BB5" w:rsidRDefault="00910BB5" w:rsidP="00910BB5">
            <w:pPr>
              <w:spacing w:after="120" w:line="240" w:lineRule="auto"/>
              <w:jc w:val="center"/>
              <w:rPr>
                <w:rFonts w:eastAsia="Times New Roman" w:cs="Times New Roman"/>
                <w:b/>
                <w:bCs/>
                <w:kern w:val="0"/>
                <w:sz w:val="24"/>
                <w14:ligatures w14:val="none"/>
              </w:rPr>
            </w:pPr>
            <w:r w:rsidRPr="00875921">
              <w:rPr>
                <w:rFonts w:eastAsia="Times New Roman" w:cs="Times New Roman"/>
                <w:b/>
                <w:bCs/>
                <w:noProof/>
                <w:kern w:val="0"/>
                <w:sz w:val="24"/>
                <w14:ligatures w14:val="none"/>
              </w:rPr>
              <mc:AlternateContent>
                <mc:Choice Requires="wps">
                  <w:drawing>
                    <wp:anchor distT="0" distB="0" distL="114300" distR="114300" simplePos="0" relativeHeight="251660288" behindDoc="0" locked="0" layoutInCell="1" allowOverlap="1" wp14:anchorId="3EEB408E" wp14:editId="62748066">
                      <wp:simplePos x="0" y="0"/>
                      <wp:positionH relativeFrom="column">
                        <wp:posOffset>742950</wp:posOffset>
                      </wp:positionH>
                      <wp:positionV relativeFrom="paragraph">
                        <wp:posOffset>382905</wp:posOffset>
                      </wp:positionV>
                      <wp:extent cx="672662" cy="0"/>
                      <wp:effectExtent l="0" t="0" r="0" b="0"/>
                      <wp:wrapNone/>
                      <wp:docPr id="27599815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266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1BA842" id="_x0000_t32" coordsize="21600,21600" o:spt="32" o:oned="t" path="m,l21600,21600e" filled="f">
                      <v:path arrowok="t" fillok="f" o:connecttype="none"/>
                      <o:lock v:ext="edit" shapetype="t"/>
                    </v:shapetype>
                    <v:shape id="Straight Arrow Connector 3" o:spid="_x0000_s1026" type="#_x0000_t32" style="position:absolute;margin-left:58.5pt;margin-top:30.15pt;width:52.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"/>
                  </w:pict>
                </mc:Fallback>
              </mc:AlternateContent>
            </w:r>
            <w:r w:rsidRPr="00910BB5">
              <w:rPr>
                <w:rFonts w:eastAsia="Times New Roman" w:cs="Times New Roman"/>
                <w:b/>
                <w:bCs/>
                <w:kern w:val="0"/>
                <w:sz w:val="24"/>
                <w14:ligatures w14:val="none"/>
              </w:rPr>
              <w:t>ỦY BAN NHÂN DÂN</w:t>
            </w:r>
            <w:r w:rsidRPr="00910BB5">
              <w:rPr>
                <w:rFonts w:eastAsia="Times New Roman" w:cs="Times New Roman"/>
                <w:b/>
                <w:bCs/>
                <w:kern w:val="0"/>
                <w:sz w:val="24"/>
                <w14:ligatures w14:val="none"/>
              </w:rPr>
              <w:br/>
              <w:t xml:space="preserve">TỈNH LÂM ĐỒNG </w:t>
            </w:r>
          </w:p>
          <w:p w14:paraId="0E07884D" w14:textId="77777777" w:rsidR="00910BB5" w:rsidRPr="00910BB5" w:rsidRDefault="00910BB5" w:rsidP="00910BB5">
            <w:pPr>
              <w:spacing w:before="120" w:after="280" w:afterAutospacing="1" w:line="240" w:lineRule="auto"/>
              <w:jc w:val="center"/>
              <w:rPr>
                <w:rFonts w:eastAsia="Times New Roman" w:cs="Times New Roman"/>
                <w:b/>
                <w:kern w:val="0"/>
                <w:sz w:val="24"/>
                <w14:ligatures w14:val="none"/>
              </w:rPr>
            </w:pPr>
          </w:p>
        </w:tc>
        <w:tc>
          <w:tcPr>
            <w:tcW w:w="3018" w:type="pct"/>
            <w:shd w:val="clear" w:color="auto" w:fill="auto"/>
          </w:tcPr>
          <w:p w14:paraId="52049B42" w14:textId="77777777" w:rsidR="00910BB5" w:rsidRPr="00910BB5" w:rsidRDefault="00910BB5" w:rsidP="00910BB5">
            <w:pPr>
              <w:spacing w:after="0" w:line="240" w:lineRule="auto"/>
              <w:jc w:val="center"/>
              <w:rPr>
                <w:rFonts w:eastAsia="Times New Roman" w:cs="Times New Roman"/>
                <w:b/>
                <w:bCs/>
                <w:kern w:val="0"/>
                <w:sz w:val="26"/>
                <w:szCs w:val="26"/>
                <w14:ligatures w14:val="none"/>
              </w:rPr>
            </w:pPr>
            <w:r w:rsidRPr="00910BB5">
              <w:rPr>
                <w:rFonts w:eastAsia="Times New Roman" w:cs="Times New Roman"/>
                <w:b/>
                <w:bCs/>
                <w:kern w:val="0"/>
                <w:sz w:val="24"/>
                <w14:ligatures w14:val="none"/>
              </w:rPr>
              <w:t>CỘNG HÒA XÃ HỘI CHỦ NGHĨA VIỆT NAM</w:t>
            </w:r>
            <w:r w:rsidRPr="00910BB5">
              <w:rPr>
                <w:rFonts w:eastAsia="Times New Roman" w:cs="Times New Roman"/>
                <w:b/>
                <w:bCs/>
                <w:kern w:val="0"/>
                <w:sz w:val="24"/>
                <w14:ligatures w14:val="none"/>
              </w:rPr>
              <w:br/>
            </w:r>
            <w:r w:rsidRPr="00910BB5">
              <w:rPr>
                <w:rFonts w:eastAsia="Times New Roman" w:cs="Times New Roman"/>
                <w:b/>
                <w:bCs/>
                <w:kern w:val="0"/>
                <w:sz w:val="26"/>
                <w:szCs w:val="26"/>
                <w14:ligatures w14:val="none"/>
              </w:rPr>
              <w:t xml:space="preserve">Độc lập - Tự do - Hạnh phúc </w:t>
            </w:r>
          </w:p>
          <w:p w14:paraId="15C51B8B" w14:textId="3BDBFD6B" w:rsidR="00910BB5" w:rsidRPr="00910BB5" w:rsidRDefault="00910BB5" w:rsidP="00910BB5">
            <w:pPr>
              <w:spacing w:before="120" w:after="280" w:afterAutospacing="1" w:line="240" w:lineRule="auto"/>
              <w:jc w:val="center"/>
              <w:rPr>
                <w:rFonts w:eastAsia="Times New Roman" w:cs="Times New Roman"/>
                <w:i/>
                <w:kern w:val="0"/>
                <w:szCs w:val="28"/>
                <w14:ligatures w14:val="none"/>
              </w:rPr>
            </w:pPr>
            <w:r w:rsidRPr="00875921">
              <w:rPr>
                <w:rFonts w:eastAsia="Times New Roman" w:cs="Times New Roman"/>
                <w:b/>
                <w:bCs/>
                <w:noProof/>
                <w:kern w:val="0"/>
                <w:sz w:val="26"/>
                <w:szCs w:val="26"/>
                <w14:ligatures w14:val="none"/>
              </w:rPr>
              <mc:AlternateContent>
                <mc:Choice Requires="wps">
                  <w:drawing>
                    <wp:anchor distT="0" distB="0" distL="114300" distR="114300" simplePos="0" relativeHeight="251661312" behindDoc="0" locked="0" layoutInCell="1" allowOverlap="1" wp14:anchorId="62186086" wp14:editId="609E08CD">
                      <wp:simplePos x="0" y="0"/>
                      <wp:positionH relativeFrom="column">
                        <wp:posOffset>710565</wp:posOffset>
                      </wp:positionH>
                      <wp:positionV relativeFrom="paragraph">
                        <wp:posOffset>38100</wp:posOffset>
                      </wp:positionV>
                      <wp:extent cx="1895475" cy="0"/>
                      <wp:effectExtent l="0" t="0" r="0" b="0"/>
                      <wp:wrapNone/>
                      <wp:docPr id="81841793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5BA0FA" id="Straight Arrow Connector 2" o:spid="_x0000_s1026" type="#_x0000_t32" style="position:absolute;margin-left:55.95pt;margin-top:3pt;width:149.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"/>
                  </w:pict>
                </mc:Fallback>
              </mc:AlternateContent>
            </w:r>
          </w:p>
        </w:tc>
      </w:tr>
    </w:tbl>
    <w:p w14:paraId="31FBC18D" w14:textId="77777777" w:rsidR="00910BB5" w:rsidRPr="00910BB5" w:rsidRDefault="00910BB5" w:rsidP="0097466A">
      <w:pPr>
        <w:spacing w:after="0" w:line="240" w:lineRule="auto"/>
        <w:jc w:val="center"/>
        <w:rPr>
          <w:rFonts w:eastAsia="Times New Roman" w:cs="Times New Roman"/>
          <w:b/>
          <w:bCs/>
          <w:kern w:val="0"/>
          <w:szCs w:val="28"/>
          <w14:ligatures w14:val="none"/>
        </w:rPr>
      </w:pPr>
      <w:r w:rsidRPr="00910BB5">
        <w:rPr>
          <w:rFonts w:eastAsia="Times New Roman" w:cs="Times New Roman"/>
          <w:b/>
          <w:bCs/>
          <w:kern w:val="0"/>
          <w:szCs w:val="28"/>
          <w14:ligatures w14:val="none"/>
        </w:rPr>
        <w:t>QUY ĐỊNH</w:t>
      </w:r>
    </w:p>
    <w:p w14:paraId="223D1E95" w14:textId="77777777" w:rsidR="00910BB5" w:rsidRPr="00910BB5" w:rsidRDefault="00910BB5" w:rsidP="0097466A">
      <w:pPr>
        <w:spacing w:after="0" w:line="240" w:lineRule="auto"/>
        <w:jc w:val="center"/>
        <w:rPr>
          <w:rFonts w:eastAsia="Times New Roman" w:cs="Times New Roman"/>
          <w:b/>
          <w:bCs/>
          <w:kern w:val="0"/>
          <w:szCs w:val="28"/>
          <w14:ligatures w14:val="none"/>
        </w:rPr>
      </w:pPr>
      <w:r w:rsidRPr="00910BB5">
        <w:rPr>
          <w:rFonts w:eastAsia="Times New Roman" w:cs="Times New Roman"/>
          <w:b/>
          <w:bCs/>
          <w:kern w:val="0"/>
          <w:szCs w:val="28"/>
          <w14:ligatures w14:val="none"/>
        </w:rPr>
        <w:t xml:space="preserve">Quản lý, sử dụng nhà chung cư </w:t>
      </w:r>
      <w:bookmarkStart w:id="1" w:name="_GoBack"/>
      <w:bookmarkEnd w:id="1"/>
      <w:r w:rsidRPr="00910BB5">
        <w:rPr>
          <w:rFonts w:eastAsia="Times New Roman" w:cs="Times New Roman"/>
          <w:b/>
          <w:bCs/>
          <w:kern w:val="0"/>
          <w:szCs w:val="28"/>
          <w14:ligatures w14:val="none"/>
        </w:rPr>
        <w:t>trên địa bàn tỉnh Lâm Đồng</w:t>
      </w:r>
    </w:p>
    <w:bookmarkEnd w:id="0"/>
    <w:p w14:paraId="1DCB043C" w14:textId="293839AB" w:rsidR="00910BB5" w:rsidRPr="00910BB5" w:rsidRDefault="003704CF" w:rsidP="00910BB5">
      <w:pPr>
        <w:spacing w:after="120" w:line="240" w:lineRule="auto"/>
        <w:ind w:firstLine="709"/>
        <w:jc w:val="center"/>
        <w:rPr>
          <w:rFonts w:eastAsia="Times New Roman" w:cs="Times New Roman"/>
          <w:kern w:val="0"/>
          <w:szCs w:val="28"/>
          <w14:ligatures w14:val="none"/>
        </w:rPr>
      </w:pPr>
      <w:r w:rsidRPr="00875921">
        <w:rPr>
          <w:rFonts w:eastAsia="Times New Roman" w:cs="Times New Roman"/>
          <w:i/>
          <w:iCs/>
          <w:noProof/>
          <w:kern w:val="0"/>
          <w:szCs w:val="28"/>
          <w14:ligatures w14:val="none"/>
        </w:rPr>
        <mc:AlternateContent>
          <mc:Choice Requires="wps">
            <w:drawing>
              <wp:anchor distT="0" distB="0" distL="114300" distR="114300" simplePos="0" relativeHeight="251659264" behindDoc="0" locked="0" layoutInCell="1" allowOverlap="1" wp14:anchorId="5C3BE5D2" wp14:editId="3670595D">
                <wp:simplePos x="0" y="0"/>
                <wp:positionH relativeFrom="column">
                  <wp:posOffset>2120265</wp:posOffset>
                </wp:positionH>
                <wp:positionV relativeFrom="paragraph">
                  <wp:posOffset>442595</wp:posOffset>
                </wp:positionV>
                <wp:extent cx="1666875" cy="0"/>
                <wp:effectExtent l="0" t="0" r="0" b="0"/>
                <wp:wrapNone/>
                <wp:docPr id="50446730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A49920" id="Straight Arrow Connector 1" o:spid="_x0000_s1026" type="#_x0000_t32" style="position:absolute;margin-left:166.95pt;margin-top:34.85pt;width:131.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"/>
            </w:pict>
          </mc:Fallback>
        </mc:AlternateContent>
      </w:r>
      <w:r w:rsidR="00910BB5" w:rsidRPr="00910BB5">
        <w:rPr>
          <w:rFonts w:eastAsia="Times New Roman" w:cs="Times New Roman"/>
          <w:i/>
          <w:iCs/>
          <w:kern w:val="0"/>
          <w:szCs w:val="28"/>
          <w14:ligatures w14:val="none"/>
        </w:rPr>
        <w:t xml:space="preserve">(Ban hành kèm theo Quyết định số        /2025/QĐ-UBND ngày </w:t>
      </w:r>
      <w:r w:rsidR="003776EC">
        <w:rPr>
          <w:rFonts w:eastAsia="Times New Roman" w:cs="Times New Roman"/>
          <w:i/>
          <w:iCs/>
          <w:kern w:val="0"/>
          <w:szCs w:val="28"/>
          <w14:ligatures w14:val="none"/>
        </w:rPr>
        <w:t xml:space="preserve">  </w:t>
      </w:r>
      <w:r w:rsidR="00910BB5" w:rsidRPr="00910BB5">
        <w:rPr>
          <w:rFonts w:eastAsia="Times New Roman" w:cs="Times New Roman"/>
          <w:i/>
          <w:iCs/>
          <w:kern w:val="0"/>
          <w:szCs w:val="28"/>
          <w14:ligatures w14:val="none"/>
        </w:rPr>
        <w:t xml:space="preserve">   tháng</w:t>
      </w:r>
      <w:r w:rsidR="003776EC">
        <w:rPr>
          <w:rFonts w:eastAsia="Times New Roman" w:cs="Times New Roman"/>
          <w:i/>
          <w:iCs/>
          <w:kern w:val="0"/>
          <w:szCs w:val="28"/>
          <w14:ligatures w14:val="none"/>
        </w:rPr>
        <w:t xml:space="preserve"> 4 </w:t>
      </w:r>
      <w:r w:rsidR="00910BB5" w:rsidRPr="00910BB5">
        <w:rPr>
          <w:rFonts w:eastAsia="Times New Roman" w:cs="Times New Roman"/>
          <w:i/>
          <w:iCs/>
          <w:kern w:val="0"/>
          <w:szCs w:val="28"/>
          <w14:ligatures w14:val="none"/>
        </w:rPr>
        <w:t xml:space="preserve">    năm 2025 của Ủy ban nhân dân tỉnh Lâm Đồng)</w:t>
      </w:r>
    </w:p>
    <w:p w14:paraId="704A758D" w14:textId="77777777" w:rsidR="00910BB5" w:rsidRPr="00910BB5" w:rsidRDefault="00910BB5" w:rsidP="003776EC">
      <w:pPr>
        <w:spacing w:before="360" w:after="0" w:line="240" w:lineRule="auto"/>
        <w:jc w:val="center"/>
        <w:rPr>
          <w:rFonts w:eastAsia="Times New Roman" w:cs="Times New Roman"/>
          <w:kern w:val="0"/>
          <w:szCs w:val="28"/>
          <w14:ligatures w14:val="none"/>
        </w:rPr>
      </w:pPr>
      <w:bookmarkStart w:id="2" w:name="chuong_1"/>
      <w:r w:rsidRPr="00910BB5">
        <w:rPr>
          <w:rFonts w:eastAsia="Times New Roman" w:cs="Times New Roman"/>
          <w:b/>
          <w:bCs/>
          <w:kern w:val="0"/>
          <w:szCs w:val="28"/>
          <w14:ligatures w14:val="none"/>
        </w:rPr>
        <w:t>Chương I</w:t>
      </w:r>
      <w:bookmarkEnd w:id="2"/>
    </w:p>
    <w:p w14:paraId="738C94DC" w14:textId="77777777" w:rsidR="00910BB5" w:rsidRPr="00910BB5" w:rsidRDefault="00910BB5" w:rsidP="003776EC">
      <w:pPr>
        <w:spacing w:after="120" w:line="240" w:lineRule="auto"/>
        <w:jc w:val="center"/>
        <w:rPr>
          <w:rFonts w:eastAsia="Times New Roman" w:cs="Times New Roman"/>
          <w:b/>
          <w:bCs/>
          <w:kern w:val="0"/>
          <w:szCs w:val="28"/>
          <w14:ligatures w14:val="none"/>
        </w:rPr>
      </w:pPr>
      <w:bookmarkStart w:id="3" w:name="chuong_1_name"/>
      <w:r w:rsidRPr="00910BB5">
        <w:rPr>
          <w:rFonts w:eastAsia="Times New Roman" w:cs="Times New Roman"/>
          <w:b/>
          <w:bCs/>
          <w:kern w:val="0"/>
          <w:szCs w:val="28"/>
          <w14:ligatures w14:val="none"/>
        </w:rPr>
        <w:t>QUY ĐỊNH CHUNG</w:t>
      </w:r>
      <w:bookmarkStart w:id="4" w:name="dieu_1_1"/>
      <w:bookmarkEnd w:id="3"/>
    </w:p>
    <w:p w14:paraId="7337B8D3"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b/>
          <w:bCs/>
          <w:kern w:val="0"/>
          <w:szCs w:val="28"/>
          <w14:ligatures w14:val="none"/>
        </w:rPr>
        <w:t>Điều 1. Phạm vi điều chỉnh</w:t>
      </w:r>
      <w:bookmarkEnd w:id="4"/>
    </w:p>
    <w:p w14:paraId="3BBA6F10" w14:textId="77777777" w:rsidR="00910BB5" w:rsidRPr="003776EC" w:rsidRDefault="00910BB5" w:rsidP="003776EC">
      <w:pPr>
        <w:spacing w:after="120" w:line="340" w:lineRule="exact"/>
        <w:ind w:firstLine="709"/>
        <w:jc w:val="both"/>
        <w:rPr>
          <w:rFonts w:eastAsia="Times New Roman" w:cs="Times New Roman"/>
          <w:spacing w:val="-6"/>
          <w:kern w:val="0"/>
          <w:szCs w:val="28"/>
          <w14:ligatures w14:val="none"/>
        </w:rPr>
      </w:pPr>
      <w:r w:rsidRPr="003776EC">
        <w:rPr>
          <w:rFonts w:eastAsia="Times New Roman" w:cs="Times New Roman"/>
          <w:spacing w:val="-6"/>
          <w:kern w:val="0"/>
          <w:szCs w:val="28"/>
          <w14:ligatures w14:val="none"/>
        </w:rPr>
        <w:t>1. Quy định này áp dụng đối với nhà chung cư có mục đích sử dụng để ở, nhà chung cư có mục đích sử dụng hỗn hợp để ở và sử dụng vào các mục đích khác trên địa bàn tỉnh Lâm Đồng được quy định tại khoản 1 Điều 1 Quy chế Quản lý, sử dụng nhà chung cư ban hành kèm theo Thông tư số 05/2024/TT-BXD ngày 31 tháng 7 năm 2024 của Bộ trưởng Bộ Xây dựng quy định chi tiết một số điều của Luật Nhà ở.</w:t>
      </w:r>
    </w:p>
    <w:p w14:paraId="7A438EC1"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 xml:space="preserve">2. Những nội dung không quy định tại Quy định này thì thực hiện theo quy định tại </w:t>
      </w:r>
      <w:r w:rsidRPr="00910BB5">
        <w:rPr>
          <w:rFonts w:eastAsia="Times New Roman" w:cs="Times New Roman"/>
          <w:iCs/>
          <w:kern w:val="0"/>
          <w:szCs w:val="28"/>
          <w14:ligatures w14:val="none"/>
        </w:rPr>
        <w:t>Luật Nhà ở số 27/2023/QH15,</w:t>
      </w:r>
      <w:r w:rsidRPr="00910BB5">
        <w:rPr>
          <w:rFonts w:eastAsia="Times New Roman" w:cs="Times New Roman"/>
          <w:kern w:val="0"/>
          <w:szCs w:val="28"/>
          <w14:ligatures w14:val="none"/>
        </w:rPr>
        <w:t xml:space="preserve"> Nghị định số 95/2024/NĐ-CP ngày 24 tháng 7 năm 2024 của Chính phủ quy định chi tiết một số điều của Luật Nhà ở và </w:t>
      </w:r>
      <w:bookmarkStart w:id="5" w:name="dieu_2_1"/>
      <w:r w:rsidRPr="00910BB5">
        <w:rPr>
          <w:rFonts w:eastAsia="Times New Roman" w:cs="Times New Roman"/>
          <w:kern w:val="0"/>
          <w:szCs w:val="28"/>
          <w14:ligatures w14:val="none"/>
        </w:rPr>
        <w:t xml:space="preserve">Quy chế Quản lý, sử dụng nhà chung cư ban hành kèm theo Thông tư số 05/2024/TT-BXD. </w:t>
      </w:r>
    </w:p>
    <w:p w14:paraId="0CC86911"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b/>
          <w:bCs/>
          <w:kern w:val="0"/>
          <w:szCs w:val="28"/>
          <w14:ligatures w14:val="none"/>
        </w:rPr>
        <w:t>Điều 2. Đối tượng áp dụng</w:t>
      </w:r>
      <w:bookmarkEnd w:id="5"/>
    </w:p>
    <w:p w14:paraId="7F737AD4"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1. Chủ đầu tư dự án đầu tư xây dựng nhà ở; chủ sở hữu, người sử dụng nhà chung cư; Ban quản trị nhà chung cư; đơn vị quản lý vận hành nhà chung cư.</w:t>
      </w:r>
    </w:p>
    <w:p w14:paraId="0C3C0610"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2. Cơ quan quản lý nhà nước và các tổ chức, cá nhân khác có liên quan đến việc quản lý, sử dụng nhà chung cư.</w:t>
      </w:r>
    </w:p>
    <w:p w14:paraId="75C14EC7"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bookmarkStart w:id="6" w:name="dieu_3_1"/>
      <w:r w:rsidRPr="00910BB5">
        <w:rPr>
          <w:rFonts w:eastAsia="Times New Roman" w:cs="Times New Roman"/>
          <w:b/>
          <w:bCs/>
          <w:kern w:val="0"/>
          <w:szCs w:val="28"/>
          <w14:ligatures w14:val="none"/>
        </w:rPr>
        <w:t>Điều 3. Các hành vi bị nghiêm cấm và nguyên tắc trong quản lý, sử dụng nhà chung cư</w:t>
      </w:r>
      <w:bookmarkEnd w:id="6"/>
    </w:p>
    <w:p w14:paraId="13F826A0" w14:textId="5ED2BD50"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1. Các hành vi bị nghiêm cấm trong quản lý, sử dụng nhà chung cư quy định tại  khoản 8 Điều 3 Luật Nhà ở.</w:t>
      </w:r>
    </w:p>
    <w:p w14:paraId="31EE8531" w14:textId="77777777" w:rsidR="00910BB5" w:rsidRPr="003776EC" w:rsidRDefault="00910BB5" w:rsidP="003776EC">
      <w:pPr>
        <w:spacing w:after="120" w:line="340" w:lineRule="exact"/>
        <w:ind w:firstLine="709"/>
        <w:jc w:val="both"/>
        <w:rPr>
          <w:rFonts w:eastAsia="Times New Roman" w:cs="Times New Roman"/>
          <w:spacing w:val="-8"/>
          <w:kern w:val="0"/>
          <w:szCs w:val="28"/>
          <w14:ligatures w14:val="none"/>
        </w:rPr>
      </w:pPr>
      <w:r w:rsidRPr="003776EC">
        <w:rPr>
          <w:rFonts w:eastAsia="Times New Roman" w:cs="Times New Roman"/>
          <w:spacing w:val="-8"/>
          <w:kern w:val="0"/>
          <w:szCs w:val="28"/>
          <w14:ligatures w14:val="none"/>
        </w:rPr>
        <w:t>2. Nguyên tắc trong quản lý, sử dụng nhà chung cư theo quy định tại Điều 4 Quy chế Quản lý sử dụng nhà chung cư ban hành kèm theo Thông tư số 05/2024/TT-BXD.</w:t>
      </w:r>
    </w:p>
    <w:p w14:paraId="26788411"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bookmarkStart w:id="7" w:name="dieu_4"/>
      <w:r w:rsidRPr="00910BB5">
        <w:rPr>
          <w:rFonts w:eastAsia="Times New Roman" w:cs="Times New Roman"/>
          <w:b/>
          <w:bCs/>
          <w:kern w:val="0"/>
          <w:szCs w:val="28"/>
          <w14:ligatures w14:val="none"/>
        </w:rPr>
        <w:t>Điều 4. Bản nội quy quản lý, sử dụng nhà chung cư</w:t>
      </w:r>
      <w:bookmarkEnd w:id="7"/>
    </w:p>
    <w:p w14:paraId="786F3CCA"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1. Các nhà chung cư thuộc phạm vi áp dụng của Quy định này đều phải xây dựng, công bố công khai Bản nội quy quản lý, sử dụng nhà chung cư theo quy định tại Khoản 2, 3 và 4 Điều 6 Quy chế Quản lý, sử dụng nhà chung cư ban hành kèm theo Thông tư số 05/2024/TT-BXD.</w:t>
      </w:r>
    </w:p>
    <w:p w14:paraId="5E7C0F8F"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lastRenderedPageBreak/>
        <w:t>2. Đối với nhà chung cư thuộc tài sản công do Ủy ban nhân dân tỉnh Lâm Đồng là đại diện chủ sở hữu (sau đây gọi tắt là nhà chung cư thuộc tài sản công), Trung tâm quản lý nhà tỉnh Lâm Đồng có trách nhiệm xây dựng, công bố công khai Bản nội quy quản lý, sử dụng nhà chung cư theo quy định tại khoản 2 và khoản 3 Điều 6 Quy chế Quản lý, sử dụng nhà chung cư ban hành kèm theo Thông tư số 05/2024/TT-BXD.</w:t>
      </w:r>
    </w:p>
    <w:p w14:paraId="586DDCA8" w14:textId="1211623C" w:rsidR="00910BB5" w:rsidRPr="003776EC" w:rsidRDefault="00910BB5" w:rsidP="003776EC">
      <w:pPr>
        <w:spacing w:after="120" w:line="340" w:lineRule="exact"/>
        <w:ind w:firstLine="709"/>
        <w:jc w:val="both"/>
        <w:rPr>
          <w:rFonts w:eastAsia="Times New Roman" w:cs="Times New Roman"/>
          <w:spacing w:val="-8"/>
          <w:kern w:val="0"/>
          <w:szCs w:val="28"/>
          <w14:ligatures w14:val="none"/>
        </w:rPr>
      </w:pPr>
      <w:r w:rsidRPr="003776EC">
        <w:rPr>
          <w:rFonts w:eastAsia="Times New Roman" w:cs="Times New Roman"/>
          <w:spacing w:val="-8"/>
          <w:kern w:val="0"/>
          <w:szCs w:val="28"/>
          <w14:ligatures w14:val="none"/>
        </w:rPr>
        <w:t xml:space="preserve">Khi tổ chức Hội nghị nhà chung cư lần đầu, hội nghị có thể xem xét, sửa đổi, bổ sung Bản nội quy quản lý, sử dụng nhà chung cư nhưng các nội dung sửa đổi, bổ sung không được trái với quy định của pháp luật về nhà ở và quy định tại </w:t>
      </w:r>
      <w:bookmarkStart w:id="8" w:name="chuong_2"/>
      <w:r w:rsidRPr="003776EC">
        <w:rPr>
          <w:rFonts w:eastAsia="Times New Roman" w:cs="Times New Roman"/>
          <w:spacing w:val="-8"/>
          <w:kern w:val="0"/>
          <w:szCs w:val="28"/>
          <w14:ligatures w14:val="none"/>
        </w:rPr>
        <w:t>Quy chế, Quản lý sử dụng nhà chung cư ban hành kèm theo Thông tư số 05/2024/TT-BXD.</w:t>
      </w:r>
    </w:p>
    <w:p w14:paraId="09B6EE9A" w14:textId="77777777" w:rsidR="00910BB5" w:rsidRPr="00910BB5" w:rsidRDefault="00910BB5" w:rsidP="003776EC">
      <w:pPr>
        <w:spacing w:after="0" w:line="240" w:lineRule="auto"/>
        <w:jc w:val="center"/>
        <w:rPr>
          <w:rFonts w:eastAsia="Times New Roman" w:cs="Times New Roman"/>
          <w:kern w:val="0"/>
          <w:szCs w:val="28"/>
          <w14:ligatures w14:val="none"/>
        </w:rPr>
      </w:pPr>
      <w:r w:rsidRPr="00910BB5">
        <w:rPr>
          <w:rFonts w:eastAsia="Times New Roman" w:cs="Times New Roman"/>
          <w:b/>
          <w:bCs/>
          <w:kern w:val="0"/>
          <w:szCs w:val="28"/>
          <w14:ligatures w14:val="none"/>
        </w:rPr>
        <w:t>Chương II</w:t>
      </w:r>
      <w:bookmarkEnd w:id="8"/>
    </w:p>
    <w:p w14:paraId="49EC4E0E" w14:textId="77777777" w:rsidR="00910BB5" w:rsidRPr="003776EC" w:rsidRDefault="00910BB5" w:rsidP="00EE6BAB">
      <w:pPr>
        <w:spacing w:after="240" w:line="240" w:lineRule="auto"/>
        <w:jc w:val="center"/>
        <w:rPr>
          <w:rFonts w:eastAsia="Times New Roman" w:cs="Times New Roman"/>
          <w:b/>
          <w:bCs/>
          <w:spacing w:val="-8"/>
          <w:kern w:val="0"/>
          <w:szCs w:val="28"/>
          <w14:ligatures w14:val="none"/>
        </w:rPr>
      </w:pPr>
      <w:bookmarkStart w:id="9" w:name="chuong_2_name"/>
      <w:r w:rsidRPr="003776EC">
        <w:rPr>
          <w:rFonts w:eastAsia="Times New Roman" w:cs="Times New Roman"/>
          <w:b/>
          <w:bCs/>
          <w:spacing w:val="-8"/>
          <w:kern w:val="0"/>
          <w:szCs w:val="28"/>
          <w14:ligatures w14:val="none"/>
        </w:rPr>
        <w:t>QUẢN LÝ, SỬ DỤNG NHÀ CHUNG CƯ KHÔNG THUỘC TÀI SẢN CÔNG</w:t>
      </w:r>
      <w:bookmarkEnd w:id="9"/>
    </w:p>
    <w:p w14:paraId="5A4D5666"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bookmarkStart w:id="10" w:name="dieu_5"/>
      <w:r w:rsidRPr="00910BB5">
        <w:rPr>
          <w:rFonts w:eastAsia="Times New Roman" w:cs="Times New Roman"/>
          <w:b/>
          <w:bCs/>
          <w:kern w:val="0"/>
          <w:szCs w:val="28"/>
          <w14:ligatures w14:val="none"/>
        </w:rPr>
        <w:t>Điều 5. Hồ sơ nhà chung cư</w:t>
      </w:r>
      <w:bookmarkEnd w:id="10"/>
    </w:p>
    <w:p w14:paraId="63F85BB9" w14:textId="77777777" w:rsidR="00910BB5" w:rsidRPr="009535AA" w:rsidRDefault="00910BB5" w:rsidP="00910BB5">
      <w:pPr>
        <w:spacing w:after="120" w:line="240" w:lineRule="auto"/>
        <w:ind w:firstLine="709"/>
        <w:jc w:val="both"/>
        <w:rPr>
          <w:rFonts w:eastAsia="Times New Roman" w:cs="Times New Roman"/>
          <w:spacing w:val="-8"/>
          <w:kern w:val="0"/>
          <w:szCs w:val="28"/>
          <w14:ligatures w14:val="none"/>
        </w:rPr>
      </w:pPr>
      <w:r w:rsidRPr="009535AA">
        <w:rPr>
          <w:rFonts w:eastAsia="Times New Roman" w:cs="Times New Roman"/>
          <w:spacing w:val="-8"/>
          <w:kern w:val="0"/>
          <w:szCs w:val="28"/>
          <w14:ligatures w14:val="none"/>
        </w:rPr>
        <w:t>1. Việc lập, bàn giao hồ sơ nhà chung cư thực hiện theo quy định tại Điều 10 Quy chế Quản lý, sử dụng nhà chung cư ban hành kèm theo Thông tư số 05/2024/TT-BXD.</w:t>
      </w:r>
    </w:p>
    <w:p w14:paraId="49E3ABC9"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2. Việc tiếp nhận và lưu trữ hồ sơ nhà chung cư thực hiện theo quy định tại Điều 11 Quy chế Quản lý, sử dụng nhà chung cư ban hành kèm theo Thông tư số 05/2024/TT-BXD.</w:t>
      </w:r>
    </w:p>
    <w:p w14:paraId="3E422738"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3. Việc cưỡng chế bàn giao hồ sơ nhà chung cư thực hiện theo quy định tại Điều 12 Quy chế Quản lý, sử dụng nhà chung cư ban hành kèm theo Thông tư số 05/2024/TT-BXD.</w:t>
      </w:r>
    </w:p>
    <w:p w14:paraId="0AE76A16"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bookmarkStart w:id="11" w:name="dieu_6"/>
      <w:r w:rsidRPr="00910BB5">
        <w:rPr>
          <w:rFonts w:eastAsia="Times New Roman" w:cs="Times New Roman"/>
          <w:b/>
          <w:bCs/>
          <w:kern w:val="0"/>
          <w:szCs w:val="28"/>
          <w14:ligatures w14:val="none"/>
        </w:rPr>
        <w:t>Điều 6. Hội nghị nhà chung cư</w:t>
      </w:r>
      <w:bookmarkEnd w:id="11"/>
    </w:p>
    <w:p w14:paraId="6ADD8031"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1. Việc tổ chức Hội nghị nhà chung cư, Hội nghị nhà chung cư lần đầu, Hội nghị nhà chung cư bất thường, Hội nghị nhà chung cư thường niên thực hiện theo quy định tại Điều 145 Luật Nhà ở và các Điều 14, 15, 16, 17 Quy chế Quản lý sử dụng nhà chung cư ban hành kèm theo Thông tư số 05/2024/TT-BXD.</w:t>
      </w:r>
    </w:p>
    <w:p w14:paraId="4E8BCC77"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2. Thành phần tham dự và việc biểu quyết tại Hội nghị nhà chung cư thực hiện theo quy định tại Điều 18 Quy chế Quản lý, sử dụng nhà chung cư ban hành kèm theo Thông tư số 05/2024/TT-BXD.</w:t>
      </w:r>
    </w:p>
    <w:p w14:paraId="642FC406"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bookmarkStart w:id="12" w:name="dieu_7"/>
      <w:r w:rsidRPr="00910BB5">
        <w:rPr>
          <w:rFonts w:eastAsia="Times New Roman" w:cs="Times New Roman"/>
          <w:b/>
          <w:bCs/>
          <w:kern w:val="0"/>
          <w:szCs w:val="28"/>
          <w14:ligatures w14:val="none"/>
        </w:rPr>
        <w:t>Điều 7. Ban quản trị nhà chung cư</w:t>
      </w:r>
      <w:bookmarkEnd w:id="12"/>
    </w:p>
    <w:p w14:paraId="17800F5F" w14:textId="4688CAF6" w:rsidR="00910BB5" w:rsidRP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1. Ban quản trị nhà chung cư thực hiện theo quy định tại Điều 146 Luật Nhà ở và các Điều 19, 20, 21,</w:t>
      </w:r>
      <w:r w:rsidR="00FD3BCC" w:rsidRPr="00875921">
        <w:rPr>
          <w:rFonts w:eastAsia="Times New Roman" w:cs="Times New Roman"/>
          <w:kern w:val="0"/>
          <w:szCs w:val="28"/>
          <w14:ligatures w14:val="none"/>
        </w:rPr>
        <w:t xml:space="preserve"> </w:t>
      </w:r>
      <w:r w:rsidRPr="00910BB5">
        <w:rPr>
          <w:rFonts w:eastAsia="Times New Roman" w:cs="Times New Roman"/>
          <w:kern w:val="0"/>
          <w:szCs w:val="28"/>
          <w14:ligatures w14:val="none"/>
        </w:rPr>
        <w:t>24, 25, 26, 27 Quy chế Quản lý, sử dụng nhà chung cư ban hành kèm theo Thông tư số 05/2024/TT-BXD.</w:t>
      </w:r>
    </w:p>
    <w:p w14:paraId="26DA6649"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2. Thủ tục công nhận và thông báo hoạt động của Ban quản trị nhà chung cư, hồ sơ đề nghị công nhận Ban quản trị nhà chung cư được thực hiện theo quy định tại các Điều 22, 23 Quy chế Quản lý, sử dụng nhà chung cư ban hành kèm theo Thông tư số 05/2024/TT-BXD.</w:t>
      </w:r>
    </w:p>
    <w:p w14:paraId="2392CFE5" w14:textId="2BFDB961" w:rsid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lastRenderedPageBreak/>
        <w:t>3. Quyền và trách nhiệm của Ban quản trị thực hiện theo quy định tại các Điều 147, 148 Luật Nhà ở.</w:t>
      </w:r>
    </w:p>
    <w:p w14:paraId="523E41B5"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bookmarkStart w:id="13" w:name="dieu_8"/>
      <w:r w:rsidRPr="00910BB5">
        <w:rPr>
          <w:rFonts w:eastAsia="Times New Roman" w:cs="Times New Roman"/>
          <w:b/>
          <w:bCs/>
          <w:kern w:val="0"/>
          <w:szCs w:val="28"/>
          <w14:ligatures w14:val="none"/>
        </w:rPr>
        <w:t>Điều 8. Bảo trì nhà chung cư</w:t>
      </w:r>
      <w:bookmarkEnd w:id="13"/>
    </w:p>
    <w:p w14:paraId="396B9B77"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Nguyên tắc bảo trì nhà chung cư, kế hoạch bảo trì phần sở hữu chung của nhà chung cư, các hạng mục của nhà chung cư được sử dụng kinh phí bảo trì phần sở hữu chung để thực hiện việc bảo trì, ký kết hợp đồng bảo trì và thực hiện bảo trì phần sở hữu chung của nhà chung cư thực hiện theo quy định tại các Điều 130, 135 Luật Nhà ở và các Điều 31, 32, 33, 34, 35 Quy chế Quản lý, sử dụng nhà chung cư ban hành kèm theo Thông tư số 05/2024/TT-BXD.</w:t>
      </w:r>
    </w:p>
    <w:p w14:paraId="7037EE7B"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bookmarkStart w:id="14" w:name="dieu_9"/>
      <w:r w:rsidRPr="00910BB5">
        <w:rPr>
          <w:rFonts w:eastAsia="Times New Roman" w:cs="Times New Roman"/>
          <w:b/>
          <w:bCs/>
          <w:kern w:val="0"/>
          <w:szCs w:val="28"/>
          <w14:ligatures w14:val="none"/>
        </w:rPr>
        <w:t>Điều 9. Quản lý vận hành nhà chung cư</w:t>
      </w:r>
      <w:bookmarkEnd w:id="14"/>
    </w:p>
    <w:p w14:paraId="2CC4E51D" w14:textId="33161701"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1. Nội dung hoạt động quản lý vận hành nhà chung cư</w:t>
      </w:r>
      <w:r w:rsidR="00875921" w:rsidRPr="00875921">
        <w:rPr>
          <w:rFonts w:eastAsia="Times New Roman" w:cs="Times New Roman"/>
          <w:kern w:val="0"/>
          <w:szCs w:val="28"/>
          <w14:ligatures w14:val="none"/>
        </w:rPr>
        <w:t>;</w:t>
      </w:r>
      <w:r w:rsidRPr="00910BB5">
        <w:rPr>
          <w:rFonts w:eastAsia="Times New Roman" w:cs="Times New Roman"/>
          <w:kern w:val="0"/>
          <w:szCs w:val="28"/>
          <w14:ligatures w14:val="none"/>
        </w:rPr>
        <w:t xml:space="preserve"> đơn vị quản lý vận hành nhà chung cư</w:t>
      </w:r>
      <w:r w:rsidR="00875921" w:rsidRPr="00875921">
        <w:rPr>
          <w:rFonts w:eastAsia="Times New Roman" w:cs="Times New Roman"/>
          <w:kern w:val="0"/>
          <w:szCs w:val="28"/>
          <w14:ligatures w14:val="none"/>
        </w:rPr>
        <w:t>;</w:t>
      </w:r>
      <w:r w:rsidRPr="00910BB5">
        <w:rPr>
          <w:rFonts w:eastAsia="Times New Roman" w:cs="Times New Roman"/>
          <w:kern w:val="0"/>
          <w:szCs w:val="28"/>
          <w14:ligatures w14:val="none"/>
        </w:rPr>
        <w:t xml:space="preserve"> điều kiện về chức năng, năng lực của đơn vị quản lý vận hành và việc thông báo, đăng tải công khai danh sách đơn vị đủ điều kiện quản lý vận hành nhà chung cư; hợp đồng dịch vụ quản lý vận hành nhà chung cư thực hiện theo quy định tại các Điều 149, 150 Luật Nhà ở; các Điều 84, 85 Nghị định số 95/2024/NĐ-CP và các Điều 28, 29 Quy chế Quản lý, sử dụng nhà chung cư ban hành kèm theo Thông tư số 05/2024/TT-BXD.</w:t>
      </w:r>
    </w:p>
    <w:p w14:paraId="189649E7" w14:textId="77777777" w:rsidR="00910BB5" w:rsidRPr="003776EC" w:rsidRDefault="00910BB5" w:rsidP="003776EC">
      <w:pPr>
        <w:spacing w:after="120" w:line="340" w:lineRule="exact"/>
        <w:ind w:firstLine="709"/>
        <w:jc w:val="both"/>
        <w:rPr>
          <w:rFonts w:eastAsia="Times New Roman" w:cs="Times New Roman"/>
          <w:spacing w:val="-4"/>
          <w:kern w:val="0"/>
          <w:szCs w:val="28"/>
          <w14:ligatures w14:val="none"/>
        </w:rPr>
      </w:pPr>
      <w:r w:rsidRPr="003776EC">
        <w:rPr>
          <w:rFonts w:eastAsia="Times New Roman" w:cs="Times New Roman"/>
          <w:spacing w:val="-4"/>
          <w:kern w:val="0"/>
          <w:szCs w:val="28"/>
          <w14:ligatures w14:val="none"/>
        </w:rPr>
        <w:t xml:space="preserve">2. Giá dịch vụ quản lý vận hành nhà chung cư, kinh phí quản lý vận hành nhà chung cư thực hiện theo quy định tại Điều 151 Luật Nhà ở và Điều 30 </w:t>
      </w:r>
      <w:bookmarkStart w:id="15" w:name="dieu_10"/>
      <w:r w:rsidRPr="003776EC">
        <w:rPr>
          <w:rFonts w:eastAsia="Times New Roman" w:cs="Times New Roman"/>
          <w:spacing w:val="-4"/>
          <w:kern w:val="0"/>
          <w:szCs w:val="28"/>
          <w14:ligatures w14:val="none"/>
        </w:rPr>
        <w:t>Quy chế Quản lý, sử dụng nhà chung cư ban hành kèm theo Thông tư số 05/2024/TT-BXD.</w:t>
      </w:r>
    </w:p>
    <w:p w14:paraId="589DD784"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b/>
          <w:bCs/>
          <w:kern w:val="0"/>
          <w:szCs w:val="28"/>
          <w14:ligatures w14:val="none"/>
        </w:rPr>
        <w:t>Điều 10. Kinh phí bảo trì phần sở hữu chung của nhà chung cư</w:t>
      </w:r>
      <w:bookmarkEnd w:id="15"/>
    </w:p>
    <w:p w14:paraId="3A61D06D"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1. Việc thu kinh phí bảo trì của nhà chung cư có nhiều chủ sở hữu thực hiện theo quy định tại Điều 152 Luật Nhà ở.</w:t>
      </w:r>
    </w:p>
    <w:p w14:paraId="5585A789"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2. Việc lập, bàn giao và quản lý, sử dụng, giám sát, quyết toán kinh phí bảo trì phần sở hữu chung của nhà chung cư có nhiều chủ sở hữu thực hiện theo quy định tại các Điều 152, 153, 155 Luật Nhà ở và các Điều 36, 37, 38, 39 Quy chế Quản lý, sử dụng nhà chung cư ban hành kèm theo Thông tư số 05/2024/TT-BXD.</w:t>
      </w:r>
    </w:p>
    <w:p w14:paraId="0379069E"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3. Cưỡng chế bàn giao kinh phí bảo trì phần sở hữu chung của nhà chung cư có nhiều chủ sở hữu thực hiện theo quy định tại Điều 154 Luật Nhà ở và các Điều 87, 88, 89, 90, 91 Nghị định số 95/2024/NĐ-CP.</w:t>
      </w:r>
    </w:p>
    <w:p w14:paraId="54FF98B0"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bookmarkStart w:id="16" w:name="dieu_11"/>
      <w:r w:rsidRPr="00910BB5">
        <w:rPr>
          <w:rFonts w:eastAsia="Times New Roman" w:cs="Times New Roman"/>
          <w:b/>
          <w:bCs/>
          <w:kern w:val="0"/>
          <w:szCs w:val="28"/>
          <w14:ligatures w14:val="none"/>
        </w:rPr>
        <w:t>Điều 11. Quyền và trách nhiệm của chủ đầu tư</w:t>
      </w:r>
      <w:bookmarkEnd w:id="16"/>
    </w:p>
    <w:p w14:paraId="6C91881A" w14:textId="77777777" w:rsidR="00910BB5" w:rsidRPr="003776EC" w:rsidRDefault="00910BB5" w:rsidP="003776EC">
      <w:pPr>
        <w:spacing w:after="120" w:line="340" w:lineRule="exact"/>
        <w:ind w:firstLine="709"/>
        <w:jc w:val="both"/>
        <w:rPr>
          <w:rFonts w:eastAsia="Times New Roman" w:cs="Times New Roman"/>
          <w:spacing w:val="-6"/>
          <w:kern w:val="0"/>
          <w:szCs w:val="28"/>
          <w14:ligatures w14:val="none"/>
        </w:rPr>
      </w:pPr>
      <w:r w:rsidRPr="003776EC">
        <w:rPr>
          <w:rFonts w:eastAsia="Times New Roman" w:cs="Times New Roman"/>
          <w:spacing w:val="-6"/>
          <w:kern w:val="0"/>
          <w:szCs w:val="28"/>
          <w14:ligatures w14:val="none"/>
        </w:rPr>
        <w:t xml:space="preserve">Quyền và trách nhiệm của chủ đầu tư thực hiện theo quy định Điều 40 </w:t>
      </w:r>
      <w:bookmarkStart w:id="17" w:name="dieu_12"/>
      <w:r w:rsidRPr="003776EC">
        <w:rPr>
          <w:rFonts w:eastAsia="Times New Roman" w:cs="Times New Roman"/>
          <w:spacing w:val="-6"/>
          <w:kern w:val="0"/>
          <w:szCs w:val="28"/>
          <w14:ligatures w14:val="none"/>
        </w:rPr>
        <w:t>Quy chế Quản lý, sử dụng nhà chung cư ban hành kèm theo Thông tư số 05/2024/TT-BXD.</w:t>
      </w:r>
    </w:p>
    <w:p w14:paraId="261F4A6D"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b/>
          <w:bCs/>
          <w:kern w:val="0"/>
          <w:szCs w:val="28"/>
          <w14:ligatures w14:val="none"/>
        </w:rPr>
        <w:t>Điều 12. Quyền và trách nhiệm của các tổ chức, cá nhân trong quản lý, sử dụng nhà chung cư</w:t>
      </w:r>
      <w:bookmarkEnd w:id="17"/>
    </w:p>
    <w:p w14:paraId="1977108A"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 xml:space="preserve">Quyền và trách nhiệm của chủ sở hữu nhà chung cư; người sử dụng không phải là chủ sở hữu nhà chung cư; đơn vị quản lý vận hành nhà chung cư theo quy </w:t>
      </w:r>
      <w:r w:rsidRPr="00910BB5">
        <w:rPr>
          <w:rFonts w:eastAsia="Times New Roman" w:cs="Times New Roman"/>
          <w:kern w:val="0"/>
          <w:szCs w:val="28"/>
          <w14:ligatures w14:val="none"/>
        </w:rPr>
        <w:lastRenderedPageBreak/>
        <w:t xml:space="preserve">định tại các Điều 10, Điều 11 Luật Nhà ở và các Điều 40, 41, 42, 43 </w:t>
      </w:r>
      <w:bookmarkStart w:id="18" w:name="chuong_3"/>
      <w:r w:rsidRPr="00910BB5">
        <w:rPr>
          <w:rFonts w:eastAsia="Times New Roman" w:cs="Times New Roman"/>
          <w:kern w:val="0"/>
          <w:szCs w:val="28"/>
          <w14:ligatures w14:val="none"/>
        </w:rPr>
        <w:t>Quy chế Quản lý, sử dụng nhà chung cư ban hành kèm theo Thông tư số 05/2024/TT-BXD.</w:t>
      </w:r>
    </w:p>
    <w:p w14:paraId="4373F720" w14:textId="77777777" w:rsidR="00910BB5" w:rsidRPr="003776EC" w:rsidRDefault="00910BB5" w:rsidP="003776EC">
      <w:pPr>
        <w:spacing w:after="120" w:line="240" w:lineRule="auto"/>
        <w:jc w:val="center"/>
        <w:rPr>
          <w:rFonts w:eastAsia="Times New Roman" w:cs="Times New Roman"/>
          <w:b/>
          <w:bCs/>
          <w:kern w:val="0"/>
          <w:szCs w:val="28"/>
          <w14:ligatures w14:val="none"/>
        </w:rPr>
      </w:pPr>
      <w:r w:rsidRPr="00910BB5">
        <w:rPr>
          <w:rFonts w:eastAsia="Times New Roman" w:cs="Times New Roman"/>
          <w:b/>
          <w:bCs/>
          <w:kern w:val="0"/>
          <w:szCs w:val="28"/>
          <w14:ligatures w14:val="none"/>
        </w:rPr>
        <w:t>Chương III</w:t>
      </w:r>
      <w:bookmarkEnd w:id="18"/>
    </w:p>
    <w:p w14:paraId="52DC505B" w14:textId="77777777" w:rsidR="00910BB5" w:rsidRPr="00910BB5" w:rsidRDefault="00910BB5" w:rsidP="00EE6BAB">
      <w:pPr>
        <w:spacing w:after="240" w:line="240" w:lineRule="auto"/>
        <w:jc w:val="center"/>
        <w:rPr>
          <w:rFonts w:eastAsia="Times New Roman" w:cs="Times New Roman"/>
          <w:kern w:val="0"/>
          <w:szCs w:val="28"/>
          <w14:ligatures w14:val="none"/>
        </w:rPr>
      </w:pPr>
      <w:bookmarkStart w:id="19" w:name="chuong_3_name"/>
      <w:r w:rsidRPr="00910BB5">
        <w:rPr>
          <w:rFonts w:eastAsia="Times New Roman" w:cs="Times New Roman"/>
          <w:b/>
          <w:bCs/>
          <w:kern w:val="0"/>
          <w:szCs w:val="28"/>
          <w14:ligatures w14:val="none"/>
        </w:rPr>
        <w:t>QUẢN LÝ, SỬ DỤNG NHÀ CHUNG CƯ THUỘC TÀI SẢN CÔNG</w:t>
      </w:r>
      <w:bookmarkEnd w:id="19"/>
    </w:p>
    <w:p w14:paraId="46BA36D1"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bookmarkStart w:id="20" w:name="dieu_13"/>
      <w:r w:rsidRPr="00910BB5">
        <w:rPr>
          <w:rFonts w:eastAsia="Times New Roman" w:cs="Times New Roman"/>
          <w:b/>
          <w:bCs/>
          <w:kern w:val="0"/>
          <w:szCs w:val="28"/>
          <w14:ligatures w14:val="none"/>
        </w:rPr>
        <w:t>Điều 13. Đơn vị quản lý vận hành nhà chung cư thuộc tài sản công</w:t>
      </w:r>
      <w:bookmarkEnd w:id="20"/>
    </w:p>
    <w:p w14:paraId="70D5BA54"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1. Trung tâm quản lý nhà tỉnh Lâm Đồng là đơn vị quản lý vận hành nhà chung cư thuộc tài sản công.</w:t>
      </w:r>
    </w:p>
    <w:p w14:paraId="525A1084"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2. Không thành lập Ban quản trị nhà chung cư thuộc tài sản công.</w:t>
      </w:r>
    </w:p>
    <w:p w14:paraId="64387649"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bookmarkStart w:id="21" w:name="dieu_14"/>
      <w:r w:rsidRPr="00910BB5">
        <w:rPr>
          <w:rFonts w:eastAsia="Times New Roman" w:cs="Times New Roman"/>
          <w:b/>
          <w:bCs/>
          <w:kern w:val="0"/>
          <w:szCs w:val="28"/>
          <w14:ligatures w14:val="none"/>
        </w:rPr>
        <w:t>Điều 14. Hồ sơ nhà chung cư thuộc tài sản công</w:t>
      </w:r>
      <w:bookmarkEnd w:id="21"/>
    </w:p>
    <w:p w14:paraId="651EC2A8"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1. Chủ đầu tư dự án xây dựng nhà chung cư có trách nhiệm lập hồ sơ nhà chung cư và bàn giao cho Trung tâm quản lý nhà tỉnh Lâm Đồng theo quy định tại Điều 10 Quy chế Quản lý, sử dụng nhà chung cư ban hành kèm theo Thông tư số 05/2024/TT-BXD.</w:t>
      </w:r>
    </w:p>
    <w:p w14:paraId="681E95B3"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2. Trung tâm quản lý nhà tỉnh Lâm Đồng có trách nhiệm tiếp nhận, lưu trữ và quản lý hồ sơ nhà chung cư theo quy định.</w:t>
      </w:r>
    </w:p>
    <w:p w14:paraId="7861D8BA" w14:textId="77777777" w:rsidR="00910BB5" w:rsidRPr="00910BB5" w:rsidRDefault="00910BB5" w:rsidP="00910BB5">
      <w:pPr>
        <w:spacing w:after="120" w:line="240" w:lineRule="auto"/>
        <w:ind w:firstLine="709"/>
        <w:jc w:val="both"/>
        <w:rPr>
          <w:rFonts w:eastAsia="Times New Roman" w:cs="Times New Roman"/>
          <w:kern w:val="0"/>
          <w:szCs w:val="28"/>
          <w14:ligatures w14:val="none"/>
        </w:rPr>
      </w:pPr>
      <w:bookmarkStart w:id="22" w:name="dieu_15"/>
      <w:r w:rsidRPr="00910BB5">
        <w:rPr>
          <w:rFonts w:eastAsia="Times New Roman" w:cs="Times New Roman"/>
          <w:b/>
          <w:bCs/>
          <w:kern w:val="0"/>
          <w:szCs w:val="28"/>
          <w14:ligatures w14:val="none"/>
        </w:rPr>
        <w:t>Điều 15. Bảo trì, cải tạo nhà chung cư thuộc tài sản công</w:t>
      </w:r>
      <w:bookmarkEnd w:id="22"/>
    </w:p>
    <w:p w14:paraId="5CC45C91" w14:textId="72FBF01E" w:rsidR="00910BB5" w:rsidRPr="00910BB5" w:rsidRDefault="00910BB5" w:rsidP="00910BB5">
      <w:pPr>
        <w:spacing w:after="120" w:line="240" w:lineRule="auto"/>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Việc bảo trì, cải tạo nhà chung cư thuộc tài sản công thực hiện theo quy định tại Điều 133 Luật Nhà ở</w:t>
      </w:r>
      <w:r w:rsidR="00B323BD" w:rsidRPr="00875921">
        <w:rPr>
          <w:rFonts w:eastAsia="Times New Roman" w:cs="Times New Roman"/>
          <w:kern w:val="0"/>
          <w:szCs w:val="28"/>
          <w14:ligatures w14:val="none"/>
        </w:rPr>
        <w:t>.</w:t>
      </w:r>
    </w:p>
    <w:p w14:paraId="74201066" w14:textId="77777777" w:rsidR="00910BB5" w:rsidRPr="00910BB5" w:rsidRDefault="00910BB5" w:rsidP="003776EC">
      <w:pPr>
        <w:spacing w:after="0" w:line="240" w:lineRule="auto"/>
        <w:jc w:val="center"/>
        <w:rPr>
          <w:rFonts w:eastAsia="Times New Roman" w:cs="Times New Roman"/>
          <w:kern w:val="0"/>
          <w:szCs w:val="28"/>
          <w14:ligatures w14:val="none"/>
        </w:rPr>
      </w:pPr>
      <w:bookmarkStart w:id="23" w:name="chuong_5"/>
      <w:r w:rsidRPr="00910BB5">
        <w:rPr>
          <w:rFonts w:eastAsia="Times New Roman" w:cs="Times New Roman"/>
          <w:b/>
          <w:bCs/>
          <w:kern w:val="0"/>
          <w:szCs w:val="28"/>
          <w14:ligatures w14:val="none"/>
        </w:rPr>
        <w:t>Chương IV</w:t>
      </w:r>
      <w:bookmarkEnd w:id="23"/>
    </w:p>
    <w:p w14:paraId="0D21FE36" w14:textId="77777777" w:rsidR="00910BB5" w:rsidRPr="00910BB5" w:rsidRDefault="00910BB5" w:rsidP="003776EC">
      <w:pPr>
        <w:spacing w:after="240" w:line="240" w:lineRule="auto"/>
        <w:jc w:val="center"/>
        <w:rPr>
          <w:rFonts w:eastAsia="Times New Roman" w:cs="Times New Roman"/>
          <w:kern w:val="0"/>
          <w:szCs w:val="28"/>
          <w14:ligatures w14:val="none"/>
        </w:rPr>
      </w:pPr>
      <w:bookmarkStart w:id="24" w:name="chuong_5_name"/>
      <w:r w:rsidRPr="00910BB5">
        <w:rPr>
          <w:rFonts w:eastAsia="Times New Roman" w:cs="Times New Roman"/>
          <w:b/>
          <w:bCs/>
          <w:kern w:val="0"/>
          <w:szCs w:val="28"/>
          <w14:ligatures w14:val="none"/>
        </w:rPr>
        <w:t>TỔ CHỨC THỰC HIỆN</w:t>
      </w:r>
      <w:bookmarkEnd w:id="24"/>
    </w:p>
    <w:p w14:paraId="6C22197C"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bookmarkStart w:id="25" w:name="dieu_18"/>
      <w:r w:rsidRPr="00910BB5">
        <w:rPr>
          <w:rFonts w:eastAsia="Times New Roman" w:cs="Times New Roman"/>
          <w:b/>
          <w:bCs/>
          <w:kern w:val="0"/>
          <w:szCs w:val="28"/>
          <w14:ligatures w14:val="none"/>
        </w:rPr>
        <w:t>Điều 16. Trách nhiệm các cơ quan, đơn vị trong công tác quản lý, sử dụng nhà chung cư</w:t>
      </w:r>
      <w:bookmarkEnd w:id="25"/>
    </w:p>
    <w:p w14:paraId="733888E7"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 xml:space="preserve">1. Sở Xây dựng </w:t>
      </w:r>
    </w:p>
    <w:p w14:paraId="5AE9049F"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a) Tham mưu giúp Ủy ban nhân dân tỉnh triển khai thực hiện chức năng quản lý nhà nước về quản lý, sử dụng nhà chung cư trên địa bàn tỉnh theo quy định của Luật Nhà ở, Nghị định số 95/2024/NĐ-CP, khoản 1 Điều 47 Quy chế Quản lý, sử dụng nhà chung cư ban hành kèm theo Thông tư số 05/2024/TT-BXD;</w:t>
      </w:r>
    </w:p>
    <w:p w14:paraId="38632799"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b) Hướng dẫn giải quyết các vướng mắc liên quan đến quản lý, sử dụng nhà chung cư trên địa bàn tỉnh;</w:t>
      </w:r>
    </w:p>
    <w:p w14:paraId="4EF2D845"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c) Kiểm tra, thanh tra và xử lý vi phạm theo thẩm quyền hoặc đề nghị cơ quan có thẩm quyền xử lý các hành vi vi phạm quy định về quản lý, sử dụng nhà chung cư theo quy định của pháp luật;</w:t>
      </w:r>
    </w:p>
    <w:p w14:paraId="555FB80A"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d) Định kỳ 06 tháng, hàng năm hoặc đột xuất, báo cáo Bộ Xây dựng về tình hình quản lý, sử dụng nhà chung cư trên địa bàn tỉnh.</w:t>
      </w:r>
    </w:p>
    <w:p w14:paraId="64194312" w14:textId="77777777" w:rsidR="00EE6BAB" w:rsidRDefault="00EE6BAB" w:rsidP="003776EC">
      <w:pPr>
        <w:spacing w:after="120" w:line="340" w:lineRule="exact"/>
        <w:ind w:firstLine="709"/>
        <w:jc w:val="both"/>
        <w:rPr>
          <w:rFonts w:eastAsia="Times New Roman" w:cs="Times New Roman"/>
          <w:kern w:val="0"/>
          <w:szCs w:val="28"/>
          <w14:ligatures w14:val="none"/>
        </w:rPr>
      </w:pPr>
    </w:p>
    <w:p w14:paraId="542443D4" w14:textId="0BF228F0"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lastRenderedPageBreak/>
        <w:t>2. Sở Tài chính</w:t>
      </w:r>
    </w:p>
    <w:p w14:paraId="0E4B00F3"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Chủ trì hướng dẫn hoạt động thu, chi tài chính của Trung tâm quản lý nhà tỉnh Lâm Đồng theo quy định của pháp luật về nhà ở và pháp luật có liên quan.</w:t>
      </w:r>
    </w:p>
    <w:p w14:paraId="6E701116" w14:textId="6EE3FDEC"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3. Công an tỉnh</w:t>
      </w:r>
    </w:p>
    <w:p w14:paraId="5C4C7CA4"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a) Thường xuyên tổ chức tuyên truyền, phổ biến pháp luật và hướng dẫn chủ đầu tư, ban quản trị nhà chung cư, chủ sở hữu, người sử dụng nhà chung cư, đơn vị quản lý vận hành nhà chung cư thực hiện các quy định của pháp luật về cư trú, phòng cháy chữa cháy, môi trường, đảm bảo an ninh trật tự nhà chung cư;</w:t>
      </w:r>
    </w:p>
    <w:p w14:paraId="7D567EF5"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b) Chỉ đạo các đơn vị liên quan tăng cường công tác quản lý về cư trú, phòng cháy chữa cháy, môi trường, an ninh trật tự tại nhà chung cư trên địa bàn; kịp thời kiểm tra, xử lý các hành vi vi phạm về phòng cháy chữa cháy, môi trường theo quy định.</w:t>
      </w:r>
    </w:p>
    <w:p w14:paraId="7A5185F8"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4. Ủy ban nhân dân các huyện, thành phố Đà Lạt và Bảo Lộc</w:t>
      </w:r>
    </w:p>
    <w:p w14:paraId="248D7CCC"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a) Thực hiện trách nhiệm quản lý nhà nước về nhà ở trên địa bàn theo quy định của Luật Nhà ở, Nghị định số 95/2024/NĐ-CP, Điều 48 Quy chế Quản lý, sử dụng nhà chung cư ban hành kèm theo Thông tư số 05/2024/TT-BXD;</w:t>
      </w:r>
    </w:p>
    <w:p w14:paraId="62F961C5"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b) Thường xuyên rà soát, kiểm tra, hướng dẫn, đôn đốc việc tổ chức hội nghị nhà chung cư, thành lập Ban quản trị nhà chung cư, bàn giao, tiếp nhận hồ sơ nhà chung cư, bàn giao, tiếp nhận kinh phí bảo trì phần sở hữu chung nhà chung cư và giải quyết các vướng mắc phát sinh trong công tác quản lý, sử dụng nhà chung cư trên địa bàn; xử lý theo thẩm quyền hoặc đề nghị cơ quan có thẩm quyền xử lý các hành vi vi phạm quy định về quản lý, sử dụng nhà chung cư;</w:t>
      </w:r>
    </w:p>
    <w:p w14:paraId="14289D3C"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c) Giải quyết tranh chấp về kinh phí quản lý vận hành nhà chung cư, quản lý, sử dụng kinh phí bảo trì phần sở hữu chung nhà chung cư theo thẩm quyền quy định tại khoản 4 Điều 194 Luật Nhà ở và khoản 1 Điều 44 Quy chế Quản lý, sử dụng nhà chung cư ban hành kèm theo Thông tư số 05/2024/TT-BXD; hướng dẫn việc giải quyết tranh chấp, khiếu nại, tố cáo trong quản lý, sử dụng nhà chung cư theo quy định của pháp luật;</w:t>
      </w:r>
    </w:p>
    <w:p w14:paraId="7524B207"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d) Tổ chức cưỡng chế để thu hồi kinh phí bảo trì phần sở hữu chung của nhà chung cư theo quy định của pháp luật về nhà ở; tổ chức cưỡng chế thu hồi nhà chung cư thuộc tài sản công theo quyết định của Ủy ban nhân dân tỉnh và bàn giao lại nhà ở cho Trung tâm quản lý nhà tỉnh Lâm Đồng quản lý theo quy định;</w:t>
      </w:r>
    </w:p>
    <w:p w14:paraId="1BCEAF54"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đ) Định kỳ 06 tháng, hàng năm hoặc đột xuất, báo cáo Sở Xây dựng về tình hình quản lý, sử dụng nhà chung cư trên địa bàn;</w:t>
      </w:r>
    </w:p>
    <w:p w14:paraId="6328FBDC"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5. Ủy ban nhân dân cấp xã</w:t>
      </w:r>
    </w:p>
    <w:p w14:paraId="365318AA"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a) Thực hiện trách nhiệm quản lý nhà nước về nhà ở trên địa bàn theo quy định của Luật Nhà ở, Nghị định số 95/2024/NĐ-CP và Điều 49 Quy chế Quản lý, sử dụng nhà chung cư ban hành kèm theo Thông tư số 05/2024/TT-BXD;</w:t>
      </w:r>
    </w:p>
    <w:p w14:paraId="2CE60142"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lastRenderedPageBreak/>
        <w:t>b) Tuyên truyền, vận động các tổ chức, cá nhân chấp hành Quy định này và pháp luật về quản lý, sử dụng nhà chung cư;</w:t>
      </w:r>
    </w:p>
    <w:p w14:paraId="0ECB101B"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c) Phối hợp với Ban quản trị nhà chung cư để theo dõi, kiểm tra, giải quyết các vướng mắc phát sinh trong công tác quản lý, sử dụng nhà chung cư không thuộc tài sản công theo thẩm quyền hoặc báo cáo Ủy ban nhân dân huyện, thành phố xem xét, giải quyết;</w:t>
      </w:r>
    </w:p>
    <w:p w14:paraId="1F358818"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d) Phối hợp với Trung tâm quản lý nhà tỉnh Lâm Đồng để theo dõi, kiểm tra, giải quyết các vướng mắc phát sinh trong công tác quản lý, sử dụng nhà chung cư thuộc tài sản công theo thẩm quyền hoặc báo cáo Ủy ban nhân dân huyện, thành phố xem xét, giải quyết;</w:t>
      </w:r>
    </w:p>
    <w:p w14:paraId="63B2C19B" w14:textId="77777777" w:rsidR="00910BB5" w:rsidRPr="00910BB5" w:rsidRDefault="00910BB5" w:rsidP="003776EC">
      <w:pPr>
        <w:spacing w:after="120" w:line="340" w:lineRule="exact"/>
        <w:ind w:firstLine="709"/>
        <w:jc w:val="both"/>
        <w:rPr>
          <w:rFonts w:eastAsia="Times New Roman" w:cs="Times New Roman"/>
          <w:spacing w:val="-4"/>
          <w:kern w:val="0"/>
          <w:szCs w:val="28"/>
          <w14:ligatures w14:val="none"/>
        </w:rPr>
      </w:pPr>
      <w:r w:rsidRPr="00910BB5">
        <w:rPr>
          <w:rFonts w:eastAsia="Times New Roman" w:cs="Times New Roman"/>
          <w:spacing w:val="-4"/>
          <w:kern w:val="0"/>
          <w:szCs w:val="28"/>
          <w14:ligatures w14:val="none"/>
        </w:rPr>
        <w:t>đ) Kiểm tra việc quản lý vận hành nhà ở nhiều tầng nhiều căn hộ trên địa bàn để bảo đảm việc thực hiện tuân thủ đúng quy định của Quy định này và Quy chế Quản lý sử dụng nhà chung cư ban hành kèm theo Thông tư số 05/2024/TT-BXD.</w:t>
      </w:r>
    </w:p>
    <w:p w14:paraId="5BBA3CAF"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 xml:space="preserve">6. Trung tâm quản lý nhà tỉnh Lâm Đồng </w:t>
      </w:r>
    </w:p>
    <w:p w14:paraId="12B6FC90"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a) Thực hiện quyền, trách nhiệm của đơn vị quản lý nhà ở thuộc tài sản công theo quy định tại khoản 2 Điều 59 Nghị định số 95/2024/NĐ-CP; quyền, trách nhiệm của đơn vị quản lý vận hành nhà chung cư theo quy định tại Điều 43 Quy chế Quản lý sử dụng nhà chung cư ban hành kèm theo Thông tư số 05/2024/TT-BXD và Quy định này; các nhiệm vụ khác được Ủy ban nhân dân tỉnh, Sở Xây dựng giao;</w:t>
      </w:r>
    </w:p>
    <w:p w14:paraId="1103E4E0"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b) Rà soát, ban hành, sửa đổi, bổ sung các quy định, quy trình nội bộ về tổ chức quản lý vận hành nhà chung cư thuộc tài sản công trên địa bàn tỉnh theo thẩm quyền, báo cáo Sở Xây dựng để theo dõi, đôn đốc;</w:t>
      </w:r>
    </w:p>
    <w:p w14:paraId="5D702091"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c) Phối hợp chặt chẽ với Ủy ban nhân dân cấp xã, Công an cấp xã nơi có nhà chung cư tổ chức tuyên truyền, vận động các bên thuê nhà chấp hành các quy định pháp luật về quản lý, sử dụng nhà chung cư, cư trú, phòng cháy chữa cháy, môi trường và các pháp luật có liên quan;</w:t>
      </w:r>
    </w:p>
    <w:p w14:paraId="319E478C"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d) Định kỳ hoặc đột xuất, phối hợp với Ủy ban nhân dân cấp xã, Công an cấp xã nơi có nhà chung cư để tổ chức kiểm tra tình hình sử dụng nhà ở và khuôn viên nhà chung cư thuộc tài sản công; xử lý các trường hợp vi phạm hợp đồng thuê nhà ở thuộc tài sản công theo thẩm quyền; báo cáo Sở Xây dựng về việc thu hồi nhà ở thuộc tài sản công khi phát hiện một trong các trường hợp nhà ở thuộc diện bị thu hồi theo quy định tại các điểm a, b, c, d, đ, e, h, i và k khoản 1 Điều 127 Luật Nhà ở; báo cáo các cơ quan có thẩm quyền kiểm tra, xử lý các hành vi vi phạm quy định về quản lý, sử dụng nhà chung cư thuộc tài sản công, cư trú, phòng cháy chữa cháy, môi trường và các pháp luật có liên quan;</w:t>
      </w:r>
    </w:p>
    <w:p w14:paraId="202B9CC7"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 xml:space="preserve">đ) Thường xuyên rà soát, thực hiện bảo trì, sửa chữa, đảm bảo duy trì chất lượng xây dựng, an toàn phòng cháy chữa cháy nhà chung cư thuộc tài sản công theo quy định; hằng năm, căn cứ quy trình bảo trì công trình được duyệt và hiện </w:t>
      </w:r>
      <w:r w:rsidRPr="00910BB5">
        <w:rPr>
          <w:rFonts w:eastAsia="Times New Roman" w:cs="Times New Roman"/>
          <w:kern w:val="0"/>
          <w:szCs w:val="28"/>
          <w14:ligatures w14:val="none"/>
        </w:rPr>
        <w:lastRenderedPageBreak/>
        <w:t>trạng công trình, đề xuất kế hoạch bảo trì nhà chung cư thuộc tài sản công, báo cáo Sở Xây dựng;</w:t>
      </w:r>
    </w:p>
    <w:p w14:paraId="442A4CBE"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e) Tiếp nhận, xử lý kiến nghị của bên thuê nhà liên quan đến công tác quản lý vận hành nhà chung cư thuộc tài sản công theo thẩm quyền;</w:t>
      </w:r>
    </w:p>
    <w:p w14:paraId="25CEF5AF"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g) Định kỳ 06 tháng, hàng năm hoặc đột xuất, báo cáo Sở Xây dựng về tình hình quản lý, sử dụng nhà chung cư thuộc tài sản công.</w:t>
      </w:r>
    </w:p>
    <w:p w14:paraId="0FB3FA31" w14:textId="77777777" w:rsidR="00910BB5" w:rsidRPr="00910BB5" w:rsidRDefault="00910BB5" w:rsidP="003776EC">
      <w:pPr>
        <w:spacing w:after="120" w:line="340" w:lineRule="exact"/>
        <w:ind w:firstLine="709"/>
        <w:jc w:val="both"/>
        <w:rPr>
          <w:rFonts w:eastAsia="Times New Roman" w:cs="Times New Roman"/>
          <w:b/>
          <w:kern w:val="0"/>
          <w:szCs w:val="28"/>
          <w14:ligatures w14:val="none"/>
        </w:rPr>
      </w:pPr>
      <w:r w:rsidRPr="00910BB5">
        <w:rPr>
          <w:rFonts w:eastAsia="Times New Roman" w:cs="Times New Roman"/>
          <w:b/>
          <w:kern w:val="0"/>
          <w:szCs w:val="28"/>
          <w14:ligatures w14:val="none"/>
        </w:rPr>
        <w:t>Điều 17. Điều khoản thi hành</w:t>
      </w:r>
    </w:p>
    <w:p w14:paraId="0691E573"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1. Các cơ quan, tổ chức, cá nhân có liên quan đến việc quản lý, sử dụng nhà chung cư trên địa bàn tỉnh Lâm Đồng có trách nhiệm triển khai thực hiện đúng quy định tại Quy định này và các quy định của pháp luật khác có liên quan.</w:t>
      </w:r>
    </w:p>
    <w:p w14:paraId="261C105F" w14:textId="77777777" w:rsidR="00910BB5" w:rsidRPr="00910BB5" w:rsidRDefault="00910BB5" w:rsidP="003776EC">
      <w:pPr>
        <w:spacing w:after="120" w:line="340" w:lineRule="exact"/>
        <w:ind w:firstLine="709"/>
        <w:jc w:val="both"/>
        <w:rPr>
          <w:rFonts w:eastAsia="Times New Roman" w:cs="Times New Roman"/>
          <w:kern w:val="0"/>
          <w:szCs w:val="28"/>
          <w14:ligatures w14:val="none"/>
        </w:rPr>
      </w:pPr>
      <w:r w:rsidRPr="00910BB5">
        <w:rPr>
          <w:rFonts w:eastAsia="Times New Roman" w:cs="Times New Roman"/>
          <w:kern w:val="0"/>
          <w:szCs w:val="28"/>
          <w14:ligatures w14:val="none"/>
        </w:rPr>
        <w:t>2. Trường hợp các văn bản quy phạm pháp luật dẫn chiếu tại Quyết định này được sửa đổi, bổ sung, bãi bỏ hoặc thay thế văn bản quy phạm pháp luật mới thì áp dụng các quy định theo văn bản quy phạm pháp luật sửa đổi, bổ sung, thay thế đó.</w:t>
      </w:r>
    </w:p>
    <w:p w14:paraId="1DACCAB4" w14:textId="77777777" w:rsidR="00910BB5" w:rsidRPr="009535AA" w:rsidRDefault="00910BB5" w:rsidP="003776EC">
      <w:pPr>
        <w:spacing w:after="120" w:line="340" w:lineRule="exact"/>
        <w:ind w:firstLine="709"/>
        <w:jc w:val="both"/>
        <w:rPr>
          <w:rFonts w:eastAsia="Times New Roman" w:cs="Times New Roman"/>
          <w:spacing w:val="-8"/>
          <w:kern w:val="0"/>
          <w:szCs w:val="28"/>
          <w14:ligatures w14:val="none"/>
        </w:rPr>
      </w:pPr>
      <w:r w:rsidRPr="009535AA">
        <w:rPr>
          <w:rFonts w:eastAsia="Times New Roman" w:cs="Times New Roman"/>
          <w:spacing w:val="-8"/>
          <w:kern w:val="0"/>
          <w:szCs w:val="28"/>
          <w14:ligatures w14:val="none"/>
        </w:rPr>
        <w:t>3. Trong quá trình tổ chức thực hiện Quy định này, nếu có phát sinh khó khăn, vướng mắc vượt thẩm quyền, cần sửa đổi, bổ sung thì các cơ quan, tổ chức, cá nhân phản ánh về Sở Xây dựng để tổng hợp, báo cáo Ủy ban nhân dân tỉnh xem xét, quyết định./.</w:t>
      </w:r>
    </w:p>
    <w:p w14:paraId="08E92C18" w14:textId="77777777" w:rsidR="00910BB5" w:rsidRPr="009535AA" w:rsidRDefault="00910BB5" w:rsidP="003776EC">
      <w:pPr>
        <w:spacing w:after="120" w:line="340" w:lineRule="exact"/>
        <w:ind w:firstLine="709"/>
        <w:jc w:val="both"/>
        <w:rPr>
          <w:rFonts w:eastAsia="Times New Roman" w:cs="Times New Roman"/>
          <w:spacing w:val="-4"/>
          <w:kern w:val="0"/>
          <w:szCs w:val="28"/>
          <w14:ligatures w14:val="none"/>
        </w:rPr>
      </w:pPr>
    </w:p>
    <w:p w14:paraId="7B2C3D3D" w14:textId="77777777" w:rsidR="00C50EA2" w:rsidRPr="00875921" w:rsidRDefault="00C50EA2" w:rsidP="003776EC">
      <w:pPr>
        <w:spacing w:after="120" w:line="340" w:lineRule="exact"/>
      </w:pPr>
    </w:p>
    <w:sectPr w:rsidR="00C50EA2" w:rsidRPr="00875921" w:rsidSect="00665848">
      <w:headerReference w:type="default" r:id="rId6"/>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5350F2" w14:textId="77777777" w:rsidR="00AB7EE5" w:rsidRDefault="00AB7EE5">
      <w:pPr>
        <w:spacing w:after="0" w:line="240" w:lineRule="auto"/>
      </w:pPr>
      <w:r>
        <w:separator/>
      </w:r>
    </w:p>
  </w:endnote>
  <w:endnote w:type="continuationSeparator" w:id="0">
    <w:p w14:paraId="7985C943" w14:textId="77777777" w:rsidR="00AB7EE5" w:rsidRDefault="00AB7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C274A5" w14:textId="77777777" w:rsidR="00AB7EE5" w:rsidRDefault="00AB7EE5">
      <w:pPr>
        <w:spacing w:after="0" w:line="240" w:lineRule="auto"/>
      </w:pPr>
      <w:r>
        <w:separator/>
      </w:r>
    </w:p>
  </w:footnote>
  <w:footnote w:type="continuationSeparator" w:id="0">
    <w:p w14:paraId="31197837" w14:textId="77777777" w:rsidR="00AB7EE5" w:rsidRDefault="00AB7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D39E1" w14:textId="77777777" w:rsidR="00046960" w:rsidRPr="002F2ED4" w:rsidRDefault="00A8454D">
    <w:pPr>
      <w:pStyle w:val="Header"/>
      <w:jc w:val="center"/>
      <w:rPr>
        <w:sz w:val="26"/>
        <w:szCs w:val="26"/>
      </w:rPr>
    </w:pPr>
    <w:r w:rsidRPr="002F2ED4">
      <w:rPr>
        <w:sz w:val="26"/>
        <w:szCs w:val="26"/>
      </w:rPr>
      <w:fldChar w:fldCharType="begin"/>
    </w:r>
    <w:r w:rsidRPr="002F2ED4">
      <w:rPr>
        <w:sz w:val="26"/>
        <w:szCs w:val="26"/>
      </w:rPr>
      <w:instrText xml:space="preserve"> PAGE   \* MERGEFORMAT </w:instrText>
    </w:r>
    <w:r w:rsidRPr="002F2ED4">
      <w:rPr>
        <w:sz w:val="26"/>
        <w:szCs w:val="26"/>
      </w:rPr>
      <w:fldChar w:fldCharType="separate"/>
    </w:r>
    <w:r>
      <w:rPr>
        <w:noProof/>
        <w:sz w:val="26"/>
        <w:szCs w:val="26"/>
      </w:rPr>
      <w:t>1</w:t>
    </w:r>
    <w:r w:rsidRPr="002F2ED4">
      <w:rPr>
        <w:noProof/>
        <w:sz w:val="26"/>
        <w:szCs w:val="26"/>
      </w:rPr>
      <w:fldChar w:fldCharType="end"/>
    </w:r>
  </w:p>
  <w:p w14:paraId="51B27089" w14:textId="77777777" w:rsidR="00046960" w:rsidRDefault="00046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BB5"/>
    <w:rsid w:val="0000402D"/>
    <w:rsid w:val="00046960"/>
    <w:rsid w:val="00054B0A"/>
    <w:rsid w:val="0009722E"/>
    <w:rsid w:val="00117F4E"/>
    <w:rsid w:val="002105D3"/>
    <w:rsid w:val="002967F2"/>
    <w:rsid w:val="00314C2E"/>
    <w:rsid w:val="0033447A"/>
    <w:rsid w:val="003704CF"/>
    <w:rsid w:val="003776EC"/>
    <w:rsid w:val="0042485B"/>
    <w:rsid w:val="0045428A"/>
    <w:rsid w:val="00665848"/>
    <w:rsid w:val="006A22D4"/>
    <w:rsid w:val="00716C64"/>
    <w:rsid w:val="007D26FD"/>
    <w:rsid w:val="00813E10"/>
    <w:rsid w:val="00875921"/>
    <w:rsid w:val="00910BB5"/>
    <w:rsid w:val="009535AA"/>
    <w:rsid w:val="0097466A"/>
    <w:rsid w:val="009824BA"/>
    <w:rsid w:val="00A15F5A"/>
    <w:rsid w:val="00A72421"/>
    <w:rsid w:val="00A80F93"/>
    <w:rsid w:val="00A8454D"/>
    <w:rsid w:val="00AA1316"/>
    <w:rsid w:val="00AB7EE5"/>
    <w:rsid w:val="00B323BD"/>
    <w:rsid w:val="00C33B9C"/>
    <w:rsid w:val="00C50EA2"/>
    <w:rsid w:val="00C77906"/>
    <w:rsid w:val="00EE6BAB"/>
    <w:rsid w:val="00FD3BCC"/>
    <w:rsid w:val="00FF3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A6F1"/>
  <w15:chartTrackingRefBased/>
  <w15:docId w15:val="{862BE68A-241A-4969-B1F8-6839A3B84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BB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10B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0B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0B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0B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0B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0B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BB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10BB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0BB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0B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0B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0B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0B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0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BB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10BB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10BB5"/>
    <w:pPr>
      <w:spacing w:before="160"/>
      <w:jc w:val="center"/>
    </w:pPr>
    <w:rPr>
      <w:i/>
      <w:iCs/>
      <w:color w:val="404040" w:themeColor="text1" w:themeTint="BF"/>
    </w:rPr>
  </w:style>
  <w:style w:type="character" w:customStyle="1" w:styleId="QuoteChar">
    <w:name w:val="Quote Char"/>
    <w:basedOn w:val="DefaultParagraphFont"/>
    <w:link w:val="Quote"/>
    <w:uiPriority w:val="29"/>
    <w:rsid w:val="00910BB5"/>
    <w:rPr>
      <w:i/>
      <w:iCs/>
      <w:color w:val="404040" w:themeColor="text1" w:themeTint="BF"/>
    </w:rPr>
  </w:style>
  <w:style w:type="paragraph" w:styleId="ListParagraph">
    <w:name w:val="List Paragraph"/>
    <w:basedOn w:val="Normal"/>
    <w:uiPriority w:val="34"/>
    <w:qFormat/>
    <w:rsid w:val="00910BB5"/>
    <w:pPr>
      <w:ind w:left="720"/>
      <w:contextualSpacing/>
    </w:pPr>
  </w:style>
  <w:style w:type="character" w:styleId="IntenseEmphasis">
    <w:name w:val="Intense Emphasis"/>
    <w:basedOn w:val="DefaultParagraphFont"/>
    <w:uiPriority w:val="21"/>
    <w:qFormat/>
    <w:rsid w:val="00910BB5"/>
    <w:rPr>
      <w:i/>
      <w:iCs/>
      <w:color w:val="0F4761" w:themeColor="accent1" w:themeShade="BF"/>
    </w:rPr>
  </w:style>
  <w:style w:type="paragraph" w:styleId="IntenseQuote">
    <w:name w:val="Intense Quote"/>
    <w:basedOn w:val="Normal"/>
    <w:next w:val="Normal"/>
    <w:link w:val="IntenseQuoteChar"/>
    <w:uiPriority w:val="30"/>
    <w:qFormat/>
    <w:rsid w:val="00910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BB5"/>
    <w:rPr>
      <w:i/>
      <w:iCs/>
      <w:color w:val="0F4761" w:themeColor="accent1" w:themeShade="BF"/>
    </w:rPr>
  </w:style>
  <w:style w:type="character" w:styleId="IntenseReference">
    <w:name w:val="Intense Reference"/>
    <w:basedOn w:val="DefaultParagraphFont"/>
    <w:uiPriority w:val="32"/>
    <w:qFormat/>
    <w:rsid w:val="00910BB5"/>
    <w:rPr>
      <w:b/>
      <w:bCs/>
      <w:smallCaps/>
      <w:color w:val="0F4761" w:themeColor="accent1" w:themeShade="BF"/>
      <w:spacing w:val="5"/>
    </w:rPr>
  </w:style>
  <w:style w:type="paragraph" w:styleId="Header">
    <w:name w:val="header"/>
    <w:basedOn w:val="Normal"/>
    <w:link w:val="HeaderChar"/>
    <w:uiPriority w:val="99"/>
    <w:unhideWhenUsed/>
    <w:rsid w:val="00910BB5"/>
    <w:pPr>
      <w:tabs>
        <w:tab w:val="center" w:pos="4680"/>
        <w:tab w:val="right" w:pos="9360"/>
      </w:tabs>
      <w:spacing w:after="0" w:line="240" w:lineRule="auto"/>
    </w:pPr>
    <w:rPr>
      <w:rFonts w:eastAsia="Times New Roman" w:cs="Times New Roman"/>
      <w:kern w:val="0"/>
      <w:sz w:val="24"/>
      <w14:ligatures w14:val="none"/>
    </w:rPr>
  </w:style>
  <w:style w:type="character" w:customStyle="1" w:styleId="HeaderChar">
    <w:name w:val="Header Char"/>
    <w:basedOn w:val="DefaultParagraphFont"/>
    <w:link w:val="Header"/>
    <w:uiPriority w:val="99"/>
    <w:rsid w:val="00910BB5"/>
    <w:rPr>
      <w:rFonts w:eastAsia="Times New Roman" w:cs="Times New Roman"/>
      <w:kern w:val="0"/>
      <w:sz w:val="24"/>
      <w14:ligatures w14:val="none"/>
    </w:rPr>
  </w:style>
  <w:style w:type="paragraph" w:styleId="BalloonText">
    <w:name w:val="Balloon Text"/>
    <w:basedOn w:val="Normal"/>
    <w:link w:val="BalloonTextChar"/>
    <w:uiPriority w:val="99"/>
    <w:semiHidden/>
    <w:unhideWhenUsed/>
    <w:rsid w:val="00C33B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3B9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3CAA3A-32A7-4197-BA71-60BA75D55E0E}"/>
</file>

<file path=customXml/itemProps2.xml><?xml version="1.0" encoding="utf-8"?>
<ds:datastoreItem xmlns:ds="http://schemas.openxmlformats.org/officeDocument/2006/customXml" ds:itemID="{1CD5BB9E-9CB1-43B5-9443-AE86F8A4726C}"/>
</file>

<file path=customXml/itemProps3.xml><?xml version="1.0" encoding="utf-8"?>
<ds:datastoreItem xmlns:ds="http://schemas.openxmlformats.org/officeDocument/2006/customXml" ds:itemID="{98879CA4-72D5-487B-8DF5-3958FA0BC668}"/>
</file>

<file path=docProps/app.xml><?xml version="1.0" encoding="utf-8"?>
<Properties xmlns="http://schemas.openxmlformats.org/officeDocument/2006/extended-properties" xmlns:vt="http://schemas.openxmlformats.org/officeDocument/2006/docPropsVTypes">
  <Template>Normal</Template>
  <TotalTime>38</TotalTime>
  <Pages>7</Pages>
  <Words>2230</Words>
  <Characters>12713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27</cp:revision>
  <cp:lastPrinted>2025-03-31T10:17:00Z</cp:lastPrinted>
  <dcterms:created xsi:type="dcterms:W3CDTF">2025-03-13T09:00:00Z</dcterms:created>
  <dcterms:modified xsi:type="dcterms:W3CDTF">2025-03-31T10:18:00Z</dcterms:modified>
</cp:coreProperties>
</file>