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Borders>
          <w:insideH w:val="single" w:sz="4" w:space="0" w:color="auto"/>
        </w:tblBorders>
        <w:tblLook w:val="01E0" w:firstRow="1" w:lastRow="1" w:firstColumn="1" w:lastColumn="1" w:noHBand="0" w:noVBand="0"/>
      </w:tblPr>
      <w:tblGrid>
        <w:gridCol w:w="3403"/>
        <w:gridCol w:w="5669"/>
      </w:tblGrid>
      <w:tr w:rsidR="0080213F">
        <w:trPr>
          <w:trHeight w:val="1240"/>
        </w:trPr>
        <w:tc>
          <w:tcPr>
            <w:tcW w:w="3403" w:type="dxa"/>
            <w:shd w:val="clear" w:color="auto" w:fill="auto"/>
          </w:tcPr>
          <w:p w:rsidR="0080213F" w:rsidRDefault="00AF5018">
            <w:pPr>
              <w:jc w:val="center"/>
              <w:rPr>
                <w:b/>
              </w:rPr>
            </w:pPr>
            <w:bookmarkStart w:id="0" w:name="_GoBack"/>
            <w:bookmarkEnd w:id="0"/>
            <w:r>
              <w:rPr>
                <w:b/>
                <w:bCs/>
                <w:sz w:val="26"/>
              </w:rPr>
              <w:t>HỘI ĐỒNG NHÂN DÂN</w:t>
            </w:r>
          </w:p>
          <w:p w:rsidR="0080213F" w:rsidRDefault="00AF5018">
            <w:pPr>
              <w:jc w:val="center"/>
              <w:rPr>
                <w:b/>
              </w:rPr>
            </w:pPr>
            <w:r>
              <w:rPr>
                <w:b/>
                <w:bCs/>
                <w:sz w:val="26"/>
              </w:rPr>
              <w:t>TỈNH CÀ MAU</w:t>
            </w:r>
          </w:p>
          <w:p w:rsidR="0080213F" w:rsidRDefault="00AF5018">
            <w:pPr>
              <w:jc w:val="center"/>
              <w:rPr>
                <w:b/>
              </w:rPr>
            </w:pPr>
            <w:r>
              <w:rPr>
                <w:b/>
                <w:bCs/>
                <w:noProof/>
                <w:sz w:val="18"/>
              </w:rPr>
              <mc:AlternateContent>
                <mc:Choice Requires="wpg">
                  <w:drawing>
                    <wp:anchor distT="0" distB="0" distL="114300" distR="114300" simplePos="0" relativeHeight="251671552" behindDoc="0" locked="0" layoutInCell="1" allowOverlap="1">
                      <wp:simplePos x="0" y="0"/>
                      <wp:positionH relativeFrom="column">
                        <wp:posOffset>700260</wp:posOffset>
                      </wp:positionH>
                      <wp:positionV relativeFrom="paragraph">
                        <wp:posOffset>28575</wp:posOffset>
                      </wp:positionV>
                      <wp:extent cx="590124" cy="0"/>
                      <wp:effectExtent l="0" t="0" r="19685" b="19050"/>
                      <wp:wrapNone/>
                      <wp:docPr id="1" name="Line 18"/>
                      <wp:cNvGraphicFramePr/>
                      <a:graphic xmlns:a="http://schemas.openxmlformats.org/drawingml/2006/main">
                        <a:graphicData uri="http://schemas.microsoft.com/office/word/2010/wordprocessingShape">
                          <wps:wsp>
                            <wps:cNvCnPr/>
                            <wps:spPr bwMode="auto">
                              <a:xfrm>
                                <a:off x="0" y="0"/>
                                <a:ext cx="590124"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line id="shape 0" o:spid="_x0000_s0" style="position:absolute;left:0;text-align:left;z-index:251671552;mso-wrap-distance-left:9.00pt;mso-wrap-distance-top:0.00pt;mso-wrap-distance-right:9.00pt;mso-wrap-distance-bottom:0.00pt;visibility:visible;" from="55.1pt,2.2pt" to="101.6pt,2.2pt" filled="f" strokecolor="#000000" strokeweight="0.75pt"/>
                  </w:pict>
                </mc:Fallback>
              </mc:AlternateContent>
            </w:r>
          </w:p>
          <w:p w:rsidR="0080213F" w:rsidRDefault="00AF5018">
            <w:pPr>
              <w:jc w:val="center"/>
              <w:rPr>
                <w:bCs/>
                <w:sz w:val="28"/>
                <w:szCs w:val="28"/>
              </w:rPr>
            </w:pPr>
            <w:r>
              <w:rPr>
                <w:bCs/>
                <w:sz w:val="28"/>
                <w:szCs w:val="28"/>
              </w:rPr>
              <w:t>Số: 20/2025/NQ-HĐND</w:t>
            </w:r>
          </w:p>
        </w:tc>
        <w:tc>
          <w:tcPr>
            <w:tcW w:w="5669" w:type="dxa"/>
            <w:shd w:val="clear" w:color="auto" w:fill="auto"/>
          </w:tcPr>
          <w:p w:rsidR="0080213F" w:rsidRDefault="00AF5018">
            <w:pPr>
              <w:rPr>
                <w:b/>
                <w:bCs/>
                <w:sz w:val="26"/>
              </w:rPr>
            </w:pPr>
            <w:r>
              <w:rPr>
                <w:b/>
                <w:bCs/>
                <w:sz w:val="26"/>
              </w:rPr>
              <w:t>CỘNG HÒA XÃ HỘI CHỦ NGHĨA VIỆT NAM</w:t>
            </w:r>
          </w:p>
          <w:p w:rsidR="0080213F" w:rsidRDefault="00AF5018">
            <w:pPr>
              <w:jc w:val="center"/>
              <w:rPr>
                <w:b/>
                <w:bCs/>
                <w:sz w:val="28"/>
              </w:rPr>
            </w:pPr>
            <w:r>
              <w:rPr>
                <w:b/>
                <w:bCs/>
                <w:sz w:val="28"/>
              </w:rPr>
              <w:t>Độc lập - Tự do - Hạnh phúc</w:t>
            </w:r>
          </w:p>
          <w:p w:rsidR="0080213F" w:rsidRDefault="00AF5018">
            <w:pPr>
              <w:jc w:val="center"/>
              <w:rPr>
                <w:b/>
                <w:bCs/>
              </w:rPr>
            </w:pPr>
            <w:r>
              <w:rPr>
                <w:b/>
                <w:bCs/>
                <w:noProof/>
              </w:rPr>
              <mc:AlternateContent>
                <mc:Choice Requires="wpg">
                  <w:drawing>
                    <wp:anchor distT="0" distB="0" distL="114300" distR="114300" simplePos="0" relativeHeight="251670528" behindDoc="0" locked="0" layoutInCell="1" allowOverlap="1">
                      <wp:simplePos x="0" y="0"/>
                      <wp:positionH relativeFrom="column">
                        <wp:posOffset>700968</wp:posOffset>
                      </wp:positionH>
                      <wp:positionV relativeFrom="paragraph">
                        <wp:posOffset>26035</wp:posOffset>
                      </wp:positionV>
                      <wp:extent cx="2123440" cy="0"/>
                      <wp:effectExtent l="0" t="0" r="29209" b="19050"/>
                      <wp:wrapNone/>
                      <wp:docPr id="2" name="Line 17"/>
                      <wp:cNvGraphicFramePr/>
                      <a:graphic xmlns:a="http://schemas.openxmlformats.org/drawingml/2006/main">
                        <a:graphicData uri="http://schemas.microsoft.com/office/word/2010/wordprocessingShape">
                          <wps:wsp>
                            <wps:cNvCnPr/>
                            <wps:spPr bwMode="auto">
                              <a:xfrm>
                                <a:off x="0" y="0"/>
                                <a:ext cx="21234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line id="shape 1" o:spid="_x0000_s1" style="position:absolute;left:0;text-align:left;z-index:251670528;mso-wrap-distance-left:9.00pt;mso-wrap-distance-top:0.00pt;mso-wrap-distance-right:9.00pt;mso-wrap-distance-bottom:0.00pt;visibility:visible;" from="55.2pt,2.0pt" to="222.4pt,2.0pt" filled="f" strokecolor="#000000" strokeweight="0.75pt"/>
                  </w:pict>
                </mc:Fallback>
              </mc:AlternateContent>
            </w:r>
          </w:p>
          <w:p w:rsidR="0080213F" w:rsidRDefault="00AF5018">
            <w:pPr>
              <w:jc w:val="center"/>
              <w:rPr>
                <w:sz w:val="28"/>
                <w:szCs w:val="28"/>
              </w:rPr>
            </w:pPr>
            <w:r>
              <w:rPr>
                <w:bCs/>
                <w:i/>
                <w:sz w:val="28"/>
                <w:szCs w:val="28"/>
              </w:rPr>
              <w:t>Cà Mau, ngày  09 tháng 12  năm 2025</w:t>
            </w:r>
          </w:p>
        </w:tc>
      </w:tr>
    </w:tbl>
    <w:p w:rsidR="0080213F" w:rsidRDefault="0080213F">
      <w:pPr>
        <w:pStyle w:val="Heading6"/>
        <w:spacing w:before="0" w:after="0"/>
        <w:jc w:val="center"/>
        <w:rPr>
          <w:b w:val="0"/>
          <w:sz w:val="20"/>
        </w:rPr>
      </w:pPr>
    </w:p>
    <w:p w:rsidR="0080213F" w:rsidRDefault="0080213F">
      <w:pPr>
        <w:pStyle w:val="Heading6"/>
        <w:spacing w:before="0" w:after="0"/>
        <w:jc w:val="center"/>
        <w:rPr>
          <w:b w:val="0"/>
          <w:sz w:val="20"/>
        </w:rPr>
      </w:pPr>
    </w:p>
    <w:p w:rsidR="0080213F" w:rsidRDefault="0080213F">
      <w:pPr>
        <w:pStyle w:val="Heading6"/>
        <w:spacing w:before="0" w:after="0"/>
        <w:jc w:val="center"/>
        <w:rPr>
          <w:b w:val="0"/>
          <w:sz w:val="4"/>
        </w:rPr>
      </w:pPr>
    </w:p>
    <w:p w:rsidR="0080213F" w:rsidRDefault="0080213F"/>
    <w:p w:rsidR="0080213F" w:rsidRDefault="00AF5018" w:rsidP="002B64D3">
      <w:pPr>
        <w:spacing w:before="120"/>
        <w:jc w:val="center"/>
        <w:rPr>
          <w:b/>
          <w:bCs/>
          <w:sz w:val="28"/>
          <w:szCs w:val="28"/>
        </w:rPr>
      </w:pPr>
      <w:r>
        <w:rPr>
          <w:b/>
          <w:bCs/>
          <w:sz w:val="28"/>
          <w:szCs w:val="28"/>
        </w:rPr>
        <w:t>NGHỊ QUYẾT</w:t>
      </w:r>
    </w:p>
    <w:p w:rsidR="0080213F" w:rsidRDefault="00AF5018">
      <w:pPr>
        <w:widowControl w:val="0"/>
        <w:ind w:right="-40"/>
        <w:jc w:val="center"/>
        <w:rPr>
          <w:b/>
          <w:sz w:val="28"/>
          <w:szCs w:val="28"/>
          <w:shd w:val="clear" w:color="auto" w:fill="FFFFFF"/>
        </w:rPr>
      </w:pPr>
      <w:r>
        <w:rPr>
          <w:b/>
          <w:sz w:val="28"/>
          <w:szCs w:val="28"/>
          <w:lang w:val="nl-NL" w:eastAsia="vi-VN"/>
        </w:rPr>
        <w:t xml:space="preserve">Quy định mức </w:t>
      </w:r>
      <w:r>
        <w:rPr>
          <w:b/>
          <w:sz w:val="28"/>
          <w:szCs w:val="28"/>
        </w:rPr>
        <w:t xml:space="preserve">học phí giáo </w:t>
      </w:r>
      <w:r>
        <w:rPr>
          <w:b/>
          <w:sz w:val="28"/>
          <w:szCs w:val="28"/>
          <w:shd w:val="clear" w:color="auto" w:fill="FFFFFF"/>
        </w:rPr>
        <w:t>dục mầm non,</w:t>
      </w:r>
    </w:p>
    <w:p w:rsidR="0080213F" w:rsidRDefault="00AF5018">
      <w:pPr>
        <w:widowControl w:val="0"/>
        <w:ind w:right="-40"/>
        <w:jc w:val="center"/>
        <w:rPr>
          <w:b/>
          <w:sz w:val="28"/>
          <w:szCs w:val="28"/>
          <w:lang w:val="nl-NL" w:eastAsia="vi-VN"/>
        </w:rPr>
      </w:pPr>
      <w:r>
        <w:rPr>
          <w:b/>
          <w:sz w:val="28"/>
          <w:szCs w:val="28"/>
          <w:shd w:val="clear" w:color="auto" w:fill="FFFFFF"/>
        </w:rPr>
        <w:t>giáo dục phổ thông công lập</w:t>
      </w:r>
      <w:r>
        <w:rPr>
          <w:b/>
          <w:sz w:val="28"/>
          <w:szCs w:val="28"/>
          <w:lang w:val="nl-NL" w:eastAsia="vi-VN"/>
        </w:rPr>
        <w:t xml:space="preserve">; mức hỗ trợ học phí đối với trẻ em, </w:t>
      </w:r>
    </w:p>
    <w:p w:rsidR="0080213F" w:rsidRDefault="00AF5018">
      <w:pPr>
        <w:widowControl w:val="0"/>
        <w:ind w:right="-40"/>
        <w:jc w:val="center"/>
        <w:rPr>
          <w:b/>
          <w:sz w:val="28"/>
          <w:szCs w:val="28"/>
          <w:lang w:val="nl-NL" w:eastAsia="vi-VN"/>
        </w:rPr>
      </w:pPr>
      <w:r>
        <w:rPr>
          <w:b/>
          <w:sz w:val="28"/>
          <w:szCs w:val="28"/>
          <w:lang w:val="nl-NL" w:eastAsia="vi-VN"/>
        </w:rPr>
        <w:t xml:space="preserve">học sinh dân lập, tư thục trên địa bàn tỉnh Cà Mau </w:t>
      </w:r>
    </w:p>
    <w:p w:rsidR="0080213F" w:rsidRDefault="00AF5018">
      <w:pPr>
        <w:widowControl w:val="0"/>
        <w:ind w:right="-40"/>
        <w:jc w:val="center"/>
        <w:rPr>
          <w:b/>
          <w:sz w:val="28"/>
          <w:szCs w:val="28"/>
        </w:rPr>
      </w:pPr>
      <w:r>
        <w:rPr>
          <w:b/>
          <w:sz w:val="28"/>
          <w:szCs w:val="28"/>
          <w:lang w:val="nl-NL" w:eastAsia="vi-VN"/>
        </w:rPr>
        <w:t>từ năm học 2025 - 2026</w:t>
      </w:r>
    </w:p>
    <w:p w:rsidR="0080213F" w:rsidRDefault="00AF5018">
      <w:pPr>
        <w:spacing w:after="120" w:line="340" w:lineRule="exact"/>
        <w:ind w:firstLine="720"/>
        <w:jc w:val="both"/>
        <w:rPr>
          <w:i/>
          <w:sz w:val="28"/>
          <w:szCs w:val="28"/>
          <w:lang w:val="vi-VN"/>
        </w:rPr>
      </w:pPr>
      <w:r>
        <w:rPr>
          <w:i/>
          <w:noProof/>
          <w:sz w:val="28"/>
          <w:szCs w:val="28"/>
        </w:rPr>
        <mc:AlternateContent>
          <mc:Choice Requires="wpg">
            <w:drawing>
              <wp:anchor distT="0" distB="0" distL="114300" distR="114300" simplePos="0" relativeHeight="251674624" behindDoc="0" locked="0" layoutInCell="1" allowOverlap="1">
                <wp:simplePos x="0" y="0"/>
                <wp:positionH relativeFrom="column">
                  <wp:posOffset>2244090</wp:posOffset>
                </wp:positionH>
                <wp:positionV relativeFrom="paragraph">
                  <wp:posOffset>21590</wp:posOffset>
                </wp:positionV>
                <wp:extent cx="1295400" cy="0"/>
                <wp:effectExtent l="0" t="0" r="19050" b="19050"/>
                <wp:wrapNone/>
                <wp:docPr id="3" name="Straight Connector 6"/>
                <wp:cNvGraphicFramePr/>
                <a:graphic xmlns:a="http://schemas.openxmlformats.org/drawingml/2006/main">
                  <a:graphicData uri="http://schemas.microsoft.com/office/word/2010/wordprocessingShape">
                    <wps:wsp>
                      <wps:cNvCnPr/>
                      <wps:spPr bwMode="auto">
                        <a:xfrm>
                          <a:off x="0" y="0"/>
                          <a:ext cx="12954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w:pict>
              <v:line id="shape 2" o:spid="_x0000_s2" style="position:absolute;left:0;text-align:left;z-index:251674624;mso-wrap-distance-left:9.00pt;mso-wrap-distance-top:0.00pt;mso-wrap-distance-right:9.00pt;mso-wrap-distance-bottom:0.00pt;visibility:visible;" from="176.7pt,1.7pt" to="278.7pt,1.7pt" filled="f" strokecolor="#5B9BD5" strokeweight="0.50pt">
                <v:stroke dashstyle="solid"/>
              </v:line>
            </w:pict>
          </mc:Fallback>
        </mc:AlternateContent>
      </w:r>
    </w:p>
    <w:p w:rsidR="002B64D3" w:rsidRDefault="002B64D3" w:rsidP="002B64D3">
      <w:pPr>
        <w:spacing w:before="240" w:after="120"/>
        <w:ind w:firstLine="720"/>
        <w:jc w:val="both"/>
        <w:rPr>
          <w:i/>
          <w:sz w:val="28"/>
          <w:szCs w:val="28"/>
        </w:rPr>
      </w:pPr>
    </w:p>
    <w:p w:rsidR="0080213F" w:rsidRDefault="00AF5018" w:rsidP="002B64D3">
      <w:pPr>
        <w:spacing w:after="120"/>
        <w:ind w:firstLine="720"/>
        <w:jc w:val="both"/>
        <w:rPr>
          <w:i/>
          <w:sz w:val="28"/>
          <w:szCs w:val="28"/>
        </w:rPr>
      </w:pPr>
      <w:r>
        <w:rPr>
          <w:i/>
          <w:sz w:val="28"/>
          <w:szCs w:val="28"/>
        </w:rPr>
        <w:t xml:space="preserve">Căn cứ Luật Tổ chức chính quyền địa phương số 72/2025/QH15; </w:t>
      </w:r>
    </w:p>
    <w:p w:rsidR="0080213F" w:rsidRDefault="00AF5018" w:rsidP="002B64D3">
      <w:pPr>
        <w:spacing w:before="240" w:after="120"/>
        <w:ind w:firstLine="720"/>
        <w:jc w:val="both"/>
        <w:rPr>
          <w:i/>
          <w:iCs/>
          <w:sz w:val="28"/>
          <w:szCs w:val="28"/>
        </w:rPr>
      </w:pPr>
      <w:r>
        <w:rPr>
          <w:i/>
          <w:iCs/>
          <w:sz w:val="28"/>
          <w:szCs w:val="28"/>
        </w:rPr>
        <w:t xml:space="preserve">Căn cứ </w:t>
      </w:r>
      <w:r>
        <w:rPr>
          <w:i/>
          <w:sz w:val="28"/>
          <w:szCs w:val="28"/>
        </w:rPr>
        <w:t xml:space="preserve">Luật Ban hành văn bản quy phạm pháp luật số 64/2025/QH15 được sửa đổi, </w:t>
      </w:r>
      <w:r>
        <w:rPr>
          <w:i/>
          <w:iCs/>
          <w:sz w:val="28"/>
          <w:szCs w:val="28"/>
        </w:rPr>
        <w:t xml:space="preserve">bổ sung bởi Luật số </w:t>
      </w:r>
      <w:r>
        <w:rPr>
          <w:i/>
          <w:sz w:val="28"/>
          <w:szCs w:val="28"/>
        </w:rPr>
        <w:t>87/2025/QH15</w:t>
      </w:r>
      <w:r>
        <w:rPr>
          <w:sz w:val="28"/>
          <w:szCs w:val="28"/>
          <w:shd w:val="clear" w:color="auto" w:fill="FFFFFF"/>
        </w:rPr>
        <w:t>;</w:t>
      </w:r>
    </w:p>
    <w:p w:rsidR="0080213F" w:rsidRDefault="00AF5018" w:rsidP="002B64D3">
      <w:pPr>
        <w:spacing w:before="240" w:after="120"/>
        <w:ind w:firstLine="709"/>
        <w:jc w:val="both"/>
        <w:rPr>
          <w:i/>
          <w:sz w:val="28"/>
          <w:szCs w:val="28"/>
        </w:rPr>
      </w:pPr>
      <w:bookmarkStart w:id="1" w:name="tvpllink_orzgiqxtpn"/>
      <w:r>
        <w:rPr>
          <w:i/>
          <w:sz w:val="28"/>
          <w:szCs w:val="28"/>
        </w:rPr>
        <w:t xml:space="preserve">Căn cứ </w:t>
      </w:r>
      <w:hyperlink r:id="rId8" w:tooltip="https://thuvienphapluat.vn/van-ban/Tai-chinh-nha-nuoc/Luat-ngan-sach-nha-nuoc-nam-2015-281762.aspx" w:history="1">
        <w:r>
          <w:rPr>
            <w:rStyle w:val="Hyperlink"/>
            <w:i/>
            <w:color w:val="auto"/>
            <w:sz w:val="28"/>
            <w:szCs w:val="28"/>
            <w:u w:val="none"/>
          </w:rPr>
          <w:t>Luật Ngân sách nhà nước số 89/2025/QH1</w:t>
        </w:r>
      </w:hyperlink>
      <w:bookmarkEnd w:id="1"/>
      <w:r>
        <w:rPr>
          <w:rStyle w:val="Hyperlink"/>
          <w:i/>
          <w:color w:val="auto"/>
          <w:sz w:val="28"/>
          <w:szCs w:val="28"/>
          <w:u w:val="none"/>
        </w:rPr>
        <w:t>5</w:t>
      </w:r>
      <w:r>
        <w:rPr>
          <w:i/>
          <w:sz w:val="28"/>
          <w:szCs w:val="28"/>
        </w:rPr>
        <w:t xml:space="preserve">; </w:t>
      </w:r>
    </w:p>
    <w:p w:rsidR="0080213F" w:rsidRDefault="00AF5018" w:rsidP="002B64D3">
      <w:pPr>
        <w:spacing w:before="240" w:after="120"/>
        <w:ind w:firstLine="709"/>
        <w:jc w:val="both"/>
        <w:rPr>
          <w:i/>
          <w:sz w:val="28"/>
          <w:szCs w:val="28"/>
        </w:rPr>
      </w:pPr>
      <w:r>
        <w:rPr>
          <w:i/>
          <w:sz w:val="28"/>
          <w:szCs w:val="28"/>
        </w:rPr>
        <w:t xml:space="preserve">Căn cứ </w:t>
      </w:r>
      <w:bookmarkStart w:id="2" w:name="tvpllink_fdanjboppw"/>
      <w:r>
        <w:rPr>
          <w:i/>
          <w:sz w:val="28"/>
          <w:szCs w:val="28"/>
        </w:rPr>
        <w:t>Luật Giáo dục số 43/2019/QH1</w:t>
      </w:r>
      <w:bookmarkEnd w:id="2"/>
      <w:r>
        <w:rPr>
          <w:i/>
          <w:sz w:val="28"/>
          <w:szCs w:val="28"/>
        </w:rPr>
        <w:t>4;</w:t>
      </w:r>
    </w:p>
    <w:p w:rsidR="0080213F" w:rsidRDefault="00AF5018" w:rsidP="002B64D3">
      <w:pPr>
        <w:spacing w:before="240" w:after="120"/>
        <w:ind w:firstLine="720"/>
        <w:jc w:val="both"/>
        <w:rPr>
          <w:i/>
          <w:sz w:val="28"/>
          <w:szCs w:val="28"/>
        </w:rPr>
      </w:pPr>
      <w:r>
        <w:rPr>
          <w:i/>
          <w:sz w:val="28"/>
          <w:szCs w:val="28"/>
        </w:rPr>
        <w:t>Căn cứ Nghị quyết số 217/2025/QH15 ngày 26 tháng 6 năm 2025 của Quốc hội về miễn, hỗ trợ học phí đối với trẻ em mầm non, học sinh phổ thông, người học chương trình giáo dục phổ thông trong cơ sở giáo dục thuộc hệ thống giáo dục quốc dân;</w:t>
      </w:r>
    </w:p>
    <w:p w:rsidR="0080213F" w:rsidRDefault="00AF5018" w:rsidP="002B64D3">
      <w:pPr>
        <w:spacing w:before="240"/>
        <w:ind w:firstLine="709"/>
        <w:jc w:val="both"/>
        <w:rPr>
          <w:i/>
          <w:sz w:val="28"/>
        </w:rPr>
      </w:pPr>
      <w:r>
        <w:rPr>
          <w:i/>
          <w:sz w:val="28"/>
        </w:rPr>
        <w:t>Căn cứ Nghị định số 238/2025/NĐ-CP ngày 03 tháng 9 năm 2025 của Chính phủ quy định về chính sách học phí, miễn, giảm, hỗ trợ học phí, hỗ trợ chi phí học tập và giá dịch vụ trong lĩnh vực giáo dục, đào tạo;</w:t>
      </w:r>
    </w:p>
    <w:p w:rsidR="0080213F" w:rsidRDefault="00AF5018" w:rsidP="002B64D3">
      <w:pPr>
        <w:spacing w:before="240" w:after="120"/>
        <w:ind w:firstLine="720"/>
        <w:jc w:val="both"/>
        <w:rPr>
          <w:i/>
          <w:iCs/>
          <w:sz w:val="28"/>
          <w:szCs w:val="28"/>
        </w:rPr>
      </w:pPr>
      <w:r>
        <w:rPr>
          <w:i/>
          <w:spacing w:val="-4"/>
          <w:sz w:val="28"/>
          <w:szCs w:val="28"/>
          <w:lang w:val="vi-VN"/>
        </w:rPr>
        <w:t>Xét Tờ trình số</w:t>
      </w:r>
      <w:r>
        <w:rPr>
          <w:i/>
          <w:spacing w:val="-4"/>
          <w:sz w:val="28"/>
          <w:szCs w:val="28"/>
        </w:rPr>
        <w:t xml:space="preserve"> 0405</w:t>
      </w:r>
      <w:r>
        <w:rPr>
          <w:i/>
          <w:sz w:val="28"/>
          <w:szCs w:val="28"/>
          <w:lang w:val="en-GB"/>
        </w:rPr>
        <w:t>/TTr-UBND</w:t>
      </w:r>
      <w:r>
        <w:rPr>
          <w:i/>
          <w:spacing w:val="-4"/>
          <w:sz w:val="28"/>
          <w:szCs w:val="28"/>
          <w:lang w:val="vi-VN"/>
        </w:rPr>
        <w:t xml:space="preserve"> ngày</w:t>
      </w:r>
      <w:r>
        <w:rPr>
          <w:i/>
          <w:spacing w:val="-4"/>
          <w:sz w:val="28"/>
          <w:szCs w:val="28"/>
        </w:rPr>
        <w:t xml:space="preserve"> 28 </w:t>
      </w:r>
      <w:r>
        <w:rPr>
          <w:i/>
          <w:spacing w:val="-4"/>
          <w:sz w:val="28"/>
          <w:szCs w:val="28"/>
          <w:lang w:val="vi-VN"/>
        </w:rPr>
        <w:t>tháng</w:t>
      </w:r>
      <w:r>
        <w:rPr>
          <w:i/>
          <w:spacing w:val="-4"/>
          <w:sz w:val="28"/>
          <w:szCs w:val="28"/>
        </w:rPr>
        <w:t xml:space="preserve"> 11 </w:t>
      </w:r>
      <w:r>
        <w:rPr>
          <w:i/>
          <w:spacing w:val="-4"/>
          <w:sz w:val="28"/>
          <w:szCs w:val="28"/>
          <w:lang w:val="vi-VN"/>
        </w:rPr>
        <w:t>năm 202</w:t>
      </w:r>
      <w:r>
        <w:rPr>
          <w:i/>
          <w:spacing w:val="-4"/>
          <w:sz w:val="28"/>
          <w:szCs w:val="28"/>
        </w:rPr>
        <w:t>5</w:t>
      </w:r>
      <w:r>
        <w:rPr>
          <w:i/>
          <w:spacing w:val="-4"/>
          <w:sz w:val="28"/>
          <w:szCs w:val="28"/>
          <w:lang w:val="vi-VN"/>
        </w:rPr>
        <w:t xml:space="preserve"> của Ủy ban nhân dân</w:t>
      </w:r>
      <w:r>
        <w:rPr>
          <w:i/>
          <w:spacing w:val="-4"/>
          <w:sz w:val="28"/>
          <w:szCs w:val="28"/>
        </w:rPr>
        <w:t xml:space="preserve"> tỉnh Cà Mau</w:t>
      </w:r>
      <w:r>
        <w:rPr>
          <w:i/>
          <w:spacing w:val="-4"/>
          <w:sz w:val="28"/>
          <w:szCs w:val="28"/>
          <w:lang w:val="vi-VN"/>
        </w:rPr>
        <w:t xml:space="preserve"> về </w:t>
      </w:r>
      <w:r>
        <w:rPr>
          <w:i/>
          <w:sz w:val="28"/>
          <w:szCs w:val="28"/>
        </w:rPr>
        <w:t>dự thảo Nghị quyết</w:t>
      </w:r>
      <w:r>
        <w:rPr>
          <w:i/>
          <w:sz w:val="28"/>
          <w:szCs w:val="28"/>
          <w:lang w:val="nb-NO"/>
        </w:rPr>
        <w:t xml:space="preserve"> </w:t>
      </w:r>
      <w:r>
        <w:rPr>
          <w:i/>
          <w:iCs/>
          <w:sz w:val="28"/>
          <w:szCs w:val="28"/>
          <w:lang w:val="nl-NL"/>
        </w:rPr>
        <w:t>q</w:t>
      </w:r>
      <w:r>
        <w:rPr>
          <w:i/>
          <w:sz w:val="28"/>
          <w:szCs w:val="28"/>
          <w:lang w:val="nl-NL" w:eastAsia="vi-VN"/>
        </w:rPr>
        <w:t xml:space="preserve">uy định mức </w:t>
      </w:r>
      <w:r>
        <w:rPr>
          <w:i/>
          <w:sz w:val="28"/>
          <w:szCs w:val="28"/>
        </w:rPr>
        <w:t xml:space="preserve">học phí giáo </w:t>
      </w:r>
      <w:r>
        <w:rPr>
          <w:i/>
          <w:sz w:val="28"/>
          <w:szCs w:val="28"/>
          <w:shd w:val="clear" w:color="auto" w:fill="FFFFFF"/>
        </w:rPr>
        <w:t>dục mầm non, giáo dục phổ thông công lập</w:t>
      </w:r>
      <w:r>
        <w:rPr>
          <w:i/>
          <w:sz w:val="28"/>
          <w:szCs w:val="28"/>
          <w:lang w:val="nl-NL" w:eastAsia="vi-VN"/>
        </w:rPr>
        <w:t>; mức hỗ trợ học phí đối với trẻ em, học sinh dân lập, tư thục trên địa bàn tỉnh Cà Mau từ năm học 2025 - 2026</w:t>
      </w:r>
      <w:r>
        <w:rPr>
          <w:bCs/>
          <w:i/>
          <w:spacing w:val="-4"/>
          <w:sz w:val="28"/>
          <w:szCs w:val="28"/>
        </w:rPr>
        <w:t>;</w:t>
      </w:r>
      <w:r>
        <w:rPr>
          <w:i/>
          <w:spacing w:val="-4"/>
          <w:sz w:val="28"/>
          <w:szCs w:val="28"/>
          <w:lang w:val="vi-VN"/>
        </w:rPr>
        <w:t xml:space="preserve"> </w:t>
      </w:r>
      <w:r>
        <w:rPr>
          <w:i/>
          <w:iCs/>
          <w:sz w:val="28"/>
          <w:szCs w:val="28"/>
        </w:rPr>
        <w:t>Báo cáo thẩm tra số 174/BC-HĐND ngày 29 tháng 11 năm 2025 của Ban Văn hóa - Xã hội Hội đồng nhân dân tỉnh</w:t>
      </w:r>
      <w:r>
        <w:rPr>
          <w:i/>
          <w:spacing w:val="-4"/>
          <w:sz w:val="28"/>
          <w:szCs w:val="28"/>
          <w:lang w:val="vi-VN"/>
        </w:rPr>
        <w:t xml:space="preserve">; ý kiến thảo luận của đại biểu Hội đồng nhân dân </w:t>
      </w:r>
      <w:r>
        <w:rPr>
          <w:i/>
          <w:spacing w:val="-4"/>
          <w:sz w:val="28"/>
          <w:szCs w:val="28"/>
        </w:rPr>
        <w:t xml:space="preserve">tỉnh </w:t>
      </w:r>
      <w:r>
        <w:rPr>
          <w:i/>
          <w:spacing w:val="-4"/>
          <w:sz w:val="28"/>
          <w:szCs w:val="28"/>
          <w:lang w:val="vi-VN"/>
        </w:rPr>
        <w:t>tại kỳ họp</w:t>
      </w:r>
      <w:r>
        <w:rPr>
          <w:i/>
          <w:spacing w:val="-4"/>
          <w:sz w:val="28"/>
          <w:szCs w:val="28"/>
        </w:rPr>
        <w:t>;</w:t>
      </w:r>
    </w:p>
    <w:p w:rsidR="0080213F" w:rsidRDefault="00AF5018" w:rsidP="002B64D3">
      <w:pPr>
        <w:spacing w:before="240" w:after="120"/>
        <w:ind w:firstLine="720"/>
        <w:jc w:val="both"/>
        <w:rPr>
          <w:b/>
          <w:bCs/>
          <w:spacing w:val="-4"/>
          <w:sz w:val="28"/>
          <w:szCs w:val="28"/>
        </w:rPr>
      </w:pPr>
      <w:r>
        <w:rPr>
          <w:i/>
          <w:spacing w:val="-4"/>
          <w:sz w:val="28"/>
          <w:szCs w:val="28"/>
        </w:rPr>
        <w:t xml:space="preserve">Hội đồng nhân dân ban hành Nghị quyết </w:t>
      </w:r>
      <w:r>
        <w:rPr>
          <w:i/>
          <w:iCs/>
          <w:sz w:val="28"/>
          <w:szCs w:val="28"/>
          <w:lang w:val="nl-NL"/>
        </w:rPr>
        <w:t>q</w:t>
      </w:r>
      <w:r>
        <w:rPr>
          <w:i/>
          <w:sz w:val="28"/>
          <w:szCs w:val="28"/>
          <w:lang w:val="nl-NL" w:eastAsia="vi-VN"/>
        </w:rPr>
        <w:t xml:space="preserve">uy định mức </w:t>
      </w:r>
      <w:r>
        <w:rPr>
          <w:i/>
          <w:sz w:val="28"/>
          <w:szCs w:val="28"/>
        </w:rPr>
        <w:t xml:space="preserve">học phí giáo </w:t>
      </w:r>
      <w:r>
        <w:rPr>
          <w:i/>
          <w:sz w:val="28"/>
          <w:szCs w:val="28"/>
          <w:shd w:val="clear" w:color="auto" w:fill="FFFFFF"/>
        </w:rPr>
        <w:t>dục mầm non, giáo dục phổ thông công lập</w:t>
      </w:r>
      <w:r>
        <w:rPr>
          <w:i/>
          <w:sz w:val="28"/>
          <w:szCs w:val="28"/>
          <w:lang w:val="nl-NL" w:eastAsia="vi-VN"/>
        </w:rPr>
        <w:t>; mức hỗ trợ học phí đối với trẻ em, học sinh dân lập, tư thục trên địa bàn tỉnh Cà Mau từ năm học 2025 - 2026</w:t>
      </w:r>
      <w:r>
        <w:rPr>
          <w:i/>
          <w:iCs/>
          <w:sz w:val="28"/>
          <w:szCs w:val="28"/>
          <w:lang w:val="nl-NL"/>
        </w:rPr>
        <w:t>.</w:t>
      </w:r>
    </w:p>
    <w:p w:rsidR="002B64D3" w:rsidRDefault="002B64D3" w:rsidP="002B64D3">
      <w:pPr>
        <w:spacing w:before="240" w:after="120"/>
        <w:ind w:firstLine="709"/>
        <w:jc w:val="both"/>
        <w:rPr>
          <w:b/>
          <w:bCs/>
          <w:sz w:val="28"/>
          <w:szCs w:val="28"/>
          <w:lang w:val="vi-VN"/>
        </w:rPr>
      </w:pPr>
    </w:p>
    <w:p w:rsidR="0080213F" w:rsidRDefault="00AF5018" w:rsidP="002B64D3">
      <w:pPr>
        <w:spacing w:before="240" w:after="120"/>
        <w:ind w:firstLine="709"/>
        <w:jc w:val="both"/>
        <w:rPr>
          <w:b/>
          <w:bCs/>
          <w:sz w:val="28"/>
          <w:szCs w:val="28"/>
        </w:rPr>
      </w:pPr>
      <w:r>
        <w:rPr>
          <w:b/>
          <w:bCs/>
          <w:sz w:val="28"/>
          <w:szCs w:val="28"/>
          <w:lang w:val="vi-VN"/>
        </w:rPr>
        <w:lastRenderedPageBreak/>
        <w:t>Điều 1.</w:t>
      </w:r>
      <w:r>
        <w:rPr>
          <w:b/>
          <w:bCs/>
          <w:sz w:val="28"/>
          <w:szCs w:val="28"/>
        </w:rPr>
        <w:t xml:space="preserve"> Phạm vi điều chỉnh </w:t>
      </w:r>
    </w:p>
    <w:p w:rsidR="0080213F" w:rsidRDefault="00AF5018" w:rsidP="002B64D3">
      <w:pPr>
        <w:spacing w:before="240" w:after="120"/>
        <w:ind w:firstLine="720"/>
        <w:jc w:val="both"/>
        <w:rPr>
          <w:iCs/>
          <w:sz w:val="28"/>
          <w:szCs w:val="28"/>
          <w:lang w:val="nl-NL"/>
        </w:rPr>
      </w:pPr>
      <w:r>
        <w:rPr>
          <w:iCs/>
          <w:sz w:val="28"/>
          <w:szCs w:val="28"/>
          <w:lang w:val="nl-NL"/>
        </w:rPr>
        <w:t>Nghị quyết này quy định mức học phí giáo dục mầm non, giáo dục phổ thông công lập và mức hỗ trợ học phí đối với trẻ em, học sinh dân lập, tư thục trên địa bàn tỉnh Cà Mau từ năm học 2025 – 2026 theo quy định tại</w:t>
      </w:r>
      <w:r>
        <w:rPr>
          <w:b/>
          <w:sz w:val="28"/>
          <w:szCs w:val="28"/>
        </w:rPr>
        <w:t xml:space="preserve"> </w:t>
      </w:r>
      <w:r>
        <w:rPr>
          <w:iCs/>
          <w:sz w:val="28"/>
          <w:szCs w:val="28"/>
          <w:lang w:val="nb-NO"/>
        </w:rPr>
        <w:t xml:space="preserve">điểm b, khoản 3 Điều 4; </w:t>
      </w:r>
      <w:r>
        <w:rPr>
          <w:sz w:val="28"/>
          <w:szCs w:val="28"/>
        </w:rPr>
        <w:t>khoản 5, 6, 7, 8 Điều 8; khoản 1 Điều 11; khoản 2 Điều 12</w:t>
      </w:r>
      <w:r>
        <w:rPr>
          <w:iCs/>
          <w:sz w:val="28"/>
          <w:szCs w:val="28"/>
          <w:lang w:val="nl-NL"/>
        </w:rPr>
        <w:t xml:space="preserve"> </w:t>
      </w:r>
      <w:r>
        <w:rPr>
          <w:sz w:val="28"/>
          <w:szCs w:val="28"/>
        </w:rPr>
        <w:t xml:space="preserve">Nghị định số 238/2025/NĐ-CP ngày 03 tháng 9 năm 2025 của Chính phủ </w:t>
      </w:r>
      <w:r>
        <w:rPr>
          <w:rStyle w:val="Emphasis"/>
          <w:i w:val="0"/>
          <w:sz w:val="28"/>
          <w:szCs w:val="28"/>
        </w:rPr>
        <w:t>quy định về chính sách học phí, miễn, giảm, hỗ trợ học phí, hỗ trợ chi phí học tập và giá dịch vụ trong lĩnh vực giáo dục, đào tạo.</w:t>
      </w:r>
    </w:p>
    <w:p w:rsidR="0080213F" w:rsidRDefault="00AF5018" w:rsidP="002B64D3">
      <w:pPr>
        <w:spacing w:before="240"/>
        <w:ind w:firstLine="709"/>
        <w:jc w:val="both"/>
        <w:rPr>
          <w:sz w:val="28"/>
          <w:szCs w:val="28"/>
        </w:rPr>
      </w:pPr>
      <w:r>
        <w:rPr>
          <w:b/>
          <w:bCs/>
          <w:sz w:val="28"/>
          <w:szCs w:val="28"/>
        </w:rPr>
        <w:t>Điều 2. Đối tượng áp dụng</w:t>
      </w:r>
      <w:r>
        <w:rPr>
          <w:sz w:val="28"/>
          <w:szCs w:val="28"/>
        </w:rPr>
        <w:t xml:space="preserve"> </w:t>
      </w:r>
    </w:p>
    <w:p w:rsidR="0080213F" w:rsidRDefault="00AF5018" w:rsidP="002B64D3">
      <w:pPr>
        <w:spacing w:before="240"/>
        <w:ind w:firstLine="709"/>
        <w:jc w:val="both"/>
        <w:rPr>
          <w:sz w:val="28"/>
          <w:szCs w:val="28"/>
        </w:rPr>
      </w:pPr>
      <w:r>
        <w:rPr>
          <w:sz w:val="28"/>
          <w:szCs w:val="28"/>
        </w:rPr>
        <w:t xml:space="preserve">1. Trẻ em mầm non, học sinh phổ thông, người học chương trình giáo dục phổ thông tại cơ sở giáo dục mầm non, giáo dục phổ thông, </w:t>
      </w:r>
      <w:r>
        <w:rPr>
          <w:sz w:val="28"/>
          <w:szCs w:val="28"/>
          <w:shd w:val="clear" w:color="auto" w:fill="FFFFFF"/>
        </w:rPr>
        <w:t>cơ sở giáo dục thường xuyên công lập</w:t>
      </w:r>
      <w:r>
        <w:rPr>
          <w:sz w:val="28"/>
          <w:szCs w:val="28"/>
        </w:rPr>
        <w:t xml:space="preserve"> và </w:t>
      </w:r>
      <w:r>
        <w:rPr>
          <w:sz w:val="28"/>
          <w:szCs w:val="28"/>
          <w:shd w:val="clear" w:color="auto" w:fill="FFFFFF"/>
        </w:rPr>
        <w:t xml:space="preserve">cơ sở giáo </w:t>
      </w:r>
      <w:r>
        <w:rPr>
          <w:spacing w:val="-4"/>
          <w:sz w:val="28"/>
          <w:szCs w:val="28"/>
          <w:shd w:val="clear" w:color="auto" w:fill="FFFFFF"/>
        </w:rPr>
        <w:t>dục dân lập, tư thục</w:t>
      </w:r>
      <w:r>
        <w:rPr>
          <w:spacing w:val="-4"/>
          <w:sz w:val="28"/>
          <w:szCs w:val="28"/>
        </w:rPr>
        <w:t xml:space="preserve"> trên địa bàn tỉnh Cà Mau.</w:t>
      </w:r>
    </w:p>
    <w:p w:rsidR="0080213F" w:rsidRDefault="00AF5018" w:rsidP="002B64D3">
      <w:pPr>
        <w:spacing w:before="240"/>
        <w:ind w:firstLine="709"/>
        <w:jc w:val="both"/>
        <w:rPr>
          <w:sz w:val="28"/>
          <w:szCs w:val="28"/>
        </w:rPr>
      </w:pPr>
      <w:r>
        <w:rPr>
          <w:sz w:val="28"/>
          <w:szCs w:val="28"/>
        </w:rPr>
        <w:t xml:space="preserve">2. Cơ sở giáo dục công lập chưa tự đảm bảo chi thường xuyên; </w:t>
      </w:r>
      <w:r>
        <w:rPr>
          <w:sz w:val="28"/>
          <w:szCs w:val="28"/>
          <w:shd w:val="clear" w:color="auto" w:fill="FFFFFF"/>
        </w:rPr>
        <w:t>cơ sở giáo dục dân lập, tư thục</w:t>
      </w:r>
      <w:r>
        <w:rPr>
          <w:sz w:val="28"/>
          <w:szCs w:val="28"/>
        </w:rPr>
        <w:t xml:space="preserve"> trên địa bàn tỉnh Cà Mau.</w:t>
      </w:r>
    </w:p>
    <w:p w:rsidR="0080213F" w:rsidRDefault="00AF5018" w:rsidP="002B64D3">
      <w:pPr>
        <w:spacing w:before="240"/>
        <w:ind w:firstLine="709"/>
        <w:jc w:val="both"/>
        <w:rPr>
          <w:spacing w:val="-8"/>
          <w:sz w:val="28"/>
          <w:szCs w:val="28"/>
        </w:rPr>
      </w:pPr>
      <w:r>
        <w:rPr>
          <w:sz w:val="28"/>
          <w:szCs w:val="28"/>
        </w:rPr>
        <w:t xml:space="preserve">3. </w:t>
      </w:r>
      <w:r>
        <w:rPr>
          <w:spacing w:val="-8"/>
          <w:sz w:val="28"/>
          <w:szCs w:val="28"/>
        </w:rPr>
        <w:t>Các cơ quan, tổ chức, cá nhân có liên quan đến quy định tại Nghị quyết này.</w:t>
      </w:r>
    </w:p>
    <w:p w:rsidR="0080213F" w:rsidRDefault="00AF5018" w:rsidP="002B64D3">
      <w:pPr>
        <w:spacing w:before="240" w:after="120"/>
        <w:ind w:firstLine="709"/>
        <w:jc w:val="both"/>
        <w:rPr>
          <w:b/>
          <w:sz w:val="28"/>
          <w:szCs w:val="28"/>
        </w:rPr>
      </w:pPr>
      <w:bookmarkStart w:id="3" w:name="_Hlk84662096"/>
      <w:r>
        <w:rPr>
          <w:b/>
          <w:sz w:val="28"/>
          <w:szCs w:val="28"/>
        </w:rPr>
        <w:t xml:space="preserve">Điều 3. Mức học phí từ </w:t>
      </w:r>
      <w:r>
        <w:rPr>
          <w:b/>
          <w:bCs/>
          <w:sz w:val="28"/>
          <w:szCs w:val="28"/>
        </w:rPr>
        <w:t>năm học 2025 - 2026</w:t>
      </w:r>
      <w:r>
        <w:rPr>
          <w:b/>
          <w:sz w:val="28"/>
          <w:szCs w:val="28"/>
        </w:rPr>
        <w:t xml:space="preserve"> trở đi đối với cơ sở giáo dục mầm non, giáo dục phổ thông, giáo dục thường xuyên công lập chưa tự đảm bảo chi thường xuyên </w:t>
      </w:r>
    </w:p>
    <w:p w:rsidR="0080213F" w:rsidRDefault="00AF5018" w:rsidP="002B64D3">
      <w:pPr>
        <w:spacing w:before="240" w:after="120"/>
        <w:ind w:firstLine="720"/>
        <w:jc w:val="both"/>
        <w:rPr>
          <w:bCs/>
          <w:sz w:val="28"/>
          <w:szCs w:val="28"/>
        </w:rPr>
      </w:pPr>
      <w:r>
        <w:rPr>
          <w:bCs/>
          <w:sz w:val="28"/>
          <w:szCs w:val="28"/>
        </w:rPr>
        <w:t>1. Mức học phí theo hình thức học trực tiếp:</w:t>
      </w:r>
    </w:p>
    <w:p w:rsidR="0080213F" w:rsidRDefault="00AF5018" w:rsidP="002B64D3">
      <w:pPr>
        <w:spacing w:before="240" w:after="240"/>
        <w:ind w:firstLine="720"/>
        <w:jc w:val="right"/>
        <w:rPr>
          <w:i/>
          <w:iCs/>
          <w:sz w:val="28"/>
          <w:szCs w:val="28"/>
        </w:rPr>
      </w:pPr>
      <w:r>
        <w:rPr>
          <w:i/>
          <w:iCs/>
          <w:sz w:val="28"/>
          <w:szCs w:val="28"/>
        </w:rPr>
        <w:t>Đơn vị: đồng/người học/tháng</w:t>
      </w:r>
    </w:p>
    <w:tbl>
      <w:tblPr>
        <w:tblW w:w="895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3685"/>
        <w:gridCol w:w="2155"/>
        <w:gridCol w:w="2268"/>
      </w:tblGrid>
      <w:tr w:rsidR="0080213F">
        <w:tc>
          <w:tcPr>
            <w:tcW w:w="851" w:type="dxa"/>
            <w:shd w:val="clear" w:color="auto" w:fill="auto"/>
          </w:tcPr>
          <w:p w:rsidR="0080213F" w:rsidRDefault="00AF5018" w:rsidP="002B64D3">
            <w:pPr>
              <w:spacing w:before="160" w:after="160"/>
              <w:jc w:val="center"/>
              <w:rPr>
                <w:b/>
                <w:iCs/>
                <w:sz w:val="28"/>
                <w:szCs w:val="28"/>
              </w:rPr>
            </w:pPr>
            <w:r>
              <w:rPr>
                <w:b/>
                <w:iCs/>
                <w:sz w:val="28"/>
                <w:szCs w:val="28"/>
              </w:rPr>
              <w:t>TT</w:t>
            </w:r>
          </w:p>
        </w:tc>
        <w:tc>
          <w:tcPr>
            <w:tcW w:w="3685" w:type="dxa"/>
            <w:shd w:val="clear" w:color="auto" w:fill="auto"/>
          </w:tcPr>
          <w:p w:rsidR="0080213F" w:rsidRDefault="00AF5018" w:rsidP="002B64D3">
            <w:pPr>
              <w:spacing w:before="160" w:after="160"/>
              <w:jc w:val="center"/>
              <w:rPr>
                <w:b/>
                <w:iCs/>
                <w:sz w:val="28"/>
                <w:szCs w:val="28"/>
              </w:rPr>
            </w:pPr>
            <w:r>
              <w:rPr>
                <w:b/>
                <w:iCs/>
                <w:sz w:val="28"/>
                <w:szCs w:val="28"/>
              </w:rPr>
              <w:t>Cấp học</w:t>
            </w:r>
          </w:p>
        </w:tc>
        <w:tc>
          <w:tcPr>
            <w:tcW w:w="2155" w:type="dxa"/>
            <w:shd w:val="clear" w:color="auto" w:fill="auto"/>
          </w:tcPr>
          <w:p w:rsidR="0080213F" w:rsidRDefault="00AF5018" w:rsidP="002B64D3">
            <w:pPr>
              <w:spacing w:before="160" w:after="160"/>
              <w:jc w:val="center"/>
              <w:rPr>
                <w:b/>
                <w:iCs/>
                <w:sz w:val="28"/>
                <w:szCs w:val="28"/>
              </w:rPr>
            </w:pPr>
            <w:r>
              <w:rPr>
                <w:b/>
                <w:bCs/>
                <w:sz w:val="28"/>
                <w:szCs w:val="28"/>
              </w:rPr>
              <w:t>Phường</w:t>
            </w:r>
          </w:p>
        </w:tc>
        <w:tc>
          <w:tcPr>
            <w:tcW w:w="2268" w:type="dxa"/>
            <w:shd w:val="clear" w:color="auto" w:fill="auto"/>
          </w:tcPr>
          <w:p w:rsidR="0080213F" w:rsidRDefault="00AF5018" w:rsidP="002B64D3">
            <w:pPr>
              <w:spacing w:before="160" w:after="160"/>
              <w:jc w:val="center"/>
              <w:rPr>
                <w:b/>
                <w:iCs/>
                <w:sz w:val="28"/>
                <w:szCs w:val="28"/>
              </w:rPr>
            </w:pPr>
            <w:r>
              <w:rPr>
                <w:b/>
                <w:bCs/>
                <w:sz w:val="28"/>
                <w:szCs w:val="28"/>
              </w:rPr>
              <w:t>Xã</w:t>
            </w:r>
          </w:p>
        </w:tc>
      </w:tr>
      <w:tr w:rsidR="0080213F">
        <w:tc>
          <w:tcPr>
            <w:tcW w:w="851" w:type="dxa"/>
            <w:shd w:val="clear" w:color="auto" w:fill="auto"/>
          </w:tcPr>
          <w:p w:rsidR="0080213F" w:rsidRDefault="00AF5018" w:rsidP="002B64D3">
            <w:pPr>
              <w:spacing w:before="160" w:after="160"/>
              <w:jc w:val="center"/>
              <w:rPr>
                <w:iCs/>
                <w:sz w:val="28"/>
                <w:szCs w:val="28"/>
              </w:rPr>
            </w:pPr>
            <w:r>
              <w:rPr>
                <w:iCs/>
                <w:sz w:val="28"/>
                <w:szCs w:val="28"/>
              </w:rPr>
              <w:t>1</w:t>
            </w:r>
          </w:p>
        </w:tc>
        <w:tc>
          <w:tcPr>
            <w:tcW w:w="3685" w:type="dxa"/>
            <w:shd w:val="clear" w:color="auto" w:fill="auto"/>
          </w:tcPr>
          <w:p w:rsidR="0080213F" w:rsidRDefault="00AF5018" w:rsidP="002B64D3">
            <w:pPr>
              <w:spacing w:before="160" w:after="160"/>
              <w:jc w:val="both"/>
              <w:rPr>
                <w:iCs/>
                <w:sz w:val="28"/>
                <w:szCs w:val="28"/>
              </w:rPr>
            </w:pPr>
            <w:r>
              <w:rPr>
                <w:iCs/>
                <w:sz w:val="28"/>
                <w:szCs w:val="28"/>
              </w:rPr>
              <w:t>Mầm non 01 buổi</w:t>
            </w:r>
          </w:p>
        </w:tc>
        <w:tc>
          <w:tcPr>
            <w:tcW w:w="2155" w:type="dxa"/>
            <w:shd w:val="clear" w:color="auto" w:fill="auto"/>
          </w:tcPr>
          <w:p w:rsidR="0080213F" w:rsidRDefault="00AF5018" w:rsidP="002B64D3">
            <w:pPr>
              <w:spacing w:before="160" w:after="160"/>
              <w:jc w:val="center"/>
              <w:rPr>
                <w:sz w:val="28"/>
                <w:szCs w:val="28"/>
              </w:rPr>
            </w:pPr>
            <w:r>
              <w:rPr>
                <w:sz w:val="28"/>
                <w:szCs w:val="28"/>
              </w:rPr>
              <w:t>300.000</w:t>
            </w:r>
          </w:p>
        </w:tc>
        <w:tc>
          <w:tcPr>
            <w:tcW w:w="2268" w:type="dxa"/>
            <w:shd w:val="clear" w:color="auto" w:fill="auto"/>
          </w:tcPr>
          <w:p w:rsidR="0080213F" w:rsidRDefault="00AF5018" w:rsidP="002B64D3">
            <w:pPr>
              <w:spacing w:before="160" w:after="160"/>
              <w:jc w:val="center"/>
              <w:rPr>
                <w:sz w:val="28"/>
                <w:szCs w:val="28"/>
              </w:rPr>
            </w:pPr>
            <w:r>
              <w:rPr>
                <w:sz w:val="28"/>
                <w:szCs w:val="28"/>
              </w:rPr>
              <w:t>200.000</w:t>
            </w:r>
          </w:p>
        </w:tc>
      </w:tr>
      <w:tr w:rsidR="0080213F">
        <w:tc>
          <w:tcPr>
            <w:tcW w:w="851" w:type="dxa"/>
            <w:shd w:val="clear" w:color="auto" w:fill="auto"/>
          </w:tcPr>
          <w:p w:rsidR="0080213F" w:rsidRDefault="00AF5018" w:rsidP="002B64D3">
            <w:pPr>
              <w:spacing w:before="160" w:after="160"/>
              <w:jc w:val="center"/>
              <w:rPr>
                <w:iCs/>
                <w:sz w:val="28"/>
                <w:szCs w:val="28"/>
              </w:rPr>
            </w:pPr>
            <w:r>
              <w:rPr>
                <w:iCs/>
                <w:sz w:val="28"/>
                <w:szCs w:val="28"/>
              </w:rPr>
              <w:t>2</w:t>
            </w:r>
          </w:p>
        </w:tc>
        <w:tc>
          <w:tcPr>
            <w:tcW w:w="3685" w:type="dxa"/>
            <w:shd w:val="clear" w:color="auto" w:fill="auto"/>
          </w:tcPr>
          <w:p w:rsidR="0080213F" w:rsidRDefault="00AF5018" w:rsidP="002B64D3">
            <w:pPr>
              <w:spacing w:before="160" w:after="160"/>
              <w:jc w:val="both"/>
              <w:rPr>
                <w:iCs/>
                <w:sz w:val="28"/>
                <w:szCs w:val="28"/>
              </w:rPr>
            </w:pPr>
            <w:r>
              <w:rPr>
                <w:iCs/>
                <w:sz w:val="28"/>
                <w:szCs w:val="28"/>
              </w:rPr>
              <w:t>Mầm non 02 buổi</w:t>
            </w:r>
          </w:p>
        </w:tc>
        <w:tc>
          <w:tcPr>
            <w:tcW w:w="2155" w:type="dxa"/>
            <w:shd w:val="clear" w:color="auto" w:fill="auto"/>
          </w:tcPr>
          <w:p w:rsidR="0080213F" w:rsidRDefault="00AF5018" w:rsidP="002B64D3">
            <w:pPr>
              <w:spacing w:before="160" w:after="160"/>
              <w:jc w:val="center"/>
              <w:rPr>
                <w:sz w:val="28"/>
                <w:szCs w:val="28"/>
              </w:rPr>
            </w:pPr>
            <w:r>
              <w:rPr>
                <w:sz w:val="28"/>
                <w:szCs w:val="28"/>
              </w:rPr>
              <w:t>400.000</w:t>
            </w:r>
          </w:p>
        </w:tc>
        <w:tc>
          <w:tcPr>
            <w:tcW w:w="2268" w:type="dxa"/>
            <w:shd w:val="clear" w:color="auto" w:fill="auto"/>
          </w:tcPr>
          <w:p w:rsidR="0080213F" w:rsidRDefault="00AF5018" w:rsidP="002B64D3">
            <w:pPr>
              <w:spacing w:before="160" w:after="160"/>
              <w:jc w:val="center"/>
              <w:rPr>
                <w:sz w:val="28"/>
                <w:szCs w:val="28"/>
              </w:rPr>
            </w:pPr>
            <w:r>
              <w:rPr>
                <w:sz w:val="28"/>
                <w:szCs w:val="28"/>
              </w:rPr>
              <w:t>300.000</w:t>
            </w:r>
          </w:p>
        </w:tc>
      </w:tr>
      <w:tr w:rsidR="0080213F">
        <w:tc>
          <w:tcPr>
            <w:tcW w:w="851" w:type="dxa"/>
            <w:shd w:val="clear" w:color="auto" w:fill="auto"/>
          </w:tcPr>
          <w:p w:rsidR="0080213F" w:rsidRDefault="00AF5018" w:rsidP="002B64D3">
            <w:pPr>
              <w:spacing w:before="160" w:after="160"/>
              <w:jc w:val="center"/>
              <w:rPr>
                <w:iCs/>
                <w:sz w:val="28"/>
                <w:szCs w:val="28"/>
              </w:rPr>
            </w:pPr>
            <w:r>
              <w:rPr>
                <w:iCs/>
                <w:sz w:val="28"/>
                <w:szCs w:val="28"/>
              </w:rPr>
              <w:t>3</w:t>
            </w:r>
          </w:p>
        </w:tc>
        <w:tc>
          <w:tcPr>
            <w:tcW w:w="3685" w:type="dxa"/>
            <w:shd w:val="clear" w:color="auto" w:fill="auto"/>
          </w:tcPr>
          <w:p w:rsidR="0080213F" w:rsidRDefault="00AF5018" w:rsidP="002B64D3">
            <w:pPr>
              <w:spacing w:before="160" w:after="160"/>
              <w:jc w:val="both"/>
              <w:rPr>
                <w:iCs/>
                <w:sz w:val="28"/>
                <w:szCs w:val="28"/>
              </w:rPr>
            </w:pPr>
            <w:r>
              <w:rPr>
                <w:bCs/>
                <w:sz w:val="28"/>
                <w:szCs w:val="28"/>
              </w:rPr>
              <w:t>Tiểu học 01 buổi</w:t>
            </w:r>
          </w:p>
        </w:tc>
        <w:tc>
          <w:tcPr>
            <w:tcW w:w="2155" w:type="dxa"/>
            <w:shd w:val="clear" w:color="auto" w:fill="auto"/>
          </w:tcPr>
          <w:p w:rsidR="0080213F" w:rsidRDefault="00AF5018" w:rsidP="002B64D3">
            <w:pPr>
              <w:spacing w:before="160" w:after="160"/>
              <w:jc w:val="center"/>
              <w:rPr>
                <w:sz w:val="28"/>
                <w:szCs w:val="28"/>
              </w:rPr>
            </w:pPr>
            <w:r>
              <w:rPr>
                <w:sz w:val="28"/>
                <w:szCs w:val="28"/>
              </w:rPr>
              <w:t>300.000</w:t>
            </w:r>
          </w:p>
        </w:tc>
        <w:tc>
          <w:tcPr>
            <w:tcW w:w="2268" w:type="dxa"/>
            <w:shd w:val="clear" w:color="auto" w:fill="auto"/>
          </w:tcPr>
          <w:p w:rsidR="0080213F" w:rsidRDefault="00AF5018" w:rsidP="002B64D3">
            <w:pPr>
              <w:spacing w:before="160" w:after="160"/>
              <w:jc w:val="center"/>
              <w:rPr>
                <w:sz w:val="28"/>
                <w:szCs w:val="28"/>
              </w:rPr>
            </w:pPr>
            <w:r>
              <w:rPr>
                <w:sz w:val="28"/>
                <w:szCs w:val="28"/>
              </w:rPr>
              <w:t>200.000</w:t>
            </w:r>
          </w:p>
        </w:tc>
      </w:tr>
      <w:tr w:rsidR="0080213F">
        <w:tc>
          <w:tcPr>
            <w:tcW w:w="851" w:type="dxa"/>
            <w:shd w:val="clear" w:color="auto" w:fill="auto"/>
          </w:tcPr>
          <w:p w:rsidR="0080213F" w:rsidRDefault="00AF5018" w:rsidP="002B64D3">
            <w:pPr>
              <w:spacing w:before="160" w:after="160"/>
              <w:jc w:val="center"/>
              <w:rPr>
                <w:iCs/>
                <w:sz w:val="28"/>
                <w:szCs w:val="28"/>
              </w:rPr>
            </w:pPr>
            <w:r>
              <w:rPr>
                <w:iCs/>
                <w:sz w:val="28"/>
                <w:szCs w:val="28"/>
              </w:rPr>
              <w:t>4</w:t>
            </w:r>
          </w:p>
        </w:tc>
        <w:tc>
          <w:tcPr>
            <w:tcW w:w="3685" w:type="dxa"/>
            <w:shd w:val="clear" w:color="auto" w:fill="auto"/>
          </w:tcPr>
          <w:p w:rsidR="0080213F" w:rsidRDefault="00AF5018" w:rsidP="002B64D3">
            <w:pPr>
              <w:spacing w:before="160" w:after="160"/>
              <w:jc w:val="both"/>
              <w:rPr>
                <w:iCs/>
                <w:sz w:val="28"/>
                <w:szCs w:val="28"/>
              </w:rPr>
            </w:pPr>
            <w:r>
              <w:rPr>
                <w:bCs/>
                <w:sz w:val="28"/>
                <w:szCs w:val="28"/>
              </w:rPr>
              <w:t>Tiểu học 02 buổi</w:t>
            </w:r>
          </w:p>
        </w:tc>
        <w:tc>
          <w:tcPr>
            <w:tcW w:w="2155" w:type="dxa"/>
            <w:shd w:val="clear" w:color="auto" w:fill="auto"/>
          </w:tcPr>
          <w:p w:rsidR="0080213F" w:rsidRDefault="00AF5018" w:rsidP="002B64D3">
            <w:pPr>
              <w:spacing w:before="160" w:after="160"/>
              <w:jc w:val="center"/>
              <w:rPr>
                <w:sz w:val="28"/>
                <w:szCs w:val="28"/>
              </w:rPr>
            </w:pPr>
            <w:r>
              <w:rPr>
                <w:sz w:val="28"/>
                <w:szCs w:val="28"/>
              </w:rPr>
              <w:t>400.000</w:t>
            </w:r>
          </w:p>
        </w:tc>
        <w:tc>
          <w:tcPr>
            <w:tcW w:w="2268" w:type="dxa"/>
            <w:shd w:val="clear" w:color="auto" w:fill="auto"/>
          </w:tcPr>
          <w:p w:rsidR="0080213F" w:rsidRDefault="00AF5018" w:rsidP="002B64D3">
            <w:pPr>
              <w:spacing w:before="160" w:after="160"/>
              <w:jc w:val="center"/>
              <w:rPr>
                <w:sz w:val="28"/>
                <w:szCs w:val="28"/>
              </w:rPr>
            </w:pPr>
            <w:r>
              <w:rPr>
                <w:sz w:val="28"/>
                <w:szCs w:val="28"/>
              </w:rPr>
              <w:t>300.000</w:t>
            </w:r>
          </w:p>
        </w:tc>
      </w:tr>
      <w:tr w:rsidR="0080213F">
        <w:tc>
          <w:tcPr>
            <w:tcW w:w="851" w:type="dxa"/>
            <w:shd w:val="clear" w:color="auto" w:fill="auto"/>
          </w:tcPr>
          <w:p w:rsidR="0080213F" w:rsidRDefault="00AF5018" w:rsidP="002B64D3">
            <w:pPr>
              <w:spacing w:before="160" w:after="160"/>
              <w:jc w:val="center"/>
              <w:rPr>
                <w:iCs/>
                <w:sz w:val="28"/>
                <w:szCs w:val="28"/>
              </w:rPr>
            </w:pPr>
            <w:r>
              <w:rPr>
                <w:iCs/>
                <w:sz w:val="28"/>
                <w:szCs w:val="28"/>
              </w:rPr>
              <w:t>5</w:t>
            </w:r>
          </w:p>
        </w:tc>
        <w:tc>
          <w:tcPr>
            <w:tcW w:w="3685" w:type="dxa"/>
            <w:shd w:val="clear" w:color="auto" w:fill="auto"/>
          </w:tcPr>
          <w:p w:rsidR="0080213F" w:rsidRDefault="00AF5018" w:rsidP="002B64D3">
            <w:pPr>
              <w:spacing w:before="160" w:after="160"/>
              <w:jc w:val="both"/>
              <w:rPr>
                <w:iCs/>
                <w:sz w:val="28"/>
                <w:szCs w:val="28"/>
              </w:rPr>
            </w:pPr>
            <w:r>
              <w:rPr>
                <w:iCs/>
                <w:sz w:val="28"/>
                <w:szCs w:val="28"/>
              </w:rPr>
              <w:t xml:space="preserve">Trung học cơ sở </w:t>
            </w:r>
            <w:r>
              <w:rPr>
                <w:bCs/>
                <w:sz w:val="28"/>
                <w:szCs w:val="28"/>
              </w:rPr>
              <w:t>01 buổi</w:t>
            </w:r>
          </w:p>
        </w:tc>
        <w:tc>
          <w:tcPr>
            <w:tcW w:w="2155" w:type="dxa"/>
            <w:shd w:val="clear" w:color="auto" w:fill="auto"/>
          </w:tcPr>
          <w:p w:rsidR="0080213F" w:rsidRDefault="00AF5018" w:rsidP="002B64D3">
            <w:pPr>
              <w:spacing w:before="160" w:after="160"/>
              <w:jc w:val="center"/>
              <w:rPr>
                <w:sz w:val="28"/>
                <w:szCs w:val="28"/>
              </w:rPr>
            </w:pPr>
            <w:r>
              <w:rPr>
                <w:sz w:val="28"/>
                <w:szCs w:val="28"/>
              </w:rPr>
              <w:t>350.000</w:t>
            </w:r>
          </w:p>
        </w:tc>
        <w:tc>
          <w:tcPr>
            <w:tcW w:w="2268" w:type="dxa"/>
            <w:shd w:val="clear" w:color="auto" w:fill="auto"/>
          </w:tcPr>
          <w:p w:rsidR="0080213F" w:rsidRDefault="00AF5018" w:rsidP="002B64D3">
            <w:pPr>
              <w:spacing w:before="160" w:after="160"/>
              <w:jc w:val="center"/>
              <w:rPr>
                <w:sz w:val="28"/>
                <w:szCs w:val="28"/>
              </w:rPr>
            </w:pPr>
            <w:r>
              <w:rPr>
                <w:sz w:val="28"/>
                <w:szCs w:val="28"/>
              </w:rPr>
              <w:t>250.000</w:t>
            </w:r>
          </w:p>
        </w:tc>
      </w:tr>
      <w:tr w:rsidR="0080213F">
        <w:tc>
          <w:tcPr>
            <w:tcW w:w="851" w:type="dxa"/>
            <w:shd w:val="clear" w:color="auto" w:fill="auto"/>
          </w:tcPr>
          <w:p w:rsidR="0080213F" w:rsidRDefault="00AF5018" w:rsidP="002B64D3">
            <w:pPr>
              <w:spacing w:before="160" w:after="160"/>
              <w:jc w:val="center"/>
              <w:rPr>
                <w:iCs/>
                <w:sz w:val="28"/>
                <w:szCs w:val="28"/>
              </w:rPr>
            </w:pPr>
            <w:r>
              <w:rPr>
                <w:iCs/>
                <w:sz w:val="28"/>
                <w:szCs w:val="28"/>
              </w:rPr>
              <w:t>6</w:t>
            </w:r>
          </w:p>
        </w:tc>
        <w:tc>
          <w:tcPr>
            <w:tcW w:w="3685" w:type="dxa"/>
            <w:shd w:val="clear" w:color="auto" w:fill="auto"/>
          </w:tcPr>
          <w:p w:rsidR="0080213F" w:rsidRDefault="00AF5018" w:rsidP="002B64D3">
            <w:pPr>
              <w:spacing w:before="160" w:after="160"/>
              <w:jc w:val="both"/>
              <w:rPr>
                <w:iCs/>
                <w:sz w:val="28"/>
                <w:szCs w:val="28"/>
              </w:rPr>
            </w:pPr>
            <w:r>
              <w:rPr>
                <w:bCs/>
                <w:sz w:val="28"/>
                <w:szCs w:val="28"/>
              </w:rPr>
              <w:t>Trung học cơ sở 02 buổi</w:t>
            </w:r>
          </w:p>
        </w:tc>
        <w:tc>
          <w:tcPr>
            <w:tcW w:w="2155" w:type="dxa"/>
            <w:shd w:val="clear" w:color="auto" w:fill="auto"/>
          </w:tcPr>
          <w:p w:rsidR="0080213F" w:rsidRDefault="00AF5018" w:rsidP="002B64D3">
            <w:pPr>
              <w:spacing w:before="160" w:after="160"/>
              <w:jc w:val="center"/>
              <w:rPr>
                <w:sz w:val="28"/>
                <w:szCs w:val="28"/>
              </w:rPr>
            </w:pPr>
            <w:r>
              <w:rPr>
                <w:sz w:val="28"/>
                <w:szCs w:val="28"/>
              </w:rPr>
              <w:t>450.000</w:t>
            </w:r>
          </w:p>
        </w:tc>
        <w:tc>
          <w:tcPr>
            <w:tcW w:w="2268" w:type="dxa"/>
            <w:shd w:val="clear" w:color="auto" w:fill="auto"/>
          </w:tcPr>
          <w:p w:rsidR="0080213F" w:rsidRDefault="00AF5018" w:rsidP="002B64D3">
            <w:pPr>
              <w:spacing w:before="160" w:after="160"/>
              <w:jc w:val="center"/>
              <w:rPr>
                <w:sz w:val="28"/>
                <w:szCs w:val="28"/>
              </w:rPr>
            </w:pPr>
            <w:r>
              <w:rPr>
                <w:sz w:val="28"/>
                <w:szCs w:val="28"/>
              </w:rPr>
              <w:t>350.000</w:t>
            </w:r>
          </w:p>
        </w:tc>
      </w:tr>
      <w:tr w:rsidR="0080213F">
        <w:tc>
          <w:tcPr>
            <w:tcW w:w="851" w:type="dxa"/>
            <w:shd w:val="clear" w:color="auto" w:fill="auto"/>
          </w:tcPr>
          <w:p w:rsidR="0080213F" w:rsidRDefault="00AF5018" w:rsidP="002B64D3">
            <w:pPr>
              <w:spacing w:before="160" w:after="160"/>
              <w:jc w:val="center"/>
              <w:rPr>
                <w:iCs/>
                <w:sz w:val="28"/>
                <w:szCs w:val="28"/>
              </w:rPr>
            </w:pPr>
            <w:r>
              <w:rPr>
                <w:iCs/>
                <w:sz w:val="28"/>
                <w:szCs w:val="28"/>
              </w:rPr>
              <w:t>7</w:t>
            </w:r>
          </w:p>
        </w:tc>
        <w:tc>
          <w:tcPr>
            <w:tcW w:w="3685" w:type="dxa"/>
            <w:shd w:val="clear" w:color="auto" w:fill="auto"/>
          </w:tcPr>
          <w:p w:rsidR="0080213F" w:rsidRDefault="00AF5018" w:rsidP="002B64D3">
            <w:pPr>
              <w:spacing w:before="160" w:after="160"/>
              <w:jc w:val="both"/>
              <w:rPr>
                <w:iCs/>
                <w:sz w:val="28"/>
                <w:szCs w:val="28"/>
              </w:rPr>
            </w:pPr>
            <w:r>
              <w:rPr>
                <w:iCs/>
                <w:sz w:val="28"/>
                <w:szCs w:val="28"/>
              </w:rPr>
              <w:t xml:space="preserve">Trung học phổ thông </w:t>
            </w:r>
            <w:r>
              <w:rPr>
                <w:bCs/>
                <w:sz w:val="28"/>
                <w:szCs w:val="28"/>
              </w:rPr>
              <w:t>01 buổi</w:t>
            </w:r>
          </w:p>
        </w:tc>
        <w:tc>
          <w:tcPr>
            <w:tcW w:w="2155" w:type="dxa"/>
            <w:shd w:val="clear" w:color="auto" w:fill="auto"/>
          </w:tcPr>
          <w:p w:rsidR="0080213F" w:rsidRDefault="00AF5018" w:rsidP="002B64D3">
            <w:pPr>
              <w:spacing w:before="160" w:after="160"/>
              <w:jc w:val="center"/>
              <w:rPr>
                <w:sz w:val="28"/>
                <w:szCs w:val="28"/>
              </w:rPr>
            </w:pPr>
            <w:r>
              <w:rPr>
                <w:sz w:val="28"/>
                <w:szCs w:val="28"/>
              </w:rPr>
              <w:t>380.000</w:t>
            </w:r>
          </w:p>
        </w:tc>
        <w:tc>
          <w:tcPr>
            <w:tcW w:w="2268" w:type="dxa"/>
            <w:shd w:val="clear" w:color="auto" w:fill="auto"/>
          </w:tcPr>
          <w:p w:rsidR="0080213F" w:rsidRDefault="00AF5018" w:rsidP="002B64D3">
            <w:pPr>
              <w:spacing w:before="160" w:after="160"/>
              <w:jc w:val="center"/>
              <w:rPr>
                <w:sz w:val="28"/>
                <w:szCs w:val="28"/>
              </w:rPr>
            </w:pPr>
            <w:r>
              <w:rPr>
                <w:sz w:val="28"/>
                <w:szCs w:val="28"/>
              </w:rPr>
              <w:t>280.000</w:t>
            </w:r>
          </w:p>
        </w:tc>
      </w:tr>
      <w:tr w:rsidR="0080213F">
        <w:tc>
          <w:tcPr>
            <w:tcW w:w="851" w:type="dxa"/>
            <w:shd w:val="clear" w:color="auto" w:fill="auto"/>
          </w:tcPr>
          <w:p w:rsidR="0080213F" w:rsidRDefault="00AF5018" w:rsidP="002B64D3">
            <w:pPr>
              <w:spacing w:before="160" w:after="160"/>
              <w:jc w:val="center"/>
              <w:rPr>
                <w:iCs/>
                <w:sz w:val="28"/>
                <w:szCs w:val="28"/>
              </w:rPr>
            </w:pPr>
            <w:r>
              <w:rPr>
                <w:iCs/>
                <w:sz w:val="28"/>
                <w:szCs w:val="28"/>
              </w:rPr>
              <w:lastRenderedPageBreak/>
              <w:t>8</w:t>
            </w:r>
          </w:p>
        </w:tc>
        <w:tc>
          <w:tcPr>
            <w:tcW w:w="3685" w:type="dxa"/>
            <w:shd w:val="clear" w:color="auto" w:fill="auto"/>
          </w:tcPr>
          <w:p w:rsidR="0080213F" w:rsidRDefault="00AF5018" w:rsidP="002B64D3">
            <w:pPr>
              <w:spacing w:before="160" w:after="160"/>
              <w:jc w:val="both"/>
              <w:rPr>
                <w:iCs/>
                <w:sz w:val="28"/>
                <w:szCs w:val="28"/>
              </w:rPr>
            </w:pPr>
            <w:r>
              <w:rPr>
                <w:bCs/>
                <w:sz w:val="28"/>
                <w:szCs w:val="28"/>
              </w:rPr>
              <w:t>Trung học phổ thông 02 buổi</w:t>
            </w:r>
          </w:p>
        </w:tc>
        <w:tc>
          <w:tcPr>
            <w:tcW w:w="2155" w:type="dxa"/>
            <w:shd w:val="clear" w:color="auto" w:fill="auto"/>
          </w:tcPr>
          <w:p w:rsidR="0080213F" w:rsidRDefault="00AF5018" w:rsidP="002B64D3">
            <w:pPr>
              <w:spacing w:before="160" w:after="160"/>
              <w:jc w:val="center"/>
              <w:rPr>
                <w:sz w:val="28"/>
                <w:szCs w:val="28"/>
              </w:rPr>
            </w:pPr>
            <w:r>
              <w:rPr>
                <w:sz w:val="28"/>
                <w:szCs w:val="28"/>
              </w:rPr>
              <w:t>480.000</w:t>
            </w:r>
          </w:p>
        </w:tc>
        <w:tc>
          <w:tcPr>
            <w:tcW w:w="2268" w:type="dxa"/>
            <w:shd w:val="clear" w:color="auto" w:fill="auto"/>
          </w:tcPr>
          <w:p w:rsidR="0080213F" w:rsidRDefault="00AF5018" w:rsidP="002B64D3">
            <w:pPr>
              <w:spacing w:before="160" w:after="160"/>
              <w:jc w:val="center"/>
              <w:rPr>
                <w:sz w:val="28"/>
                <w:szCs w:val="28"/>
              </w:rPr>
            </w:pPr>
            <w:r>
              <w:rPr>
                <w:sz w:val="28"/>
                <w:szCs w:val="28"/>
              </w:rPr>
              <w:t>380.000</w:t>
            </w:r>
          </w:p>
        </w:tc>
      </w:tr>
      <w:tr w:rsidR="0080213F">
        <w:tc>
          <w:tcPr>
            <w:tcW w:w="851" w:type="dxa"/>
            <w:shd w:val="clear" w:color="auto" w:fill="auto"/>
            <w:vAlign w:val="center"/>
          </w:tcPr>
          <w:p w:rsidR="0080213F" w:rsidRDefault="00AF5018" w:rsidP="002B64D3">
            <w:pPr>
              <w:spacing w:before="160" w:after="160"/>
              <w:jc w:val="center"/>
              <w:rPr>
                <w:iCs/>
                <w:sz w:val="28"/>
                <w:szCs w:val="28"/>
              </w:rPr>
            </w:pPr>
            <w:r>
              <w:rPr>
                <w:iCs/>
                <w:sz w:val="28"/>
                <w:szCs w:val="28"/>
              </w:rPr>
              <w:t>9</w:t>
            </w:r>
          </w:p>
        </w:tc>
        <w:tc>
          <w:tcPr>
            <w:tcW w:w="3685" w:type="dxa"/>
            <w:shd w:val="clear" w:color="auto" w:fill="auto"/>
            <w:vAlign w:val="center"/>
          </w:tcPr>
          <w:p w:rsidR="0080213F" w:rsidRDefault="00AF5018" w:rsidP="002B64D3">
            <w:pPr>
              <w:spacing w:before="160" w:after="160"/>
              <w:jc w:val="both"/>
              <w:rPr>
                <w:bCs/>
                <w:sz w:val="28"/>
                <w:szCs w:val="28"/>
              </w:rPr>
            </w:pPr>
            <w:r>
              <w:rPr>
                <w:iCs/>
                <w:sz w:val="28"/>
                <w:szCs w:val="28"/>
              </w:rPr>
              <w:t>Trung học cơ sở (chương trình giáo dục thường xuyên)</w:t>
            </w:r>
          </w:p>
        </w:tc>
        <w:tc>
          <w:tcPr>
            <w:tcW w:w="2155" w:type="dxa"/>
            <w:shd w:val="clear" w:color="auto" w:fill="auto"/>
            <w:vAlign w:val="center"/>
          </w:tcPr>
          <w:p w:rsidR="0080213F" w:rsidRDefault="00AF5018" w:rsidP="002B64D3">
            <w:pPr>
              <w:spacing w:before="160" w:after="160"/>
              <w:jc w:val="center"/>
              <w:rPr>
                <w:sz w:val="28"/>
                <w:szCs w:val="28"/>
              </w:rPr>
            </w:pPr>
            <w:r>
              <w:rPr>
                <w:sz w:val="28"/>
                <w:szCs w:val="28"/>
              </w:rPr>
              <w:t>350.000</w:t>
            </w:r>
          </w:p>
        </w:tc>
        <w:tc>
          <w:tcPr>
            <w:tcW w:w="2268" w:type="dxa"/>
            <w:shd w:val="clear" w:color="auto" w:fill="auto"/>
            <w:vAlign w:val="center"/>
          </w:tcPr>
          <w:p w:rsidR="0080213F" w:rsidRDefault="00AF5018" w:rsidP="002B64D3">
            <w:pPr>
              <w:spacing w:before="160" w:after="160"/>
              <w:jc w:val="center"/>
              <w:rPr>
                <w:sz w:val="28"/>
                <w:szCs w:val="28"/>
              </w:rPr>
            </w:pPr>
            <w:r>
              <w:rPr>
                <w:sz w:val="28"/>
                <w:szCs w:val="28"/>
              </w:rPr>
              <w:t>250.000</w:t>
            </w:r>
          </w:p>
        </w:tc>
      </w:tr>
      <w:tr w:rsidR="0080213F">
        <w:tc>
          <w:tcPr>
            <w:tcW w:w="851" w:type="dxa"/>
            <w:shd w:val="clear" w:color="auto" w:fill="auto"/>
          </w:tcPr>
          <w:p w:rsidR="0080213F" w:rsidRDefault="00AF5018" w:rsidP="002B64D3">
            <w:pPr>
              <w:spacing w:before="160" w:after="160"/>
              <w:jc w:val="center"/>
              <w:rPr>
                <w:iCs/>
                <w:sz w:val="28"/>
                <w:szCs w:val="28"/>
              </w:rPr>
            </w:pPr>
            <w:r>
              <w:rPr>
                <w:iCs/>
                <w:sz w:val="28"/>
                <w:szCs w:val="28"/>
              </w:rPr>
              <w:t>10</w:t>
            </w:r>
          </w:p>
        </w:tc>
        <w:tc>
          <w:tcPr>
            <w:tcW w:w="3685" w:type="dxa"/>
            <w:shd w:val="clear" w:color="auto" w:fill="auto"/>
          </w:tcPr>
          <w:p w:rsidR="0080213F" w:rsidRDefault="00AF5018" w:rsidP="002B64D3">
            <w:pPr>
              <w:spacing w:before="160" w:after="160"/>
              <w:jc w:val="both"/>
              <w:rPr>
                <w:bCs/>
                <w:sz w:val="28"/>
                <w:szCs w:val="28"/>
              </w:rPr>
            </w:pPr>
            <w:r>
              <w:rPr>
                <w:iCs/>
                <w:sz w:val="28"/>
                <w:szCs w:val="28"/>
              </w:rPr>
              <w:t>Trung học phổ thông (chương trình giáo dục thường xuyên)</w:t>
            </w:r>
          </w:p>
        </w:tc>
        <w:tc>
          <w:tcPr>
            <w:tcW w:w="2155" w:type="dxa"/>
            <w:shd w:val="clear" w:color="auto" w:fill="auto"/>
          </w:tcPr>
          <w:p w:rsidR="0080213F" w:rsidRDefault="00AF5018" w:rsidP="002B64D3">
            <w:pPr>
              <w:spacing w:before="160" w:after="160"/>
              <w:jc w:val="center"/>
              <w:rPr>
                <w:sz w:val="28"/>
                <w:szCs w:val="28"/>
              </w:rPr>
            </w:pPr>
            <w:r>
              <w:rPr>
                <w:sz w:val="28"/>
                <w:szCs w:val="28"/>
              </w:rPr>
              <w:t>350.000</w:t>
            </w:r>
          </w:p>
        </w:tc>
        <w:tc>
          <w:tcPr>
            <w:tcW w:w="2268" w:type="dxa"/>
            <w:shd w:val="clear" w:color="auto" w:fill="auto"/>
          </w:tcPr>
          <w:p w:rsidR="0080213F" w:rsidRDefault="00AF5018" w:rsidP="002B64D3">
            <w:pPr>
              <w:spacing w:before="160" w:after="160"/>
              <w:jc w:val="center"/>
              <w:rPr>
                <w:sz w:val="28"/>
                <w:szCs w:val="28"/>
              </w:rPr>
            </w:pPr>
            <w:r>
              <w:rPr>
                <w:sz w:val="28"/>
                <w:szCs w:val="28"/>
              </w:rPr>
              <w:t>250.000</w:t>
            </w:r>
          </w:p>
        </w:tc>
      </w:tr>
    </w:tbl>
    <w:p w:rsidR="0080213F" w:rsidRDefault="00AF5018" w:rsidP="002B64D3">
      <w:pPr>
        <w:spacing w:before="240" w:after="120"/>
        <w:ind w:firstLine="720"/>
        <w:jc w:val="both"/>
        <w:rPr>
          <w:sz w:val="28"/>
          <w:szCs w:val="28"/>
          <w:shd w:val="clear" w:color="auto" w:fill="FFFFFF"/>
        </w:rPr>
      </w:pPr>
      <w:r>
        <w:rPr>
          <w:bCs/>
          <w:sz w:val="28"/>
          <w:szCs w:val="28"/>
        </w:rPr>
        <w:t xml:space="preserve">2. </w:t>
      </w:r>
      <w:r>
        <w:rPr>
          <w:sz w:val="28"/>
          <w:szCs w:val="28"/>
        </w:rPr>
        <w:t xml:space="preserve">Mức học phí theo hình thức học trực tuyến (học online) bằng 70% mức </w:t>
      </w:r>
      <w:r>
        <w:rPr>
          <w:spacing w:val="-4"/>
          <w:sz w:val="28"/>
          <w:szCs w:val="28"/>
        </w:rPr>
        <w:t xml:space="preserve">học phí </w:t>
      </w:r>
      <w:r>
        <w:rPr>
          <w:spacing w:val="-4"/>
          <w:sz w:val="28"/>
          <w:szCs w:val="28"/>
          <w:lang w:val="vi-VN"/>
        </w:rPr>
        <w:t xml:space="preserve">quy định tại </w:t>
      </w:r>
      <w:r>
        <w:rPr>
          <w:spacing w:val="-4"/>
          <w:sz w:val="28"/>
          <w:szCs w:val="28"/>
        </w:rPr>
        <w:t xml:space="preserve">khoản 1 </w:t>
      </w:r>
      <w:r>
        <w:rPr>
          <w:spacing w:val="-4"/>
          <w:sz w:val="28"/>
          <w:szCs w:val="28"/>
          <w:lang w:val="vi-VN"/>
        </w:rPr>
        <w:t>Điều này</w:t>
      </w:r>
      <w:r>
        <w:rPr>
          <w:spacing w:val="-4"/>
          <w:sz w:val="28"/>
          <w:szCs w:val="28"/>
        </w:rPr>
        <w:t xml:space="preserve"> và được </w:t>
      </w:r>
      <w:r>
        <w:rPr>
          <w:spacing w:val="-4"/>
          <w:sz w:val="28"/>
          <w:szCs w:val="28"/>
          <w:shd w:val="clear" w:color="auto" w:fill="FFFFFF"/>
        </w:rPr>
        <w:t>làm tròn số đến đơn vị nghìn đồng.</w:t>
      </w:r>
    </w:p>
    <w:p w:rsidR="0080213F" w:rsidRDefault="00AF5018" w:rsidP="002B64D3">
      <w:pPr>
        <w:spacing w:before="240" w:after="120"/>
        <w:ind w:firstLine="720"/>
        <w:jc w:val="both"/>
        <w:rPr>
          <w:sz w:val="28"/>
          <w:szCs w:val="28"/>
        </w:rPr>
      </w:pPr>
      <w:r>
        <w:rPr>
          <w:sz w:val="28"/>
          <w:szCs w:val="28"/>
        </w:rPr>
        <w:t>3. Thời gian, mức hỗ trợ học phí trong trường hợp xảy ra tình trạng khẩn cấp theo quy định của pháp luật.</w:t>
      </w:r>
    </w:p>
    <w:p w:rsidR="0080213F" w:rsidRDefault="00AF5018" w:rsidP="002B64D3">
      <w:pPr>
        <w:spacing w:before="240" w:after="120"/>
        <w:ind w:firstLine="720"/>
        <w:jc w:val="both"/>
        <w:rPr>
          <w:sz w:val="28"/>
          <w:szCs w:val="28"/>
        </w:rPr>
      </w:pPr>
      <w:r>
        <w:rPr>
          <w:sz w:val="28"/>
          <w:szCs w:val="28"/>
        </w:rPr>
        <w:t>a) Đối với các tháng có thời gian dạy học thực tế trong tháng dưới 20 ngày (bao gồm cả số ngày nghỉ theo quy định của pháp luật) áp dụng mức học phí 1/2 tháng; từ 20 ngày</w:t>
      </w:r>
      <w:r>
        <w:rPr>
          <w:b/>
          <w:sz w:val="28"/>
          <w:szCs w:val="28"/>
        </w:rPr>
        <w:t> </w:t>
      </w:r>
      <w:r>
        <w:rPr>
          <w:sz w:val="28"/>
          <w:szCs w:val="28"/>
        </w:rPr>
        <w:t>trở lên tính 01 tháng.</w:t>
      </w:r>
    </w:p>
    <w:p w:rsidR="0080213F" w:rsidRDefault="00AF5018" w:rsidP="002B64D3">
      <w:pPr>
        <w:spacing w:before="240" w:after="120"/>
        <w:ind w:firstLine="720"/>
        <w:jc w:val="both"/>
        <w:rPr>
          <w:sz w:val="28"/>
          <w:szCs w:val="28"/>
        </w:rPr>
      </w:pPr>
      <w:r>
        <w:rPr>
          <w:sz w:val="28"/>
          <w:szCs w:val="28"/>
        </w:rPr>
        <w:t>b) Đối với tháng có thời gian dạy học thực tế vừa theo hình thức học trực tiếp, vừa theo hình thức học trực tuyến có thời gian học trực tuyến từ 10 ngày trở lên áp dụng mức học phí học trực tuyến; dưới 10 ngày thì áp dụng mức học phí học trực tiếp.</w:t>
      </w:r>
    </w:p>
    <w:p w:rsidR="0080213F" w:rsidRDefault="00AF5018" w:rsidP="002B64D3">
      <w:pPr>
        <w:spacing w:before="240" w:after="120"/>
        <w:ind w:firstLine="720"/>
        <w:jc w:val="both"/>
        <w:rPr>
          <w:sz w:val="28"/>
          <w:szCs w:val="28"/>
        </w:rPr>
      </w:pPr>
      <w:r>
        <w:rPr>
          <w:sz w:val="28"/>
          <w:szCs w:val="28"/>
        </w:rPr>
        <w:t>c) Tổng số tháng tính học phí không vượt quá 09 tháng/năm học.</w:t>
      </w:r>
      <w:bookmarkEnd w:id="3"/>
    </w:p>
    <w:p w:rsidR="0080213F" w:rsidRDefault="00AF5018" w:rsidP="002B64D3">
      <w:pPr>
        <w:spacing w:before="240" w:after="120"/>
        <w:ind w:firstLine="720"/>
        <w:jc w:val="both"/>
        <w:rPr>
          <w:sz w:val="28"/>
          <w:szCs w:val="28"/>
          <w:shd w:val="clear" w:color="auto" w:fill="FFFFFF"/>
        </w:rPr>
      </w:pPr>
      <w:r>
        <w:rPr>
          <w:b/>
          <w:sz w:val="28"/>
          <w:szCs w:val="28"/>
        </w:rPr>
        <w:t>Điều 4. M</w:t>
      </w:r>
      <w:r>
        <w:rPr>
          <w:b/>
          <w:sz w:val="28"/>
          <w:szCs w:val="28"/>
          <w:shd w:val="clear" w:color="auto" w:fill="FFFFFF"/>
        </w:rPr>
        <w:t>ức hỗ trợ học phí đối với trẻ em, học sinh và người học chương trình giáo dục phổ thông tại cơ sở giáo dục dân lập, tư thục</w:t>
      </w:r>
    </w:p>
    <w:p w:rsidR="0080213F" w:rsidRDefault="00AF5018" w:rsidP="002B64D3">
      <w:pPr>
        <w:spacing w:before="240" w:after="120"/>
        <w:ind w:firstLine="720"/>
        <w:jc w:val="both"/>
        <w:rPr>
          <w:sz w:val="28"/>
          <w:szCs w:val="28"/>
        </w:rPr>
      </w:pPr>
      <w:r>
        <w:rPr>
          <w:sz w:val="28"/>
          <w:szCs w:val="28"/>
          <w:shd w:val="clear" w:color="auto" w:fill="FFFFFF"/>
        </w:rPr>
        <w:t xml:space="preserve">Trẻ em, học sinh và người học chương trình giáo dục phổ thông tại cơ sở giáo dục dân lập, tư thục </w:t>
      </w:r>
      <w:r>
        <w:rPr>
          <w:sz w:val="28"/>
          <w:szCs w:val="28"/>
        </w:rPr>
        <w:t>được hỗ trợ học phí bằng với mức học phí của cơ sở giáo dục mầm non, giáo dục phổ thông công lập cùng cấp học trên địa bàn theo quy định tại Điều 3 Nghị quyết này.</w:t>
      </w:r>
    </w:p>
    <w:p w:rsidR="0080213F" w:rsidRDefault="00AF5018" w:rsidP="002B64D3">
      <w:pPr>
        <w:spacing w:before="240" w:after="120"/>
        <w:ind w:firstLine="720"/>
        <w:jc w:val="both"/>
        <w:rPr>
          <w:sz w:val="28"/>
          <w:szCs w:val="28"/>
        </w:rPr>
      </w:pPr>
      <w:r>
        <w:rPr>
          <w:b/>
          <w:sz w:val="28"/>
          <w:szCs w:val="28"/>
        </w:rPr>
        <w:t>Điều 5. Hiệu lực thi hành</w:t>
      </w:r>
    </w:p>
    <w:p w:rsidR="0080213F" w:rsidRDefault="00AF5018" w:rsidP="002B64D3">
      <w:pPr>
        <w:spacing w:before="240" w:after="120"/>
        <w:ind w:firstLine="720"/>
        <w:jc w:val="both"/>
        <w:rPr>
          <w:iCs/>
          <w:sz w:val="28"/>
          <w:szCs w:val="28"/>
        </w:rPr>
      </w:pPr>
      <w:r>
        <w:rPr>
          <w:iCs/>
          <w:sz w:val="28"/>
          <w:szCs w:val="28"/>
        </w:rPr>
        <w:t>1. Nghị quyết này có hiệu lực từ ngày 01 tháng 01 năm 2026.</w:t>
      </w:r>
    </w:p>
    <w:p w:rsidR="0080213F" w:rsidRDefault="00AF5018" w:rsidP="002B64D3">
      <w:pPr>
        <w:spacing w:before="240" w:after="120"/>
        <w:ind w:firstLine="720"/>
        <w:jc w:val="both"/>
        <w:rPr>
          <w:sz w:val="28"/>
          <w:szCs w:val="28"/>
        </w:rPr>
      </w:pPr>
      <w:r>
        <w:rPr>
          <w:iCs/>
          <w:sz w:val="28"/>
          <w:szCs w:val="28"/>
        </w:rPr>
        <w:t xml:space="preserve">2. </w:t>
      </w:r>
      <w:r>
        <w:rPr>
          <w:sz w:val="28"/>
          <w:szCs w:val="28"/>
        </w:rPr>
        <w:t>Nghị quyết số 05/2024/NQ-HĐND ngày 11 tháng 7 năm 2024 của Hội đồng nhân dân tỉnh Cà Mau</w:t>
      </w:r>
      <w:r>
        <w:rPr>
          <w:i/>
          <w:iCs/>
          <w:sz w:val="28"/>
          <w:szCs w:val="28"/>
          <w:shd w:val="clear" w:color="auto" w:fill="FFFFFF"/>
        </w:rPr>
        <w:t xml:space="preserve"> </w:t>
      </w:r>
      <w:r>
        <w:rPr>
          <w:iCs/>
          <w:sz w:val="28"/>
          <w:szCs w:val="28"/>
          <w:shd w:val="clear" w:color="auto" w:fill="FFFFFF"/>
        </w:rPr>
        <w:t>quy định mức thu học phí từ năm học 2024 - 2025 đối với cơ sở giáo dục mầm non, giáo dục phổ thông công lập và giáo dục thường xuyên trên địa bàn tỉnh Cà Mau</w:t>
      </w:r>
      <w:r>
        <w:rPr>
          <w:sz w:val="28"/>
          <w:szCs w:val="28"/>
        </w:rPr>
        <w:t xml:space="preserve"> </w:t>
      </w:r>
      <w:r>
        <w:rPr>
          <w:sz w:val="28"/>
          <w:szCs w:val="28"/>
          <w:shd w:val="clear" w:color="auto" w:fill="FFFFFF"/>
        </w:rPr>
        <w:t>hết hiệu lực kể từ ngày Nghị quyết này có hiệu lực thi hành.</w:t>
      </w:r>
    </w:p>
    <w:p w:rsidR="0080213F" w:rsidRDefault="00AF5018" w:rsidP="002B64D3">
      <w:pPr>
        <w:spacing w:before="240" w:after="120"/>
        <w:ind w:firstLine="720"/>
        <w:jc w:val="both"/>
        <w:rPr>
          <w:sz w:val="28"/>
          <w:szCs w:val="28"/>
        </w:rPr>
      </w:pPr>
      <w:r>
        <w:rPr>
          <w:b/>
          <w:sz w:val="28"/>
          <w:szCs w:val="28"/>
        </w:rPr>
        <w:t>Điều 6. Tổ chức thực hiện</w:t>
      </w:r>
    </w:p>
    <w:p w:rsidR="0080213F" w:rsidRDefault="00AF5018" w:rsidP="002B64D3">
      <w:pPr>
        <w:widowControl w:val="0"/>
        <w:spacing w:before="240" w:after="120"/>
        <w:ind w:firstLine="720"/>
        <w:jc w:val="both"/>
        <w:rPr>
          <w:sz w:val="28"/>
          <w:szCs w:val="28"/>
        </w:rPr>
      </w:pPr>
      <w:r>
        <w:rPr>
          <w:sz w:val="28"/>
          <w:szCs w:val="28"/>
        </w:rPr>
        <w:t xml:space="preserve">1. </w:t>
      </w:r>
      <w:r>
        <w:rPr>
          <w:sz w:val="28"/>
          <w:szCs w:val="28"/>
          <w:lang w:val="vi-VN"/>
        </w:rPr>
        <w:t xml:space="preserve">Ủy ban nhân dân tỉnh triển khai thực hiện Nghị quyết </w:t>
      </w:r>
      <w:r>
        <w:rPr>
          <w:sz w:val="28"/>
          <w:szCs w:val="28"/>
        </w:rPr>
        <w:t>này</w:t>
      </w:r>
      <w:r>
        <w:rPr>
          <w:sz w:val="28"/>
          <w:szCs w:val="28"/>
          <w:lang w:val="vi-VN"/>
        </w:rPr>
        <w:t>.</w:t>
      </w:r>
    </w:p>
    <w:p w:rsidR="0080213F" w:rsidRDefault="00AF5018" w:rsidP="002B64D3">
      <w:pPr>
        <w:spacing w:before="240" w:after="120"/>
        <w:ind w:firstLine="720"/>
        <w:jc w:val="both"/>
        <w:rPr>
          <w:sz w:val="28"/>
          <w:szCs w:val="28"/>
        </w:rPr>
      </w:pPr>
      <w:r>
        <w:rPr>
          <w:sz w:val="28"/>
          <w:szCs w:val="28"/>
        </w:rPr>
        <w:lastRenderedPageBreak/>
        <w:t>2. Thường trực Hội đồng nhân dân, các Ban của Hội đồng nhân dân, các Tổ đại biểu Hội đồng nhân dân và đại biểu Hội đồng nhân dân tỉnh giám sát việc thực hiện Nghị quyết.</w:t>
      </w:r>
    </w:p>
    <w:p w:rsidR="0080213F" w:rsidRDefault="00AF5018" w:rsidP="002B64D3">
      <w:pPr>
        <w:spacing w:before="240" w:after="480"/>
        <w:ind w:firstLine="720"/>
        <w:jc w:val="both"/>
        <w:rPr>
          <w:i/>
          <w:sz w:val="28"/>
          <w:szCs w:val="28"/>
        </w:rPr>
      </w:pPr>
      <w:r>
        <w:rPr>
          <w:i/>
          <w:sz w:val="28"/>
          <w:szCs w:val="28"/>
        </w:rPr>
        <w:t>Nghị quyết này đã được Hội đồng nhân dân tỉnh Cà Mau khóa X, Kỳ họp thứ 6 thông qua ngày 09 tháng 12 năm 2025.</w:t>
      </w:r>
    </w:p>
    <w:tbl>
      <w:tblPr>
        <w:tblW w:w="9072" w:type="dxa"/>
        <w:tblInd w:w="108" w:type="dxa"/>
        <w:tblCellMar>
          <w:left w:w="0" w:type="dxa"/>
          <w:right w:w="0" w:type="dxa"/>
        </w:tblCellMar>
        <w:tblLook w:val="04A0" w:firstRow="1" w:lastRow="0" w:firstColumn="1" w:lastColumn="0" w:noHBand="0" w:noVBand="1"/>
      </w:tblPr>
      <w:tblGrid>
        <w:gridCol w:w="4644"/>
        <w:gridCol w:w="4428"/>
      </w:tblGrid>
      <w:tr w:rsidR="0080213F">
        <w:tc>
          <w:tcPr>
            <w:tcW w:w="4644" w:type="dxa"/>
            <w:shd w:val="clear" w:color="auto" w:fill="auto"/>
            <w:tcMar>
              <w:top w:w="0" w:type="dxa"/>
              <w:left w:w="108" w:type="dxa"/>
              <w:bottom w:w="0" w:type="dxa"/>
              <w:right w:w="108" w:type="dxa"/>
            </w:tcMar>
          </w:tcPr>
          <w:p w:rsidR="0080213F" w:rsidRDefault="00AF5018">
            <w:pPr>
              <w:rPr>
                <w:b/>
                <w:i/>
                <w:lang w:val="pt-BR"/>
              </w:rPr>
            </w:pPr>
            <w:r>
              <w:rPr>
                <w:b/>
                <w:i/>
                <w:sz w:val="28"/>
                <w:szCs w:val="28"/>
                <w:lang w:val="pt-BR"/>
              </w:rPr>
              <w:t> </w:t>
            </w:r>
            <w:r>
              <w:rPr>
                <w:b/>
                <w:i/>
                <w:lang w:val="pt-BR"/>
              </w:rPr>
              <w:t>Nơi nhận:</w:t>
            </w:r>
          </w:p>
          <w:p w:rsidR="0080213F" w:rsidRDefault="00AF5018">
            <w:pPr>
              <w:ind w:right="28"/>
              <w:jc w:val="both"/>
              <w:rPr>
                <w:spacing w:val="-6"/>
                <w:sz w:val="22"/>
                <w:szCs w:val="22"/>
              </w:rPr>
            </w:pPr>
            <w:r>
              <w:rPr>
                <w:sz w:val="22"/>
                <w:szCs w:val="22"/>
                <w:lang w:val="pt-BR"/>
              </w:rPr>
              <w:t xml:space="preserve">- </w:t>
            </w:r>
            <w:r>
              <w:rPr>
                <w:spacing w:val="-6"/>
                <w:sz w:val="22"/>
                <w:szCs w:val="22"/>
              </w:rPr>
              <w:t>Ủy ban Thường vụ Quốc hội;</w:t>
            </w:r>
          </w:p>
          <w:p w:rsidR="0080213F" w:rsidRDefault="00AF5018">
            <w:pPr>
              <w:ind w:right="28"/>
              <w:jc w:val="both"/>
              <w:rPr>
                <w:spacing w:val="-6"/>
                <w:sz w:val="22"/>
                <w:szCs w:val="22"/>
              </w:rPr>
            </w:pPr>
            <w:r>
              <w:rPr>
                <w:spacing w:val="-6"/>
                <w:sz w:val="22"/>
                <w:szCs w:val="22"/>
              </w:rPr>
              <w:t>- Chính phủ;</w:t>
            </w:r>
          </w:p>
          <w:p w:rsidR="0080213F" w:rsidRDefault="00AF5018">
            <w:pPr>
              <w:ind w:right="28"/>
              <w:jc w:val="both"/>
              <w:rPr>
                <w:spacing w:val="-6"/>
                <w:sz w:val="22"/>
                <w:szCs w:val="22"/>
              </w:rPr>
            </w:pPr>
            <w:r>
              <w:rPr>
                <w:spacing w:val="-6"/>
                <w:sz w:val="22"/>
                <w:szCs w:val="22"/>
              </w:rPr>
              <w:t>- Bộ Tư pháp (</w:t>
            </w:r>
            <w:r>
              <w:rPr>
                <w:sz w:val="22"/>
                <w:szCs w:val="22"/>
              </w:rPr>
              <w:t>Cục KTVB và QLXLVPHC)</w:t>
            </w:r>
            <w:r>
              <w:rPr>
                <w:spacing w:val="-6"/>
                <w:sz w:val="22"/>
                <w:szCs w:val="22"/>
              </w:rPr>
              <w:t>;</w:t>
            </w:r>
          </w:p>
          <w:p w:rsidR="0080213F" w:rsidRDefault="00AF5018">
            <w:pPr>
              <w:ind w:right="28"/>
              <w:jc w:val="both"/>
              <w:rPr>
                <w:spacing w:val="-6"/>
                <w:sz w:val="22"/>
                <w:szCs w:val="22"/>
              </w:rPr>
            </w:pPr>
            <w:r>
              <w:rPr>
                <w:spacing w:val="-6"/>
                <w:sz w:val="22"/>
                <w:szCs w:val="22"/>
              </w:rPr>
              <w:t>- Bộ Giáo dục và Đào tạo (Vụ Pháp chế);</w:t>
            </w:r>
          </w:p>
          <w:p w:rsidR="0080213F" w:rsidRDefault="00AF5018">
            <w:pPr>
              <w:ind w:right="28"/>
              <w:jc w:val="both"/>
              <w:rPr>
                <w:spacing w:val="-6"/>
                <w:sz w:val="22"/>
                <w:szCs w:val="22"/>
              </w:rPr>
            </w:pPr>
            <w:r>
              <w:rPr>
                <w:spacing w:val="-6"/>
                <w:sz w:val="22"/>
                <w:szCs w:val="22"/>
              </w:rPr>
              <w:t>- Bộ Tài chính;</w:t>
            </w:r>
          </w:p>
          <w:p w:rsidR="0080213F" w:rsidRDefault="00AF5018">
            <w:pPr>
              <w:ind w:right="28"/>
              <w:jc w:val="both"/>
              <w:rPr>
                <w:spacing w:val="-6"/>
                <w:sz w:val="22"/>
                <w:szCs w:val="22"/>
              </w:rPr>
            </w:pPr>
            <w:r>
              <w:rPr>
                <w:spacing w:val="-6"/>
                <w:sz w:val="22"/>
                <w:szCs w:val="22"/>
              </w:rPr>
              <w:t>- Thường trực Tỉnh ủy;</w:t>
            </w:r>
          </w:p>
          <w:p w:rsidR="0080213F" w:rsidRDefault="00AF5018">
            <w:pPr>
              <w:ind w:right="28"/>
              <w:jc w:val="both"/>
              <w:rPr>
                <w:spacing w:val="-6"/>
                <w:sz w:val="22"/>
                <w:szCs w:val="22"/>
              </w:rPr>
            </w:pPr>
            <w:r>
              <w:rPr>
                <w:spacing w:val="-6"/>
                <w:sz w:val="22"/>
                <w:szCs w:val="22"/>
              </w:rPr>
              <w:t>- Ủy ban nhân dân tỉnh;</w:t>
            </w:r>
          </w:p>
          <w:p w:rsidR="0080213F" w:rsidRDefault="00AF5018">
            <w:pPr>
              <w:ind w:right="28"/>
              <w:jc w:val="both"/>
              <w:rPr>
                <w:spacing w:val="-6"/>
                <w:sz w:val="22"/>
                <w:szCs w:val="22"/>
              </w:rPr>
            </w:pPr>
            <w:r>
              <w:rPr>
                <w:spacing w:val="-6"/>
                <w:sz w:val="22"/>
                <w:szCs w:val="22"/>
              </w:rPr>
              <w:t>- BTT. UBMTTQ Việt Nam tỉnh;</w:t>
            </w:r>
          </w:p>
          <w:p w:rsidR="0080213F" w:rsidRDefault="00AF5018">
            <w:pPr>
              <w:ind w:right="28"/>
              <w:jc w:val="both"/>
              <w:rPr>
                <w:spacing w:val="-6"/>
                <w:sz w:val="22"/>
                <w:szCs w:val="22"/>
              </w:rPr>
            </w:pPr>
            <w:r>
              <w:rPr>
                <w:spacing w:val="-6"/>
                <w:sz w:val="22"/>
                <w:szCs w:val="22"/>
              </w:rPr>
              <w:t>- Đại biểu HĐND tỉnh;</w:t>
            </w:r>
          </w:p>
          <w:p w:rsidR="0080213F" w:rsidRDefault="00AF5018">
            <w:pPr>
              <w:ind w:right="28"/>
              <w:jc w:val="both"/>
              <w:rPr>
                <w:spacing w:val="-6"/>
                <w:sz w:val="22"/>
                <w:szCs w:val="22"/>
              </w:rPr>
            </w:pPr>
            <w:r>
              <w:rPr>
                <w:spacing w:val="-6"/>
                <w:sz w:val="22"/>
                <w:szCs w:val="22"/>
              </w:rPr>
              <w:t>- Các sở, ban, ngành cấp tỉnh;</w:t>
            </w:r>
          </w:p>
          <w:p w:rsidR="0080213F" w:rsidRDefault="00AF5018">
            <w:pPr>
              <w:ind w:right="28"/>
              <w:jc w:val="both"/>
              <w:rPr>
                <w:spacing w:val="-6"/>
                <w:sz w:val="22"/>
                <w:szCs w:val="22"/>
              </w:rPr>
            </w:pPr>
            <w:r>
              <w:rPr>
                <w:spacing w:val="-6"/>
                <w:sz w:val="22"/>
                <w:szCs w:val="22"/>
              </w:rPr>
              <w:t>- TT HĐND, UBND các phường, xã;</w:t>
            </w:r>
          </w:p>
          <w:p w:rsidR="0080213F" w:rsidRDefault="00AF5018">
            <w:pPr>
              <w:ind w:right="28"/>
              <w:jc w:val="both"/>
              <w:rPr>
                <w:spacing w:val="-6"/>
                <w:sz w:val="22"/>
                <w:szCs w:val="22"/>
              </w:rPr>
            </w:pPr>
            <w:r>
              <w:rPr>
                <w:spacing w:val="-6"/>
                <w:sz w:val="22"/>
                <w:szCs w:val="22"/>
              </w:rPr>
              <w:t>- Cổng Thông tin điện tử tỉnh (đăng công báo);</w:t>
            </w:r>
          </w:p>
          <w:p w:rsidR="0080213F" w:rsidRDefault="00AF5018">
            <w:pPr>
              <w:rPr>
                <w:sz w:val="22"/>
                <w:szCs w:val="22"/>
                <w:lang w:val="pt-BR"/>
              </w:rPr>
            </w:pPr>
            <w:r>
              <w:rPr>
                <w:spacing w:val="-6"/>
                <w:sz w:val="22"/>
                <w:szCs w:val="22"/>
              </w:rPr>
              <w:t>- Lưu: VT.</w:t>
            </w:r>
          </w:p>
        </w:tc>
        <w:tc>
          <w:tcPr>
            <w:tcW w:w="4428" w:type="dxa"/>
            <w:shd w:val="clear" w:color="auto" w:fill="auto"/>
            <w:tcMar>
              <w:top w:w="0" w:type="dxa"/>
              <w:left w:w="108" w:type="dxa"/>
              <w:bottom w:w="0" w:type="dxa"/>
              <w:right w:w="108" w:type="dxa"/>
            </w:tcMar>
          </w:tcPr>
          <w:p w:rsidR="0080213F" w:rsidRDefault="00AF5018">
            <w:pPr>
              <w:jc w:val="center"/>
              <w:rPr>
                <w:b/>
                <w:bCs/>
                <w:sz w:val="28"/>
                <w:szCs w:val="28"/>
                <w:lang w:val="pt-BR"/>
              </w:rPr>
            </w:pPr>
            <w:r>
              <w:rPr>
                <w:b/>
                <w:bCs/>
                <w:sz w:val="28"/>
                <w:szCs w:val="28"/>
                <w:lang w:val="pt-BR"/>
              </w:rPr>
              <w:t>CHỦ TỊCH</w:t>
            </w:r>
          </w:p>
          <w:p w:rsidR="0080213F" w:rsidRDefault="0080213F">
            <w:pPr>
              <w:jc w:val="center"/>
              <w:rPr>
                <w:b/>
                <w:bCs/>
                <w:sz w:val="28"/>
                <w:szCs w:val="28"/>
                <w:lang w:val="pt-BR"/>
              </w:rPr>
            </w:pPr>
          </w:p>
          <w:p w:rsidR="0080213F" w:rsidRDefault="0080213F">
            <w:pPr>
              <w:jc w:val="center"/>
              <w:rPr>
                <w:b/>
                <w:bCs/>
                <w:sz w:val="28"/>
                <w:szCs w:val="28"/>
                <w:lang w:val="pt-BR"/>
              </w:rPr>
            </w:pPr>
          </w:p>
          <w:p w:rsidR="0080213F" w:rsidRDefault="0080213F">
            <w:pPr>
              <w:jc w:val="center"/>
              <w:rPr>
                <w:b/>
                <w:bCs/>
                <w:sz w:val="28"/>
                <w:szCs w:val="28"/>
                <w:lang w:val="pt-BR"/>
              </w:rPr>
            </w:pPr>
          </w:p>
          <w:p w:rsidR="0080213F" w:rsidRDefault="0080213F">
            <w:pPr>
              <w:jc w:val="center"/>
              <w:rPr>
                <w:b/>
                <w:bCs/>
                <w:sz w:val="28"/>
                <w:szCs w:val="28"/>
                <w:lang w:val="pt-BR"/>
              </w:rPr>
            </w:pPr>
          </w:p>
          <w:p w:rsidR="0080213F" w:rsidRDefault="0080213F">
            <w:pPr>
              <w:jc w:val="center"/>
              <w:rPr>
                <w:b/>
                <w:bCs/>
                <w:sz w:val="28"/>
                <w:szCs w:val="28"/>
                <w:lang w:val="pt-BR"/>
              </w:rPr>
            </w:pPr>
          </w:p>
          <w:p w:rsidR="0080213F" w:rsidRDefault="0080213F">
            <w:pPr>
              <w:jc w:val="center"/>
              <w:rPr>
                <w:b/>
                <w:bCs/>
                <w:sz w:val="28"/>
                <w:szCs w:val="28"/>
                <w:lang w:val="pt-BR"/>
              </w:rPr>
            </w:pPr>
          </w:p>
          <w:p w:rsidR="0080213F" w:rsidRDefault="0080213F">
            <w:pPr>
              <w:jc w:val="center"/>
              <w:rPr>
                <w:b/>
                <w:bCs/>
                <w:sz w:val="28"/>
                <w:szCs w:val="28"/>
                <w:lang w:val="pt-BR"/>
              </w:rPr>
            </w:pPr>
          </w:p>
          <w:p w:rsidR="0080213F" w:rsidRDefault="00AF5018">
            <w:pPr>
              <w:jc w:val="center"/>
              <w:rPr>
                <w:b/>
                <w:sz w:val="28"/>
                <w:szCs w:val="28"/>
              </w:rPr>
            </w:pPr>
            <w:r>
              <w:rPr>
                <w:b/>
                <w:bCs/>
                <w:sz w:val="28"/>
                <w:szCs w:val="28"/>
                <w:lang w:val="pt-BR"/>
              </w:rPr>
              <w:t>Phạm Văn Thiều</w:t>
            </w:r>
          </w:p>
        </w:tc>
      </w:tr>
    </w:tbl>
    <w:p w:rsidR="0080213F" w:rsidRDefault="0080213F">
      <w:pPr>
        <w:jc w:val="center"/>
        <w:rPr>
          <w:b/>
          <w:sz w:val="28"/>
          <w:szCs w:val="28"/>
        </w:rPr>
      </w:pPr>
    </w:p>
    <w:sectPr w:rsidR="0080213F" w:rsidSect="002B64D3">
      <w:headerReference w:type="default" r:id="rId9"/>
      <w:footerReference w:type="even" r:id="rId10"/>
      <w:footerReference w:type="default" r:id="rId11"/>
      <w:pgSz w:w="11907" w:h="16840"/>
      <w:pgMar w:top="1418"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1BC5" w:rsidRDefault="00561BC5">
      <w:r>
        <w:separator/>
      </w:r>
    </w:p>
  </w:endnote>
  <w:endnote w:type="continuationSeparator" w:id="0">
    <w:p w:rsidR="00561BC5" w:rsidRDefault="00561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00000287" w:usb1="08070000" w:usb2="00000010"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213F" w:rsidRDefault="00AF501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0213F" w:rsidRDefault="0080213F">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213F" w:rsidRDefault="0080213F">
    <w:pPr>
      <w:pStyle w:val="Footer"/>
      <w:framePr w:wrap="around" w:vAnchor="text" w:hAnchor="margin" w:xAlign="right" w:y="1"/>
      <w:jc w:val="both"/>
      <w:rPr>
        <w:rStyle w:val="PageNumber"/>
        <w:sz w:val="28"/>
        <w:szCs w:val="28"/>
      </w:rPr>
    </w:pPr>
  </w:p>
  <w:p w:rsidR="0080213F" w:rsidRDefault="0080213F">
    <w:pPr>
      <w:pStyle w:val="Footer"/>
      <w:ind w:right="360"/>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1BC5" w:rsidRDefault="00561BC5">
      <w:r>
        <w:separator/>
      </w:r>
    </w:p>
  </w:footnote>
  <w:footnote w:type="continuationSeparator" w:id="0">
    <w:p w:rsidR="00561BC5" w:rsidRDefault="00561BC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0213F" w:rsidRDefault="00AF5018">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057CDC">
      <w:rPr>
        <w:noProof/>
        <w:sz w:val="26"/>
        <w:szCs w:val="26"/>
      </w:rPr>
      <w:t>4</w:t>
    </w:r>
    <w:r>
      <w:rPr>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17A81"/>
    <w:multiLevelType w:val="multilevel"/>
    <w:tmpl w:val="7550073E"/>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 w15:restartNumberingAfterBreak="0">
    <w:nsid w:val="275E0C14"/>
    <w:multiLevelType w:val="multilevel"/>
    <w:tmpl w:val="4AA61BC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5CA97B53"/>
    <w:multiLevelType w:val="multilevel"/>
    <w:tmpl w:val="7E3EB3E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213F"/>
    <w:rsid w:val="0003596F"/>
    <w:rsid w:val="00057CDC"/>
    <w:rsid w:val="002B64D3"/>
    <w:rsid w:val="00561BC5"/>
    <w:rsid w:val="0080213F"/>
    <w:rsid w:val="00AF5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B9CFC1-1A70-4F48-89C0-DAD188BBB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qFormat/>
    <w:pPr>
      <w:spacing w:before="240" w:after="60"/>
      <w:outlineLvl w:val="5"/>
    </w:pPr>
    <w:rPr>
      <w:b/>
      <w:bCs/>
      <w:sz w:val="22"/>
      <w:szCs w:val="22"/>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Indent">
    <w:name w:val="Body Text Indent"/>
    <w:basedOn w:val="Normal"/>
    <w:pPr>
      <w:ind w:right="180" w:firstLine="720"/>
    </w:pPr>
    <w:rPr>
      <w:szCs w:val="28"/>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pPr>
      <w:spacing w:before="100" w:beforeAutospacing="1" w:after="100" w:afterAutospacing="1" w:line="360" w:lineRule="exact"/>
      <w:ind w:firstLine="720"/>
      <w:jc w:val="both"/>
    </w:pPr>
    <w:rPr>
      <w:rFonts w:ascii="Arial" w:hAnsi="Arial" w:cs="Arial"/>
      <w:sz w:val="22"/>
      <w:szCs w:val="22"/>
    </w:rPr>
  </w:style>
  <w:style w:type="paragraph" w:customStyle="1" w:styleId="CharCharChar">
    <w:name w:val="Char Char Char"/>
    <w:basedOn w:val="Normal"/>
    <w:next w:val="Normal"/>
    <w:semiHidden/>
    <w:pPr>
      <w:spacing w:before="120" w:after="120" w:line="312" w:lineRule="auto"/>
    </w:pPr>
    <w:rPr>
      <w:sz w:val="28"/>
      <w:szCs w:val="28"/>
    </w:rPr>
  </w:style>
  <w:style w:type="paragraph" w:customStyle="1" w:styleId="TenBang">
    <w:name w:val="TenBang"/>
    <w:basedOn w:val="Normal"/>
    <w:next w:val="Normal"/>
    <w:pPr>
      <w:jc w:val="center"/>
    </w:pPr>
    <w:rPr>
      <w:rFonts w:ascii=".VnTime" w:hAnsi=".VnTime"/>
      <w:sz w:val="28"/>
      <w:szCs w:val="28"/>
    </w:rPr>
  </w:style>
  <w:style w:type="paragraph" w:customStyle="1" w:styleId="CharCharCharCharCharCharChar">
    <w:name w:val="Char Char Char Char Char Char Char"/>
    <w:basedOn w:val="Normal"/>
    <w:semiHidden/>
    <w:pPr>
      <w:spacing w:after="160" w:line="240" w:lineRule="exact"/>
    </w:pPr>
    <w:rPr>
      <w:rFonts w:ascii="Arial" w:hAnsi="Arial"/>
      <w:sz w:val="22"/>
      <w:szCs w:val="22"/>
    </w:rPr>
  </w:style>
  <w:style w:type="character" w:customStyle="1" w:styleId="HeaderChar">
    <w:name w:val="Header Char"/>
    <w:link w:val="Header"/>
    <w:uiPriority w:val="99"/>
    <w:rPr>
      <w:sz w:val="24"/>
      <w:szCs w:val="24"/>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customStyle="1" w:styleId="CharCharChar0">
    <w:name w:val="Char Char Char"/>
    <w:basedOn w:val="Normal"/>
    <w:pPr>
      <w:spacing w:after="160" w:line="240" w:lineRule="exact"/>
    </w:pPr>
    <w:rPr>
      <w:rFonts w:ascii="Verdana" w:hAnsi="Verdana"/>
      <w:sz w:val="20"/>
      <w:szCs w:val="20"/>
    </w:rPr>
  </w:style>
  <w:style w:type="paragraph" w:customStyle="1" w:styleId="CharChar7">
    <w:name w:val="Char Char7"/>
    <w:basedOn w:val="DocumentMap"/>
    <w:pPr>
      <w:widowControl w:val="0"/>
      <w:shd w:val="clear" w:color="auto" w:fill="000080"/>
      <w:jc w:val="both"/>
    </w:pPr>
    <w:rPr>
      <w:rFonts w:ascii="Tahoma" w:eastAsia="SimSun" w:hAnsi="Tahoma" w:cs="Times New Roman"/>
      <w:sz w:val="24"/>
      <w:szCs w:val="24"/>
      <w:lang w:eastAsia="zh-CN"/>
    </w:rPr>
  </w:style>
  <w:style w:type="paragraph" w:styleId="DocumentMap">
    <w:name w:val="Document Map"/>
    <w:basedOn w:val="Normal"/>
    <w:link w:val="DocumentMapChar"/>
    <w:rPr>
      <w:rFonts w:ascii="Segoe UI" w:hAnsi="Segoe UI" w:cs="Segoe UI"/>
      <w:sz w:val="16"/>
      <w:szCs w:val="16"/>
    </w:rPr>
  </w:style>
  <w:style w:type="character" w:customStyle="1" w:styleId="DocumentMapChar">
    <w:name w:val="Document Map Char"/>
    <w:link w:val="DocumentMap"/>
    <w:rPr>
      <w:rFonts w:ascii="Segoe UI" w:hAnsi="Segoe UI" w:cs="Segoe UI"/>
      <w:sz w:val="16"/>
      <w:szCs w:val="16"/>
    </w:rPr>
  </w:style>
  <w:style w:type="paragraph" w:styleId="NormalWeb">
    <w:name w:val="Normal (Web)"/>
    <w:basedOn w:val="Normal"/>
    <w:link w:val="NormalWebChar"/>
    <w:uiPriority w:val="99"/>
    <w:qFormat/>
    <w:pPr>
      <w:spacing w:before="100" w:beforeAutospacing="1" w:after="100" w:afterAutospacing="1"/>
    </w:pPr>
  </w:style>
  <w:style w:type="character" w:customStyle="1" w:styleId="NormalWebChar">
    <w:name w:val="Normal (Web) Char"/>
    <w:link w:val="NormalWeb"/>
    <w:rPr>
      <w:sz w:val="24"/>
      <w:szCs w:val="24"/>
    </w:rPr>
  </w:style>
  <w:style w:type="character" w:styleId="Emphasis">
    <w:name w:val="Emphasis"/>
    <w:uiPriority w:val="20"/>
    <w:qFormat/>
    <w:rPr>
      <w:i/>
      <w:iCs/>
    </w:rPr>
  </w:style>
  <w:style w:type="paragraph" w:styleId="ListParagraph">
    <w:name w:val="List Paragraph"/>
    <w:basedOn w:val="Normal"/>
    <w:uiPriority w:val="99"/>
    <w:qFormat/>
    <w:pPr>
      <w:ind w:left="720"/>
      <w:contextualSpacing/>
    </w:pPr>
  </w:style>
  <w:style w:type="paragraph" w:customStyle="1" w:styleId="CharCharChar1">
    <w:name w:val="Char Char Char"/>
    <w:basedOn w:val="Normal"/>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styleId="Hyperlink">
    <w:name w:val="Hyperlink"/>
    <w:basedOn w:val="DefaultParagraphFont"/>
    <w:uiPriority w:val="99"/>
    <w:semiHidden/>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Luat-ngan-sach-nha-nuoc-nam-2015-281762.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CAC536-C048-4EE8-9F5E-FF42C8680E0D}">
  <ds:schemaRefs>
    <ds:schemaRef ds:uri="http://schemas.openxmlformats.org/officeDocument/2006/bibliography"/>
  </ds:schemaRefs>
</ds:datastoreItem>
</file>

<file path=customXml/itemProps2.xml><?xml version="1.0" encoding="utf-8"?>
<ds:datastoreItem xmlns:ds="http://schemas.openxmlformats.org/officeDocument/2006/customXml" ds:itemID="{2B3F559F-EFB0-45A4-8EA1-0E93002DF6DB}"/>
</file>

<file path=customXml/itemProps3.xml><?xml version="1.0" encoding="utf-8"?>
<ds:datastoreItem xmlns:ds="http://schemas.openxmlformats.org/officeDocument/2006/customXml" ds:itemID="{664424CE-FF79-4CAC-93F2-66DB5FAAF2CD}"/>
</file>

<file path=customXml/itemProps4.xml><?xml version="1.0" encoding="utf-8"?>
<ds:datastoreItem xmlns:ds="http://schemas.openxmlformats.org/officeDocument/2006/customXml" ds:itemID="{C1F0B9B0-7DE3-426E-8C2B-8F6BF24E891F}"/>
</file>

<file path=docProps/app.xml><?xml version="1.0" encoding="utf-8"?>
<Properties xmlns="http://schemas.openxmlformats.org/officeDocument/2006/extended-properties" xmlns:vt="http://schemas.openxmlformats.org/officeDocument/2006/docPropsVTypes">
  <Template>Normal</Template>
  <TotalTime>1</TotalTime>
  <Pages>4</Pages>
  <Words>892</Words>
  <Characters>5088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 Corporation</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VP</dc:creator>
  <cp:lastModifiedBy>Windows User</cp:lastModifiedBy>
  <cp:revision>2</cp:revision>
  <dcterms:created xsi:type="dcterms:W3CDTF">2025-12-19T09:59:00Z</dcterms:created>
  <dcterms:modified xsi:type="dcterms:W3CDTF">2025-12-19T09:59:00Z</dcterms:modified>
</cp:coreProperties>
</file>