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778"/>
      </w:tblGrid>
      <w:tr w:rsidR="00EF2FE2" w14:paraId="6473E7C7" w14:textId="77777777">
        <w:trPr>
          <w:jc w:val="center"/>
        </w:trPr>
        <w:tc>
          <w:tcPr>
            <w:tcW w:w="3510" w:type="dxa"/>
          </w:tcPr>
          <w:p w14:paraId="69608A03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ỦY BAN NHÂN DÂN</w:t>
            </w:r>
          </w:p>
          <w:p w14:paraId="379B7BD1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TỈNH HÀ TĨNH</w:t>
            </w:r>
          </w:p>
          <w:p w14:paraId="62E9DBE3" w14:textId="77777777" w:rsidR="00EF2FE2" w:rsidRDefault="00605AEC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A28404F" wp14:editId="75381720">
                      <wp:simplePos x="0" y="0"/>
                      <wp:positionH relativeFrom="column">
                        <wp:posOffset>624205</wp:posOffset>
                      </wp:positionH>
                      <wp:positionV relativeFrom="paragraph">
                        <wp:posOffset>26035</wp:posOffset>
                      </wp:positionV>
                      <wp:extent cx="793750" cy="0"/>
                      <wp:effectExtent l="8890" t="12065" r="6985" b="698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3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A65205" id="Straight Connector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49.15pt,2.05pt" to="111.6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pYLyAEAAHYDAAAOAAAAZHJzL2Uyb0RvYy54bWysU02P0zAQvSPxHyzfadqismzUdA9dlssC&#10;lbr8gKntJBaOxxq7TfvvGbsfLHBD5GB5vp7nvZksH46DEwdD0aJv5GwylcJ4hdr6rpHfX57efZQi&#10;JvAaHHrTyJOJ8mH19s1yDLWZY49OGxIM4mM9hkb2KYW6qqLqzQBxgsF4DrZIAyQ2qas0wcjog6vm&#10;0+mHakTSgVCZGNn7eA7KVcFvW6PSt7aNJgnXSO4tlZPKuctntVpC3RGE3qpLG/APXQxgPT96g3qE&#10;BGJP9i+owSrCiG2aKBwqbFurTOHAbGbTP9hsewimcGFxYrjJFP8frPp62JCwupELKTwMPKJtIrBd&#10;n8QavWcBkcQi6zSGWHP62m8oM1VHvw3PqH5E4XHdg+9M6fflFBhkliuq30qyEQO/thu/oOYc2Ccs&#10;oh1bGjIkyyGOZTan22zMMQnFzrv793cLnqC6hiqor3WBYvpscBD50khnfVYNajg8x5T7gPqakt0e&#10;n6xzZfLOi7GR94v5ohREdFbnYE6L1O3WjsQB8u6Ur5DiyOs0wr3XBaw3oD9d7gmsO9/5cecvWmT6&#10;ZyF3qE8bumrEwy1dXhYxb89ru1T/+l1WPwEAAP//AwBQSwMEFAAGAAgAAAAhAIkPd93ZAAAABgEA&#10;AA8AAABkcnMvZG93bnJldi54bWxMjsFOwzAQRO9I/IO1SFyq1mmCUAlxKgTkxoVCxXUbL0lEvE5j&#10;tw18PQsXOD7NaOYV68n16khj6DwbWC4SUMS1tx03Bl5fqvkKVIjIFnvPZOCTAqzL87MCc+tP/EzH&#10;TWyUjHDI0UAb45BrHeqWHIaFH4gle/ejwyg4NtqOeJJx1+s0Sa61w47locWB7luqPzYHZyBUW9pX&#10;X7N6lrxljad0//D0iMZcXkx3t6AiTfGvDD/6og6lOO38gW1QvYGbVSZNA1dLUBKnaSa8+2VdFvq/&#10;fvkNAAD//wMAUEsBAi0AFAAGAAgAAAAhALaDOJL+AAAA4QEAABMAAAAAAAAAAAAAAAAAAAAAAFtD&#10;b250ZW50X1R5cGVzXS54bWxQSwECLQAUAAYACAAAACEAOP0h/9YAAACUAQAACwAAAAAAAAAAAAAA&#10;AAAvAQAAX3JlbHMvLnJlbHNQSwECLQAUAAYACAAAACEAO3KWC8gBAAB2AwAADgAAAAAAAAAAAAAA&#10;AAAuAgAAZHJzL2Uyb0RvYy54bWxQSwECLQAUAAYACAAAACEAiQ933dkAAAAGAQAADwAAAAAAAAAA&#10;AAAAAAAiBAAAZHJzL2Rvd25yZXYueG1sUEsFBgAAAAAEAAQA8wAAACgFAAAAAA==&#10;"/>
                  </w:pict>
                </mc:Fallback>
              </mc:AlternateContent>
            </w:r>
          </w:p>
          <w:p w14:paraId="40A580EF" w14:textId="40D011AD" w:rsidR="00EF2FE2" w:rsidRDefault="00605AEC">
            <w:pPr>
              <w:spacing w:before="120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Số: </w:t>
            </w:r>
            <w:r w:rsidR="00B650B8">
              <w:rPr>
                <w:rFonts w:eastAsia="Calibri"/>
                <w:sz w:val="26"/>
                <w:szCs w:val="26"/>
              </w:rPr>
              <w:t>78</w:t>
            </w:r>
            <w:r>
              <w:rPr>
                <w:rFonts w:eastAsia="Calibri"/>
                <w:sz w:val="26"/>
                <w:szCs w:val="26"/>
              </w:rPr>
              <w:t>/2025/QĐ-UBND</w:t>
            </w:r>
          </w:p>
        </w:tc>
        <w:tc>
          <w:tcPr>
            <w:tcW w:w="5778" w:type="dxa"/>
          </w:tcPr>
          <w:p w14:paraId="28503920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CỘNG HÒA XÃ HỘI CHỦ NGHĨA VIỆT NAM</w:t>
            </w:r>
          </w:p>
          <w:p w14:paraId="28AC5479" w14:textId="77777777" w:rsidR="00EF2FE2" w:rsidRDefault="00605AEC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Độc lập - Tự do - Hạnh phúc</w:t>
            </w:r>
          </w:p>
          <w:p w14:paraId="7631633F" w14:textId="77777777" w:rsidR="00EF2FE2" w:rsidRDefault="00605AEC">
            <w:pPr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3DC0D5B" wp14:editId="2BF910BC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22860</wp:posOffset>
                      </wp:positionV>
                      <wp:extent cx="2173605" cy="0"/>
                      <wp:effectExtent l="8255" t="13335" r="8890" b="571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36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F74AF2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85pt,1.8pt" to="22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wumygEAAHcDAAAOAAAAZHJzL2Uyb0RvYy54bWysU8tu2zAQvBfoPxC815LdOG0Eyzk4TS9p&#10;a8DpB6xJSiJKcoklbdl/X5J+JG1vQXUguK/hzuxqcX+whu0VBY2u5dNJzZlyAqV2fct/Pj9++MxZ&#10;iOAkGHSq5UcV+P3y/bvF6Bs1wwGNVMQSiAvN6Fs+xOibqgpiUBbCBL1yKdghWYjJpL6SBGNCt6aa&#10;1fVtNSJJTyhUCMn7cAryZcHvOiXij64LKjLT8tRbLCeVc5vParmApifwgxbnNuANXVjQLj16hXqA&#10;CGxH+h8oqwVhwC5OBNoKu04LVTgkNtP6LzabAbwqXJI4wV9lCv8PVnzfr4lp2fIbzhzYNKJNJND9&#10;ENkKnUsCIrGbrNPoQ5PSV25Nmak4uI1/QvErMIerAVyvSr/PR59Aprmi+qMkG8Gn17bjN5QpB3YR&#10;i2iHjmyGTHKwQ5nN8TobdYhMJOds+unjbT3nTFxiFTSXQk8hflVoWb603GiXZYMG9k8h5kaguaRk&#10;t8NHbUwZvXFsbPndfDYvBQGNljmY0wL125Uhtoe8POUrrFLkdRrhzskCNiiQX873CNqc7ulx485i&#10;ZP4nJbcoj2u6iJSmW7o8b2Jen9d2qX75X5a/AQAA//8DAFBLAwQUAAYACAAAACEA3NL7NdsAAAAH&#10;AQAADwAAAGRycy9kb3ducmV2LnhtbEyPwU7DMBBE70j8g7VIXCpq05ZShTgVAnLjQgFx3cZLEhGv&#10;09htA1/PwgWOTzOafZuvR9+pAw2xDWzhcmpAEVfBtVxbeHkuL1agYkJ22AUmC58UYV2cnuSYuXDk&#10;JzpsUq1khGOGFpqU+kzrWDXkMU5DTyzZexg8JsGh1m7Ao4z7Ts+MWWqPLcuFBnu6a6j62Oy9hVi+&#10;0q78mlQT8zavA812948PaO352Xh7AyrRmP7K8KMv6lCI0zbs2UXVCZura6lamC9BSb5YrOS37S/r&#10;Itf//YtvAAAA//8DAFBLAQItABQABgAIAAAAIQC2gziS/gAAAOEBAAATAAAAAAAAAAAAAAAAAAAA&#10;AABbQ29udGVudF9UeXBlc10ueG1sUEsBAi0AFAAGAAgAAAAhADj9If/WAAAAlAEAAAsAAAAAAAAA&#10;AAAAAAAALwEAAF9yZWxzLy5yZWxzUEsBAi0AFAAGAAgAAAAhANUXC6bKAQAAdwMAAA4AAAAAAAAA&#10;AAAAAAAALgIAAGRycy9lMm9Eb2MueG1sUEsBAi0AFAAGAAgAAAAhANzS+zXbAAAABwEAAA8AAAAA&#10;AAAAAAAAAAAAJAQAAGRycy9kb3ducmV2LnhtbFBLBQYAAAAABAAEAPMAAAAsBQAAAAA=&#10;"/>
                  </w:pict>
                </mc:Fallback>
              </mc:AlternateContent>
            </w:r>
          </w:p>
          <w:p w14:paraId="5FB9580E" w14:textId="60F9EE04" w:rsidR="00EF2FE2" w:rsidRDefault="00605AEC">
            <w:pPr>
              <w:spacing w:before="120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 xml:space="preserve">           Hà Tĩnh, ngày </w:t>
            </w:r>
            <w:r w:rsidR="00B650B8">
              <w:rPr>
                <w:rFonts w:eastAsia="Calibri"/>
                <w:i/>
                <w:sz w:val="28"/>
                <w:szCs w:val="28"/>
              </w:rPr>
              <w:t>24</w:t>
            </w:r>
            <w:r>
              <w:rPr>
                <w:rFonts w:eastAsia="Calibri"/>
                <w:i/>
                <w:sz w:val="28"/>
                <w:szCs w:val="28"/>
              </w:rPr>
              <w:t xml:space="preserve"> tháng</w:t>
            </w:r>
            <w:r w:rsidR="00B650B8">
              <w:rPr>
                <w:rFonts w:eastAsia="Calibri"/>
                <w:i/>
                <w:sz w:val="28"/>
                <w:szCs w:val="28"/>
              </w:rPr>
              <w:t xml:space="preserve"> 11</w:t>
            </w:r>
            <w:r>
              <w:rPr>
                <w:rFonts w:eastAsia="Calibri"/>
                <w:i/>
                <w:sz w:val="28"/>
                <w:szCs w:val="28"/>
              </w:rPr>
              <w:t xml:space="preserve"> năm 2025</w:t>
            </w:r>
          </w:p>
        </w:tc>
      </w:tr>
    </w:tbl>
    <w:p w14:paraId="4D8F9D33" w14:textId="77777777" w:rsidR="00EF2FE2" w:rsidRDefault="00EF2FE2">
      <w:pPr>
        <w:spacing w:before="240" w:after="120"/>
        <w:jc w:val="center"/>
        <w:rPr>
          <w:rFonts w:eastAsia="Calibri"/>
          <w:sz w:val="28"/>
          <w:szCs w:val="28"/>
        </w:rPr>
      </w:pPr>
    </w:p>
    <w:p w14:paraId="198E9A8D" w14:textId="77777777" w:rsidR="00EF2FE2" w:rsidRDefault="00605AEC" w:rsidP="004B622B">
      <w:pPr>
        <w:spacing w:before="240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QUYẾT ĐỊNH</w:t>
      </w:r>
    </w:p>
    <w:p w14:paraId="0ECBD1B7" w14:textId="77777777" w:rsidR="00EF2FE2" w:rsidRDefault="00605AEC">
      <w:pPr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Bãi bỏ Quyết định số 02/2022/QĐ-UBND ngày 11/01/2022 </w:t>
      </w:r>
    </w:p>
    <w:p w14:paraId="3C391FB0" w14:textId="77777777" w:rsidR="00EF2FE2" w:rsidRDefault="00605AEC">
      <w:pPr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của Ủy ban nhân dân tỉnh ban hành Quy định về an toàn phòng cháy </w:t>
      </w:r>
    </w:p>
    <w:p w14:paraId="76818457" w14:textId="77777777" w:rsidR="00EF2FE2" w:rsidRDefault="00605AEC">
      <w:pPr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và chữa cháy đối với nhà ở kết hợp sản xuất, kinh doanh </w:t>
      </w:r>
    </w:p>
    <w:p w14:paraId="61BF02E7" w14:textId="77777777" w:rsidR="00EF2FE2" w:rsidRDefault="00605AEC">
      <w:pPr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trên địa bàn tỉnh Hà Tĩnh</w:t>
      </w:r>
    </w:p>
    <w:p w14:paraId="77DF3726" w14:textId="77777777" w:rsidR="00EF2FE2" w:rsidRDefault="00605AEC">
      <w:pPr>
        <w:spacing w:before="240" w:after="120"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D03CA60" wp14:editId="657782B0">
                <wp:simplePos x="0" y="0"/>
                <wp:positionH relativeFrom="column">
                  <wp:posOffset>2298065</wp:posOffset>
                </wp:positionH>
                <wp:positionV relativeFrom="paragraph">
                  <wp:posOffset>16672</wp:posOffset>
                </wp:positionV>
                <wp:extent cx="1329055" cy="0"/>
                <wp:effectExtent l="0" t="0" r="2349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9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86F9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0.95pt;margin-top:1.3pt;width:104.65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I60AEAAIsDAAAOAAAAZHJzL2Uyb0RvYy54bWysU02P0zAQvSPxHyzfadqiIjZqukJdlssC&#10;lbr8gKntJBaOxxq7TfvvGbsfy8INkYNle+a9mffGWd4fBycOhqJF38jZZCqF8Qq19V0jfzw/vvso&#10;RUzgNTj0ppEnE+X96u2b5RhqM8cenTYkmMTHegyN7FMKdVVF1ZsB4gSD8RxskQZIfKSu0gQjsw+u&#10;mk+nH6oRSQdCZWLk24dzUK4Kf9salb63bTRJuEZyb6msVNZdXqvVEuqOIPRWXdqAf+hiAOu56I3q&#10;ARKIPdm/qAarCCO2aaJwqLBtrTJFA6uZTf9Qs+0hmKKFzYnhZlP8f7Tq22FDwmqenRQeBh7RNhHY&#10;rk/iExGOYo3es41IYpbdGkOsGbT2G8p61dFvwxOqn1F4XPfgO1O6fj4FpiqI6hUkH2LgmrvxK2rO&#10;gX3CYt2xpSFTsiniWCZ0uk3IHJNQfDl7P7+bLhZSqGusgvoKDBTTF4ODyJtGxouOm4BZKQOHp5hY&#10;CAOvgFzV46N1rjwH58XYyLvFfFEAEZ3VOZjTInW7tSNxgPygypddYbJXaYR7rwtZb0B/vuwTWHfe&#10;c77zDLu6cfZ1h/q0oUyX73nihfjyOvOT+v1csl7+odUvAAAA//8DAFBLAwQUAAYACAAAACEA2uGE&#10;iNwAAAAHAQAADwAAAGRycy9kb3ducmV2LnhtbEyOwU7DMBBE70j8g7VIXFDrJKhpm8apKiQOHGkr&#10;9bqNt0kgXkex04R+PYYLHEczevPy7WRacaXeNZYVxPMIBHFpdcOVguPhdbYC4TyyxtYyKfgiB9vi&#10;/i7HTNuR3+m695UIEHYZKqi97zIpXVmTQTe3HXHoLrY36EPsK6l7HAPctDKJolQabDg81NjRS03l&#10;534wCsgNizjarU11fLuNT6fk9jF2B6UeH6bdBoSnyf+N4Uc/qEMRnM52YO1Eq+A5jddhqiBJQYR+&#10;sYwTEOffLItc/vcvvgEAAP//AwBQSwECLQAUAAYACAAAACEAtoM4kv4AAADhAQAAEwAAAAAAAAAA&#10;AAAAAAAAAAAAW0NvbnRlbnRfVHlwZXNdLnhtbFBLAQItABQABgAIAAAAIQA4/SH/1gAAAJQBAAAL&#10;AAAAAAAAAAAAAAAAAC8BAABfcmVscy8ucmVsc1BLAQItABQABgAIAAAAIQCaJ3I60AEAAIsDAAAO&#10;AAAAAAAAAAAAAAAAAC4CAABkcnMvZTJvRG9jLnhtbFBLAQItABQABgAIAAAAIQDa4YSI3AAAAAcB&#10;AAAPAAAAAAAAAAAAAAAAACoEAABkcnMvZG93bnJldi54bWxQSwUGAAAAAAQABADzAAAAMwUAAAAA&#10;"/>
            </w:pict>
          </mc:Fallback>
        </mc:AlternateContent>
      </w:r>
    </w:p>
    <w:p w14:paraId="4953A7D6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z w:val="28"/>
          <w:szCs w:val="28"/>
        </w:rPr>
      </w:pPr>
      <w:r>
        <w:rPr>
          <w:rFonts w:eastAsia="Calibri"/>
          <w:i/>
          <w:sz w:val="28"/>
          <w:szCs w:val="28"/>
        </w:rPr>
        <w:t>Căn cứ Luật Tổ chức chính quyền địa phương ngày 16/6/2025;</w:t>
      </w:r>
    </w:p>
    <w:p w14:paraId="295AA079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z w:val="28"/>
          <w:szCs w:val="28"/>
        </w:rPr>
      </w:pPr>
      <w:r>
        <w:rPr>
          <w:rFonts w:eastAsia="Calibri"/>
          <w:i/>
          <w:sz w:val="28"/>
          <w:szCs w:val="28"/>
        </w:rPr>
        <w:t>Căn cứ Luật Ban hành văn bản quy phạm pháp luật ngày 19/02/2025; Luật sửa đổi, bổ sung một số điều của Luật Ban hành văn bản quy phạm pháp luật ngày 25/6/2025;</w:t>
      </w:r>
    </w:p>
    <w:p w14:paraId="14CB12BC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pacing w:val="-2"/>
          <w:sz w:val="28"/>
          <w:szCs w:val="28"/>
        </w:rPr>
      </w:pPr>
      <w:r>
        <w:rPr>
          <w:rFonts w:eastAsia="Calibri"/>
          <w:i/>
          <w:spacing w:val="-2"/>
          <w:sz w:val="28"/>
          <w:szCs w:val="28"/>
        </w:rPr>
        <w:t>Căn cứ Luật Phòng cháy, chữa cháy và cứu nạn, cứu hộ ngày 29/11/2024;</w:t>
      </w:r>
    </w:p>
    <w:p w14:paraId="4D9A626E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z w:val="28"/>
          <w:szCs w:val="28"/>
        </w:rPr>
      </w:pPr>
      <w:r>
        <w:rPr>
          <w:rFonts w:eastAsia="Calibri"/>
          <w:i/>
          <w:sz w:val="28"/>
          <w:szCs w:val="28"/>
        </w:rPr>
        <w:t>Căn cứ các Nghị định của Chính phủ: số 78/2025/NĐ-CP ngày 01/4/2025 quy định chi tiết một số điều và biện pháp để tổ chức, hướng dẫn thi hành Luật Ban hành văn bản quy phạm pháp luật; số 79/2025/NĐ-CP ngày 01/4/2025 về kiểm tra, rà soát, hệ thống hóa và xử lý văn bản quy phạm pháp luật; số 187/2025/NĐ-CP ngày 01/7/2025 về sửa đổi bổ sung một số điều của Nghị định số 78/2025/NĐ-CP ngày 01/4/2025 và Nghị định số 79/2025/NĐ-CP ngày 01/4/2025 của Chính phủ;</w:t>
      </w:r>
    </w:p>
    <w:p w14:paraId="36BEEF47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z w:val="28"/>
          <w:szCs w:val="28"/>
        </w:rPr>
      </w:pPr>
      <w:r>
        <w:rPr>
          <w:rFonts w:eastAsia="Calibri"/>
          <w:i/>
          <w:sz w:val="28"/>
          <w:szCs w:val="28"/>
        </w:rPr>
        <w:t>Theo đề nghị của Công an tỉnh tại Văn bản số 260/TTr-CAT-PCCC ngày 03/11/2025 và ý kiến thẩm định của Sở Tư pháp tại Báo cáo số 3141/BC-STP ngày 30/10/2025; ý kiến biểu quyết thống nhất của các Thành viên UBND tỉnh (biểu quyết bằng phiếu);</w:t>
      </w:r>
    </w:p>
    <w:p w14:paraId="55EE3E0C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i/>
          <w:sz w:val="28"/>
          <w:szCs w:val="28"/>
        </w:rPr>
      </w:pPr>
      <w:r>
        <w:rPr>
          <w:rFonts w:eastAsia="Calibri"/>
          <w:i/>
          <w:sz w:val="28"/>
          <w:szCs w:val="28"/>
        </w:rPr>
        <w:t>Ủy ban nhân dân tỉnh ban hành Quyết định bãi bỏ Quyết định số 02/2022/QĐ-UBND ngày 11/01/2022 của Ủy ban nhân dân tỉnh ban hành Quy định về an toàn phòng cháy và chữa cháy đối với nhà ở kết hợp sản xuất, kinh doanh trên địa bàn tỉnh Hà Tĩnh.</w:t>
      </w:r>
    </w:p>
    <w:p w14:paraId="2FCF4899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Điều 1. Bãi bỏ toàn bộ văn bản</w:t>
      </w:r>
    </w:p>
    <w:p w14:paraId="3E20E12F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Bãi bỏ toàn bộ Quyết định số 02/2022/QĐ-UBND ngày 11/01/2022 của Ủy ban nhân dân tỉnh Hà Tĩnh ban hành Quy định về an toàn phòng cháy và chữa cháy đối với nhà ở kết hợp sản xuất, kinh doanh trên địa bàn tỉnh Hà Tĩnh.</w:t>
      </w:r>
    </w:p>
    <w:p w14:paraId="0E6BAC7B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Điều 2. Điều khoản thi hành</w:t>
      </w:r>
    </w:p>
    <w:p w14:paraId="53C4AD72" w14:textId="77777777" w:rsidR="00EF2FE2" w:rsidRDefault="00605AEC" w:rsidP="004B622B">
      <w:pPr>
        <w:spacing w:before="120" w:after="120" w:line="252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1. Quyết định này có hiệu lực kể từ ngày 0</w:t>
      </w:r>
      <w:r w:rsidR="004B622B">
        <w:rPr>
          <w:rFonts w:eastAsia="Calibri"/>
          <w:sz w:val="28"/>
          <w:szCs w:val="28"/>
        </w:rPr>
        <w:t>5</w:t>
      </w:r>
      <w:r>
        <w:rPr>
          <w:rFonts w:eastAsia="Calibri"/>
          <w:sz w:val="28"/>
          <w:szCs w:val="28"/>
        </w:rPr>
        <w:t xml:space="preserve"> tháng 12 năm 2025.</w:t>
      </w:r>
    </w:p>
    <w:p w14:paraId="3B3EC22F" w14:textId="77777777" w:rsidR="00EF2FE2" w:rsidRDefault="00605AEC" w:rsidP="004B622B">
      <w:pPr>
        <w:spacing w:before="120" w:after="240" w:line="252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2. Chánh Văn phòng Ủy ban nhân dân tỉnh; Giám đốc Công an tỉnh; Giám đốc các sở, Thủ trưởng các ban, ngành cấp tỉnh; Chủ tịch Ủy ban nhân dân các xã, phường và các tổ chức, cá nhân có liên quan chịu trách nhiệm thi hành Quyết định này./.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6"/>
        <w:gridCol w:w="4500"/>
      </w:tblGrid>
      <w:tr w:rsidR="00EF2FE2" w14:paraId="2BCC5EEA" w14:textId="77777777">
        <w:trPr>
          <w:jc w:val="center"/>
        </w:trPr>
        <w:tc>
          <w:tcPr>
            <w:tcW w:w="4776" w:type="dxa"/>
          </w:tcPr>
          <w:p w14:paraId="71AC61C2" w14:textId="77777777" w:rsidR="00EF2FE2" w:rsidRDefault="00605AEC">
            <w:pPr>
              <w:jc w:val="both"/>
              <w:rPr>
                <w:rFonts w:eastAsia="Calibri"/>
                <w:b/>
                <w:i/>
              </w:rPr>
            </w:pPr>
            <w:r>
              <w:rPr>
                <w:rFonts w:eastAsia="Calibri"/>
                <w:b/>
                <w:i/>
              </w:rPr>
              <w:t>Nơi nhận:</w:t>
            </w:r>
          </w:p>
          <w:p w14:paraId="7D2F43C3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Như Điều 2;</w:t>
            </w:r>
          </w:p>
          <w:p w14:paraId="19478C73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Cổng TTĐT Chính phủ;</w:t>
            </w:r>
          </w:p>
          <w:p w14:paraId="68E3CDF3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Bộ Tư pháp;</w:t>
            </w:r>
          </w:p>
          <w:p w14:paraId="0660C9A2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Cục KTVB và QLXLVPHC - Bộ Tư pháp;</w:t>
            </w:r>
          </w:p>
          <w:p w14:paraId="4A2403F9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Chủ tịch, các PCT UBND tỉnh;</w:t>
            </w:r>
          </w:p>
          <w:p w14:paraId="62B9432B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Sở Tư pháp;</w:t>
            </w:r>
          </w:p>
          <w:p w14:paraId="7852AF0C" w14:textId="77777777" w:rsidR="00EF2FE2" w:rsidRDefault="00605AEC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- Trung tâm CB - TH tỉnh;</w:t>
            </w:r>
          </w:p>
          <w:p w14:paraId="171244D1" w14:textId="77777777" w:rsidR="00EF2FE2" w:rsidRDefault="00605AEC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2"/>
                <w:szCs w:val="22"/>
              </w:rPr>
              <w:t>- Lưu: VT, NC.</w:t>
            </w:r>
          </w:p>
        </w:tc>
        <w:tc>
          <w:tcPr>
            <w:tcW w:w="4500" w:type="dxa"/>
          </w:tcPr>
          <w:p w14:paraId="32E6B74E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TM. ỦY BAN NHÂN DÂN</w:t>
            </w:r>
          </w:p>
          <w:p w14:paraId="5812F9B6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KT. CHỦ TỊCH</w:t>
            </w:r>
          </w:p>
          <w:p w14:paraId="6B0294CE" w14:textId="77777777" w:rsidR="00EF2FE2" w:rsidRDefault="00605AEC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>
              <w:rPr>
                <w:rFonts w:eastAsia="Calibri"/>
                <w:b/>
                <w:sz w:val="26"/>
                <w:szCs w:val="26"/>
              </w:rPr>
              <w:t>PHÓ CHỦ TỊCH</w:t>
            </w:r>
          </w:p>
          <w:p w14:paraId="5D138CEF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52128E74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2CEFEBFB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0B3CCEFC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36DD4202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613A23DC" w14:textId="77777777" w:rsidR="00EF2FE2" w:rsidRDefault="00EF2FE2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  <w:p w14:paraId="0E7EA6A9" w14:textId="77777777" w:rsidR="00EF2FE2" w:rsidRDefault="00605AEC">
            <w:pPr>
              <w:jc w:val="center"/>
              <w:rPr>
                <w:rFonts w:eastAsia="Calibri"/>
                <w:b/>
                <w:sz w:val="28"/>
                <w:szCs w:val="26"/>
              </w:rPr>
            </w:pPr>
            <w:r>
              <w:rPr>
                <w:rFonts w:eastAsia="Calibri"/>
                <w:b/>
                <w:sz w:val="28"/>
                <w:szCs w:val="26"/>
              </w:rPr>
              <w:t xml:space="preserve">  Trần Báu Hà</w:t>
            </w:r>
          </w:p>
        </w:tc>
      </w:tr>
    </w:tbl>
    <w:p w14:paraId="5A61EF5A" w14:textId="77777777" w:rsidR="00EF2FE2" w:rsidRDefault="00EF2FE2">
      <w:pPr>
        <w:jc w:val="both"/>
        <w:rPr>
          <w:rFonts w:eastAsia="Calibri"/>
          <w:sz w:val="2"/>
          <w:szCs w:val="28"/>
        </w:rPr>
      </w:pPr>
    </w:p>
    <w:sectPr w:rsidR="00EF2FE2">
      <w:headerReference w:type="default" r:id="rId8"/>
      <w:pgSz w:w="11907" w:h="16840" w:code="9"/>
      <w:pgMar w:top="1134" w:right="1134" w:bottom="1134" w:left="1701" w:header="720" w:footer="4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1004A" w14:textId="77777777" w:rsidR="00F3160A" w:rsidRDefault="00F3160A">
      <w:r>
        <w:separator/>
      </w:r>
    </w:p>
  </w:endnote>
  <w:endnote w:type="continuationSeparator" w:id="0">
    <w:p w14:paraId="18F561AE" w14:textId="77777777" w:rsidR="00F3160A" w:rsidRDefault="00F3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9862B" w14:textId="77777777" w:rsidR="00F3160A" w:rsidRDefault="00F3160A">
      <w:r>
        <w:separator/>
      </w:r>
    </w:p>
  </w:footnote>
  <w:footnote w:type="continuationSeparator" w:id="0">
    <w:p w14:paraId="48D92521" w14:textId="77777777" w:rsidR="00F3160A" w:rsidRDefault="00F3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025619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76C3C23A" w14:textId="77777777" w:rsidR="00EF2FE2" w:rsidRDefault="00605AEC">
        <w:pPr>
          <w:pStyle w:val="Header"/>
          <w:spacing w:after="120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sz w:val="28"/>
            <w:szCs w:val="28"/>
          </w:rPr>
          <w:fldChar w:fldCharType="separate"/>
        </w:r>
        <w:r w:rsidR="004B622B">
          <w:rPr>
            <w:noProof/>
            <w:sz w:val="28"/>
            <w:szCs w:val="28"/>
          </w:rPr>
          <w:t>2</w:t>
        </w:r>
        <w:r>
          <w:rPr>
            <w:noProof/>
            <w:sz w:val="28"/>
            <w:szCs w:val="28"/>
          </w:rPr>
          <w:fldChar w:fldCharType="end"/>
        </w:r>
      </w:p>
    </w:sdtContent>
  </w:sdt>
  <w:p w14:paraId="4EFF1099" w14:textId="77777777" w:rsidR="00EF2FE2" w:rsidRDefault="00EF2F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46D"/>
    <w:multiLevelType w:val="hybridMultilevel"/>
    <w:tmpl w:val="FA14840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032596"/>
    <w:multiLevelType w:val="hybridMultilevel"/>
    <w:tmpl w:val="6B54E72E"/>
    <w:lvl w:ilvl="0" w:tplc="04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77480"/>
    <w:multiLevelType w:val="hybridMultilevel"/>
    <w:tmpl w:val="9796EE6E"/>
    <w:lvl w:ilvl="0" w:tplc="5A8C1D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B17B86"/>
    <w:multiLevelType w:val="hybridMultilevel"/>
    <w:tmpl w:val="689A4B4C"/>
    <w:lvl w:ilvl="0" w:tplc="C0C250D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54EE6"/>
    <w:multiLevelType w:val="hybridMultilevel"/>
    <w:tmpl w:val="8A488CE4"/>
    <w:lvl w:ilvl="0" w:tplc="25C2D2D4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F15659"/>
    <w:multiLevelType w:val="hybridMultilevel"/>
    <w:tmpl w:val="2FE02060"/>
    <w:lvl w:ilvl="0" w:tplc="B91CE948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25403"/>
    <w:multiLevelType w:val="hybridMultilevel"/>
    <w:tmpl w:val="B0F8B36C"/>
    <w:lvl w:ilvl="0" w:tplc="AEA6A8D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2FE2"/>
    <w:rsid w:val="004B622B"/>
    <w:rsid w:val="00605AEC"/>
    <w:rsid w:val="00B650B8"/>
    <w:rsid w:val="00EF2FE2"/>
    <w:rsid w:val="00F3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709DB0"/>
  <w15:docId w15:val="{0057A1E2-77A4-477F-926E-FC5801D0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</w:style>
  <w:style w:type="character" w:customStyle="1" w:styleId="apple-converted-space">
    <w:name w:val="apple-converted-space"/>
  </w:style>
  <w:style w:type="character" w:styleId="Strong">
    <w:name w:val="Strong"/>
    <w:qFormat/>
    <w:rPr>
      <w:b/>
      <w:bCs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character" w:customStyle="1" w:styleId="normal-h1">
    <w:name w:val="normal-h1"/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</w:style>
  <w:style w:type="character" w:styleId="FootnoteReference">
    <w:name w:val="footnote reference"/>
    <w:rPr>
      <w:vertAlign w:val="superscript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link w:val="BodyTextIndent"/>
    <w:rPr>
      <w:sz w:val="24"/>
      <w:szCs w:val="24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Revision">
    <w:name w:val="Revision"/>
    <w:hidden/>
    <w:uiPriority w:val="99"/>
    <w:semiHidden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70C489-EEE9-40DB-BCF9-7D7B85A0D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592455-CE7D-40AB-B974-C1E8A0E81E79}"/>
</file>

<file path=customXml/itemProps3.xml><?xml version="1.0" encoding="utf-8"?>
<ds:datastoreItem xmlns:ds="http://schemas.openxmlformats.org/officeDocument/2006/customXml" ds:itemID="{8EAACCBC-37E0-4F8C-A48C-653F46ABBF55}"/>
</file>

<file path=customXml/itemProps4.xml><?xml version="1.0" encoding="utf-8"?>
<ds:datastoreItem xmlns:ds="http://schemas.openxmlformats.org/officeDocument/2006/customXml" ds:itemID="{8F56BD76-1C20-4751-A14F-3395049336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ỦY BAN NHÂN DÂN THÀNH PHỐ HỒ CHÍ MINH</vt:lpstr>
    </vt:vector>
  </TitlesOfParts>
  <Company>&lt;arabianhorse&gt;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ỦY BAN NHÂN DÂN THÀNH PHỐ HỒ CHÍ MINH</dc:title>
  <dc:creator>tuan</dc:creator>
  <cp:lastModifiedBy>Administrator</cp:lastModifiedBy>
  <cp:revision>3</cp:revision>
  <cp:lastPrinted>2025-11-24T03:45:00Z</cp:lastPrinted>
  <dcterms:created xsi:type="dcterms:W3CDTF">2025-11-24T03:46:00Z</dcterms:created>
  <dcterms:modified xsi:type="dcterms:W3CDTF">2025-11-26T10:20:00Z</dcterms:modified>
</cp:coreProperties>
</file>